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WÓJT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GMINY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RAKÓW</w:t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ogłasza pierwszy przetarg ustny nieograniczony na dzierżawę do dnia </w:t>
      </w:r>
      <w:r>
        <w:rPr>
          <w:b/>
          <w:color w:val="000000"/>
          <w:sz w:val="18"/>
          <w:szCs w:val="18"/>
          <w:shd w:fill="auto" w:val="clear"/>
        </w:rPr>
        <w:t>31.10.2027 r</w:t>
      </w:r>
      <w:r>
        <w:rPr>
          <w:b/>
          <w:color w:val="auto"/>
          <w:sz w:val="18"/>
          <w:szCs w:val="18"/>
        </w:rPr>
        <w:t xml:space="preserve">., nieruchomości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 xml:space="preserve">położonych na terenie Gminy </w:t>
      </w:r>
      <w:r>
        <w:rPr>
          <w:b/>
          <w:color w:val="auto"/>
          <w:sz w:val="18"/>
          <w:szCs w:val="18"/>
        </w:rPr>
        <w:t>Raków, oznaczonych w ewidencji gruntów jako:</w:t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1.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Działka nr 600 o pow. 0,3200 ha, położonej w miejscowości Dębno.</w:t>
      </w:r>
      <w:r>
        <w:rPr>
          <w:b/>
          <w:bCs/>
          <w:color w:val="auto"/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Przeznaczona do dzierżawy nieruchomość położona jest bezpośrednio przy drodze, oznaczonej jako działka 551. Ma kształt zbliżony do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. W ewidencji gruntów wykazana jest jako użytek R - grunty orne oraz Lzr- grunty zadrzewione i zakrzewione na użytkach rolnych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Zgodnie ze </w:t>
      </w:r>
      <w:r>
        <w:rPr>
          <w:rFonts w:cs="Arial"/>
          <w:b w:val="false"/>
          <w:bCs w:val="false"/>
          <w:i w:val="false"/>
          <w:iCs w:val="false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b w:val="false"/>
          <w:bCs w:val="false"/>
          <w:i/>
          <w:iCs w:val="false"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b w:val="false"/>
          <w:bCs w:val="false"/>
          <w:i w:val="false"/>
          <w:iCs w:val="false"/>
          <w:color w:val="auto"/>
          <w:sz w:val="18"/>
          <w:szCs w:val="18"/>
        </w:rPr>
        <w:t xml:space="preserve">.)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działka położona jest na terenie oznaczonym symbolem planu MN - </w:t>
      </w:r>
      <w:r>
        <w:rPr>
          <w:color w:val="auto"/>
          <w:sz w:val="18"/>
          <w:szCs w:val="18"/>
        </w:rPr>
        <w:t>tereny zabudowy mieszkaniowej jednorodzinnej, KDL/G- tereny dróg publicznych klasy drogi lokalnej w ciągach dróg gminnych.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Cel dzierżawy - rolniczy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Cena wywoławcza czynszu rocznego: 64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,00</w:t>
      </w:r>
      <w:r>
        <w:rPr>
          <w:b/>
          <w:color w:val="auto"/>
          <w:sz w:val="18"/>
          <w:szCs w:val="18"/>
        </w:rPr>
        <w:t xml:space="preserve">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Wadium: 12,80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2.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Działki nr 131/1, 131/2 o łącznej pow. 1,8100 ha, położone w miejscowości Lipiny.</w:t>
      </w:r>
      <w:r>
        <w:rPr>
          <w:b/>
          <w:bCs/>
          <w:color w:val="auto"/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Działka numer 131/2 położona jest bezpośrednio przy drodze, oznaczonej jako działka 170, działka numer 131/1 nie posiada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bezpośredniego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dostępu do drogi,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dojazd przez działkę 131/2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. Obie działki mają kształt zbliżony do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. W ewidencji gruntów wykazane są jako użytek Ls - las, Lzr - grunty zadrzewione i zakrzewione na użytkach rolnych, W – grunty pod rowami, N – nieużytki, Ps – pastwiska, R – grunty orne.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Zgodnie ze </w:t>
      </w:r>
      <w:r>
        <w:rPr>
          <w:rFonts w:cs="Arial"/>
          <w:b w:val="false"/>
          <w:bCs w:val="false"/>
          <w:i w:val="false"/>
          <w:iCs w:val="false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b w:val="false"/>
          <w:bCs w:val="false"/>
          <w:i/>
          <w:iCs w:val="false"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b w:val="false"/>
          <w:bCs w:val="false"/>
          <w:i w:val="false"/>
          <w:iCs w:val="false"/>
          <w:color w:val="auto"/>
          <w:sz w:val="18"/>
          <w:szCs w:val="18"/>
        </w:rPr>
        <w:t xml:space="preserve">.)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działki położone są na terenach oznaczonych symbolami planu MN -</w:t>
      </w:r>
      <w:r>
        <w:rPr>
          <w:color w:val="auto"/>
          <w:sz w:val="18"/>
          <w:szCs w:val="18"/>
        </w:rPr>
        <w:t xml:space="preserve"> tereny zabudowy mieszkaniowej jednorodzinnej,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R/ZL - tereny rolne z możliwością zalesień, ZL1 - tereny lasów w obszarach objętych formami ochrony przyrody zgodnie z przepisami o ochronie przyrody.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Cel dzierżawy - rolniczy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Cena wywoławcza czynszu rocznego: 362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,00</w:t>
      </w:r>
      <w:r>
        <w:rPr>
          <w:b/>
          <w:color w:val="auto"/>
          <w:sz w:val="18"/>
          <w:szCs w:val="18"/>
        </w:rPr>
        <w:t xml:space="preserve">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Wadium: 72,40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3.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 xml:space="preserve">80 </w:t>
      </w:r>
      <w:r>
        <w:rPr>
          <w:b/>
          <w:bCs/>
          <w:color w:val="auto"/>
          <w:sz w:val="18"/>
          <w:szCs w:val="18"/>
        </w:rPr>
        <w:t xml:space="preserve">o pow. 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 xml:space="preserve">0,6300 </w:t>
      </w:r>
      <w:r>
        <w:rPr>
          <w:b/>
          <w:bCs/>
          <w:color w:val="auto"/>
          <w:sz w:val="18"/>
          <w:szCs w:val="18"/>
        </w:rPr>
        <w:t>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Lipiny.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oznaczona jako działka nr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80</w:t>
      </w:r>
      <w:r>
        <w:rPr>
          <w:color w:val="auto"/>
          <w:sz w:val="18"/>
          <w:szCs w:val="18"/>
        </w:rPr>
        <w:t xml:space="preserve"> ma kształt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wydłużonego</w:t>
      </w:r>
      <w:r>
        <w:rPr>
          <w:color w:val="auto"/>
          <w:sz w:val="18"/>
          <w:szCs w:val="18"/>
        </w:rPr>
        <w:t xml:space="preserve"> prostokąta.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Działka położona jest bezpośrednio przy drodze, oznaczonej jako działka 170</w:t>
      </w:r>
      <w:r>
        <w:rPr>
          <w:color w:val="auto"/>
          <w:sz w:val="18"/>
          <w:szCs w:val="18"/>
        </w:rPr>
        <w:t xml:space="preserve">. W ewidencji gruntów działka wykazana jest jako użytek R - grunty orne,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S</w:t>
      </w:r>
      <w:r>
        <w:rPr>
          <w:color w:val="auto"/>
          <w:sz w:val="18"/>
          <w:szCs w:val="18"/>
        </w:rPr>
        <w:t xml:space="preserve"> –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sady na użytkach rolnych oraz Lzr –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grunty zadrzewione i zakrzewione na użytkach rolnych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 </w:t>
      </w:r>
      <w:r>
        <w:rPr>
          <w:color w:val="auto"/>
          <w:sz w:val="18"/>
          <w:szCs w:val="18"/>
        </w:rPr>
        <w:t xml:space="preserve">. 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położona jest na terenach oznaczonych symbolami planu: </w:t>
      </w:r>
      <w:r>
        <w:rPr>
          <w:rFonts w:cs="Times New Roman"/>
          <w:i w:val="false"/>
          <w:iCs w:val="false"/>
          <w:color w:val="auto"/>
          <w:sz w:val="18"/>
          <w:szCs w:val="18"/>
        </w:rPr>
        <w:t>MN – tereny zabudowy mieszkaniowej jednorodzinnej,</w:t>
        <w:br/>
        <w:t xml:space="preserve">R/ZL - tereny rolne z możliwością zalesień,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KDL/G – tereny dróg publicznych klasy drogi lokalnej w ciągach dróg gminnych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Cel dzierżawy - rolniczy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132,00</w:t>
      </w:r>
      <w:r>
        <w:rPr>
          <w:b/>
          <w:color w:val="auto"/>
          <w:sz w:val="18"/>
          <w:szCs w:val="18"/>
        </w:rPr>
        <w:t xml:space="preserve">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26</w:t>
      </w:r>
      <w:r>
        <w:rPr>
          <w:b/>
          <w:bCs/>
          <w:color w:val="auto"/>
          <w:sz w:val="18"/>
          <w:szCs w:val="18"/>
        </w:rPr>
        <w:t>,40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4.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77</w:t>
      </w:r>
      <w:r>
        <w:rPr>
          <w:b/>
          <w:bCs/>
          <w:color w:val="auto"/>
          <w:sz w:val="18"/>
          <w:szCs w:val="18"/>
        </w:rPr>
        <w:t xml:space="preserve"> o pow.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1,9400</w:t>
      </w:r>
      <w:r>
        <w:rPr>
          <w:b/>
          <w:bCs/>
          <w:color w:val="auto"/>
          <w:sz w:val="18"/>
          <w:szCs w:val="18"/>
        </w:rPr>
        <w:t xml:space="preserve"> 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Lipiny</w:t>
      </w:r>
      <w:r>
        <w:rPr>
          <w:b/>
          <w:bCs/>
          <w:color w:val="auto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drodze, oznaczonej jako działka numer 170.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>. W ewidencji gruntów wykazana jest jako użytek R - grunty orne.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położona jest na terenach oznaczonych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symbolami planu: </w:t>
      </w:r>
      <w:r>
        <w:rPr>
          <w:rFonts w:eastAsia="Times New Roman" w:cs="Times New Roman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MN – tereny zabudowy mieszkaniowej jednorodzinnej</w:t>
        <w:br/>
        <w:t xml:space="preserve">R/ZL- tereny rolne z możliwością zalesień,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KDL/G – tereny dróg publicznych klasy drogi lokalnej w ciągach dróg gminnych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Cel dzierżawy - rolniczy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Cena wywoławcza: 4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Wadium: 8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2</w:t>
      </w:r>
      <w:r>
        <w:rPr>
          <w:b/>
          <w:bCs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5.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813</w:t>
      </w:r>
      <w:r>
        <w:rPr>
          <w:b/>
          <w:bCs/>
          <w:color w:val="auto"/>
          <w:sz w:val="18"/>
          <w:szCs w:val="18"/>
        </w:rPr>
        <w:t>/2 o pow. 2,8892 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Chańcza.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drodze, oznaczonej jako działka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788</w:t>
      </w:r>
      <w:r>
        <w:rPr>
          <w:color w:val="auto"/>
          <w:sz w:val="18"/>
          <w:szCs w:val="18"/>
        </w:rPr>
        <w:t xml:space="preserve">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 xml:space="preserve">. W ewidencji gruntów wykazana jest jako użytek R - grunty orne,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S</w:t>
      </w:r>
      <w:r>
        <w:rPr>
          <w:color w:val="auto"/>
          <w:sz w:val="18"/>
          <w:szCs w:val="18"/>
        </w:rPr>
        <w:t xml:space="preserve"> –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sady na użytkach rolnych, Ps – pastwiska, Lzr –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grunty zadrzewione i zakrzewione na użytkach rolnych, W – grunty pod rowami.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 xml:space="preserve">.) </w:t>
      </w:r>
      <w:r>
        <w:rPr>
          <w:color w:val="auto"/>
          <w:sz w:val="18"/>
          <w:szCs w:val="18"/>
        </w:rPr>
        <w:t xml:space="preserve">działka położona jest na terenach oznaczonych symbolami planu </w:t>
      </w:r>
      <w:r>
        <w:rPr>
          <w:rFonts w:cs="Times New Roman"/>
          <w:i w:val="false"/>
          <w:iCs w:val="false"/>
          <w:color w:val="auto"/>
          <w:sz w:val="18"/>
          <w:szCs w:val="18"/>
        </w:rPr>
        <w:t xml:space="preserve">MN - tereny zabudowy mieszkaniowej jednorodzinnej,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R1 - tereny rolne bez prawa zabudowy, R/ZL - tereny rolne z możliwością zalesień, KDD - tereny dróg publicznych klasy drogi dojazdowej.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Cel dzierżawy - rolniczy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651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Wadium: 130,20 zł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6.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145</w:t>
      </w:r>
      <w:r>
        <w:rPr>
          <w:b/>
          <w:bCs/>
          <w:color w:val="auto"/>
          <w:sz w:val="18"/>
          <w:szCs w:val="18"/>
        </w:rPr>
        <w:t xml:space="preserve">/9 o pow. 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>3,8373 ha</w:t>
      </w:r>
      <w:r>
        <w:rPr>
          <w:b/>
          <w:bCs/>
          <w:color w:val="auto"/>
          <w:sz w:val="18"/>
          <w:szCs w:val="18"/>
        </w:rPr>
        <w:t>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Celiny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drodze, oznaczonej jako działka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145/8</w:t>
      </w:r>
      <w:r>
        <w:rPr>
          <w:color w:val="auto"/>
          <w:sz w:val="18"/>
          <w:szCs w:val="18"/>
        </w:rPr>
        <w:t xml:space="preserve">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>. W ewidencji gruntów wykazana jest jako użytek R - grunty orne.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położona jest na terenach oznaczonych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symbolem planu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R/ZL- tereny rolne z możliwością zalesień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Cel dzierżawy - rolniczy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832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Wadium: 166,40 zł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Przetargi odbędą się w dniu</w:t>
      </w:r>
      <w:r>
        <w:rPr>
          <w:b/>
          <w:bCs/>
          <w:color w:val="auto"/>
          <w:sz w:val="18"/>
          <w:szCs w:val="18"/>
        </w:rPr>
        <w:t xml:space="preserve"> 17</w:t>
      </w:r>
      <w:r>
        <w:rPr>
          <w:b/>
          <w:bCs/>
          <w:color w:val="000000"/>
          <w:sz w:val="18"/>
          <w:szCs w:val="18"/>
          <w:shd w:fill="auto" w:val="clear"/>
        </w:rPr>
        <w:t xml:space="preserve">.12.2024 roku (wtorek) </w:t>
      </w:r>
      <w:r>
        <w:rPr>
          <w:b/>
          <w:bCs/>
          <w:color w:val="auto"/>
          <w:sz w:val="18"/>
          <w:szCs w:val="18"/>
        </w:rPr>
        <w:t xml:space="preserve">odpowiednio o godzinach 09.00, 09.30, 10.00, 10.30, 11.00, 11.30 </w:t>
      </w:r>
      <w:r>
        <w:rPr>
          <w:color w:val="auto"/>
          <w:sz w:val="18"/>
          <w:szCs w:val="18"/>
        </w:rPr>
        <w:t xml:space="preserve">w siedzibie Urzędu Gminy przy ulicy Sienieńskiego 20 w Rakowie.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 xml:space="preserve">Warunkiem dopuszczenia do przetargu jest wpłacenie w pieniądzu wadium do dnia </w:t>
      </w:r>
      <w:r>
        <w:rPr>
          <w:b/>
          <w:bCs/>
          <w:color w:val="000000"/>
          <w:sz w:val="18"/>
          <w:szCs w:val="18"/>
          <w:shd w:fill="auto" w:val="clear"/>
        </w:rPr>
        <w:t>11</w:t>
      </w:r>
      <w:r>
        <w:rPr>
          <w:b/>
          <w:color w:val="000000"/>
          <w:sz w:val="18"/>
          <w:szCs w:val="18"/>
          <w:shd w:fill="auto" w:val="clear"/>
        </w:rPr>
        <w:t xml:space="preserve">.12.2024 </w:t>
      </w:r>
      <w:r>
        <w:rPr>
          <w:color w:val="000000"/>
          <w:sz w:val="18"/>
          <w:szCs w:val="18"/>
          <w:shd w:fill="auto" w:val="clear"/>
        </w:rPr>
        <w:t>roku</w:t>
      </w:r>
      <w:r>
        <w:rPr>
          <w:color w:val="auto"/>
          <w:sz w:val="18"/>
          <w:szCs w:val="18"/>
        </w:rPr>
        <w:t xml:space="preserve">, na rachunek Gminy Raków nr </w:t>
      </w:r>
      <w:r>
        <w:rPr>
          <w:b/>
          <w:color w:val="auto"/>
          <w:sz w:val="18"/>
          <w:szCs w:val="18"/>
        </w:rPr>
        <w:t xml:space="preserve">66  8521  1016  2001  0004  7193  0020 </w:t>
      </w:r>
      <w:r>
        <w:rPr>
          <w:color w:val="auto"/>
          <w:sz w:val="18"/>
          <w:szCs w:val="18"/>
        </w:rPr>
        <w:t>ze wskazaniem nieruchomości, której wpłata dotyczy. Dowód wpłaty wadium podlega przedłożeniu komisji przetargowej.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 xml:space="preserve">Wpłata winna być dokonana odpowiednio wcześniej tak, </w:t>
      </w:r>
      <w:r>
        <w:rPr>
          <w:b/>
          <w:color w:val="auto"/>
          <w:sz w:val="18"/>
          <w:szCs w:val="18"/>
        </w:rPr>
        <w:t>aby w dniu 11</w:t>
      </w:r>
      <w:r>
        <w:rPr>
          <w:b/>
          <w:color w:val="000000"/>
          <w:sz w:val="18"/>
          <w:szCs w:val="18"/>
          <w:shd w:fill="auto" w:val="clear"/>
        </w:rPr>
        <w:t>.12.2024 roku</w:t>
      </w:r>
      <w:r>
        <w:rPr>
          <w:b/>
          <w:color w:val="auto"/>
          <w:sz w:val="18"/>
          <w:szCs w:val="18"/>
        </w:rPr>
        <w:t xml:space="preserve"> </w:t>
      </w:r>
      <w:bookmarkStart w:id="0" w:name="_GoBack"/>
      <w:bookmarkEnd w:id="0"/>
      <w:r>
        <w:rPr>
          <w:b/>
          <w:color w:val="auto"/>
          <w:sz w:val="18"/>
          <w:szCs w:val="18"/>
        </w:rPr>
        <w:t>wadium znajdowało się na rachunku organizatora przetargu.</w:t>
      </w:r>
    </w:p>
    <w:p>
      <w:pPr>
        <w:pStyle w:val="Normal"/>
        <w:spacing w:lineRule="auto" w:line="360"/>
        <w:jc w:val="left"/>
        <w:rPr>
          <w:sz w:val="18"/>
          <w:szCs w:val="18"/>
        </w:rPr>
      </w:pPr>
      <w:r>
        <w:rPr>
          <w:b/>
          <w:color w:val="auto"/>
          <w:sz w:val="18"/>
          <w:szCs w:val="18"/>
        </w:rPr>
        <w:t>W przypadku, gdy wpłacającym wadium nie jest uczestnik przetargu należy w tytule wpłaty wpisać imię i nazwisko (lub nazwę) uczestnika przetargu.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Uczestnik przetargu zobowiązany jest przed przetargiem złożyć pisemne oświadczenie o zapoznaniu się z treścią ogłoszenia o przetargu, jego warunkach i przyjęciu ich bez zastrzeżeń.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Dzierżawa nieruchomości odbywa się na podstawie danych z ewidencji gruntów Starostwa Powiatowego w Kielcach.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Ewentualne wznawianie granic odbywa się staraniem i na koszt dzierżawcy.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Dzierżawca wraz z gruntem przejmie na siebie obowiązek usunięcia z terenu ewentualnych bezumownych użytkowników.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Jeżeli osoba ustalona jako dzierżawca nieruchomości nie stawi się bez usprawiedliwienia w miejscu</w:t>
        <w:br/>
        <w:t xml:space="preserve"> i w terminie podanym przez Wójta Gminy Raków, celem spisania umowy dzierżawy, organizator przetargu może odstąpić od zawarcia umowy, a wpłacone wadium nie podlega zwrotowi.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Wójt Gminy Raków zastrzega sobie prawo odwołania przetargu z ważnych powodów.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Szczegółowych informacji i wyjaśnień udziela Referat Inwestycji, Gospodarki Przestrzennej i Mienia Komunalnego Urzędu Gminy Raków, ul. Sienieńskiego 20, pok. 15, tel. 660-470-441 w godzinach pracy Urzędu.</w:t>
      </w:r>
    </w:p>
    <w:p>
      <w:pPr>
        <w:pStyle w:val="Normal"/>
        <w:spacing w:lineRule="auto" w:line="360"/>
        <w:jc w:val="both"/>
        <w:rPr/>
      </w:pPr>
      <w:r>
        <w:rPr>
          <w:color w:val="auto"/>
          <w:sz w:val="18"/>
          <w:szCs w:val="18"/>
        </w:rPr>
        <w:tab/>
        <w:t>Ogłoszenie o przetargu i jego warunkach zostało opublikowane na stronie internetowej Urzędu,</w:t>
        <w:br/>
        <w:t xml:space="preserve"> w Biuletynie Informacji Publicznej </w:t>
      </w:r>
      <w:hyperlink r:id="rId2">
        <w:r>
          <w:rPr>
            <w:rStyle w:val="Hyperlink"/>
            <w:color w:val="auto"/>
            <w:sz w:val="18"/>
            <w:szCs w:val="18"/>
          </w:rPr>
          <w:t>bip.rakow.pl</w:t>
        </w:r>
      </w:hyperlink>
      <w:r>
        <w:rPr>
          <w:color w:val="auto"/>
          <w:sz w:val="18"/>
          <w:szCs w:val="18"/>
        </w:rPr>
        <w:t>, wywieszone na tablicy ogłoszeń w Urzędzie Gminy w Rakowie.</w:t>
      </w:r>
    </w:p>
    <w:p>
      <w:pPr>
        <w:pStyle w:val="BodyText"/>
        <w:tabs>
          <w:tab w:val="clear" w:pos="708"/>
          <w:tab w:val="left" w:pos="9000" w:leader="none"/>
        </w:tabs>
        <w:spacing w:lineRule="auto" w:line="360"/>
        <w:ind w:hanging="0" w:right="72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Heading1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WARUNKI PRZETARGU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 Czynności związane z przeprowadzeniem przetargu wykonuje komisja przetargowa powołana przez Wójta Gminy Raków.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 Przetarg odbywa się w terminie i miejscu określonym w ogłoszeniu o przetargu.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3. W przetargu mogą brać udział osoby fizyczne i osoby prawne, jeżeli wniosą wadium w terminie wyznaczonym   w ogłoszeniu.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4. Przed przystąpieniem do przetargu, jego uczestnicy zobowiązani są do przedłożenia komisji przetargowej: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567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dowodu tożsamości, 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567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w odniesieniu do podmiotów gospodarczych - wypisu z rejestru lub ewidencji gospodarczej oraz właściwych pełnomocnictw osób reprezentujących te podmioty;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567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pisemnego oświadczenia o zapoznaniu się z treścią ogłoszenia o przetargu, jego warunkach i przyjęciu ich bez zastrzeżeń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567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dowodu wpłaty wadium.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5. Przetarg jest ważny bez względu na liczbę uczestników przetargu, jeżeli przynajmniej jeden uczestnik zaoferował co najmniej jedno postąpienie powyżej ceny wywoławczej.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6.Postąpienie nie może wynosić mniej niż 1 % ceny wywoławczej, z zaokrągleniem w górę do pełnych dziesiątek złotych.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 Wadium zwrócone będzie niezwłocznie, jednak nie później niż przed upływem 3 dni od dnia: odwołania, zamknięcia, unieważnienia przetargu lub zakończenia przetargu wynikiem negatywnym.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8. Wadium wniesione w pieniądzu przez uczestnika przetargu, który wygra przetarg, zostanie zaliczone na poczet ceny nabycia nieruchomości.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9. Granice nieruchomości przyjmuje się w/g ewidencji gruntów. Ewentualne wznawianie granic odbywa się staraniem i na koszt dzierżawcy.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10. Dzierżawca wraz z gruntem przejmie na siebie obowiązek usunięcia z terenu ewentualnych bezumownych użytkowników.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11. Wójt Gminy Raków zawiadomi osobę ustaloną jako dzierżawca nieruchomości o miejscu i terminie zawarcia umowy dzierżawy, najpóźniej w ciągu 21 dni od dnia rozstrzygnięcia przetargu.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12. Jeżeli osoba ustalona jako dzierżawca nieruchomości nie stawi się bez usprawiedliwienia w miejscu i w terminie podanym przez Wójta Gminy Raków, celem spisania umowy dzierżawy, organizator przetargu może odstąpić od zawarcia umowy, a wpłacone wadium nie podlega zwrotowi.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BodyText"/>
        <w:widowControl/>
        <w:numPr>
          <w:ilvl w:val="0"/>
          <w:numId w:val="0"/>
        </w:numPr>
        <w:spacing w:lineRule="auto" w:line="360" w:before="0" w:after="0"/>
        <w:ind w:hanging="0" w:left="0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ab/>
        <w:tab/>
        <w:tab/>
        <w:tab/>
        <w:tab/>
        <w:tab/>
        <w:tab/>
        <w:tab/>
        <w:t xml:space="preserve"> WÓJT GMINY RAKÓW</w:t>
      </w:r>
    </w:p>
    <w:sectPr>
      <w:type w:val="nextPage"/>
      <w:pgSz w:w="11906" w:h="16838"/>
      <w:pgMar w:left="1417" w:right="141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3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link w:val="Nagwek1Znak"/>
    <w:qFormat/>
    <w:rsid w:val="0021035f"/>
    <w:pPr>
      <w:keepNext w:val="true"/>
      <w:tabs>
        <w:tab w:val="clear" w:pos="708"/>
        <w:tab w:val="left" w:pos="4111" w:leader="none"/>
      </w:tabs>
      <w:spacing w:lineRule="auto" w:line="360"/>
      <w:jc w:val="center"/>
      <w:outlineLvl w:val="0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21035f"/>
    <w:rPr>
      <w:rFonts w:ascii="Arial" w:hAnsi="Arial" w:eastAsia="Times New Roman" w:cs="Times New Roman"/>
      <w:b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sid w:val="0021035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Hyperlink" w:customStyle="1">
    <w:name w:val="Hyperlink"/>
    <w:basedOn w:val="DefaultParagraphFont"/>
    <w:uiPriority w:val="99"/>
    <w:unhideWhenUsed/>
    <w:rsid w:val="009b685b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433a12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 w:customStyle="1">
    <w:name w:val="Body Text"/>
    <w:basedOn w:val="Normal"/>
    <w:link w:val="TekstpodstawowyZnak"/>
    <w:rsid w:val="0021035f"/>
    <w:pPr>
      <w:spacing w:lineRule="auto" w:line="360"/>
      <w:ind w:hanging="0" w:right="850"/>
      <w:jc w:val="both"/>
    </w:pPr>
    <w:rPr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1035f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3a1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kow.bip.jur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A7D1-1BF4-4E97-A0EE-A0930B9F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Application>LibreOffice/7.6.7.2$Windows_X86_64 LibreOffice_project/dd47e4b30cb7dab30588d6c79c651f218165e3c5</Application>
  <AppVersion>15.0000</AppVersion>
  <Pages>3</Pages>
  <Words>1380</Words>
  <Characters>8183</Characters>
  <CharactersWithSpaces>9547</CharactersWithSpaces>
  <Paragraphs>68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2019-04-17T08:55:00Z</dcterms:created>
  <dc:creator>iwojnowska</dc:creator>
  <dc:description/>
  <dc:language>pl-PL</dc:language>
  <cp:lastModifiedBy/>
  <cp:lastPrinted>2021-12-03T11:25:14Z</cp:lastPrinted>
  <dcterms:modified xsi:type="dcterms:W3CDTF">2024-11-28T12:15:52Z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