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BF9" w:rsidRDefault="00582BF9" w:rsidP="00582BF9">
      <w:pPr>
        <w:pStyle w:val="Nagwek5"/>
        <w:tabs>
          <w:tab w:val="left" w:pos="0"/>
        </w:tabs>
        <w:jc w:val="center"/>
      </w:pPr>
    </w:p>
    <w:p w:rsidR="00582BF9" w:rsidRDefault="00582BF9" w:rsidP="00582BF9">
      <w:pPr>
        <w:pStyle w:val="Nagwek5"/>
        <w:tabs>
          <w:tab w:val="left" w:pos="0"/>
        </w:tabs>
        <w:jc w:val="center"/>
      </w:pPr>
    </w:p>
    <w:p w:rsidR="00582BF9" w:rsidRDefault="00582BF9" w:rsidP="00582BF9">
      <w:pPr>
        <w:pStyle w:val="Nagwek5"/>
        <w:tabs>
          <w:tab w:val="left" w:pos="0"/>
        </w:tabs>
        <w:jc w:val="center"/>
      </w:pPr>
    </w:p>
    <w:p w:rsidR="00582BF9" w:rsidRDefault="00582BF9" w:rsidP="00582BF9">
      <w:pPr>
        <w:pStyle w:val="Nagwek5"/>
        <w:tabs>
          <w:tab w:val="left" w:pos="0"/>
        </w:tabs>
        <w:jc w:val="center"/>
      </w:pPr>
    </w:p>
    <w:p w:rsidR="00582BF9" w:rsidRDefault="00582BF9" w:rsidP="00582BF9">
      <w:pPr>
        <w:pStyle w:val="Nagwek5"/>
        <w:tabs>
          <w:tab w:val="left" w:pos="0"/>
        </w:tabs>
        <w:jc w:val="center"/>
      </w:pPr>
    </w:p>
    <w:p w:rsidR="00582BF9" w:rsidRDefault="00582BF9" w:rsidP="00582BF9">
      <w:pPr>
        <w:pStyle w:val="Nagwek5"/>
        <w:tabs>
          <w:tab w:val="left" w:pos="0"/>
        </w:tabs>
        <w:jc w:val="center"/>
      </w:pPr>
      <w:r>
        <w:t>D-03.02.01a</w:t>
      </w: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REGULACJA PIONOWA WPUSTÓW</w:t>
      </w: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jc w:val="center"/>
        <w:rPr>
          <w:rFonts w:ascii="Arial" w:hAnsi="Arial" w:cs="Arial"/>
          <w:b/>
          <w:sz w:val="28"/>
        </w:rPr>
      </w:pPr>
    </w:p>
    <w:p w:rsidR="00582BF9" w:rsidRDefault="00582BF9" w:rsidP="00582BF9">
      <w:pPr>
        <w:rPr>
          <w:rFonts w:ascii="Arial" w:hAnsi="Arial" w:cs="Arial"/>
          <w:b/>
          <w:sz w:val="28"/>
        </w:rPr>
      </w:pPr>
    </w:p>
    <w:p w:rsidR="00582BF9" w:rsidRPr="002713AD" w:rsidRDefault="00582BF9" w:rsidP="00582BF9">
      <w:pPr>
        <w:pStyle w:val="Nagwek1"/>
        <w:tabs>
          <w:tab w:val="left" w:pos="0"/>
        </w:tabs>
      </w:pPr>
      <w:r w:rsidRPr="002713AD">
        <w:lastRenderedPageBreak/>
        <w:t>1. WSTĘP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1.1. Przedmiot ST</w:t>
      </w:r>
    </w:p>
    <w:p w:rsidR="00582BF9" w:rsidRPr="002713AD" w:rsidRDefault="00582BF9" w:rsidP="005A1385">
      <w:r w:rsidRPr="002713AD">
        <w:tab/>
        <w:t xml:space="preserve">   Przedmiotem niniejszej specyfikacji technicznej (ST) są wymagania dotyczące wykonania i odbioru robót związanych z wykonaniem regulacji pionowej </w:t>
      </w:r>
      <w:r w:rsidR="002713AD" w:rsidRPr="002713AD">
        <w:t xml:space="preserve"> </w:t>
      </w:r>
      <w:r w:rsidR="00D762D8">
        <w:t xml:space="preserve"> </w:t>
      </w:r>
      <w:r w:rsidR="00D762D8">
        <w:rPr>
          <w:rFonts w:eastAsia="Arial Unicode MS"/>
        </w:rPr>
        <w:t xml:space="preserve">dla zadania </w:t>
      </w:r>
      <w:r w:rsidR="00D762D8">
        <w:t>pn. „Przebudowa ul. Klaszto</w:t>
      </w:r>
      <w:r w:rsidR="00C50A1A">
        <w:t>rnej (droga gminna) długości 248</w:t>
      </w:r>
      <w:r w:rsidR="00D762D8">
        <w:t>m w Rakowie, gmina Raków”.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1.2. Zakres stosowania ST</w:t>
      </w:r>
    </w:p>
    <w:p w:rsidR="00582BF9" w:rsidRPr="002713AD" w:rsidRDefault="00582BF9" w:rsidP="00582BF9">
      <w:pPr>
        <w:ind w:firstLine="709"/>
      </w:pPr>
      <w:r w:rsidRPr="002713AD">
        <w:t xml:space="preserve">Specyfikacja techniczna stanowi część dokumentów przetargowych i kontraktowych przy zlecaniu i realizacji robót opisanych w </w:t>
      </w:r>
      <w:proofErr w:type="spellStart"/>
      <w:r w:rsidRPr="002713AD">
        <w:t>ppkt</w:t>
      </w:r>
      <w:proofErr w:type="spellEnd"/>
      <w:r w:rsidRPr="002713AD">
        <w:t>. 1.1.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1.3. Zakres robót objętych ST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  <w:r w:rsidRPr="002713AD">
        <w:tab/>
        <w:t xml:space="preserve">  Ustalenia zawarte w niniejszej specyfikacji dotyczą zasad prowadzenia robót związanych z wykonaniem i odbiorem: </w:t>
      </w:r>
    </w:p>
    <w:p w:rsidR="00582BF9" w:rsidRPr="002713AD" w:rsidRDefault="00582BF9" w:rsidP="00582BF9">
      <w:pPr>
        <w:numPr>
          <w:ilvl w:val="0"/>
          <w:numId w:val="2"/>
        </w:numPr>
        <w:tabs>
          <w:tab w:val="left" w:pos="645"/>
          <w:tab w:val="right" w:leader="dot" w:pos="8505"/>
        </w:tabs>
      </w:pPr>
      <w:r w:rsidRPr="002713AD">
        <w:t>regulacji pionowej istniejących wpustów ulicznych</w:t>
      </w:r>
    </w:p>
    <w:p w:rsidR="00582BF9" w:rsidRPr="002713AD" w:rsidRDefault="00582BF9" w:rsidP="00582BF9">
      <w:pPr>
        <w:numPr>
          <w:ilvl w:val="0"/>
          <w:numId w:val="2"/>
        </w:numPr>
        <w:tabs>
          <w:tab w:val="left" w:pos="645"/>
          <w:tab w:val="right" w:leader="dot" w:pos="8505"/>
        </w:tabs>
      </w:pPr>
      <w:r w:rsidRPr="002713AD">
        <w:t>kompletnych wpustów ulicznych</w:t>
      </w:r>
    </w:p>
    <w:p w:rsidR="00582BF9" w:rsidRPr="002713AD" w:rsidRDefault="00582BF9" w:rsidP="00582BF9">
      <w:pPr>
        <w:numPr>
          <w:ilvl w:val="0"/>
          <w:numId w:val="2"/>
        </w:numPr>
        <w:tabs>
          <w:tab w:val="left" w:pos="645"/>
          <w:tab w:val="right" w:leader="dot" w:pos="8505"/>
        </w:tabs>
      </w:pPr>
      <w:proofErr w:type="spellStart"/>
      <w:r w:rsidRPr="002713AD">
        <w:t>przykanalików</w:t>
      </w:r>
      <w:proofErr w:type="spellEnd"/>
      <w:r w:rsidRPr="002713AD">
        <w:t xml:space="preserve"> z włączeniem do istniejącej kanalizacji ogólnospławnej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  <w:r w:rsidRPr="002713AD">
        <w:t xml:space="preserve">oraz oczyszczeniem i udrożnieniem istniejących wpustów ulicznych i </w:t>
      </w:r>
      <w:proofErr w:type="spellStart"/>
      <w:r w:rsidRPr="002713AD">
        <w:t>przykanalików</w:t>
      </w:r>
      <w:proofErr w:type="spellEnd"/>
      <w:r w:rsidRPr="002713AD">
        <w:t>.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1.4. Określenia podstawowe</w:t>
      </w:r>
    </w:p>
    <w:p w:rsidR="00582BF9" w:rsidRPr="002713AD" w:rsidRDefault="00582BF9" w:rsidP="00582BF9">
      <w:pPr>
        <w:numPr>
          <w:ilvl w:val="2"/>
          <w:numId w:val="7"/>
        </w:numPr>
        <w:tabs>
          <w:tab w:val="right" w:leader="dot" w:pos="8505"/>
        </w:tabs>
      </w:pPr>
      <w:r w:rsidRPr="002713AD">
        <w:t>Studzienka kanalizacyjna - urządzenie połączone z kanałem, przeznaczone do kontroli lub prawidłowej eksploatacji kanału.</w:t>
      </w:r>
    </w:p>
    <w:p w:rsidR="00582BF9" w:rsidRPr="002713AD" w:rsidRDefault="00582BF9" w:rsidP="00582BF9">
      <w:pPr>
        <w:tabs>
          <w:tab w:val="right" w:leader="dot" w:pos="8505"/>
        </w:tabs>
        <w:spacing w:before="120"/>
      </w:pPr>
      <w:r w:rsidRPr="002713AD">
        <w:t xml:space="preserve">1,4,2 Studzienka rewizyjna (kontrolna) - urządzenie do kontroli kanałów </w:t>
      </w:r>
      <w:proofErr w:type="spellStart"/>
      <w:r w:rsidRPr="002713AD">
        <w:t>nieprzełazowych</w:t>
      </w:r>
      <w:proofErr w:type="spellEnd"/>
      <w:r w:rsidRPr="002713AD">
        <w:t>, ich konserwacji i przewietrzania.</w:t>
      </w:r>
    </w:p>
    <w:p w:rsidR="00582BF9" w:rsidRPr="002713AD" w:rsidRDefault="00582BF9" w:rsidP="00582BF9">
      <w:pPr>
        <w:tabs>
          <w:tab w:val="right" w:leader="dot" w:pos="8505"/>
        </w:tabs>
        <w:spacing w:before="120"/>
      </w:pPr>
      <w:r w:rsidRPr="002713AD">
        <w:t xml:space="preserve">1,4,3 Wpust uliczny (wpust ściekowy, studzienka ściekowa) - urządzenie do przejęcia wód opadowych z powierzchni i odprowadzenia poprzez </w:t>
      </w:r>
      <w:proofErr w:type="spellStart"/>
      <w:r w:rsidRPr="002713AD">
        <w:t>przykanalik</w:t>
      </w:r>
      <w:proofErr w:type="spellEnd"/>
      <w:r w:rsidRPr="002713AD">
        <w:t xml:space="preserve"> do kanalizacji deszczowej lub ogólnospławnej.</w:t>
      </w:r>
    </w:p>
    <w:p w:rsidR="00582BF9" w:rsidRPr="002713AD" w:rsidRDefault="00582BF9" w:rsidP="00582BF9">
      <w:pPr>
        <w:tabs>
          <w:tab w:val="right" w:leader="dot" w:pos="8505"/>
        </w:tabs>
        <w:spacing w:before="120"/>
      </w:pPr>
      <w:r w:rsidRPr="002713AD">
        <w:t>1,4,4 Właz studzienki - element żeliwny przeznaczony do przykrycia podziemnych studzienek rewizyjnych, umożliwiający dostęp do urządzeń kanalizacyjnych.</w:t>
      </w:r>
    </w:p>
    <w:p w:rsidR="00582BF9" w:rsidRPr="002713AD" w:rsidRDefault="00582BF9" w:rsidP="00582BF9">
      <w:pPr>
        <w:tabs>
          <w:tab w:val="right" w:leader="dot" w:pos="8505"/>
        </w:tabs>
        <w:spacing w:before="120"/>
      </w:pPr>
      <w:r w:rsidRPr="002713AD">
        <w:t>1,4,5 Kratka ściekowa - urządzenie, przez które wody opadowe przedostają się od góry do wpustu ulicznego.</w:t>
      </w:r>
    </w:p>
    <w:p w:rsidR="00582BF9" w:rsidRPr="002713AD" w:rsidRDefault="00582BF9" w:rsidP="00582BF9">
      <w:pPr>
        <w:tabs>
          <w:tab w:val="right" w:leader="dot" w:pos="8505"/>
        </w:tabs>
        <w:spacing w:before="120"/>
      </w:pPr>
      <w:r w:rsidRPr="002713AD">
        <w:t>1,4,6 Nasada (żeliwna) z wlewem bocznym (w krawężniku) - urządzenie, przez które wody opadowe przedostają się w płaszczyźnie krawężnika do wpustu ulicznego.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  <w:spacing w:before="120"/>
      </w:pPr>
      <w:r w:rsidRPr="002713AD">
        <w:rPr>
          <w:b/>
        </w:rPr>
        <w:t>1,4,7</w:t>
      </w:r>
      <w:r w:rsidRPr="002713AD">
        <w:t xml:space="preserve"> Pozostałe określenia podstawowe są zgodne z obowiązującymi, odpowiednimi polskimi normami i z definicjami podanymi w ST D-M-00.00.00 „Wymagania ogólne” </w:t>
      </w:r>
      <w:proofErr w:type="spellStart"/>
      <w:r w:rsidRPr="002713AD">
        <w:t>pkt</w:t>
      </w:r>
      <w:proofErr w:type="spellEnd"/>
      <w:r w:rsidRPr="002713AD">
        <w:t xml:space="preserve"> 1.4.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1.5. Ogólne wymagania dotyczące robót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  <w:r w:rsidRPr="002713AD">
        <w:tab/>
        <w:t xml:space="preserve">    Ogólne wymagania dotyczące robót podano w ST D-M-00.00.00 „Wymagania ogólne”  </w:t>
      </w:r>
      <w:proofErr w:type="spellStart"/>
      <w:r w:rsidRPr="002713AD">
        <w:t>pkt</w:t>
      </w:r>
      <w:proofErr w:type="spellEnd"/>
      <w:r w:rsidRPr="002713AD">
        <w:t xml:space="preserve"> 1.5.</w:t>
      </w:r>
    </w:p>
    <w:p w:rsidR="00582BF9" w:rsidRPr="002713AD" w:rsidRDefault="00582BF9" w:rsidP="00582BF9">
      <w:pPr>
        <w:pStyle w:val="Nagwek1"/>
        <w:tabs>
          <w:tab w:val="left" w:pos="0"/>
        </w:tabs>
      </w:pPr>
      <w:r w:rsidRPr="002713AD">
        <w:t>2. MATERIAŁY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2.1. Ogólne wymagania dotyczące materiałów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  <w:r w:rsidRPr="002713AD">
        <w:tab/>
        <w:t xml:space="preserve">     Ogólne wymagania dotyczące materiałów, ich pozyskiwania i składowania, podano w ST D-M-00.00.00 „Wymagania ogólne”  </w:t>
      </w:r>
      <w:proofErr w:type="spellStart"/>
      <w:r w:rsidRPr="002713AD">
        <w:t>pkt</w:t>
      </w:r>
      <w:proofErr w:type="spellEnd"/>
      <w:r w:rsidRPr="002713AD">
        <w:t xml:space="preserve"> 2. Zastosować krawężnikowe żeliwne elementów wpustów.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</w:p>
    <w:p w:rsidR="00582BF9" w:rsidRPr="002713AD" w:rsidRDefault="00582BF9" w:rsidP="00582BF9">
      <w:pPr>
        <w:pStyle w:val="Nagwek1"/>
        <w:tabs>
          <w:tab w:val="clear" w:pos="0"/>
        </w:tabs>
      </w:pPr>
      <w:r w:rsidRPr="002713AD">
        <w:t>3. SPRZĘT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>3.1. Ogólne wymagania dotyczące sprzętu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  <w:r w:rsidRPr="002713AD">
        <w:tab/>
        <w:t xml:space="preserve">     Ogólne wymagania dotyczące sprzętu podano w ST D-M-00.00.00 „Wymagania ogólne”  </w:t>
      </w:r>
      <w:proofErr w:type="spellStart"/>
      <w:r w:rsidRPr="002713AD">
        <w:t>pkt</w:t>
      </w:r>
      <w:proofErr w:type="spellEnd"/>
      <w:r w:rsidRPr="002713AD">
        <w:t xml:space="preserve"> 3.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 xml:space="preserve">3.2. Sprzęt stosowany do wykonania i regulacji pionowej wpustów 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  <w:r w:rsidRPr="002713AD">
        <w:tab/>
        <w:t xml:space="preserve">      Wykonawca przystępujący do wykonania kompletnego wpustu ulicznego oraz regulacji pionowej wpustu, powinien wykazać się możliwością korzystania z następującego sprzętu: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  <w:tab w:val="left" w:pos="284"/>
          <w:tab w:val="right" w:leader="dot" w:pos="8505"/>
        </w:tabs>
        <w:ind w:left="283"/>
      </w:pPr>
      <w:r w:rsidRPr="002713AD">
        <w:t>piły tarczowej,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  <w:tab w:val="left" w:pos="284"/>
          <w:tab w:val="right" w:leader="dot" w:pos="8505"/>
        </w:tabs>
        <w:ind w:left="283"/>
      </w:pPr>
      <w:r w:rsidRPr="002713AD">
        <w:t>młota pneumatycznego,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  <w:tab w:val="left" w:pos="284"/>
          <w:tab w:val="right" w:leader="dot" w:pos="8505"/>
        </w:tabs>
        <w:ind w:left="283"/>
      </w:pPr>
      <w:r w:rsidRPr="002713AD">
        <w:t>sprężarki powietrza,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  <w:tab w:val="left" w:pos="284"/>
          <w:tab w:val="right" w:leader="dot" w:pos="8505"/>
        </w:tabs>
        <w:ind w:left="283"/>
      </w:pPr>
      <w:r w:rsidRPr="002713AD">
        <w:t>dźwigu samochodowego,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  <w:tab w:val="left" w:pos="284"/>
          <w:tab w:val="right" w:leader="dot" w:pos="8505"/>
        </w:tabs>
        <w:ind w:left="283"/>
      </w:pPr>
      <w:r w:rsidRPr="002713AD">
        <w:t>zagęszczarki wibracyjnej,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  <w:tab w:val="left" w:pos="284"/>
          <w:tab w:val="right" w:leader="dot" w:pos="8505"/>
        </w:tabs>
        <w:ind w:left="283"/>
      </w:pPr>
      <w:r w:rsidRPr="002713AD">
        <w:lastRenderedPageBreak/>
        <w:t>sprzętu pomocniczego (szczotka, łopata, szablon itp.).</w:t>
      </w:r>
    </w:p>
    <w:p w:rsidR="00582BF9" w:rsidRPr="002713AD" w:rsidRDefault="00582BF9" w:rsidP="00582BF9">
      <w:pPr>
        <w:pStyle w:val="Nagwek1"/>
        <w:tabs>
          <w:tab w:val="left" w:pos="0"/>
        </w:tabs>
      </w:pPr>
      <w:r w:rsidRPr="002713AD">
        <w:t>4. TRANSPORT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 xml:space="preserve">4.1. Ogólne wymagania dotyczące transportu 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  <w:r w:rsidRPr="002713AD">
        <w:tab/>
        <w:t xml:space="preserve">     Ogólne wymagania dotyczące transportu podano w ST D-M-00.00.00 „Wymagania ogólne”  </w:t>
      </w:r>
      <w:proofErr w:type="spellStart"/>
      <w:r w:rsidRPr="002713AD">
        <w:t>pkt</w:t>
      </w:r>
      <w:proofErr w:type="spellEnd"/>
      <w:r w:rsidRPr="002713AD">
        <w:t xml:space="preserve"> 4.</w:t>
      </w:r>
    </w:p>
    <w:p w:rsidR="00582BF9" w:rsidRPr="002713AD" w:rsidRDefault="00582BF9" w:rsidP="00582BF9">
      <w:pPr>
        <w:pStyle w:val="Nagwek1"/>
        <w:tabs>
          <w:tab w:val="left" w:pos="0"/>
        </w:tabs>
      </w:pPr>
      <w:r w:rsidRPr="002713AD">
        <w:t>5. WYKONANIE ROBÓT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5.1. Ogólne zasady wykonania robót</w:t>
      </w:r>
    </w:p>
    <w:p w:rsidR="00582BF9" w:rsidRPr="002713AD" w:rsidRDefault="00582BF9" w:rsidP="00582BF9">
      <w:pPr>
        <w:tabs>
          <w:tab w:val="left" w:pos="284"/>
          <w:tab w:val="right" w:leader="dot" w:pos="8505"/>
        </w:tabs>
      </w:pPr>
      <w:r w:rsidRPr="002713AD">
        <w:tab/>
        <w:t xml:space="preserve">     Ogólne zasady wykonania robót podano w OST D-M-00.00.00 „Wymagania ogólne” </w:t>
      </w:r>
      <w:proofErr w:type="spellStart"/>
      <w:r w:rsidRPr="002713AD">
        <w:t>pkt</w:t>
      </w:r>
      <w:proofErr w:type="spellEnd"/>
      <w:r w:rsidRPr="002713AD">
        <w:t xml:space="preserve"> 5.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5.2. Regulacja pionowa wpustów</w:t>
      </w:r>
    </w:p>
    <w:p w:rsidR="00582BF9" w:rsidRPr="002713AD" w:rsidRDefault="00582BF9" w:rsidP="00582BF9">
      <w:r w:rsidRPr="002713AD">
        <w:tab/>
        <w:t>Regulacja  pionowa wpustów urządzeń podziemnych występuje, gdy różnica poziomów pomiędzy: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</w:tabs>
        <w:ind w:left="283"/>
      </w:pPr>
      <w:r w:rsidRPr="002713AD">
        <w:t xml:space="preserve">kratką wpustu ulicznego a górną powierzchnią warstwy ścieralnej nawierzchni wynosi powyżej </w:t>
      </w:r>
      <w:smartTag w:uri="urn:schemas-microsoft-com:office:smarttags" w:element="metricconverter">
        <w:smartTagPr>
          <w:attr w:name="ProductID" w:val="1,5 cm"/>
        </w:smartTagPr>
        <w:r w:rsidRPr="002713AD">
          <w:t xml:space="preserve">1,5 </w:t>
        </w:r>
        <w:proofErr w:type="spellStart"/>
        <w:r w:rsidRPr="002713AD">
          <w:t>cm</w:t>
        </w:r>
      </w:smartTag>
      <w:proofErr w:type="spellEnd"/>
      <w:r w:rsidRPr="002713AD">
        <w:t>.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5.3. Zasady wykonania robót</w:t>
      </w:r>
    </w:p>
    <w:p w:rsidR="00582BF9" w:rsidRPr="002713AD" w:rsidRDefault="00582BF9" w:rsidP="00582BF9">
      <w:r w:rsidRPr="002713AD">
        <w:tab/>
        <w:t xml:space="preserve">Wykonanie wpustu ulicznego polega na dostarczeniu na plac budowy kompletnych elementów wpustu ulicznego wraz z materiałami niezbędnymi do wykonania </w:t>
      </w:r>
      <w:proofErr w:type="spellStart"/>
      <w:r w:rsidRPr="002713AD">
        <w:t>przykanalików</w:t>
      </w:r>
      <w:proofErr w:type="spellEnd"/>
      <w:r w:rsidRPr="002713AD">
        <w:t xml:space="preserve">  oraz regulacji pionowej wpustu. Prace obejmują:</w:t>
      </w:r>
    </w:p>
    <w:p w:rsidR="00582BF9" w:rsidRPr="002713AD" w:rsidRDefault="00582BF9" w:rsidP="00582BF9">
      <w:pPr>
        <w:numPr>
          <w:ilvl w:val="0"/>
          <w:numId w:val="3"/>
        </w:numPr>
        <w:tabs>
          <w:tab w:val="left" w:pos="283"/>
        </w:tabs>
      </w:pPr>
      <w:r w:rsidRPr="002713AD">
        <w:t>roboty przygotowawcze</w:t>
      </w:r>
    </w:p>
    <w:p w:rsidR="00582BF9" w:rsidRPr="002713AD" w:rsidRDefault="00582BF9" w:rsidP="00582BF9">
      <w:pPr>
        <w:numPr>
          <w:ilvl w:val="0"/>
          <w:numId w:val="6"/>
        </w:numPr>
        <w:tabs>
          <w:tab w:val="left" w:pos="572"/>
        </w:tabs>
      </w:pPr>
      <w:r w:rsidRPr="002713AD">
        <w:t xml:space="preserve">wyznaczenie powierzchni podlegającej montażowi wpustu ulicznego zgodnie z projektem, </w:t>
      </w:r>
    </w:p>
    <w:p w:rsidR="00582BF9" w:rsidRPr="002713AD" w:rsidRDefault="00582BF9" w:rsidP="00582BF9">
      <w:pPr>
        <w:numPr>
          <w:ilvl w:val="0"/>
          <w:numId w:val="3"/>
        </w:numPr>
        <w:tabs>
          <w:tab w:val="left" w:pos="283"/>
        </w:tabs>
      </w:pPr>
      <w:r w:rsidRPr="002713AD">
        <w:t xml:space="preserve">wykonanie robót ziemnych oraz montaż kompletnych wpustów wraz z </w:t>
      </w:r>
      <w:proofErr w:type="spellStart"/>
      <w:r w:rsidRPr="002713AD">
        <w:t>przykanalikami</w:t>
      </w:r>
      <w:proofErr w:type="spellEnd"/>
      <w:r w:rsidRPr="002713AD">
        <w:t xml:space="preserve"> i włączeniem do kanalizacji ogólnospławnej,</w:t>
      </w:r>
    </w:p>
    <w:p w:rsidR="00582BF9" w:rsidRPr="002713AD" w:rsidRDefault="00582BF9" w:rsidP="00582BF9">
      <w:pPr>
        <w:numPr>
          <w:ilvl w:val="0"/>
          <w:numId w:val="3"/>
        </w:numPr>
        <w:tabs>
          <w:tab w:val="left" w:pos="283"/>
        </w:tabs>
      </w:pPr>
      <w:r w:rsidRPr="002713AD">
        <w:t>wykonanie regulacji</w:t>
      </w:r>
    </w:p>
    <w:p w:rsidR="00582BF9" w:rsidRPr="002713AD" w:rsidRDefault="00582BF9" w:rsidP="00582BF9">
      <w:pPr>
        <w:numPr>
          <w:ilvl w:val="0"/>
          <w:numId w:val="6"/>
        </w:numPr>
        <w:tabs>
          <w:tab w:val="left" w:pos="572"/>
        </w:tabs>
      </w:pPr>
      <w:r w:rsidRPr="002713AD">
        <w:t>regulacja pionowa wpustu.</w:t>
      </w:r>
    </w:p>
    <w:p w:rsidR="00582BF9" w:rsidRPr="002713AD" w:rsidRDefault="00582BF9" w:rsidP="00582BF9">
      <w:pPr>
        <w:pStyle w:val="Tekstpodstawowy"/>
        <w:overflowPunct w:val="0"/>
        <w:autoSpaceDE w:val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2713AD">
        <w:rPr>
          <w:rFonts w:ascii="Times New Roman" w:hAnsi="Times New Roman" w:cs="Times New Roman"/>
          <w:sz w:val="20"/>
          <w:szCs w:val="20"/>
        </w:rPr>
        <w:t xml:space="preserve">4.  mechaniczne oczyszczenie i udrożnienie istniejących wpustów i </w:t>
      </w:r>
      <w:proofErr w:type="spellStart"/>
      <w:r w:rsidRPr="002713AD">
        <w:rPr>
          <w:rFonts w:ascii="Times New Roman" w:hAnsi="Times New Roman" w:cs="Times New Roman"/>
          <w:sz w:val="20"/>
          <w:szCs w:val="20"/>
        </w:rPr>
        <w:t>przykanalików</w:t>
      </w:r>
      <w:proofErr w:type="spellEnd"/>
      <w:r w:rsidRPr="002713AD">
        <w:rPr>
          <w:rFonts w:ascii="Times New Roman" w:hAnsi="Times New Roman" w:cs="Times New Roman"/>
          <w:sz w:val="20"/>
          <w:szCs w:val="20"/>
        </w:rPr>
        <w:t>.</w:t>
      </w:r>
    </w:p>
    <w:p w:rsidR="00582BF9" w:rsidRPr="002713AD" w:rsidRDefault="00582BF9" w:rsidP="00582BF9">
      <w:r w:rsidRPr="002713AD">
        <w:tab/>
        <w:t>Sposób wykonania należy określić indywidualnie i wykonać według osobno opracowanej specyfikacji technicznej.</w:t>
      </w:r>
    </w:p>
    <w:p w:rsidR="00582BF9" w:rsidRPr="002713AD" w:rsidRDefault="00582BF9" w:rsidP="00582BF9">
      <w:r w:rsidRPr="002713AD">
        <w:t>Przyłącza wykonać na podstawie uzgodnień w projekcie.</w:t>
      </w:r>
    </w:p>
    <w:p w:rsidR="00582BF9" w:rsidRPr="002713AD" w:rsidRDefault="00582BF9" w:rsidP="00582BF9">
      <w:pPr>
        <w:pStyle w:val="Nagwek1"/>
        <w:tabs>
          <w:tab w:val="left" w:pos="0"/>
        </w:tabs>
      </w:pPr>
      <w:r w:rsidRPr="002713AD">
        <w:t>6. KONTROLA JAKOŚCI ROBÓT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6.1. Ogólne zasady kontroli jakości robót</w:t>
      </w:r>
    </w:p>
    <w:p w:rsidR="00582BF9" w:rsidRPr="002713AD" w:rsidRDefault="00582BF9" w:rsidP="00582BF9">
      <w:r w:rsidRPr="002713AD">
        <w:tab/>
        <w:t xml:space="preserve">Ogólne zasady kontroli jakości robót podano w ST D-M-00.00.00 „Wymagania ogólne”  </w:t>
      </w:r>
      <w:proofErr w:type="spellStart"/>
      <w:r w:rsidRPr="002713AD">
        <w:t>pkt</w:t>
      </w:r>
      <w:proofErr w:type="spellEnd"/>
      <w:r w:rsidRPr="002713AD">
        <w:t xml:space="preserve"> 6.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6.2. Badania przed przystąpieniem do robót</w:t>
      </w:r>
    </w:p>
    <w:p w:rsidR="00582BF9" w:rsidRPr="002713AD" w:rsidRDefault="00582BF9" w:rsidP="00582BF9">
      <w:r w:rsidRPr="002713AD">
        <w:tab/>
        <w:t>Przed przystąpieniem do robót Wykonawca powinien: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</w:tabs>
        <w:ind w:left="283"/>
      </w:pPr>
      <w:r w:rsidRPr="002713AD"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</w:tabs>
        <w:ind w:left="283"/>
      </w:pPr>
      <w:r w:rsidRPr="002713AD">
        <w:t>sprawdzić cechy zewnętrzne  gotowych materiałów z tworzyw i prefabrykowanych.</w:t>
      </w:r>
    </w:p>
    <w:p w:rsidR="00582BF9" w:rsidRPr="002713AD" w:rsidRDefault="00582BF9" w:rsidP="00582BF9">
      <w:r w:rsidRPr="002713AD">
        <w:tab/>
        <w:t>Wszystkie dokumenty oraz wyniki badań Wykonawca przedstawia Inspektorowi nadzoru do akceptacji.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>6.3. Badania w czasie robót</w:t>
      </w:r>
    </w:p>
    <w:p w:rsidR="00582BF9" w:rsidRPr="002713AD" w:rsidRDefault="00582BF9" w:rsidP="00582BF9">
      <w:r w:rsidRPr="002713AD">
        <w:tab/>
        <w:t xml:space="preserve">   Częstotliwość oraz zakres badań i pomiarów, które należy wykonać w czasie robót podaje tablica 1.</w:t>
      </w:r>
    </w:p>
    <w:p w:rsidR="00582BF9" w:rsidRPr="002713AD" w:rsidRDefault="00582BF9" w:rsidP="00582BF9">
      <w:pPr>
        <w:spacing w:after="120"/>
      </w:pPr>
    </w:p>
    <w:p w:rsidR="00582BF9" w:rsidRPr="002713AD" w:rsidRDefault="00582BF9" w:rsidP="00582BF9">
      <w:pPr>
        <w:spacing w:after="120"/>
      </w:pPr>
      <w:r w:rsidRPr="002713AD">
        <w:t>Tablica 1. Częstotliwość oraz zakres badań i pomiarów w czasie robót</w:t>
      </w:r>
    </w:p>
    <w:tbl>
      <w:tblPr>
        <w:tblW w:w="0" w:type="auto"/>
        <w:tblInd w:w="-1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1276"/>
        <w:gridCol w:w="2445"/>
      </w:tblGrid>
      <w:tr w:rsidR="00582BF9" w:rsidRPr="002713AD" w:rsidTr="000B2DF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582BF9" w:rsidRPr="002713AD" w:rsidRDefault="00582BF9" w:rsidP="000B2DFD">
            <w:pPr>
              <w:snapToGrid w:val="0"/>
              <w:spacing w:before="120"/>
              <w:jc w:val="center"/>
            </w:pPr>
            <w:r w:rsidRPr="002713AD"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582BF9" w:rsidRPr="002713AD" w:rsidRDefault="00582BF9" w:rsidP="000B2DFD">
            <w:pPr>
              <w:snapToGrid w:val="0"/>
              <w:spacing w:before="120"/>
              <w:jc w:val="center"/>
            </w:pPr>
            <w:r w:rsidRPr="002713AD">
              <w:t>Wyszczególnienie badań i pomiarów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582BF9" w:rsidRPr="002713AD" w:rsidRDefault="00582BF9" w:rsidP="000B2DFD">
            <w:pPr>
              <w:snapToGrid w:val="0"/>
              <w:jc w:val="center"/>
            </w:pPr>
            <w:r w:rsidRPr="002713AD">
              <w:t>Częstotliwość badań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582BF9" w:rsidRPr="002713AD" w:rsidRDefault="00582BF9" w:rsidP="000B2DFD">
            <w:pPr>
              <w:snapToGrid w:val="0"/>
              <w:spacing w:before="120"/>
              <w:jc w:val="center"/>
            </w:pPr>
            <w:r w:rsidRPr="002713AD">
              <w:t>Wartości dopuszczalne</w:t>
            </w:r>
          </w:p>
        </w:tc>
      </w:tr>
      <w:tr w:rsidR="00582BF9" w:rsidRPr="002713AD" w:rsidTr="000B2DFD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BF9" w:rsidRPr="002713AD" w:rsidRDefault="00582BF9" w:rsidP="000B2DFD">
            <w:pPr>
              <w:snapToGrid w:val="0"/>
              <w:spacing w:before="120"/>
              <w:jc w:val="center"/>
            </w:pPr>
            <w:r w:rsidRPr="002713AD"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BF9" w:rsidRPr="002713AD" w:rsidRDefault="00582BF9" w:rsidP="000B2DFD">
            <w:pPr>
              <w:snapToGrid w:val="0"/>
              <w:spacing w:before="120"/>
            </w:pPr>
            <w:r w:rsidRPr="002713AD">
              <w:t>Położenie studzienki w stosunku do otaczającej nawierzchni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BF9" w:rsidRPr="002713AD" w:rsidRDefault="00582BF9" w:rsidP="000B2DFD">
            <w:pPr>
              <w:snapToGrid w:val="0"/>
              <w:jc w:val="center"/>
            </w:pPr>
          </w:p>
          <w:p w:rsidR="00582BF9" w:rsidRPr="002713AD" w:rsidRDefault="00582BF9" w:rsidP="000B2DFD">
            <w:pPr>
              <w:jc w:val="center"/>
            </w:pPr>
            <w:r w:rsidRPr="002713AD">
              <w:t>1 raz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F9" w:rsidRPr="002713AD" w:rsidRDefault="00582BF9" w:rsidP="000B2DFD">
            <w:pPr>
              <w:snapToGrid w:val="0"/>
              <w:jc w:val="center"/>
            </w:pPr>
            <w:r w:rsidRPr="002713AD">
              <w:t xml:space="preserve">Kratka ściekowa ok. </w:t>
            </w:r>
            <w:smartTag w:uri="urn:schemas-microsoft-com:office:smarttags" w:element="metricconverter">
              <w:smartTagPr>
                <w:attr w:name="ProductID" w:val="0,5 cm"/>
              </w:smartTagPr>
              <w:r w:rsidRPr="002713AD">
                <w:t>0,5 cm</w:t>
              </w:r>
            </w:smartTag>
            <w:r w:rsidRPr="002713AD">
              <w:t xml:space="preserve"> poniżej poziomu nawierzchni</w:t>
            </w:r>
          </w:p>
        </w:tc>
      </w:tr>
    </w:tbl>
    <w:p w:rsidR="00582BF9" w:rsidRPr="002713AD" w:rsidRDefault="00582BF9" w:rsidP="00582BF9">
      <w:pPr>
        <w:pStyle w:val="Nagwek2"/>
        <w:tabs>
          <w:tab w:val="clear" w:pos="0"/>
        </w:tabs>
        <w:spacing w:before="240"/>
      </w:pPr>
      <w:r w:rsidRPr="002713AD">
        <w:t>6.4. Badania wykonanych robót</w:t>
      </w:r>
    </w:p>
    <w:p w:rsidR="00582BF9" w:rsidRPr="002713AD" w:rsidRDefault="00582BF9" w:rsidP="00582BF9">
      <w:r w:rsidRPr="002713AD">
        <w:tab/>
        <w:t>Po zakończeniu robót należy sprawdzić wizualnie: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</w:tabs>
        <w:ind w:left="283"/>
      </w:pPr>
      <w:r w:rsidRPr="002713AD">
        <w:t>wygląd zewnętrzny wykonani i regulacji w zakresie wyglądu, kształtu, wymiarów, desenia nawierzchni typu kostkowego,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</w:tabs>
        <w:ind w:left="283"/>
      </w:pPr>
      <w:r w:rsidRPr="002713AD">
        <w:lastRenderedPageBreak/>
        <w:t>poprawność profilu podłużnego i poprzecznego, nawiązującego do otaczającej nawierzchni i umożliwiającego spływ powierzchniowy wód.</w:t>
      </w:r>
    </w:p>
    <w:p w:rsidR="00582BF9" w:rsidRPr="002713AD" w:rsidRDefault="00582BF9" w:rsidP="00582BF9">
      <w:pPr>
        <w:pStyle w:val="Nagwek1"/>
        <w:tabs>
          <w:tab w:val="left" w:pos="0"/>
        </w:tabs>
      </w:pPr>
      <w:r w:rsidRPr="002713AD">
        <w:t>7. OBMIAR ROBÓT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>7.1. Ogólne zasady obmiaru robót</w:t>
      </w:r>
    </w:p>
    <w:p w:rsidR="00582BF9" w:rsidRPr="002713AD" w:rsidRDefault="00582BF9" w:rsidP="00582BF9">
      <w:pPr>
        <w:tabs>
          <w:tab w:val="left" w:pos="-709"/>
        </w:tabs>
      </w:pPr>
      <w:r w:rsidRPr="002713AD">
        <w:tab/>
        <w:t xml:space="preserve">Ogólne zasady obmiaru robót podano w ST D-M-00.00.00 „Wymagania ogólne”   </w:t>
      </w:r>
      <w:proofErr w:type="spellStart"/>
      <w:r w:rsidRPr="002713AD">
        <w:t>pkt</w:t>
      </w:r>
      <w:proofErr w:type="spellEnd"/>
      <w:r w:rsidRPr="002713AD">
        <w:t xml:space="preserve"> 7.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>7.2. Jednostka obmiarowa</w:t>
      </w:r>
    </w:p>
    <w:p w:rsidR="00582BF9" w:rsidRPr="002713AD" w:rsidRDefault="00582BF9" w:rsidP="00582BF9">
      <w:pPr>
        <w:tabs>
          <w:tab w:val="left" w:pos="-709"/>
        </w:tabs>
      </w:pPr>
      <w:r w:rsidRPr="002713AD">
        <w:tab/>
        <w:t>Jednostką obmiarową jest  1 szt. wpustu ulicznego.</w:t>
      </w:r>
    </w:p>
    <w:p w:rsidR="00582BF9" w:rsidRPr="002713AD" w:rsidRDefault="00582BF9" w:rsidP="00582BF9">
      <w:pPr>
        <w:pStyle w:val="Nagwek1"/>
        <w:tabs>
          <w:tab w:val="clear" w:pos="0"/>
        </w:tabs>
      </w:pPr>
      <w:r w:rsidRPr="002713AD">
        <w:t>8. ODBIÓR ROBÓT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>8.1. Ogólne zasady odbioru robót</w:t>
      </w:r>
    </w:p>
    <w:p w:rsidR="00582BF9" w:rsidRPr="002713AD" w:rsidRDefault="00582BF9" w:rsidP="00582BF9">
      <w:pPr>
        <w:tabs>
          <w:tab w:val="left" w:pos="-709"/>
        </w:tabs>
      </w:pPr>
      <w:r w:rsidRPr="002713AD">
        <w:tab/>
        <w:t xml:space="preserve">Ogólne zasady odbioru robót podano w ST D-M-00.00.00 „Wymagania ogólne”  </w:t>
      </w:r>
      <w:proofErr w:type="spellStart"/>
      <w:r w:rsidRPr="002713AD">
        <w:t>pkt</w:t>
      </w:r>
      <w:proofErr w:type="spellEnd"/>
      <w:r w:rsidRPr="002713AD">
        <w:t xml:space="preserve"> 8.</w:t>
      </w:r>
    </w:p>
    <w:p w:rsidR="00582BF9" w:rsidRPr="002713AD" w:rsidRDefault="00582BF9" w:rsidP="00582BF9">
      <w:pPr>
        <w:tabs>
          <w:tab w:val="left" w:pos="-709"/>
        </w:tabs>
      </w:pPr>
      <w:r w:rsidRPr="002713AD">
        <w:tab/>
        <w:t xml:space="preserve">Roboty uznaje się za wykonane zgodnie z dokumentacją projektową, ST i wymaganiami Inspektora nadzoru, jeżeli wszystkie pomiary i badania z zachowaniem tolerancji wg </w:t>
      </w:r>
      <w:proofErr w:type="spellStart"/>
      <w:r w:rsidRPr="002713AD">
        <w:t>pkt</w:t>
      </w:r>
      <w:proofErr w:type="spellEnd"/>
      <w:r w:rsidRPr="002713AD">
        <w:t xml:space="preserve"> 6 dały wyniki pozytywne.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>8.2. Odbiór robót zanikających i ulegających zakryciu</w:t>
      </w:r>
    </w:p>
    <w:p w:rsidR="00582BF9" w:rsidRPr="002713AD" w:rsidRDefault="00582BF9" w:rsidP="00582BF9">
      <w:r w:rsidRPr="002713AD">
        <w:tab/>
        <w:t>Odbiorowi robót zanikających i ulegających zakryciu podlegają: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</w:tabs>
        <w:ind w:left="283"/>
      </w:pPr>
      <w:r w:rsidRPr="002713AD">
        <w:t>roboty rozbiórkowe,</w:t>
      </w:r>
    </w:p>
    <w:p w:rsidR="00582BF9" w:rsidRPr="002713AD" w:rsidRDefault="00582BF9" w:rsidP="00582BF9">
      <w:pPr>
        <w:numPr>
          <w:ilvl w:val="0"/>
          <w:numId w:val="5"/>
        </w:numPr>
        <w:tabs>
          <w:tab w:val="left" w:pos="283"/>
        </w:tabs>
        <w:ind w:left="283"/>
      </w:pPr>
      <w:r w:rsidRPr="002713AD">
        <w:t xml:space="preserve">wykonanie </w:t>
      </w:r>
      <w:proofErr w:type="spellStart"/>
      <w:r w:rsidRPr="002713AD">
        <w:t>przykanalików</w:t>
      </w:r>
      <w:proofErr w:type="spellEnd"/>
      <w:r w:rsidRPr="002713AD">
        <w:t>.</w:t>
      </w:r>
    </w:p>
    <w:p w:rsidR="00582BF9" w:rsidRPr="002713AD" w:rsidRDefault="00582BF9" w:rsidP="00582BF9">
      <w:r w:rsidRPr="002713AD">
        <w:tab/>
        <w:t xml:space="preserve">Odbiór tych robót powinien być zgodny z wymaganiami </w:t>
      </w:r>
      <w:proofErr w:type="spellStart"/>
      <w:r w:rsidRPr="002713AD">
        <w:t>pktu</w:t>
      </w:r>
      <w:proofErr w:type="spellEnd"/>
      <w:r w:rsidRPr="002713AD">
        <w:t xml:space="preserve"> 8.2 D-M-00.00.00 „Wymagania ogólne” oraz niniejszej ST.</w:t>
      </w:r>
    </w:p>
    <w:p w:rsidR="00582BF9" w:rsidRPr="002713AD" w:rsidRDefault="00582BF9" w:rsidP="00582BF9">
      <w:pPr>
        <w:pStyle w:val="Nagwek1"/>
        <w:tabs>
          <w:tab w:val="clear" w:pos="0"/>
        </w:tabs>
      </w:pPr>
      <w:r w:rsidRPr="002713AD">
        <w:t>9. PODSTAWA PŁATNOŚCI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>9.1. Ogólne ustalenia dotyczące podstawy płatności</w:t>
      </w:r>
    </w:p>
    <w:p w:rsidR="00582BF9" w:rsidRPr="002713AD" w:rsidRDefault="00582BF9" w:rsidP="00582BF9">
      <w:pPr>
        <w:tabs>
          <w:tab w:val="left" w:pos="-709"/>
        </w:tabs>
      </w:pPr>
      <w:r w:rsidRPr="002713AD">
        <w:t xml:space="preserve">         Ogólne  ustalenia  dotyczące  podstawy  płatności  podano   w </w:t>
      </w:r>
      <w:r w:rsidRPr="002713AD">
        <w:rPr>
          <w:b/>
        </w:rPr>
        <w:t xml:space="preserve"> </w:t>
      </w:r>
      <w:r w:rsidRPr="002713AD">
        <w:t xml:space="preserve">ST D-M-00.00.00  „Wymagania ogólne” </w:t>
      </w:r>
      <w:proofErr w:type="spellStart"/>
      <w:r w:rsidRPr="002713AD">
        <w:t>pkt</w:t>
      </w:r>
      <w:proofErr w:type="spellEnd"/>
      <w:r w:rsidRPr="002713AD">
        <w:t xml:space="preserve"> 9.</w:t>
      </w:r>
    </w:p>
    <w:p w:rsidR="00582BF9" w:rsidRPr="002713AD" w:rsidRDefault="00582BF9" w:rsidP="00582BF9">
      <w:pPr>
        <w:pStyle w:val="Nagwek2"/>
        <w:tabs>
          <w:tab w:val="clear" w:pos="0"/>
        </w:tabs>
      </w:pPr>
      <w:r w:rsidRPr="002713AD">
        <w:t>9.2. Cena jednostki obmiarowej</w:t>
      </w:r>
    </w:p>
    <w:p w:rsidR="00582BF9" w:rsidRPr="002713AD" w:rsidRDefault="00582BF9" w:rsidP="00582BF9">
      <w:pPr>
        <w:tabs>
          <w:tab w:val="left" w:pos="-709"/>
        </w:tabs>
      </w:pPr>
      <w:r w:rsidRPr="002713AD">
        <w:tab/>
        <w:t>Cena wykonania obejmuje: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>prace pomiarowe i roboty przygotowawcze,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>oznakowanie robót,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>roboty rozbiórkowe,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>dostarczenie materiałów i sprzętu,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>wykonanie wpustów,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 xml:space="preserve">wykonanie </w:t>
      </w:r>
      <w:proofErr w:type="spellStart"/>
      <w:r w:rsidRPr="002713AD">
        <w:t>przykanalików</w:t>
      </w:r>
      <w:proofErr w:type="spellEnd"/>
      <w:r w:rsidRPr="002713AD">
        <w:t xml:space="preserve"> z przyłączeniem do kanalizacji ogólnospławnej,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>odwiezienie nieprzydatnych materiałów rozbiórkowych na składowisko,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>przeprowadzenie pomiarów i badań wymaganych w niniejszej specyfikacji technicznej,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>odwiezienie sprzętu,</w:t>
      </w:r>
    </w:p>
    <w:p w:rsidR="00582BF9" w:rsidRPr="002713AD" w:rsidRDefault="00582BF9" w:rsidP="00582BF9">
      <w:pPr>
        <w:numPr>
          <w:ilvl w:val="0"/>
          <w:numId w:val="4"/>
        </w:numPr>
        <w:tabs>
          <w:tab w:val="left" w:pos="283"/>
        </w:tabs>
      </w:pPr>
      <w:r w:rsidRPr="002713AD">
        <w:t xml:space="preserve">mechaniczne oczyszczenie i udrożnienie istniejących wpustów ulicznych i </w:t>
      </w:r>
      <w:proofErr w:type="spellStart"/>
      <w:r w:rsidRPr="002713AD">
        <w:t>przykanalików</w:t>
      </w:r>
      <w:proofErr w:type="spellEnd"/>
      <w:r w:rsidRPr="002713AD">
        <w:t>.</w:t>
      </w:r>
    </w:p>
    <w:p w:rsidR="00582BF9" w:rsidRPr="002713AD" w:rsidRDefault="00582BF9" w:rsidP="00582BF9">
      <w:pPr>
        <w:pStyle w:val="Nagwek1"/>
        <w:tabs>
          <w:tab w:val="left" w:pos="0"/>
        </w:tabs>
      </w:pPr>
      <w:r w:rsidRPr="002713AD">
        <w:t>10. PRZEPISY ZWIĄZANE</w:t>
      </w:r>
    </w:p>
    <w:p w:rsidR="00582BF9" w:rsidRPr="002713AD" w:rsidRDefault="00582BF9" w:rsidP="00582BF9">
      <w:pPr>
        <w:pStyle w:val="Nagwek2"/>
        <w:tabs>
          <w:tab w:val="left" w:pos="0"/>
        </w:tabs>
      </w:pPr>
      <w:r w:rsidRPr="002713AD">
        <w:t>Specyfikacje techniczne (ST)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5030"/>
      </w:tblGrid>
      <w:tr w:rsidR="00582BF9" w:rsidRPr="002713AD" w:rsidTr="000B2DFD">
        <w:tc>
          <w:tcPr>
            <w:tcW w:w="496" w:type="dxa"/>
          </w:tcPr>
          <w:p w:rsidR="00582BF9" w:rsidRPr="002713AD" w:rsidRDefault="00582BF9" w:rsidP="000B2DFD">
            <w:pPr>
              <w:snapToGrid w:val="0"/>
              <w:jc w:val="center"/>
            </w:pPr>
            <w:r w:rsidRPr="002713AD">
              <w:t>1.</w:t>
            </w:r>
          </w:p>
        </w:tc>
        <w:tc>
          <w:tcPr>
            <w:tcW w:w="1984" w:type="dxa"/>
          </w:tcPr>
          <w:p w:rsidR="00582BF9" w:rsidRPr="002713AD" w:rsidRDefault="00582BF9" w:rsidP="000B2DFD">
            <w:pPr>
              <w:snapToGrid w:val="0"/>
            </w:pPr>
            <w:r w:rsidRPr="002713AD">
              <w:t>D-M-00.00.00</w:t>
            </w:r>
          </w:p>
        </w:tc>
        <w:tc>
          <w:tcPr>
            <w:tcW w:w="5030" w:type="dxa"/>
          </w:tcPr>
          <w:p w:rsidR="002713AD" w:rsidRDefault="00582BF9" w:rsidP="000B2DFD">
            <w:pPr>
              <w:snapToGrid w:val="0"/>
            </w:pPr>
            <w:r w:rsidRPr="002713AD">
              <w:t>Wymagania ogólne</w:t>
            </w:r>
          </w:p>
          <w:p w:rsidR="002713AD" w:rsidRPr="002713AD" w:rsidRDefault="002713AD" w:rsidP="002713AD">
            <w:pPr>
              <w:snapToGrid w:val="0"/>
              <w:jc w:val="left"/>
            </w:pPr>
          </w:p>
        </w:tc>
      </w:tr>
    </w:tbl>
    <w:p w:rsidR="002713AD" w:rsidRPr="008F164F" w:rsidRDefault="002713AD" w:rsidP="002713AD">
      <w:pPr>
        <w:pStyle w:val="Zwykytekst"/>
        <w:rPr>
          <w:rFonts w:ascii="Times New Roman" w:hAnsi="Times New Roman"/>
          <w:b/>
        </w:rPr>
      </w:pPr>
      <w:r w:rsidRPr="008F164F">
        <w:rPr>
          <w:rFonts w:ascii="Times New Roman" w:hAnsi="Times New Roman"/>
          <w:b/>
        </w:rPr>
        <w:t>Uwaga:</w:t>
      </w:r>
    </w:p>
    <w:p w:rsidR="002713AD" w:rsidRPr="008F164F" w:rsidRDefault="002713AD" w:rsidP="002713AD">
      <w:pPr>
        <w:tabs>
          <w:tab w:val="right" w:leader="dot" w:pos="-1985"/>
          <w:tab w:val="left" w:pos="426"/>
          <w:tab w:val="right" w:leader="dot" w:pos="8505"/>
        </w:tabs>
      </w:pPr>
      <w:r w:rsidRPr="008F164F">
        <w:t>Wykonawca robót zobowiązany jest do przestrzegania aktualnie obowiązujących norm.</w:t>
      </w:r>
    </w:p>
    <w:p w:rsidR="007E20A8" w:rsidRPr="002713AD" w:rsidRDefault="007E20A8"/>
    <w:sectPr w:rsidR="007E20A8" w:rsidRPr="002713AD" w:rsidSect="007E20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0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numFmt w:val="bullet"/>
      <w:lvlText w:val=""/>
      <w:lvlJc w:val="left"/>
      <w:pPr>
        <w:tabs>
          <w:tab w:val="num" w:pos="571"/>
        </w:tabs>
        <w:ind w:left="571" w:hanging="283"/>
      </w:pPr>
      <w:rPr>
        <w:rFonts w:ascii="Symbol" w:hAnsi="Symbol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numFmt w:val="bullet"/>
      <w:lvlText w:val=""/>
      <w:lvlJc w:val="left"/>
      <w:pPr>
        <w:tabs>
          <w:tab w:val="num" w:pos="572"/>
        </w:tabs>
        <w:ind w:left="572" w:hanging="284"/>
      </w:pPr>
      <w:rPr>
        <w:rFonts w:ascii="Symbol" w:hAnsi="Symbol"/>
        <w:b/>
        <w:i w:val="0"/>
        <w:sz w:val="20"/>
      </w:rPr>
    </w:lvl>
  </w:abstractNum>
  <w:abstractNum w:abstractNumId="6">
    <w:nsid w:val="49667F6C"/>
    <w:multiLevelType w:val="multilevel"/>
    <w:tmpl w:val="49968C3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582BF9"/>
    <w:rsid w:val="000F7C62"/>
    <w:rsid w:val="002713AD"/>
    <w:rsid w:val="00521BA8"/>
    <w:rsid w:val="00582BF9"/>
    <w:rsid w:val="005A1385"/>
    <w:rsid w:val="007B6C00"/>
    <w:rsid w:val="007E20A8"/>
    <w:rsid w:val="00C50A1A"/>
    <w:rsid w:val="00CB0115"/>
    <w:rsid w:val="00D45DB3"/>
    <w:rsid w:val="00D762D8"/>
    <w:rsid w:val="00FC2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BF9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82BF9"/>
    <w:pPr>
      <w:keepNext/>
      <w:keepLines/>
      <w:tabs>
        <w:tab w:val="num" w:pos="0"/>
      </w:tabs>
      <w:spacing w:before="120" w:after="12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link w:val="Nagwek2Znak"/>
    <w:qFormat/>
    <w:rsid w:val="00582BF9"/>
    <w:pPr>
      <w:keepNext/>
      <w:tabs>
        <w:tab w:val="num" w:pos="0"/>
      </w:tabs>
      <w:spacing w:before="120" w:after="120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582BF9"/>
    <w:pPr>
      <w:keepNext/>
      <w:tabs>
        <w:tab w:val="num" w:pos="0"/>
      </w:tabs>
      <w:jc w:val="left"/>
      <w:outlineLvl w:val="4"/>
    </w:pPr>
    <w:rPr>
      <w:rFonts w:ascii="Arial" w:hAnsi="Arial" w:cs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2BF9"/>
    <w:rPr>
      <w:rFonts w:ascii="Times New Roman" w:eastAsia="Times New Roman" w:hAnsi="Times New Roman" w:cs="Times New Roman"/>
      <w:b/>
      <w:caps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82BF9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82BF9"/>
    <w:rPr>
      <w:rFonts w:ascii="Arial" w:eastAsia="Times New Roman" w:hAnsi="Arial" w:cs="Arial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82BF9"/>
    <w:pPr>
      <w:overflowPunct/>
      <w:autoSpaceDE/>
      <w:textAlignment w:val="auto"/>
    </w:pPr>
    <w:rPr>
      <w:rFonts w:ascii="Arial" w:hAnsi="Arial" w:cs="Arial"/>
      <w:sz w:val="22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82BF9"/>
    <w:rPr>
      <w:rFonts w:ascii="Arial" w:eastAsia="Times New Roman" w:hAnsi="Arial" w:cs="Arial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2713AD"/>
    <w:pPr>
      <w:suppressAutoHyphens w:val="0"/>
      <w:overflowPunct/>
      <w:autoSpaceDE/>
      <w:jc w:val="left"/>
      <w:textAlignment w:val="auto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713A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4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1033</Words>
  <Characters>6204</Characters>
  <Application>Microsoft Office Word</Application>
  <DocSecurity>0</DocSecurity>
  <Lines>51</Lines>
  <Paragraphs>14</Paragraphs>
  <ScaleCrop>false</ScaleCrop>
  <Company>Hewlett-Packard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</dc:creator>
  <cp:lastModifiedBy>D M</cp:lastModifiedBy>
  <cp:revision>9</cp:revision>
  <dcterms:created xsi:type="dcterms:W3CDTF">2011-05-09T20:54:00Z</dcterms:created>
  <dcterms:modified xsi:type="dcterms:W3CDTF">2015-02-23T13:56:00Z</dcterms:modified>
</cp:coreProperties>
</file>