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5ED" w:rsidRPr="00FC4779" w:rsidRDefault="00FC4779" w:rsidP="00FC4779">
      <w:pPr>
        <w:pStyle w:val="Akapitzlist"/>
        <w:spacing w:before="100" w:beforeAutospacing="1" w:after="100" w:afterAutospacing="1"/>
        <w:ind w:left="0"/>
        <w:jc w:val="center"/>
        <w:rPr>
          <w:b/>
        </w:rPr>
      </w:pPr>
      <w:bookmarkStart w:id="0" w:name="_GoBack"/>
      <w:r w:rsidRPr="00FC4779">
        <w:rPr>
          <w:rFonts w:ascii="Century Gothic" w:hAnsi="Century Gothic"/>
          <w:b/>
        </w:rPr>
        <w:t xml:space="preserve">Załącznik nr 1 - </w:t>
      </w:r>
      <w:r w:rsidRPr="00FC4779">
        <w:rPr>
          <w:rFonts w:ascii="Century Gothic" w:hAnsi="Century Gothic"/>
          <w:sz w:val="20"/>
          <w:szCs w:val="20"/>
        </w:rPr>
        <w:t>Koncepcja podziału nieruchomości 322 w miejscowości Jamno.</w:t>
      </w:r>
      <w:bookmarkEnd w:id="0"/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1pt;height:481.5pt">
            <v:imagedata r:id="rId5" o:title="C__Users_oko_Downloads_2004   ark 05 4ProOver-energetyka-2 - YADAR 1 4KT Model (1)-page-001"/>
          </v:shape>
        </w:pict>
      </w:r>
    </w:p>
    <w:sectPr w:rsidR="008F55ED" w:rsidRPr="00FC4779" w:rsidSect="00FC4779">
      <w:type w:val="continuous"/>
      <w:pgSz w:w="16837" w:h="11905" w:orient="landscape"/>
      <w:pgMar w:top="568" w:right="709" w:bottom="1144" w:left="1440" w:header="709" w:footer="709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E1F8B"/>
    <w:multiLevelType w:val="hybridMultilevel"/>
    <w:tmpl w:val="47C6E8AC"/>
    <w:lvl w:ilvl="0" w:tplc="A5A2E2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779"/>
    <w:rsid w:val="00746FA5"/>
    <w:rsid w:val="008F55ED"/>
    <w:rsid w:val="00FC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B63F3-D9A3-4762-9521-C58FA5EF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477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Taborski</dc:creator>
  <cp:keywords/>
  <dc:description/>
  <cp:lastModifiedBy>Karol Taborski</cp:lastModifiedBy>
  <cp:revision>1</cp:revision>
  <dcterms:created xsi:type="dcterms:W3CDTF">2017-09-05T08:43:00Z</dcterms:created>
  <dcterms:modified xsi:type="dcterms:W3CDTF">2017-09-05T08:47:00Z</dcterms:modified>
</cp:coreProperties>
</file>