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1A5" w:rsidRDefault="000761A5" w:rsidP="000761A5">
      <w:pPr>
        <w:pStyle w:val="Akapitzlist"/>
        <w:spacing w:before="100" w:beforeAutospacing="1" w:after="100" w:afterAutospacing="1"/>
        <w:jc w:val="center"/>
        <w:rPr>
          <w:rFonts w:ascii="Century Gothic" w:hAnsi="Century Gothic"/>
          <w:color w:val="FF0000"/>
          <w:sz w:val="20"/>
          <w:szCs w:val="20"/>
        </w:rPr>
      </w:pPr>
      <w:bookmarkStart w:id="0" w:name="_GoBack"/>
      <w:r>
        <w:rPr>
          <w:rFonts w:ascii="Century Gothic" w:hAnsi="Century Gothic"/>
          <w:b/>
        </w:rPr>
        <w:t>Załącznik nr 3</w:t>
      </w:r>
      <w:r w:rsidR="00017CFC">
        <w:rPr>
          <w:rFonts w:ascii="Century Gothic" w:hAnsi="Century Gothic"/>
          <w:b/>
        </w:rPr>
        <w:t xml:space="preserve"> -</w:t>
      </w:r>
      <w:r w:rsidR="00017CFC">
        <w:rPr>
          <w:b/>
        </w:rPr>
        <w:t xml:space="preserve"> </w:t>
      </w:r>
      <w:r w:rsidRPr="00AD0015">
        <w:rPr>
          <w:rFonts w:ascii="Century Gothic" w:hAnsi="Century Gothic"/>
          <w:sz w:val="20"/>
          <w:szCs w:val="20"/>
        </w:rPr>
        <w:t>Koncepcja podziału nieruchomości składającej się z działek 3132/8, 3132/10, 3132/12 w miejscowości Raków.</w:t>
      </w:r>
      <w:r>
        <w:rPr>
          <w:rFonts w:ascii="Century Gothic" w:hAnsi="Century Gothic"/>
          <w:sz w:val="20"/>
          <w:szCs w:val="20"/>
        </w:rPr>
        <w:t xml:space="preserve"> </w:t>
      </w:r>
      <w:bookmarkEnd w:id="0"/>
      <w:r>
        <w:rPr>
          <w:rFonts w:ascii="Century Gothic" w:hAnsi="Century Gothic"/>
          <w:color w:val="FF0000"/>
          <w:sz w:val="20"/>
          <w:szCs w:val="20"/>
        </w:rPr>
        <w:t>(Na czerwono zaznaczono orientacyjny przebieg granic planowanych do wydzielenia działek)</w:t>
      </w:r>
    </w:p>
    <w:p w:rsidR="000761A5" w:rsidRDefault="000761A5" w:rsidP="000761A5">
      <w:pPr>
        <w:pStyle w:val="Akapitzlist"/>
        <w:spacing w:before="100" w:beforeAutospacing="1" w:after="100" w:afterAutospacing="1"/>
        <w:jc w:val="center"/>
        <w:rPr>
          <w:rFonts w:ascii="Century Gothic" w:hAnsi="Century Gothic"/>
          <w:color w:val="FF0000"/>
          <w:sz w:val="20"/>
          <w:szCs w:val="20"/>
        </w:rPr>
      </w:pPr>
    </w:p>
    <w:p w:rsidR="000761A5" w:rsidRPr="000761A5" w:rsidRDefault="000761A5" w:rsidP="000761A5">
      <w:pPr>
        <w:pStyle w:val="Akapitzlist"/>
        <w:spacing w:before="100" w:beforeAutospacing="1" w:after="100" w:afterAutospacing="1"/>
        <w:jc w:val="center"/>
        <w:rPr>
          <w:rFonts w:ascii="Century Gothic" w:hAnsi="Century Gothic"/>
          <w:color w:val="FF0000"/>
          <w:sz w:val="20"/>
          <w:szCs w:val="20"/>
        </w:rPr>
      </w:pPr>
      <w:r>
        <w:rPr>
          <w:rFonts w:ascii="Century Gothic" w:hAnsi="Century Gothic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672pt">
            <v:imagedata r:id="rId5" o:title="koncepcja Raków"/>
          </v:shape>
        </w:pict>
      </w:r>
    </w:p>
    <w:sectPr w:rsidR="000761A5" w:rsidRPr="000761A5" w:rsidSect="00017CFC">
      <w:type w:val="continuous"/>
      <w:pgSz w:w="11905" w:h="16837"/>
      <w:pgMar w:top="709" w:right="1144" w:bottom="1440" w:left="568" w:header="709" w:footer="70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79"/>
    <w:rsid w:val="00017CFC"/>
    <w:rsid w:val="000761A5"/>
    <w:rsid w:val="0063600B"/>
    <w:rsid w:val="00746FA5"/>
    <w:rsid w:val="008F55ED"/>
    <w:rsid w:val="00E73D04"/>
    <w:rsid w:val="00EB69AD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63F3-D9A3-4762-9521-C58FA5EF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77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dcterms:created xsi:type="dcterms:W3CDTF">2017-09-05T09:58:00Z</dcterms:created>
  <dcterms:modified xsi:type="dcterms:W3CDTF">2017-09-05T09:58:00Z</dcterms:modified>
</cp:coreProperties>
</file>