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2017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1004AF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</w:t>
                            </w:r>
                            <w:r w:rsidR="000C383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1004AF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 potrzeby</w:t>
                      </w:r>
                      <w:r w:rsidR="000C383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1004AF">
                              <w:rPr>
                                <w:rStyle w:val="FontStyle39"/>
                              </w:rPr>
                              <w:t>rzez Zamawiającego: IPM-G.271.2</w:t>
                            </w:r>
                            <w:r w:rsidR="00114E23">
                              <w:rPr>
                                <w:rStyle w:val="FontStyle39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1004AF">
                        <w:rPr>
                          <w:rStyle w:val="FontStyle39"/>
                        </w:rPr>
                        <w:t>rzez Zamawiającego: IPM-G.271.2</w:t>
                      </w:r>
                      <w:r w:rsidR="00114E23">
                        <w:rPr>
                          <w:rStyle w:val="FontStyle39"/>
                        </w:rPr>
                        <w:t>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>mgr Alina Siwonia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>mgr Alina Siwonia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>Przedmiotem zamówienia jest wykonanie :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b/>
          <w:sz w:val="20"/>
          <w:szCs w:val="20"/>
        </w:rPr>
        <w:t>1)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13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operatów szacunkowych dla potrzeb naliczenia </w:t>
      </w:r>
      <w:r w:rsidRPr="0085589C">
        <w:rPr>
          <w:rFonts w:ascii="Century Gothic" w:eastAsia="Times New Roman" w:hAnsi="Century Gothic" w:cs="Times New Roman"/>
          <w:bCs/>
          <w:sz w:val="20"/>
          <w:szCs w:val="20"/>
        </w:rPr>
        <w:t>opłaty z tytułu wzrostu wartości nieruchomości w związku ze zmianą planu miejscowego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 (opłaty planistycznej) o której mowa w art. 36 ust. 4 ustawy z dnia 27.03.2003 r. o planowaniu i zagospodarowaniu przestrzennym w związku z uchwaleniem Zmiany nr 3 Miejscowego Planu Zagospodarowania Przestrzennego Gminy Raków </w:t>
      </w:r>
      <w:r w:rsidRPr="0085589C">
        <w:rPr>
          <w:rFonts w:ascii="Century Gothic" w:hAnsi="Century Gothic" w:cs="Times New Roman"/>
          <w:sz w:val="20"/>
          <w:szCs w:val="20"/>
        </w:rPr>
        <w:t>uchwalonej Uchwałą Nr XI/66/2015 Rady Gminy Raków z dnia 17 lipca 2015 r. ogłoszonej w Dzienniku Urzędowym Województwa Świętokrzyskiego poz. 2444 z dnia 26 sierpnia 2015 r dla nieruchomości składających się z:</w:t>
      </w:r>
    </w:p>
    <w:p w:rsid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1086</w:t>
      </w:r>
      <w:r w:rsidRPr="0085589C">
        <w:rPr>
          <w:rFonts w:ascii="Century Gothic" w:hAnsi="Century Gothic"/>
          <w:sz w:val="20"/>
          <w:szCs w:val="20"/>
        </w:rPr>
        <w:t xml:space="preserve"> położonej w obrębie 0018 Raków,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ziałek nr </w:t>
      </w:r>
      <w:proofErr w:type="spellStart"/>
      <w:r>
        <w:rPr>
          <w:rFonts w:ascii="Century Gothic" w:hAnsi="Century Gothic"/>
          <w:sz w:val="20"/>
          <w:szCs w:val="20"/>
        </w:rPr>
        <w:t>nr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1057, 1087 położonych</w:t>
      </w:r>
      <w:r w:rsidRPr="0085589C">
        <w:rPr>
          <w:rFonts w:ascii="Century Gothic" w:hAnsi="Century Gothic"/>
          <w:sz w:val="20"/>
          <w:szCs w:val="20"/>
        </w:rPr>
        <w:t xml:space="preserve"> w obrębie 0018 Raków,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Działek nr </w:t>
      </w:r>
      <w:proofErr w:type="spellStart"/>
      <w:r w:rsidRPr="0085589C">
        <w:rPr>
          <w:rFonts w:ascii="Century Gothic" w:hAnsi="Century Gothic"/>
          <w:sz w:val="20"/>
          <w:szCs w:val="20"/>
        </w:rPr>
        <w:t>nr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149/4, 150/1,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położonych w obrębie 00</w:t>
      </w:r>
      <w:r w:rsidRPr="0085589C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5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Pągowiec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1592, położonej w obrębie 0018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Raków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437/8  położonej w obrębie 0003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Chańcza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P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221/1 położonej w obrębie 0013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Ociesęki</w:t>
      </w:r>
      <w:proofErr w:type="spellEnd"/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Default="0085589C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155/11, położonej w obrębie 0028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Życiny</w:t>
      </w:r>
      <w:r w:rsidRPr="0085589C">
        <w:rPr>
          <w:rFonts w:ascii="Century Gothic" w:hAnsi="Century Gothic"/>
          <w:sz w:val="20"/>
          <w:szCs w:val="20"/>
        </w:rPr>
        <w:t>, gm. Raków.</w:t>
      </w:r>
    </w:p>
    <w:p w:rsidR="00594B9F" w:rsidRPr="00594B9F" w:rsidRDefault="00594B9F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85589C">
        <w:rPr>
          <w:rFonts w:ascii="Century Gothic" w:hAnsi="Century Gothic"/>
          <w:sz w:val="20"/>
          <w:szCs w:val="20"/>
        </w:rPr>
        <w:t xml:space="preserve">Działek nr </w:t>
      </w:r>
      <w:proofErr w:type="spellStart"/>
      <w:r w:rsidRPr="0085589C">
        <w:rPr>
          <w:rFonts w:ascii="Century Gothic" w:hAnsi="Century Gothic"/>
          <w:sz w:val="20"/>
          <w:szCs w:val="20"/>
        </w:rPr>
        <w:t>nr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5589C">
        <w:rPr>
          <w:rFonts w:ascii="Century Gothic" w:hAnsi="Century Gothic"/>
          <w:sz w:val="20"/>
          <w:szCs w:val="20"/>
        </w:rPr>
        <w:t>ewid</w:t>
      </w:r>
      <w:proofErr w:type="spellEnd"/>
      <w:r w:rsidRPr="0085589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126, 179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położonych w obrębie 00</w:t>
      </w:r>
      <w:r w:rsidRPr="0085589C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5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Pągowiec</w:t>
      </w:r>
      <w:r w:rsidRPr="0085589C">
        <w:rPr>
          <w:rFonts w:ascii="Century Gothic" w:hAnsi="Century Gothic"/>
          <w:sz w:val="20"/>
          <w:szCs w:val="20"/>
        </w:rPr>
        <w:t>, gm. Raków;</w:t>
      </w:r>
    </w:p>
    <w:p w:rsidR="0085589C" w:rsidRDefault="00594B9F" w:rsidP="0085589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463/4 położonej w obrębie 0003</w:t>
      </w:r>
      <w:r w:rsidR="0085589C"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Chańcza</w:t>
      </w:r>
      <w:r w:rsidR="0085589C" w:rsidRPr="0085589C">
        <w:rPr>
          <w:rFonts w:ascii="Century Gothic" w:hAnsi="Century Gothic"/>
          <w:sz w:val="20"/>
          <w:szCs w:val="20"/>
        </w:rPr>
        <w:t>, gm. Raków.</w:t>
      </w:r>
    </w:p>
    <w:p w:rsidR="00594B9F" w:rsidRDefault="00594B9F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1149 położonej w obrębie 0018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Raków</w:t>
      </w:r>
      <w:r w:rsidRPr="0085589C">
        <w:rPr>
          <w:rFonts w:ascii="Century Gothic" w:hAnsi="Century Gothic"/>
          <w:sz w:val="20"/>
          <w:szCs w:val="20"/>
        </w:rPr>
        <w:t>, gm. Raków.</w:t>
      </w:r>
    </w:p>
    <w:p w:rsidR="00594B9F" w:rsidRDefault="00594B9F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231/2, położonej w obrębie 0015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Pągowiec</w:t>
      </w:r>
      <w:r w:rsidRPr="0085589C">
        <w:rPr>
          <w:rFonts w:ascii="Century Gothic" w:hAnsi="Century Gothic"/>
          <w:sz w:val="20"/>
          <w:szCs w:val="20"/>
        </w:rPr>
        <w:t>, gm. Raków.</w:t>
      </w:r>
    </w:p>
    <w:p w:rsidR="00594B9F" w:rsidRDefault="00594B9F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213 położonej w obrębie 0028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Życiny</w:t>
      </w:r>
      <w:r w:rsidRPr="0085589C">
        <w:rPr>
          <w:rFonts w:ascii="Century Gothic" w:hAnsi="Century Gothic"/>
          <w:sz w:val="20"/>
          <w:szCs w:val="20"/>
        </w:rPr>
        <w:t>, gm. Raków.</w:t>
      </w:r>
    </w:p>
    <w:p w:rsidR="00594B9F" w:rsidRPr="00594B9F" w:rsidRDefault="00594B9F" w:rsidP="00594B9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Działki nr </w:t>
      </w:r>
      <w:proofErr w:type="spellStart"/>
      <w:r>
        <w:rPr>
          <w:rFonts w:ascii="Century Gothic" w:hAnsi="Century Gothic"/>
          <w:sz w:val="20"/>
          <w:szCs w:val="20"/>
        </w:rPr>
        <w:t>ewid</w:t>
      </w:r>
      <w:proofErr w:type="spellEnd"/>
      <w:r>
        <w:rPr>
          <w:rFonts w:ascii="Century Gothic" w:hAnsi="Century Gothic"/>
          <w:sz w:val="20"/>
          <w:szCs w:val="20"/>
        </w:rPr>
        <w:t>. 127 położonej w obrębie 0015</w:t>
      </w:r>
      <w:r w:rsidRPr="0085589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Pągowiec</w:t>
      </w:r>
      <w:r w:rsidRPr="0085589C">
        <w:rPr>
          <w:rFonts w:ascii="Century Gothic" w:hAnsi="Century Gothic"/>
          <w:sz w:val="20"/>
          <w:szCs w:val="20"/>
        </w:rPr>
        <w:t>, gm. Raków.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nieruchomości do naliczenia opłat planistycznych obejmuje:</w:t>
      </w:r>
    </w:p>
    <w:p w:rsidR="0085589C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594B9F" w:rsidRPr="00594B9F" w:rsidRDefault="00594B9F" w:rsidP="00594B9F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zawiadomienie byłego właściciela nieruchomości o terminie wizji w terenie </w:t>
      </w:r>
    </w:p>
    <w:p w:rsidR="0085589C" w:rsidRPr="0085589C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oraz ustawy o planowaniu i zagospodarowaniu przestrzennym z dn. 27 marca 2003 r. </w:t>
      </w:r>
    </w:p>
    <w:p w:rsidR="0085589C" w:rsidRPr="00320BDA" w:rsidRDefault="0085589C" w:rsidP="0085589C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</w:t>
      </w:r>
      <w:r w:rsidRPr="00320BDA">
        <w:rPr>
          <w:rFonts w:ascii="Century Gothic" w:eastAsia="Times New Roman" w:hAnsi="Century Gothic" w:cs="Times New Roman"/>
          <w:sz w:val="20"/>
          <w:szCs w:val="20"/>
        </w:rPr>
        <w:t xml:space="preserve">zostanie on zakwestionowany przez zleceniodawcę lub organy wyższej instancji (SKO, WSA lub NSA). </w:t>
      </w:r>
      <w:r w:rsidR="00320BDA" w:rsidRPr="00320BDA">
        <w:rPr>
          <w:rFonts w:ascii="Century Gothic" w:hAnsi="Century Gothic"/>
          <w:sz w:val="20"/>
          <w:szCs w:val="20"/>
        </w:rPr>
        <w:t xml:space="preserve">W przypadku niewywiązania się przez wykonawcę z tego obowiązku, zamawiający może zlecić wykonanie nowego operatu innemu rzeczoznawcy, kosztami jego wykonania obciążając wykonawcę który nie wywiązał się z tego obowiązku.    </w:t>
      </w:r>
      <w:bookmarkStart w:id="0" w:name="_GoBack"/>
      <w:bookmarkEnd w:id="0"/>
    </w:p>
    <w:p w:rsidR="0085589C" w:rsidRPr="0085589C" w:rsidRDefault="00594B9F" w:rsidP="0085589C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="0085589C" w:rsidRPr="0085589C">
        <w:rPr>
          <w:rFonts w:ascii="Century Gothic" w:eastAsia="Times New Roman" w:hAnsi="Century Gothic" w:cs="Times New Roman"/>
          <w:b/>
          <w:sz w:val="20"/>
          <w:szCs w:val="20"/>
        </w:rPr>
        <w:t>)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 xml:space="preserve"> Operatu szacunkowego dla potrzeb ustalenia wartości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udziałów wynoszących ¼ w prawie własności do 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>nieruchomości oznac</w:t>
      </w:r>
      <w:r>
        <w:rPr>
          <w:rFonts w:ascii="Century Gothic" w:eastAsia="Times New Roman" w:hAnsi="Century Gothic" w:cs="Times New Roman"/>
          <w:sz w:val="20"/>
          <w:szCs w:val="20"/>
        </w:rPr>
        <w:t>zonej numerem ewidencyjnym 175/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 xml:space="preserve">2, położonej w miejscowości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Koziel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, celem ich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 xml:space="preserve"> sprzedaży w trybie </w:t>
      </w:r>
      <w:r>
        <w:rPr>
          <w:rFonts w:ascii="Century Gothic" w:eastAsia="Times New Roman" w:hAnsi="Century Gothic" w:cs="Times New Roman"/>
          <w:sz w:val="20"/>
          <w:szCs w:val="20"/>
        </w:rPr>
        <w:t>bezprzetargowym na rzecz współwłaściciela</w:t>
      </w:r>
      <w:r w:rsidR="0085589C" w:rsidRPr="0085589C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85589C" w:rsidRPr="0085589C" w:rsidRDefault="0085589C" w:rsidP="0085589C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obejmuje:</w:t>
      </w:r>
    </w:p>
    <w:p w:rsidR="0085589C" w:rsidRPr="0085589C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85589C" w:rsidRPr="0085589C" w:rsidRDefault="0085589C" w:rsidP="0085589C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wartości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594B9F" w:rsidRDefault="0085589C" w:rsidP="00594B9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dokonywanie zmian lub poprawy operatu jeżeli zostanie on zakwestionowany przez zleceniodawcę. </w:t>
      </w:r>
    </w:p>
    <w:p w:rsidR="00594B9F" w:rsidRDefault="00594B9F" w:rsidP="00594B9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594B9F" w:rsidRPr="0085589C" w:rsidRDefault="001004AF" w:rsidP="00594B9F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594B9F" w:rsidRPr="0085589C">
        <w:rPr>
          <w:rFonts w:ascii="Century Gothic" w:eastAsia="Times New Roman" w:hAnsi="Century Gothic" w:cs="Times New Roman"/>
          <w:b/>
          <w:sz w:val="20"/>
          <w:szCs w:val="20"/>
        </w:rPr>
        <w:t>)</w:t>
      </w:r>
      <w:r w:rsidR="00594B9F" w:rsidRPr="0085589C">
        <w:rPr>
          <w:rFonts w:ascii="Century Gothic" w:eastAsia="Times New Roman" w:hAnsi="Century Gothic" w:cs="Times New Roman"/>
          <w:sz w:val="20"/>
          <w:szCs w:val="20"/>
        </w:rPr>
        <w:t xml:space="preserve"> Operatu szacunkowego dla potrzeb ustalenia wartości </w:t>
      </w:r>
      <w:r w:rsidR="00AE412C">
        <w:rPr>
          <w:rFonts w:ascii="Century Gothic" w:eastAsia="Times New Roman" w:hAnsi="Century Gothic" w:cs="Times New Roman"/>
          <w:sz w:val="20"/>
          <w:szCs w:val="20"/>
        </w:rPr>
        <w:t xml:space="preserve">nieruchomości </w:t>
      </w:r>
      <w:r w:rsidR="00594B9F" w:rsidRPr="0085589C">
        <w:rPr>
          <w:rFonts w:ascii="Century Gothic" w:eastAsia="Times New Roman" w:hAnsi="Century Gothic" w:cs="Times New Roman"/>
          <w:sz w:val="20"/>
          <w:szCs w:val="20"/>
        </w:rPr>
        <w:t>oznac</w:t>
      </w:r>
      <w:r w:rsidR="00594B9F">
        <w:rPr>
          <w:rFonts w:ascii="Century Gothic" w:eastAsia="Times New Roman" w:hAnsi="Century Gothic" w:cs="Times New Roman"/>
          <w:sz w:val="20"/>
          <w:szCs w:val="20"/>
        </w:rPr>
        <w:t xml:space="preserve">zonej numerem ewidencyjnym </w:t>
      </w:r>
      <w:r>
        <w:rPr>
          <w:rFonts w:ascii="Century Gothic" w:eastAsia="Times New Roman" w:hAnsi="Century Gothic" w:cs="Times New Roman"/>
          <w:sz w:val="20"/>
          <w:szCs w:val="20"/>
        </w:rPr>
        <w:t>146</w:t>
      </w:r>
      <w:r w:rsidR="00594B9F">
        <w:rPr>
          <w:rFonts w:ascii="Century Gothic" w:eastAsia="Times New Roman" w:hAnsi="Century Gothic" w:cs="Times New Roman"/>
          <w:sz w:val="20"/>
          <w:szCs w:val="20"/>
        </w:rPr>
        <w:t>/</w:t>
      </w:r>
      <w:r w:rsidR="00594B9F" w:rsidRPr="0085589C">
        <w:rPr>
          <w:rFonts w:ascii="Century Gothic" w:eastAsia="Times New Roman" w:hAnsi="Century Gothic" w:cs="Times New Roman"/>
          <w:sz w:val="20"/>
          <w:szCs w:val="20"/>
        </w:rPr>
        <w:t xml:space="preserve">2, położonej w miejscowości </w:t>
      </w:r>
      <w:r>
        <w:rPr>
          <w:rFonts w:ascii="Century Gothic" w:eastAsia="Times New Roman" w:hAnsi="Century Gothic" w:cs="Times New Roman"/>
          <w:sz w:val="20"/>
          <w:szCs w:val="20"/>
        </w:rPr>
        <w:t>Szumsko-Kolonia</w:t>
      </w:r>
      <w:r w:rsidR="00594B9F">
        <w:rPr>
          <w:rFonts w:ascii="Century Gothic" w:eastAsia="Times New Roman" w:hAnsi="Century Gothic" w:cs="Times New Roman"/>
          <w:sz w:val="20"/>
          <w:szCs w:val="20"/>
        </w:rPr>
        <w:t xml:space="preserve">, celem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ustalenia wysokości odszkodowania z tytułu jej przejęcia przez Gminę w trybie art. 98 ust 1 ustawy </w:t>
      </w:r>
      <w:r w:rsidRPr="0085589C">
        <w:rPr>
          <w:rFonts w:ascii="Century Gothic" w:eastAsia="Times New Roman" w:hAnsi="Century Gothic" w:cs="Times New Roman"/>
          <w:sz w:val="20"/>
          <w:szCs w:val="20"/>
        </w:rPr>
        <w:t>o gospodarce nieruchomoś</w:t>
      </w:r>
      <w:r>
        <w:rPr>
          <w:rFonts w:ascii="Century Gothic" w:eastAsia="Times New Roman" w:hAnsi="Century Gothic" w:cs="Times New Roman"/>
          <w:sz w:val="20"/>
          <w:szCs w:val="20"/>
        </w:rPr>
        <w:t>ciami z dn. 21 sierpnia 1997 r.</w:t>
      </w:r>
    </w:p>
    <w:p w:rsidR="00594B9F" w:rsidRPr="0085589C" w:rsidRDefault="00594B9F" w:rsidP="00594B9F">
      <w:pPr>
        <w:spacing w:before="100" w:beforeAutospacing="1" w:after="100" w:afterAutospacing="1"/>
        <w:jc w:val="both"/>
        <w:rPr>
          <w:rFonts w:ascii="Century Gothic" w:hAnsi="Century Gothic" w:cs="Times New Roman"/>
          <w:sz w:val="20"/>
          <w:szCs w:val="20"/>
        </w:rPr>
      </w:pPr>
      <w:r w:rsidRPr="0085589C">
        <w:rPr>
          <w:rFonts w:ascii="Century Gothic" w:hAnsi="Century Gothic" w:cs="Times New Roman"/>
          <w:sz w:val="20"/>
          <w:szCs w:val="20"/>
        </w:rPr>
        <w:t>Przedmiot zamówienia wyceny obejmuje:</w:t>
      </w:r>
    </w:p>
    <w:p w:rsidR="00594B9F" w:rsidRPr="0085589C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dokonanie wizji w terenie celem oględzin wycenianej nieruchomości </w:t>
      </w:r>
    </w:p>
    <w:p w:rsidR="00594B9F" w:rsidRPr="0085589C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wykonanie wyceny wartości nieruchomości w formie operatu szacunkowego zgodnie z przepisami ustawy o gospodarce nieruchomościami z dn. 21 sierpnia 1997 r., rozporządzenia w sprawie wyceny nieruchomości i sporządzania operatu szacunkowego z dn. 21 września 2004 r., rozporządzenia zmieniającego rozporządzenie w sprawie wyceny nieruchomości i sporządzania operatu szacunkowego z dn. 27 września 2005 r. </w:t>
      </w:r>
    </w:p>
    <w:p w:rsidR="00594B9F" w:rsidRPr="0085589C" w:rsidRDefault="00594B9F" w:rsidP="00594B9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85589C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594B9F" w:rsidRPr="00594B9F" w:rsidRDefault="00594B9F" w:rsidP="00594B9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Prace określone w opisie przedmiotu zamówienia winny zostać wykonane w terminie do </w:t>
      </w:r>
      <w:r w:rsidR="001004AF">
        <w:rPr>
          <w:rFonts w:ascii="Century Gothic" w:eastAsia="Times New Roman" w:hAnsi="Century Gothic" w:cs="Times New Roman"/>
          <w:sz w:val="20"/>
          <w:szCs w:val="20"/>
        </w:rPr>
        <w:t>2</w:t>
      </w:r>
      <w:r w:rsidR="00FA5F6C" w:rsidRPr="00AD0015">
        <w:rPr>
          <w:rFonts w:ascii="Century Gothic" w:eastAsia="Times New Roman" w:hAnsi="Century Gothic" w:cs="Times New Roman"/>
          <w:sz w:val="20"/>
          <w:szCs w:val="20"/>
        </w:rPr>
        <w:t xml:space="preserve"> miesięcy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BE2BA8">
        <w:rPr>
          <w:rFonts w:ascii="Century Gothic" w:hAnsi="Century Gothic" w:cs="Times New Roman"/>
          <w:b/>
          <w:sz w:val="20"/>
          <w:szCs w:val="20"/>
        </w:rPr>
        <w:t>22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240DA">
        <w:rPr>
          <w:rFonts w:ascii="Century Gothic" w:hAnsi="Century Gothic" w:cs="Times New Roman"/>
          <w:b/>
          <w:sz w:val="20"/>
          <w:szCs w:val="20"/>
        </w:rPr>
        <w:t>stycznia 2018</w:t>
      </w:r>
      <w:r w:rsidR="001E0868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E2BA8">
        <w:rPr>
          <w:rFonts w:ascii="Century Gothic" w:hAnsi="Century Gothic" w:cs="Times New Roman"/>
          <w:b/>
          <w:sz w:val="20"/>
          <w:szCs w:val="20"/>
        </w:rPr>
        <w:t>poniedziałek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1E0868">
        <w:rPr>
          <w:rFonts w:ascii="Century Gothic" w:eastAsia="Times New Roman" w:hAnsi="Century Gothic" w:cs="Times New Roman"/>
          <w:b/>
          <w:bCs/>
          <w:sz w:val="20"/>
          <w:szCs w:val="20"/>
        </w:rPr>
        <w:t>rozgraniczenie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FA5F6C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nieruchomości </w:t>
      </w:r>
      <w:r w:rsidR="001E0868">
        <w:rPr>
          <w:rFonts w:ascii="Century Gothic" w:eastAsia="Times New Roman" w:hAnsi="Century Gothic" w:cs="Times New Roman"/>
          <w:b/>
          <w:bCs/>
          <w:sz w:val="20"/>
          <w:szCs w:val="20"/>
        </w:rPr>
        <w:t>na te</w:t>
      </w:r>
      <w:r w:rsidR="00D240DA">
        <w:rPr>
          <w:rFonts w:ascii="Century Gothic" w:eastAsia="Times New Roman" w:hAnsi="Century Gothic" w:cs="Times New Roman"/>
          <w:b/>
          <w:bCs/>
          <w:sz w:val="20"/>
          <w:szCs w:val="20"/>
        </w:rPr>
        <w:t>renie Gminy Raków – IPM-G.271.1.2018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BE2BA8">
        <w:rPr>
          <w:rFonts w:ascii="Century Gothic" w:hAnsi="Century Gothic" w:cs="Times New Roman"/>
          <w:b/>
          <w:sz w:val="20"/>
          <w:szCs w:val="20"/>
        </w:rPr>
        <w:t>22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240DA">
        <w:rPr>
          <w:rFonts w:ascii="Century Gothic" w:hAnsi="Century Gothic" w:cs="Times New Roman"/>
          <w:b/>
          <w:sz w:val="20"/>
          <w:szCs w:val="20"/>
        </w:rPr>
        <w:t>stycznia 2018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E2BA8">
        <w:rPr>
          <w:rFonts w:ascii="Century Gothic" w:hAnsi="Century Gothic" w:cs="Times New Roman"/>
          <w:b/>
          <w:sz w:val="20"/>
          <w:szCs w:val="20"/>
        </w:rPr>
        <w:t>poniedziałek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lastRenderedPageBreak/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190203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190203">
        <w:rPr>
          <w:rFonts w:ascii="Century Gothic" w:eastAsia="Times New Roman" w:hAnsi="Century Gothic" w:cs="Times New Roman"/>
          <w:b/>
          <w:sz w:val="20"/>
          <w:szCs w:val="20"/>
        </w:rPr>
        <w:t xml:space="preserve"> nr 2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B1" w:rsidRDefault="00D910B1">
      <w:r>
        <w:separator/>
      </w:r>
    </w:p>
  </w:endnote>
  <w:endnote w:type="continuationSeparator" w:id="0">
    <w:p w:rsidR="00D910B1" w:rsidRDefault="00D9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20BDA">
      <w:rPr>
        <w:rStyle w:val="FontStyle43"/>
        <w:noProof/>
      </w:rPr>
      <w:t>4</w:t>
    </w:r>
    <w:r>
      <w:rPr>
        <w:rStyle w:val="FontStyle43"/>
      </w:rPr>
      <w:fldChar w:fldCharType="end"/>
    </w:r>
  </w:p>
  <w:p w:rsidR="00F337C0" w:rsidRDefault="001004AF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20BDA"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BE2BA8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operatów szacunkowych na potrzeby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B1" w:rsidRDefault="00D910B1">
      <w:r>
        <w:separator/>
      </w:r>
    </w:p>
  </w:footnote>
  <w:footnote w:type="continuationSeparator" w:id="0">
    <w:p w:rsidR="00D910B1" w:rsidRDefault="00D9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3757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85F27"/>
    <w:multiLevelType w:val="hybridMultilevel"/>
    <w:tmpl w:val="0306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1E2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3E44186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4935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C581CDF"/>
    <w:multiLevelType w:val="multilevel"/>
    <w:tmpl w:val="D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C3837"/>
    <w:rsid w:val="000C3D45"/>
    <w:rsid w:val="000C7C78"/>
    <w:rsid w:val="001004AF"/>
    <w:rsid w:val="00114E23"/>
    <w:rsid w:val="001467A1"/>
    <w:rsid w:val="001641CF"/>
    <w:rsid w:val="00167664"/>
    <w:rsid w:val="00185173"/>
    <w:rsid w:val="00190203"/>
    <w:rsid w:val="001A7810"/>
    <w:rsid w:val="001B1D22"/>
    <w:rsid w:val="001D3C53"/>
    <w:rsid w:val="001E0868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0BDA"/>
    <w:rsid w:val="00325C8C"/>
    <w:rsid w:val="003432F5"/>
    <w:rsid w:val="00393FA0"/>
    <w:rsid w:val="003A2261"/>
    <w:rsid w:val="003B2675"/>
    <w:rsid w:val="004738BE"/>
    <w:rsid w:val="00477EBD"/>
    <w:rsid w:val="004844D8"/>
    <w:rsid w:val="00502DEF"/>
    <w:rsid w:val="00517551"/>
    <w:rsid w:val="00583320"/>
    <w:rsid w:val="00591DE4"/>
    <w:rsid w:val="00594B9F"/>
    <w:rsid w:val="005F4110"/>
    <w:rsid w:val="005F5255"/>
    <w:rsid w:val="0062585C"/>
    <w:rsid w:val="00631676"/>
    <w:rsid w:val="00636BBB"/>
    <w:rsid w:val="00672C9F"/>
    <w:rsid w:val="00674D0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40ED7"/>
    <w:rsid w:val="0084343C"/>
    <w:rsid w:val="0085589C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A1765A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AE412C"/>
    <w:rsid w:val="00B05510"/>
    <w:rsid w:val="00B10FA8"/>
    <w:rsid w:val="00B40A45"/>
    <w:rsid w:val="00BB6423"/>
    <w:rsid w:val="00BE2BA8"/>
    <w:rsid w:val="00C16B07"/>
    <w:rsid w:val="00C41DD6"/>
    <w:rsid w:val="00C42CA3"/>
    <w:rsid w:val="00D240DA"/>
    <w:rsid w:val="00D41997"/>
    <w:rsid w:val="00D740C9"/>
    <w:rsid w:val="00D75E0D"/>
    <w:rsid w:val="00D910B1"/>
    <w:rsid w:val="00DB345B"/>
    <w:rsid w:val="00DB5FA2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F0655C"/>
    <w:rsid w:val="00F337C0"/>
    <w:rsid w:val="00F61A98"/>
    <w:rsid w:val="00F917BA"/>
    <w:rsid w:val="00FA5F6C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omylnaczcionkaakapitu"/>
    <w:rsid w:val="006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3</cp:revision>
  <cp:lastPrinted>2017-09-05T10:01:00Z</cp:lastPrinted>
  <dcterms:created xsi:type="dcterms:W3CDTF">2018-01-04T14:17:00Z</dcterms:created>
  <dcterms:modified xsi:type="dcterms:W3CDTF">2018-01-05T09:58:00Z</dcterms:modified>
</cp:coreProperties>
</file>