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F16BB8" w:rsidP="00C043F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16BB8">
        <w:rPr>
          <w:rFonts w:ascii="Times New Roman" w:hAnsi="Times New Roman" w:cs="Times New Roman"/>
          <w:b/>
          <w:i/>
          <w:sz w:val="24"/>
          <w:szCs w:val="24"/>
        </w:rPr>
        <w:t>podinspektor w Referacie Finansów i Budżetu 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5"/>
    <w:rsid w:val="00150BC6"/>
    <w:rsid w:val="004901C3"/>
    <w:rsid w:val="005D2FA5"/>
    <w:rsid w:val="007A0020"/>
    <w:rsid w:val="00A61BE3"/>
    <w:rsid w:val="00B65854"/>
    <w:rsid w:val="00C043F8"/>
    <w:rsid w:val="00C36568"/>
    <w:rsid w:val="00E34F77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6C4BA-7CCD-4DAD-8C23-D991675E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Jadwiga Milewicz</cp:lastModifiedBy>
  <cp:revision>6</cp:revision>
  <cp:lastPrinted>2018-08-09T10:23:00Z</cp:lastPrinted>
  <dcterms:created xsi:type="dcterms:W3CDTF">2018-07-17T12:42:00Z</dcterms:created>
  <dcterms:modified xsi:type="dcterms:W3CDTF">2018-08-09T10:29:00Z</dcterms:modified>
</cp:coreProperties>
</file>