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DC" w:rsidRDefault="004D01DC" w:rsidP="004319D2">
      <w:pPr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6C6E29">
        <w:rPr>
          <w:rFonts w:asciiTheme="minorHAnsi" w:hAnsiTheme="minorHAnsi"/>
          <w:b/>
          <w:sz w:val="28"/>
          <w:szCs w:val="28"/>
        </w:rPr>
        <w:t xml:space="preserve">Protokół z otwarcia ofert sporządzony w dniu </w:t>
      </w:r>
      <w:r w:rsidR="004319D2" w:rsidRPr="006C6E29">
        <w:rPr>
          <w:rFonts w:asciiTheme="minorHAnsi" w:hAnsiTheme="minorHAnsi"/>
          <w:b/>
          <w:sz w:val="28"/>
          <w:szCs w:val="28"/>
        </w:rPr>
        <w:t>29.11.2018 roku</w:t>
      </w:r>
      <w:r w:rsidRPr="006C6E29">
        <w:rPr>
          <w:rFonts w:asciiTheme="minorHAnsi" w:hAnsiTheme="minorHAnsi"/>
          <w:b/>
          <w:sz w:val="28"/>
          <w:szCs w:val="28"/>
        </w:rPr>
        <w:t xml:space="preserve"> na realizację zadania pn. </w:t>
      </w:r>
      <w:r w:rsidR="004319D2" w:rsidRPr="006C6E29">
        <w:rPr>
          <w:rFonts w:asciiTheme="minorHAnsi" w:hAnsiTheme="minorHAnsi"/>
          <w:b/>
          <w:sz w:val="28"/>
          <w:szCs w:val="28"/>
        </w:rPr>
        <w:t xml:space="preserve">„Zakup używanego samochodu  ciężarowego z piaskarką ” </w:t>
      </w:r>
    </w:p>
    <w:p w:rsidR="006C6E29" w:rsidRPr="006C6E29" w:rsidRDefault="006C6E29" w:rsidP="004319D2">
      <w:pPr>
        <w:jc w:val="center"/>
        <w:rPr>
          <w:rFonts w:asciiTheme="minorHAnsi" w:hAnsiTheme="minorHAnsi"/>
          <w:b/>
          <w:sz w:val="28"/>
          <w:szCs w:val="28"/>
        </w:rPr>
      </w:pPr>
    </w:p>
    <w:p w:rsidR="00452EDA" w:rsidRDefault="00452EDA" w:rsidP="00452EDA">
      <w:pPr>
        <w:pStyle w:val="Style17"/>
        <w:widowControl/>
        <w:spacing w:before="226"/>
        <w:rPr>
          <w:rFonts w:asciiTheme="minorHAnsi" w:hAnsiTheme="minorHAnsi"/>
        </w:rPr>
      </w:pPr>
      <w:r w:rsidRPr="006C6E29">
        <w:rPr>
          <w:rFonts w:asciiTheme="minorHAnsi" w:hAnsiTheme="minorHAnsi"/>
        </w:rPr>
        <w:t xml:space="preserve">1. Przedmiotem postępowania o zamówienie publiczne prowadzonego w trybie przetargu nieograniczonego </w:t>
      </w:r>
      <w:r w:rsidRPr="006C6E29">
        <w:rPr>
          <w:rStyle w:val="FontStyle39"/>
          <w:rFonts w:asciiTheme="minorHAnsi" w:hAnsiTheme="minorHAnsi"/>
          <w:sz w:val="24"/>
          <w:szCs w:val="24"/>
        </w:rPr>
        <w:t>zgodnie z ustawą z dnia 29 stycznia 2004r. Prawo zamówień publicznych (tekst jednolity: Dz. U. z 2017 r., poz. 1579 z późniejszymi zmianami,</w:t>
      </w:r>
      <w:r w:rsidRPr="006C6E29">
        <w:rPr>
          <w:rFonts w:asciiTheme="minorHAnsi" w:hAnsiTheme="minorHAnsi"/>
        </w:rPr>
        <w:t xml:space="preserve"> jest realizacja zadania pn.:</w:t>
      </w:r>
      <w:r w:rsidRPr="006C6E29">
        <w:rPr>
          <w:rFonts w:asciiTheme="minorHAnsi" w:hAnsiTheme="minorHAnsi"/>
          <w:b/>
        </w:rPr>
        <w:t xml:space="preserve"> „Zakup używanego samochodu  ciężarowego  z piaskarką ”.</w:t>
      </w:r>
      <w:r w:rsidRPr="006C6E29">
        <w:rPr>
          <w:rFonts w:asciiTheme="minorHAnsi" w:hAnsiTheme="minorHAnsi"/>
        </w:rPr>
        <w:t xml:space="preserve"> </w:t>
      </w:r>
    </w:p>
    <w:p w:rsidR="006C6E29" w:rsidRPr="006C6E29" w:rsidRDefault="006C6E29" w:rsidP="00452EDA">
      <w:pPr>
        <w:pStyle w:val="Style17"/>
        <w:widowControl/>
        <w:spacing w:before="226"/>
        <w:rPr>
          <w:rFonts w:asciiTheme="minorHAnsi" w:hAnsiTheme="minorHAnsi"/>
        </w:rPr>
      </w:pPr>
    </w:p>
    <w:p w:rsidR="00452EDA" w:rsidRDefault="00452EDA" w:rsidP="00452EDA">
      <w:pPr>
        <w:pStyle w:val="Style17"/>
        <w:widowControl/>
        <w:spacing w:before="226"/>
        <w:rPr>
          <w:rFonts w:asciiTheme="minorHAnsi" w:hAnsiTheme="minorHAnsi"/>
        </w:rPr>
      </w:pPr>
      <w:r w:rsidRPr="006C6E29">
        <w:rPr>
          <w:rFonts w:asciiTheme="minorHAnsi" w:hAnsiTheme="minorHAnsi"/>
        </w:rPr>
        <w:t xml:space="preserve">2. Ogłoszenie o zamówieniu oraz SIWZ wraz z </w:t>
      </w:r>
      <w:r w:rsidR="00D72774" w:rsidRPr="006C6E29">
        <w:rPr>
          <w:rFonts w:asciiTheme="minorHAnsi" w:hAnsiTheme="minorHAnsi"/>
        </w:rPr>
        <w:t>załącznikami</w:t>
      </w:r>
      <w:r w:rsidRPr="006C6E29">
        <w:rPr>
          <w:rFonts w:asciiTheme="minorHAnsi" w:hAnsiTheme="minorHAnsi"/>
        </w:rPr>
        <w:t xml:space="preserve"> dotycząca </w:t>
      </w:r>
      <w:r w:rsidR="00D72774" w:rsidRPr="006C6E29">
        <w:rPr>
          <w:rFonts w:asciiTheme="minorHAnsi" w:hAnsiTheme="minorHAnsi"/>
        </w:rPr>
        <w:t xml:space="preserve">niniejszego postepowania została zamieszczona  w Biuletynie </w:t>
      </w:r>
      <w:r w:rsidR="00C17E3E" w:rsidRPr="006C6E29">
        <w:rPr>
          <w:rFonts w:asciiTheme="minorHAnsi" w:hAnsiTheme="minorHAnsi"/>
        </w:rPr>
        <w:t xml:space="preserve">Zamówień </w:t>
      </w:r>
      <w:r w:rsidR="00D72774" w:rsidRPr="006C6E29">
        <w:rPr>
          <w:rFonts w:asciiTheme="minorHAnsi" w:hAnsiTheme="minorHAnsi"/>
        </w:rPr>
        <w:t>Publicznych</w:t>
      </w:r>
      <w:r w:rsidR="00C17E3E" w:rsidRPr="006C6E29">
        <w:rPr>
          <w:rFonts w:asciiTheme="minorHAnsi" w:hAnsiTheme="minorHAnsi"/>
        </w:rPr>
        <w:t xml:space="preserve"> w dniu</w:t>
      </w:r>
      <w:r w:rsidR="00063BC1" w:rsidRPr="006C6E29">
        <w:rPr>
          <w:rFonts w:asciiTheme="minorHAnsi" w:hAnsiTheme="minorHAnsi"/>
        </w:rPr>
        <w:t xml:space="preserve">        </w:t>
      </w:r>
      <w:r w:rsidR="00C17E3E" w:rsidRPr="006C6E29">
        <w:rPr>
          <w:rFonts w:asciiTheme="minorHAnsi" w:hAnsiTheme="minorHAnsi"/>
        </w:rPr>
        <w:t xml:space="preserve"> 21.11.2018 r. pod numerem 650584-N-2018, na tablicy ogłoszeń Urzędu Gminy Raków w dniu 21.11.2018 r.</w:t>
      </w:r>
      <w:r w:rsidR="00063BC1" w:rsidRPr="006C6E29">
        <w:rPr>
          <w:rFonts w:asciiTheme="minorHAnsi" w:hAnsiTheme="minorHAnsi"/>
        </w:rPr>
        <w:t xml:space="preserve"> oraz na stronie internetowej </w:t>
      </w:r>
      <w:hyperlink r:id="rId6" w:history="1">
        <w:r w:rsidR="006C6E29" w:rsidRPr="00F12C9F">
          <w:rPr>
            <w:rStyle w:val="Hipercze"/>
            <w:rFonts w:asciiTheme="minorHAnsi" w:hAnsiTheme="minorHAnsi"/>
          </w:rPr>
          <w:t>https://bip.rakow.pl</w:t>
        </w:r>
      </w:hyperlink>
      <w:r w:rsidR="00063BC1" w:rsidRPr="006C6E29">
        <w:rPr>
          <w:rFonts w:asciiTheme="minorHAnsi" w:hAnsiTheme="minorHAnsi"/>
        </w:rPr>
        <w:t>.</w:t>
      </w:r>
    </w:p>
    <w:p w:rsidR="006C6E29" w:rsidRPr="006C6E29" w:rsidRDefault="006C6E29" w:rsidP="00452EDA">
      <w:pPr>
        <w:pStyle w:val="Style17"/>
        <w:widowControl/>
        <w:spacing w:before="226"/>
        <w:rPr>
          <w:rFonts w:asciiTheme="minorHAnsi" w:hAnsiTheme="minorHAnsi"/>
        </w:rPr>
      </w:pPr>
    </w:p>
    <w:p w:rsidR="00C17E3E" w:rsidRDefault="00C17E3E" w:rsidP="00452EDA">
      <w:pPr>
        <w:pStyle w:val="Style17"/>
        <w:widowControl/>
        <w:spacing w:before="226"/>
        <w:rPr>
          <w:rFonts w:asciiTheme="minorHAnsi" w:hAnsiTheme="minorHAnsi"/>
        </w:rPr>
      </w:pPr>
      <w:r w:rsidRPr="006C6E29">
        <w:rPr>
          <w:rFonts w:asciiTheme="minorHAnsi" w:hAnsiTheme="minorHAnsi"/>
        </w:rPr>
        <w:t>3. W dniu 29.11.2018 r. Bezpośrednio przed otwarciem ofert Przewodniczący Komisji Przetargowej podał kwotę, jaka Zamawiający zamierza przeznaczyć na sfinansowanie zadania, okres gwarancji,</w:t>
      </w:r>
      <w:r w:rsidR="00063BC1" w:rsidRPr="006C6E29">
        <w:rPr>
          <w:rFonts w:asciiTheme="minorHAnsi" w:hAnsiTheme="minorHAnsi"/>
        </w:rPr>
        <w:t xml:space="preserve"> termin dostawy oraz punktacje według, której będą oceniane oferty. Następnie dokonano otwarcia ofert. </w:t>
      </w:r>
    </w:p>
    <w:p w:rsidR="006C6E29" w:rsidRPr="006C6E29" w:rsidRDefault="006C6E29" w:rsidP="00452EDA">
      <w:pPr>
        <w:pStyle w:val="Style17"/>
        <w:widowControl/>
        <w:spacing w:before="226"/>
        <w:rPr>
          <w:rFonts w:asciiTheme="minorHAnsi" w:hAnsiTheme="minorHAnsi"/>
        </w:rPr>
      </w:pPr>
    </w:p>
    <w:p w:rsidR="004D01DC" w:rsidRDefault="00063BC1" w:rsidP="00063BC1">
      <w:pPr>
        <w:pStyle w:val="Style17"/>
        <w:widowControl/>
        <w:spacing w:before="226"/>
        <w:rPr>
          <w:rFonts w:asciiTheme="minorHAnsi" w:hAnsiTheme="minorHAnsi"/>
        </w:rPr>
      </w:pPr>
      <w:r w:rsidRPr="006C6E29">
        <w:rPr>
          <w:rFonts w:asciiTheme="minorHAnsi" w:hAnsiTheme="minorHAnsi"/>
        </w:rPr>
        <w:t xml:space="preserve">4. Do dnia 29.11.2018 r. do Urzędu Gminy Raków wpłynęła  jedna oferta na realizację zadania </w:t>
      </w:r>
      <w:r w:rsidRPr="006C6E29">
        <w:rPr>
          <w:rFonts w:asciiTheme="minorHAnsi" w:hAnsiTheme="minorHAnsi"/>
          <w:b/>
        </w:rPr>
        <w:t xml:space="preserve">„Zakup używanego samochodu  ciężarowego  </w:t>
      </w:r>
      <w:r w:rsidR="006C6E29">
        <w:rPr>
          <w:rFonts w:asciiTheme="minorHAnsi" w:hAnsiTheme="minorHAnsi"/>
          <w:b/>
        </w:rPr>
        <w:t>z piaskarką ”</w:t>
      </w:r>
      <w:r w:rsidRPr="006C6E29">
        <w:rPr>
          <w:rFonts w:asciiTheme="minorHAnsi" w:hAnsiTheme="minorHAnsi"/>
          <w:b/>
        </w:rPr>
        <w:t>.</w:t>
      </w:r>
      <w:r w:rsidRPr="006C6E29">
        <w:rPr>
          <w:rFonts w:asciiTheme="minorHAnsi" w:hAnsiTheme="minorHAnsi"/>
        </w:rPr>
        <w:t xml:space="preserve"> </w:t>
      </w:r>
    </w:p>
    <w:p w:rsidR="006C6E29" w:rsidRPr="006C6E29" w:rsidRDefault="006C6E29" w:rsidP="00063BC1">
      <w:pPr>
        <w:pStyle w:val="Style17"/>
        <w:widowControl/>
        <w:spacing w:before="226"/>
        <w:rPr>
          <w:rFonts w:asciiTheme="minorHAnsi" w:hAnsiTheme="minorHAnsi"/>
        </w:rPr>
      </w:pPr>
    </w:p>
    <w:p w:rsidR="00CB524A" w:rsidRPr="006C6E29" w:rsidRDefault="006147A2" w:rsidP="00A424C8">
      <w:pPr>
        <w:rPr>
          <w:rFonts w:asciiTheme="minorHAnsi" w:hAnsiTheme="minorHAnsi"/>
          <w:b/>
          <w:sz w:val="24"/>
          <w:szCs w:val="24"/>
        </w:rPr>
      </w:pPr>
      <w:r w:rsidRPr="006C6E29">
        <w:rPr>
          <w:rFonts w:asciiTheme="minorHAnsi" w:hAnsiTheme="minorHAnsi"/>
          <w:b/>
          <w:sz w:val="24"/>
          <w:szCs w:val="24"/>
        </w:rPr>
        <w:t>Wykaz złożonych ofert</w:t>
      </w:r>
      <w:r w:rsidR="00063BC1" w:rsidRPr="006C6E29">
        <w:rPr>
          <w:rFonts w:asciiTheme="minorHAnsi" w:hAnsiTheme="minorHAnsi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409"/>
        <w:gridCol w:w="6167"/>
      </w:tblGrid>
      <w:tr w:rsidR="004708E6" w:rsidRPr="006C6E29" w:rsidTr="004319D2">
        <w:trPr>
          <w:trHeight w:val="520"/>
        </w:trPr>
        <w:tc>
          <w:tcPr>
            <w:tcW w:w="486" w:type="dxa"/>
          </w:tcPr>
          <w:p w:rsidR="004708E6" w:rsidRPr="006C6E29" w:rsidRDefault="004708E6" w:rsidP="006B7DA1">
            <w:pPr>
              <w:spacing w:after="0" w:line="240" w:lineRule="auto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  <w:proofErr w:type="spellStart"/>
            <w:r w:rsidRPr="006C6E29">
              <w:rPr>
                <w:rFonts w:asciiTheme="minorHAnsi" w:eastAsiaTheme="minorHAnsi" w:hAnsiTheme="minorHAnsi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409" w:type="dxa"/>
          </w:tcPr>
          <w:p w:rsidR="004708E6" w:rsidRPr="006C6E29" w:rsidRDefault="004708E6" w:rsidP="006B7DA1">
            <w:pPr>
              <w:spacing w:after="0" w:line="240" w:lineRule="auto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  <w:r w:rsidRPr="006C6E29">
              <w:rPr>
                <w:rFonts w:asciiTheme="minorHAnsi" w:eastAsiaTheme="minorHAnsi" w:hAnsiTheme="minorHAnsi"/>
                <w:b/>
                <w:sz w:val="24"/>
                <w:szCs w:val="24"/>
              </w:rPr>
              <w:t>Nazwa firmy</w:t>
            </w:r>
          </w:p>
          <w:p w:rsidR="004708E6" w:rsidRPr="006C6E29" w:rsidRDefault="004708E6" w:rsidP="006B7DA1">
            <w:pPr>
              <w:spacing w:after="0" w:line="240" w:lineRule="auto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</w:p>
        </w:tc>
        <w:tc>
          <w:tcPr>
            <w:tcW w:w="6167" w:type="dxa"/>
          </w:tcPr>
          <w:p w:rsidR="004708E6" w:rsidRPr="006C6E29" w:rsidRDefault="004708E6" w:rsidP="00375F39">
            <w:pPr>
              <w:spacing w:after="0" w:line="240" w:lineRule="auto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  <w:r w:rsidRPr="006C6E29">
              <w:rPr>
                <w:rFonts w:asciiTheme="minorHAnsi" w:eastAsiaTheme="minorHAnsi" w:hAnsiTheme="minorHAnsi"/>
                <w:b/>
                <w:sz w:val="24"/>
                <w:szCs w:val="24"/>
              </w:rPr>
              <w:t xml:space="preserve">Cena brutto </w:t>
            </w:r>
            <w:r w:rsidR="00CB524A" w:rsidRPr="006C6E29">
              <w:rPr>
                <w:rFonts w:asciiTheme="minorHAnsi" w:eastAsiaTheme="minorHAnsi" w:hAnsiTheme="minorHAnsi"/>
                <w:b/>
                <w:sz w:val="24"/>
                <w:szCs w:val="24"/>
              </w:rPr>
              <w:t xml:space="preserve"> (w zł)</w:t>
            </w:r>
          </w:p>
          <w:p w:rsidR="004708E6" w:rsidRPr="006C6E29" w:rsidRDefault="004708E6" w:rsidP="00375F39">
            <w:pPr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</w:p>
        </w:tc>
      </w:tr>
      <w:tr w:rsidR="004D01DC" w:rsidRPr="006C6E29" w:rsidTr="004319D2">
        <w:trPr>
          <w:trHeight w:val="1387"/>
        </w:trPr>
        <w:tc>
          <w:tcPr>
            <w:tcW w:w="486" w:type="dxa"/>
          </w:tcPr>
          <w:p w:rsidR="004D01DC" w:rsidRPr="006C6E29" w:rsidRDefault="004D01DC" w:rsidP="006B7DA1">
            <w:pPr>
              <w:spacing w:after="0" w:line="240" w:lineRule="auto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C6E29">
              <w:rPr>
                <w:rFonts w:asciiTheme="minorHAnsi" w:eastAsiaTheme="minorHAnsi" w:hAnsiTheme="minorHAnsi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4319D2" w:rsidRPr="006C6E29" w:rsidRDefault="004319D2" w:rsidP="004319D2">
            <w:pPr>
              <w:spacing w:line="240" w:lineRule="auto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C6E29">
              <w:rPr>
                <w:rFonts w:asciiTheme="minorHAnsi" w:eastAsiaTheme="minorHAnsi" w:hAnsiTheme="minorHAnsi"/>
                <w:sz w:val="24"/>
                <w:szCs w:val="24"/>
              </w:rPr>
              <w:t>PPHU DUET              Grzegorz Duda,    Widełki 37,                 26-021 Daleszyce</w:t>
            </w:r>
          </w:p>
        </w:tc>
        <w:tc>
          <w:tcPr>
            <w:tcW w:w="6167" w:type="dxa"/>
          </w:tcPr>
          <w:p w:rsidR="004D01DC" w:rsidRPr="006C6E29" w:rsidRDefault="004D01DC" w:rsidP="00782554">
            <w:pPr>
              <w:spacing w:after="0" w:line="240" w:lineRule="auto"/>
              <w:rPr>
                <w:rFonts w:asciiTheme="minorHAnsi" w:eastAsiaTheme="minorHAnsi" w:hAnsiTheme="minorHAnsi"/>
                <w:i/>
                <w:sz w:val="24"/>
                <w:szCs w:val="24"/>
              </w:rPr>
            </w:pPr>
          </w:p>
          <w:p w:rsidR="00782554" w:rsidRPr="006C6E29" w:rsidRDefault="004319D2" w:rsidP="006B7DA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C6E29">
              <w:rPr>
                <w:rFonts w:asciiTheme="minorHAnsi" w:hAnsiTheme="minorHAnsi"/>
                <w:i/>
                <w:sz w:val="24"/>
                <w:szCs w:val="24"/>
              </w:rPr>
              <w:t xml:space="preserve">227 550,00 </w:t>
            </w:r>
            <w:r w:rsidR="00782554" w:rsidRPr="006C6E29">
              <w:rPr>
                <w:rFonts w:asciiTheme="minorHAnsi" w:hAnsiTheme="minorHAnsi"/>
                <w:i/>
                <w:sz w:val="24"/>
                <w:szCs w:val="24"/>
              </w:rPr>
              <w:t>zł</w:t>
            </w:r>
            <w:r w:rsidR="00782554" w:rsidRPr="006C6E2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4D01DC" w:rsidRPr="006C6E29" w:rsidRDefault="00782554" w:rsidP="004319D2">
            <w:pPr>
              <w:spacing w:after="0" w:line="240" w:lineRule="auto"/>
              <w:jc w:val="center"/>
              <w:rPr>
                <w:rFonts w:asciiTheme="minorHAnsi" w:eastAsiaTheme="minorHAnsi" w:hAnsiTheme="minorHAnsi"/>
                <w:i/>
                <w:sz w:val="24"/>
                <w:szCs w:val="24"/>
              </w:rPr>
            </w:pPr>
            <w:r w:rsidRPr="006C6E29">
              <w:rPr>
                <w:rFonts w:asciiTheme="minorHAnsi" w:hAnsiTheme="minorHAnsi"/>
                <w:i/>
                <w:sz w:val="24"/>
                <w:szCs w:val="24"/>
              </w:rPr>
              <w:t xml:space="preserve">Słownie: </w:t>
            </w:r>
            <w:r w:rsidR="004319D2" w:rsidRPr="006C6E29">
              <w:rPr>
                <w:rFonts w:asciiTheme="minorHAnsi" w:hAnsiTheme="minorHAnsi"/>
                <w:i/>
                <w:sz w:val="24"/>
                <w:szCs w:val="24"/>
              </w:rPr>
              <w:t xml:space="preserve">dwieście dwadzieścia siedem tysięcy pięćset pięćdziesiąt </w:t>
            </w:r>
            <w:r w:rsidRPr="006C6E29">
              <w:rPr>
                <w:rFonts w:asciiTheme="minorHAnsi" w:hAnsiTheme="minorHAnsi"/>
                <w:i/>
                <w:sz w:val="24"/>
                <w:szCs w:val="24"/>
              </w:rPr>
              <w:t xml:space="preserve">złotych i </w:t>
            </w:r>
            <w:r w:rsidR="004319D2" w:rsidRPr="006C6E29">
              <w:rPr>
                <w:rFonts w:asciiTheme="minorHAnsi" w:hAnsiTheme="minorHAnsi"/>
                <w:i/>
                <w:sz w:val="24"/>
                <w:szCs w:val="24"/>
              </w:rPr>
              <w:t>00</w:t>
            </w:r>
            <w:r w:rsidRPr="006C6E29">
              <w:rPr>
                <w:rFonts w:asciiTheme="minorHAnsi" w:hAnsiTheme="minorHAnsi"/>
                <w:i/>
                <w:sz w:val="24"/>
                <w:szCs w:val="24"/>
              </w:rPr>
              <w:t>/100</w:t>
            </w:r>
          </w:p>
        </w:tc>
      </w:tr>
    </w:tbl>
    <w:p w:rsidR="00782554" w:rsidRDefault="00782554">
      <w:pPr>
        <w:rPr>
          <w:rFonts w:ascii="Times New Roman" w:hAnsi="Times New Roman"/>
          <w:b/>
          <w:sz w:val="24"/>
          <w:szCs w:val="24"/>
        </w:rPr>
      </w:pPr>
    </w:p>
    <w:sectPr w:rsidR="00782554" w:rsidSect="00E475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CE0" w:rsidRDefault="00D95CE0" w:rsidP="00452EDA">
      <w:pPr>
        <w:spacing w:after="0" w:line="240" w:lineRule="auto"/>
      </w:pPr>
      <w:r>
        <w:separator/>
      </w:r>
    </w:p>
  </w:endnote>
  <w:endnote w:type="continuationSeparator" w:id="0">
    <w:p w:rsidR="00D95CE0" w:rsidRDefault="00D95CE0" w:rsidP="00452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CE0" w:rsidRDefault="00D95CE0" w:rsidP="00452EDA">
      <w:pPr>
        <w:spacing w:after="0" w:line="240" w:lineRule="auto"/>
      </w:pPr>
      <w:r>
        <w:separator/>
      </w:r>
    </w:p>
  </w:footnote>
  <w:footnote w:type="continuationSeparator" w:id="0">
    <w:p w:rsidR="00D95CE0" w:rsidRDefault="00D95CE0" w:rsidP="00452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EDA" w:rsidRDefault="00452EDA">
    <w:pPr>
      <w:pStyle w:val="Nagwek"/>
    </w:pPr>
    <w:r>
      <w:t>RUK/S.C./1/2018</w:t>
    </w:r>
  </w:p>
  <w:p w:rsidR="00452EDA" w:rsidRDefault="00452ED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BF"/>
    <w:rsid w:val="00063BC1"/>
    <w:rsid w:val="00124324"/>
    <w:rsid w:val="001A6FAF"/>
    <w:rsid w:val="001B42B2"/>
    <w:rsid w:val="00204AC0"/>
    <w:rsid w:val="00274AED"/>
    <w:rsid w:val="002821A2"/>
    <w:rsid w:val="00320A60"/>
    <w:rsid w:val="00363749"/>
    <w:rsid w:val="00375F39"/>
    <w:rsid w:val="003767DA"/>
    <w:rsid w:val="003C56DA"/>
    <w:rsid w:val="003C6B57"/>
    <w:rsid w:val="004319D2"/>
    <w:rsid w:val="00452EDA"/>
    <w:rsid w:val="00454EE3"/>
    <w:rsid w:val="00455218"/>
    <w:rsid w:val="00464FBE"/>
    <w:rsid w:val="004708E6"/>
    <w:rsid w:val="004C1B33"/>
    <w:rsid w:val="004D01DC"/>
    <w:rsid w:val="00523EA2"/>
    <w:rsid w:val="005E22BF"/>
    <w:rsid w:val="005F3004"/>
    <w:rsid w:val="006147A2"/>
    <w:rsid w:val="006B7DA1"/>
    <w:rsid w:val="006C6E29"/>
    <w:rsid w:val="0071005E"/>
    <w:rsid w:val="0074602C"/>
    <w:rsid w:val="007530A2"/>
    <w:rsid w:val="00782554"/>
    <w:rsid w:val="00885CF9"/>
    <w:rsid w:val="008B7144"/>
    <w:rsid w:val="00921DFC"/>
    <w:rsid w:val="009823ED"/>
    <w:rsid w:val="009C78E3"/>
    <w:rsid w:val="009D7FA6"/>
    <w:rsid w:val="00A03BD2"/>
    <w:rsid w:val="00A30CDD"/>
    <w:rsid w:val="00A424C8"/>
    <w:rsid w:val="00A8470E"/>
    <w:rsid w:val="00A90707"/>
    <w:rsid w:val="00AC1238"/>
    <w:rsid w:val="00C17E3E"/>
    <w:rsid w:val="00C41B52"/>
    <w:rsid w:val="00C93C17"/>
    <w:rsid w:val="00CB524A"/>
    <w:rsid w:val="00D14022"/>
    <w:rsid w:val="00D215CD"/>
    <w:rsid w:val="00D71C1B"/>
    <w:rsid w:val="00D72774"/>
    <w:rsid w:val="00D95CE0"/>
    <w:rsid w:val="00DC2CFE"/>
    <w:rsid w:val="00E4532A"/>
    <w:rsid w:val="00E47573"/>
    <w:rsid w:val="00EF67F6"/>
    <w:rsid w:val="00F82DEF"/>
    <w:rsid w:val="00FD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B8D66-9783-42E4-B451-EE2EBC2D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757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E2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4602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02C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52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ED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52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EDA"/>
    <w:rPr>
      <w:sz w:val="22"/>
      <w:szCs w:val="22"/>
      <w:lang w:eastAsia="en-US"/>
    </w:rPr>
  </w:style>
  <w:style w:type="paragraph" w:customStyle="1" w:styleId="Style17">
    <w:name w:val="Style17"/>
    <w:basedOn w:val="Normalny"/>
    <w:uiPriority w:val="99"/>
    <w:rsid w:val="00452ED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eastAsia="Times New Roman"/>
      <w:sz w:val="24"/>
      <w:szCs w:val="24"/>
      <w:lang w:eastAsia="pl-PL"/>
    </w:rPr>
  </w:style>
  <w:style w:type="character" w:customStyle="1" w:styleId="FontStyle39">
    <w:name w:val="Font Style39"/>
    <w:uiPriority w:val="99"/>
    <w:rsid w:val="00452EDA"/>
    <w:rPr>
      <w:rFonts w:ascii="Times New Roman" w:hAnsi="Times New Roman" w:cs="Times New Roman"/>
      <w:i/>
      <w:i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C6E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ra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Rejnowicz</dc:creator>
  <cp:lastModifiedBy>Sławomir Stanek</cp:lastModifiedBy>
  <cp:revision>2</cp:revision>
  <cp:lastPrinted>2015-07-13T12:07:00Z</cp:lastPrinted>
  <dcterms:created xsi:type="dcterms:W3CDTF">2018-11-29T12:24:00Z</dcterms:created>
  <dcterms:modified xsi:type="dcterms:W3CDTF">2018-11-29T12:24:00Z</dcterms:modified>
</cp:coreProperties>
</file>