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F2" w:rsidRDefault="005F21F2" w:rsidP="00791CEE">
      <w:pPr>
        <w:tabs>
          <w:tab w:val="left" w:pos="14340"/>
        </w:tabs>
      </w:pPr>
    </w:p>
    <w:p w:rsidR="005F21F2" w:rsidRDefault="00791CEE">
      <w:pPr>
        <w:jc w:val="right"/>
        <w:rPr>
          <w:rFonts w:ascii="Cambria" w:hAnsi="Cambria"/>
        </w:rPr>
      </w:pPr>
      <w:r>
        <w:rPr>
          <w:rFonts w:ascii="Cambria" w:hAnsi="Cambria"/>
        </w:rPr>
        <w:t>Załącznik nr 6 do SIWZ</w:t>
      </w:r>
    </w:p>
    <w:p w:rsidR="005F21F2" w:rsidRDefault="00791CE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Szczegółowy opis przedmiotu zamówienia</w:t>
      </w:r>
    </w:p>
    <w:p w:rsidR="005F21F2" w:rsidRDefault="005F21F2"/>
    <w:tbl>
      <w:tblPr>
        <w:tblW w:w="14020" w:type="dxa"/>
        <w:tblInd w:w="60" w:type="dxa"/>
        <w:tblBorders>
          <w:top w:val="single" w:sz="8" w:space="0" w:color="00B6FA"/>
          <w:left w:val="single" w:sz="8" w:space="0" w:color="00B6F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4020"/>
      </w:tblGrid>
      <w:tr w:rsidR="005F21F2">
        <w:trPr>
          <w:trHeight w:val="315"/>
        </w:trPr>
        <w:tc>
          <w:tcPr>
            <w:tcW w:w="14020" w:type="dxa"/>
            <w:tcBorders>
              <w:top w:val="single" w:sz="8" w:space="0" w:color="00B6FA"/>
              <w:left w:val="single" w:sz="8" w:space="0" w:color="00B6FA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CHARAKTERYSTYKA OPROGRAMOWANIA DO OBSŁUGI PRZYCHODNI</w:t>
            </w:r>
          </w:p>
        </w:tc>
      </w:tr>
      <w:tr w:rsidR="005F21F2">
        <w:trPr>
          <w:trHeight w:val="315"/>
        </w:trPr>
        <w:tc>
          <w:tcPr>
            <w:tcW w:w="14020" w:type="dxa"/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WYMAGANA FUNKCJONALNOŚĆ PODSTAWOWA DLA CAŁEGO OPROGRAMOWANIA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 zakresie: ewidencji pacjentów, planowania wizyt (terminarza) oraz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rozliczania kontraktu z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Gromadzenie niezbędnych danych pacjenta 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dokumentów ubezpieczeniowych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Pobranie statusu ubezpieczenia z systemu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eWUŚ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Automatyczne zakładanie karty pacjenta na podstawie danych z systemu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eWUŚ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Scalanie pacjentów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Zbiorcza archiwizacja pacjentów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Wyszukiwanie pacjentów po nazwisku, numerze PESEL, adresie, numerze kartoteki i innych warunkach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dokumentów uprawniających do świadczeń z możliwością dołączenia kopii elektronicznej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Ewidencja, wydruk 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skanowanie dokumentów upoważniających oraz zgód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Dostęp do danych medycznych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zgód dotyczących przetwarzania danych osobowych pacjentów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Zbiorcza zamiana kodów terytorialnych 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Dopisywanie pacjentów do grup tematycznych, marketi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ngowych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Wprowadzanie i przegląd deklaracji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zbiorczych działań na deklaracjach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Wydruk deklaracji wyboru świadczeniodawcy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Import deklaracji medycyny szkolnej z pliku XLS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kolejek oczekujących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Przenoszenie pacjentów między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kolejkami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Wydruk zbiorczej listy oczekujących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 statystyk kolejek oczekujących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Wyznaczanie pierwszego wolnego terminu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wykreślanie pacjentów z kolejki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Komunikacja z systemem AP-KOLCE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Przeprowadzanie oceny list oczekujących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Terminarz – proste planowane wizyt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Podgląd harmonogramów pracy personelu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Wyszukiwanie rezerwacji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Wydruk raportów zaplanowanych wizyt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Dostęp do rejestru skierowań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powiązania terminu z kolejką oczekujących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Zbiorcze sprawdzenie statusu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eWUŚ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dla osób zaplanowanych w terminarzu na dzień bieżący</w:t>
            </w:r>
          </w:p>
        </w:tc>
      </w:tr>
      <w:tr w:rsidR="005F21F2">
        <w:trPr>
          <w:trHeight w:val="315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Automatyczne sprawdzanie statusu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eWuś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zaplanowanych osób w terminarzu o ustalonych porach z powiadomieniem mailowym, o wyniku sprawdzenia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Podpowiadanie pierwszorazowości i kwalifikacji pacjenta 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programu profilaktyki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podczas rezerwacji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Definicja kolorów w Terminarzu oznaczających dostępność terminu i status rezerwacji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listy rezerwowej pacjentów oczekujących na zapisanie na wizytę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Wyszukiwanie pierwszych wolnych terminów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Terminarzu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Zbiorcza modyfikacja utworzonych rezerwacji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Import umów z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Wprowadzanie i modyfikacja danych o rozliczeniach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Eksport do NFZ danych sprawozdawczych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 faktur elektronicznych do NFZ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eFaktura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Zbiorcze przeliczanie pozycji 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zliczeniowych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Przekodowanie procedur ICD-9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Zbiorcze przypisanie świadczeń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umowy-ugody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raportów z wykonanych świadczeń i realizacji umowy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Mechanizm kopiowania danych rozliczeniowych NFZ z poprzedniej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Zbiorcze dodawanie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wizyt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Zbiorcze dodawanie pozycji rozliczeniowych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Tworzenie schematów rozliczeń NFZ 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możlwością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przypisania dowolnych elementów rozliczenia w schemacie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Wyznaczanie grup JGP koniecznych do rozliczeń z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Eksport faktur do Jednolitego Pliku Kont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rolnego (JPK)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zakresie pracy w Gabinecie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istotnych informacji o stanie zdrowia, przebytych chorobach, wykonanych badaniach fizykalnych itp.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Wyświetlanie czynników ryzyka na ekranie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Prezentacja minimum 3 ostatnich wizyt pacjenta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danej poradni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Szablony tekstów standardowych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Szablony wywiadów, badań fizykalnych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chorób przewlekłych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Prezentacja graficzna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rozpoznań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Ewidencja historii pomiarów ciśnienia,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glikemi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saturacji, INR (zależnie od leku i dawki)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przepr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owadzanych zabiegów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i przegląd: 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badań laboratoryjnych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badań diagnostycznych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stale podawanych leków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konsultacji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hospitalizacji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zrealizowanych szczepień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czynników ryzyka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Szczepienia: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standardowy kalendarz szczepień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wykonanych szczepień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planowanie szczepień dodatkowych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modyfikacja standardowego kalendarza szczepień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- planowanie szczepień do wykonania według kalendarza zgodnie z Programem szczepień Ochronnych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i danych antropometrycznych i 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zegląd w formie tabeli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badań fizykalnych i przegląd w formie tabelarycznej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Słownik procedur ICD-9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Tworzenie, ewidencja i wydruk skierowań: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badania laboratoryjne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badania diagnostyczne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do specjalisty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do szpitala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na zabiegi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rehabilitacyjne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Tworzenie, ewidencja i wydruk skierowań do: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sanatorium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pielęgniarki położnej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Tworzenie, ewidencja i wydruk zleceń na: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transport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zaopatrzenie rehabilitacyjne 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rehabilitację ogólnoustrojową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opiekę długoterminową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badania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cytologiczne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badania histopatologiczne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rehabilitację leczniczą KRUS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Tworzenie, ewidencja i wydruk dokumentów: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zaświadczenie lekarskie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druk OL-9, N14 i PR-4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zaświadczenie dla zespołu ds. Orzekania 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Nepełnosprawności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zaświadczenie 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szczepieniem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informacja dla lekarza kierującego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odmowa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Wystawianie i wydruk recept na podstawie zaimportowanej puli recept w formacie XML z systemu Numerowania Recept Lekarskich 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Rejestr wydrukowanych recept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Rejestr wizyt receptowych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pulami numerów recept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Wystawianie i wydruk pustych recept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Wystawianie i wydruk recept z lekami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Wystawianie recept z wykorzystaniem słowników: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leków własnych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bazy leków refundowanych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leków przepisywanych przez lekarza (leki preferowa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zapamiętywanie dawkowania i sposobu podawania leku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mechanizm automatycznego wykrywania uprawnień do refundacji recepty "P" dla leków wybranych ze słownika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obliczanie liczby dni stosowania przepisanego leku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możliwość edycji leków dodanych 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receptę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możliwość rozdzielenia leków na osobne recepty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Słownik leków stale podawanych z możliwością ich dodawania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Graficzny wykres historii przepisanych leków stale podawanych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Historia przyjmowanych/przepisanych leków z możliwością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prostegoich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powt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órzenia 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Wystawianie elektronicznych recept tzw. e-Recepty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(wystawiane/anulowanie) elektronicznych zwolnień lekarskich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eZLA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Dostęp do Terminarza i możliwość zaplanowania kolejnej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Podstawowy przegląd historii wizyt - możliwość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określenia: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zakresu dat realizacji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lekarza realizującego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komórki organizacyjnej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wyboru zakresu wyświetlanych informacji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Kopiowanie danych z poprzedniej wizyty (wywiad, badanie fizykalne, rozpoznanie)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Automatyczne wyznaczanie grup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dyspanseryjnych na podstawie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rozpoznań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Automatyczne tworzenie zgłoszenia podejrzenia lub rozpoznania zakażenia lub choroby zakaźnej na podstawie rozpoznania 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Słownik ICD-10 z funkcją wyszukiwania i wybierania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rozpoznań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Dodawanie wyników badań zdjęć oraz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innych materiałów graficznych poprzez wskazanie pliku lub zeskanowanie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Ostrzeganie o występowaniu uczulenia na lek podczas wystawiania recepty, na podstawie informacji wprowadzonych w czynnikach ryzyka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Dopisanie wyniku zleconych badań do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Wydruk zaleceń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Wydruk Historii Zdrowia i Choroby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Konfiguracja ekranów wizyty, danych medycznych, skierowań, recept: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zmiana kolejności wyświetlania przycisków 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możliwość wyłączenia nieużywanych przycisków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Informacja o kwalifikacji 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profilaktyki zdrowotnej: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ChUK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Uzupełnienie i wydruk skali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Barthel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Współpraca pomiędzy Gabinetem lekarza i pielęgniarki w zakresie zlecenia i realizacji zabiegów, przeprowadzania bilansów zdrowia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zakresie ogólnym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Bezpłatna baza danych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Baza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zabezpieczona przed nieuprawnionym dostępem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Skalowalność oprogramowania i możliwość rozbudowy w dowolnym momencie o dodatkowe moduły i funkcje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Niewymagany dostęp do Internetu w celu pracy w programie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Instalacja i uruchamianie wszystkich niezbędnych komp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onentów oprogramowania na jednym lokalnym komputerze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Instalacja bazy danych na serwerze lokalnym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Centralne zarządzanie ustawieniami: w ramach systemu, wybranej stacji roboczej lub użytkownika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Ustawienie domyślnego formatu dla drukowanych dokumentów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(skierowania, zaświadczenia) z jednoczesnym umożliwieniem zmiany formatu przez użytkownika (jeśli format nie jest narzucony przepisami prawa) podczas wydruku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Wskazanie zasobnika drukarki, z którego będzie odbywało się drukowanie dowolnego formatu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dokumentu oraz obsługa drukowania dwustronnego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Skanowanie dokumentów bezpośrednio do bazy programu (dokumenty nie są trzymane w postaci „jawnych” dokumentów/plików na dysku)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personelem medycznym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zapamiętania hasła do certyfikatu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ZUS w ramach jednego zalogowania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systemem zabezpieczeń i uprawnień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 struktury organizacyjnej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rejestru danych osobowych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Składowanie i odtwarzanie bazy danych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Prowadzenie i wydruk ksiąg: 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księga przyjęć 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księga zabiegó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tworzenia walidacji dla wprowadzanych danych przy czym dla walidacji można określić czy będzie polegać wyłącznie na informacji o nie wprowadzeniu wymaganych danych czy na zablokowaniu dalszej pracy do momentu wprowadzenia wymaganych danych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Wbudowany komunikator (Poczta wewnętrzna) do komunikacji między użytkownikami programu oraz dowolnie stworzonymi grupami, wraz z możliwością potwierdzenia przeczytania oraz przesłania załącznika, bez konieczności korzystania z zewnętrznych aplikacji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 do formularzy systemowych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 szablonów wydruku na podstawie szablonów systemowych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Logowanie do programu za pomocą usługi Active Directory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Możliwość użycia Elektronicznego podpisu kwalifikowanego do logowania, podpisywania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eFaktury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oraz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udostępnionej dokumentacji medycznej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Uruchamianie modułów dodatkowych na wybranych stanowiskach programu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Wyświetlanie w programie informacji z kanału RSS lokalnego oddziału NFZ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Równoczesne uruchamianie wielu modułów programu i przełączanie się między 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 w ramach jednej sesji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Zarządzanie szablonami tekstów standardowych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Rejestry dotyczące przetwarzania danych osobowych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Logowanie historii zmian uprawnień użytkowników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Dodawanie notatek z istotnymi informacjami dotyczącymi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Automatyczne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blokowanie aplikacji po zadanym czasie bezczynności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Replikacja bazy danych z serwera podstawowego na serwer zapasowy w trybie Hot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Standby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Kopia bazy danych w chmurze szyfrowana po stronie zamawiającego kluczem, będącym jedynie w jego posiadaniu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Bezpieczne przesyłanie kopii bazy danych do chmury z wykorzystaniem protokołu SSL i składowanie w serwerowni spełniającej wymogi ISO 27001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Definiowanie częstotliwości wykonywania kopii bazy danych i zapisywania jej w chmurze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Przywracanie w dowolnym momen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 plików znajdujących się w chmurze na dysk komputera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Wykazy i zestawienia pozwalające monitorować pracę placówki medycznej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Dostęp do widoków danych wykorzystywanych do tworzenia własnych szablonów wydruków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 zakresie prowadzenia Elektronicznej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Dokumentacji Medycznej (EDM)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 dokumentów elektronicznych w formacie XML podczas autoryzacji danych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Autoryzacja wpisów w dokumentacji z uwzględnieniem danych osoby dokonującej wpisu oraz daty i godziny wpisu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Przegląd elektronicznej dokumentacji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medycznej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Automatyczny zapis w rejestrze zmian informacji o zmianach dokonanych w EDM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 możliwości wprowadzenia zmian w dokumentacji bez podania przyczyny. Informacje o przyczynach wprowadzonych zmian muszą być gromadzone w dokumentacji elekt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ronicznej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Prezentacja zmian dokonanych w elektronicznej dokumentacji medycznej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Udostępnianie dokumentacji medycznej w postaci wydruku do pliku PDF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Możliwość podpisywania udostępnianej dokumentacji medycznej przy użyciu podpisu kwalifikowanego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Integralne repozytorium EDM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i wydruk wniosku o udostępnienie dokumentacji medycznej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Ewidencja i wydruk potwierdzenia odbioru dokumentacji medycznej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Generowanie dokumentu "Informacja dla lekarza kierującego" w standardzie PIK HL7 CDA.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 zakresie rejestracji internetowej pacjenta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eRejestracja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)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Wszystkie aplikacje zainstalowane na infrastrukturze zamawiającego, bez konieczności korzystania z aplikacji/serwerów zlokalizowanych poza siedzibą zamawiającego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Współpraca z Terminarzem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prowadzonym w programie do obsługi przychodni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Różnorodny sposób logowania do Portalu: tradycyjny (z możliwością logowania dwuskładnikowego), przy pomocy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ePUAP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za pomocą podpisu cyfrowego,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SimplySign</w:t>
            </w:r>
            <w:proofErr w:type="spellEnd"/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Google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Maps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umożliwiająca pacjentowi wskazanie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lokalizacji placówki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Zamówienie recepty na leki stale podawane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rezerwacjami pacjenta: historia dokonanych rezerwacji oraz odwołanie i zmiana terminu rezerwacji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Funkcjonalność definiowania własnych szablonów powiadomień e-mai oraz SMS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powiadamianie pacjentów drogą mailową o zmianie terminu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Masowe wiadomości SMS lub e-mail przesyłane do użytkowników Portalu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rejestracji internetowej musi być zgodny z wymogami Ministerstwa Zdrowia określonymi w Rozporządzeniu 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z dnia 19 kwietnia 2013 r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Kreator zgód do tworzenia przez administratora własnych rodzajów zgód, ich treści, tworzenia klauzuli informacyjnej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Wydzielenie sekcji zgód na koncie pacjenta - umożliwienie złożenia lub wycofania zgody w dowolnym czasie</w:t>
            </w:r>
          </w:p>
        </w:tc>
      </w:tr>
      <w:tr w:rsidR="005F21F2">
        <w:trPr>
          <w:trHeight w:val="5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Funkcjonalność wysyłania wniosków z poziomu konta pacjenta, dotyczących przetwarzania danych osobowych oraz zamówienia dokumentacji medycznej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Przegląd skierowań pacjenta wystawionych w programie do obsługi przychodni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Wyświetlanie historii zamawiany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 recept na leki stale podawane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Podgląd informacji o wykonanych i planowanych szczepieniach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 zakresie powiadamiania pacjentów wiadomościami SMS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Wysyłanie przypomnień i powiadomień do pacjentów w formie wiadomości SMS, bez konieczności korzystania 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zewnętrznych aplikacji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Wysyłanie automatycznych powiadomień dotyczących wizyty: dokonanie rezerwacji, zbliżający się termin, zmiana terminu i odwołanie wizyty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Wysyłanie powiadomień o zbliżających się szczepieniach i możliwości odbioru wystawionej recep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wysyłanie powiadomień w zadanym czasie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Zbiorcze wysyłanie informacji marketingowych do wybranych grup odbiorców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Tworzenie własnych treści przypomnień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Wysyłanie informacji o stanie puli SMS na wybrany adres e-mail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DODATKOWA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FUNKCJONALNOŚĆ OPROGRAMOWANIA WYMAGANA NA PODANĄ ILOŚĆ STANOWISK</w:t>
            </w:r>
          </w:p>
        </w:tc>
      </w:tr>
      <w:tr w:rsidR="005F21F2">
        <w:trPr>
          <w:trHeight w:val="945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 zakresie wymiany danych z laboratorium - dla minimum 23 stanowisk                                                                                                                     w tym: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(Sobków - 9, Raków - 8, Nowa Słupia 6)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Wymiana danych z laboratorium bez konieczności korzystania z aplikacji/serwerów pośrednich zlokalizowanych poza siedzibą zamawiającego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Automatyczne przekazywanie zleceń na badania laboratoryjne do zintegrowanej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instytucji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Dedykowany punkt pobrań materiału laboratoryjnego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Zlecanie cyklicznego pobrania materiału w punkcie pobrań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Wymiana danych zgodna ze standardem HL7 CDA PIK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odbieranie wyników badań i dołączanie ich do danych medycznych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Rozbudowany system prezentacji wyników badań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zleceń do wysłania z możliwością anulowania zlecenia lub skierowania do ponownego pobrania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Możliwość wymiany danych z kilkoma laboratoriami</w:t>
            </w:r>
          </w:p>
        </w:tc>
      </w:tr>
      <w:tr w:rsidR="005F21F2">
        <w:trPr>
          <w:trHeight w:val="795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 zakresie Bazy Leków - funkcjonalność rozszerzona -  - dl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 minimum 13 stanowisk                                                                                            w tym: (Sobków - 4, Raków - 5, Nowa Słupia - 4)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Stale weryfikowana i aktualizowana baza produktów leczniczych aktualnie dostępnych w obrocie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Rozbudowana wyszukiwarka leków i ich zamienników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Przepisywanie na receptę leków wybranych z bazy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Informacje o cenach i poziomie refundacji leków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Informacje o dostępności rynkowej leków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Rozbudowane opisy leków - skład, działanie, wskazania,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przeciwwskazania, interakcje, dawkowanie etc.</w:t>
            </w:r>
          </w:p>
        </w:tc>
      </w:tr>
      <w:tr w:rsidR="005F21F2">
        <w:trPr>
          <w:trHeight w:val="84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 zakresie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eZwolnienia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(e-ZLA) - funkcjonalność rozszerzona  - dla minimum 14 stanowisk (należy określić dla każdej przychodni w ilości równej ilości gabinetów lekarskich) w tym: (Sobków - 4, Raków - 5, Nowa 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łupia - 5)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Wystawianie zwolnień w trybie alternatywnym (np. brak połączenia z Internetem/PUE)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Elektronizacja dokumentów wystawionych w trybie alternatywnym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Przegląd numerów zarezerwowanych dla trybu alternatywnego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Pobieranie i aktualizacja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informacji o zakładach pracy pacjenta z platformy PUE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Wydruk pustych formularzy e-ZLA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Zbiorcza elektronizacja dokumentów e-ZLA z poziomu przeglądu zwolnień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Unieważnienie zarezerwowanych numerów e-ZLA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Równoczesne wysłanie e-ZLA do kilku prac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odawców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Wystawienie e-ZLA na podstawie wcześniej anulowanego</w:t>
            </w:r>
          </w:p>
        </w:tc>
      </w:tr>
      <w:tr w:rsidR="005F21F2">
        <w:trPr>
          <w:trHeight w:val="855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 zakresie gabinetu pielęgniarki/położnej  - dla minimum 16 stanowisk (należy określić dla każdej przychodni ilości do gabinetów pielęgniarki/zabiegowego/położnej - podać ilość łączną) (Sobk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ów - 4, Raków - 5, Nowa Słupia - 7)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Ewidencja wykonanych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patronaży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bilansów dziecka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Podgląd siatek centylowych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Prowadzenie karty uodpornienia dziecka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Ewidencja przeprowadzonych zabiegów (własnych oraz zleconych przez lekarza)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Ewidencja karty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opieki pielęgniarskiej oraz kart zdrowia z zakresu opieki nad kobietą (karta środowiska, karta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połonicy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itd.)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Ewidencja kart zdrowia z zakresu opieki nad kobietą (karta środowiska, karta położnicy, opieka nad kobietą ciężarną oraz kobietą w połogu)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eprowadzanie ankiety gruźlicy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Współpraca pomiędzy Gabinetem lekarza i pielęgniarki w zakresie zlecenia i realizacji zabiegów, przeprowadzania bilansów zdrowia</w:t>
            </w:r>
          </w:p>
        </w:tc>
      </w:tr>
      <w:tr w:rsidR="005F21F2">
        <w:trPr>
          <w:trHeight w:val="81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 zakresie sprawozdań do MZ i GUS - dla minimum 1-go stanowiska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                                                                                (Sobków - 1, Raków - 1, Nowa Słupia - 1)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Komplet raportów do sprawozdania danych do MZ i GUS-u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pobieranie danych z bazy do wygenerowania raportów MZ/GUS</w:t>
            </w:r>
          </w:p>
        </w:tc>
      </w:tr>
      <w:tr w:rsidR="005F21F2">
        <w:trPr>
          <w:trHeight w:val="72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zakresie gabinet Stomatologicznego  - dla minimum 3 stanowisk                                                                                                                                   (Sobków - 2, Raków - 1, Nowa Słupia - brak funkcjonalności)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gram zębowy do ewidencji informacji o wykonanych świadczeniach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uzupełnianie danych statystyczno-rozliczeniowych na podstawie symboli naniesionych na diagram zębowy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Przegląd stomatologicznej historii leczenia pacjenta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System kontroli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udzielania świadczeń, których rozliczenie jest ograniczone w czasie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Zbiorcze uzupełnianie procedur ICD-9 na podstawie wskazanych świadczeń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Narzędzia do samodzielnego definiowania elementów diagramu zębowego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Ewidencja i wydruk dokumentów zgód na leczeni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stomatologiczne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Dodawanie dodatkowych opisów do symboli stomatologicznych, wyświetlanych w panelu na diagramie zębowym</w:t>
            </w:r>
          </w:p>
        </w:tc>
      </w:tr>
      <w:tr w:rsidR="005F21F2">
        <w:trPr>
          <w:trHeight w:val="300"/>
        </w:trPr>
        <w:tc>
          <w:tcPr>
            <w:tcW w:w="1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21F2" w:rsidRDefault="00791CEE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Proste wyszukiwanie symboli po nazwie lub procedurze ICD-9 w panelu na diagramie zębowym</w:t>
            </w:r>
          </w:p>
        </w:tc>
      </w:tr>
    </w:tbl>
    <w:p w:rsidR="005F21F2" w:rsidRDefault="005F21F2"/>
    <w:sectPr w:rsidR="005F2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1CEE">
      <w:pPr>
        <w:spacing w:after="0" w:line="240" w:lineRule="auto"/>
      </w:pPr>
      <w:r>
        <w:separator/>
      </w:r>
    </w:p>
  </w:endnote>
  <w:endnote w:type="continuationSeparator" w:id="0">
    <w:p w:rsidR="00000000" w:rsidRDefault="007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E" w:rsidRDefault="00791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E" w:rsidRDefault="00791C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E" w:rsidRDefault="00791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1CEE">
      <w:pPr>
        <w:spacing w:after="0" w:line="240" w:lineRule="auto"/>
      </w:pPr>
      <w:r>
        <w:separator/>
      </w:r>
    </w:p>
  </w:footnote>
  <w:footnote w:type="continuationSeparator" w:id="0">
    <w:p w:rsidR="00000000" w:rsidRDefault="0079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E" w:rsidRDefault="00791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4"/>
      <w:gridCol w:w="2693"/>
      <w:gridCol w:w="2057"/>
      <w:gridCol w:w="2478"/>
    </w:tblGrid>
    <w:tr w:rsidR="005F21F2" w:rsidTr="00791CEE">
      <w:trPr>
        <w:jc w:val="center"/>
      </w:trPr>
      <w:tc>
        <w:tcPr>
          <w:tcW w:w="1844" w:type="dxa"/>
          <w:shd w:val="clear" w:color="auto" w:fill="auto"/>
        </w:tcPr>
        <w:p w:rsidR="005F21F2" w:rsidRDefault="00791CEE">
          <w:pPr>
            <w:spacing w:line="240" w:lineRule="auto"/>
          </w:pPr>
          <w:r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</w:tcPr>
        <w:p w:rsidR="005F21F2" w:rsidRDefault="00791CEE">
          <w:pPr>
            <w:spacing w:line="240" w:lineRule="auto"/>
            <w:ind w:left="48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7" w:type="dxa"/>
          <w:shd w:val="clear" w:color="auto" w:fill="auto"/>
        </w:tcPr>
        <w:p w:rsidR="005F21F2" w:rsidRDefault="00791CEE">
          <w:pPr>
            <w:spacing w:line="240" w:lineRule="auto"/>
            <w:ind w:left="-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52500" cy="43815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shd w:val="clear" w:color="auto" w:fill="auto"/>
        </w:tcPr>
        <w:p w:rsidR="005F21F2" w:rsidRDefault="00791CEE">
          <w:pPr>
            <w:spacing w:line="240" w:lineRule="auto"/>
            <w:ind w:right="-1"/>
            <w:jc w:val="right"/>
          </w:pPr>
          <w:r>
            <w:rPr>
              <w:noProof/>
              <w:lang w:eastAsia="pl-PL"/>
            </w:rPr>
            <w:drawing>
              <wp:inline distT="0" distB="0" distL="0" distR="9525">
                <wp:extent cx="1457325" cy="43815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F21F2" w:rsidRDefault="00791CEE" w:rsidP="00791CEE">
    <w:pPr>
      <w:pStyle w:val="Tekstpodstawowy"/>
    </w:pPr>
    <w:r>
      <w:tab/>
    </w:r>
    <w:r>
      <w:rPr>
        <w:rFonts w:ascii="Cambria" w:eastAsia="Times-Roman" w:hAnsi="Cambria" w:cs="Cambria"/>
        <w:color w:val="000000"/>
        <w:sz w:val="18"/>
        <w:szCs w:val="18"/>
      </w:rPr>
      <w:t xml:space="preserve">Znak sprawy: </w:t>
    </w:r>
    <w:r>
      <w:rPr>
        <w:rFonts w:ascii="Cambria" w:eastAsia="Times-Roman" w:hAnsi="Cambria" w:cs="Cambria"/>
        <w:color w:val="000000"/>
        <w:sz w:val="18"/>
        <w:szCs w:val="18"/>
      </w:rPr>
      <w:t>PN1/2019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EE" w:rsidRDefault="00791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F2"/>
    <w:rsid w:val="005F21F2"/>
    <w:rsid w:val="007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159D"/>
  <w15:docId w15:val="{6745F686-5D08-41CA-8AA2-C2CBF376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D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E50E0"/>
  </w:style>
  <w:style w:type="character" w:customStyle="1" w:styleId="StopkaZnak">
    <w:name w:val="Stopka Znak"/>
    <w:basedOn w:val="Domylnaczcionkaakapitu"/>
    <w:link w:val="Stopka"/>
    <w:uiPriority w:val="99"/>
    <w:qFormat/>
    <w:rsid w:val="00EE50E0"/>
  </w:style>
  <w:style w:type="paragraph" w:styleId="Nagwek">
    <w:name w:val="header"/>
    <w:basedOn w:val="Normalny"/>
    <w:next w:val="Tekstpodstawowy"/>
    <w:link w:val="NagwekZnak"/>
    <w:uiPriority w:val="99"/>
    <w:unhideWhenUsed/>
    <w:rsid w:val="00EE50E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EE50E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2639</Words>
  <Characters>15838</Characters>
  <Application>Microsoft Office Word</Application>
  <DocSecurity>0</DocSecurity>
  <Lines>131</Lines>
  <Paragraphs>36</Paragraphs>
  <ScaleCrop>false</ScaleCrop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NFZ</dc:creator>
  <dc:description/>
  <cp:lastModifiedBy>Użytkownik systemu Windows</cp:lastModifiedBy>
  <cp:revision>4</cp:revision>
  <dcterms:created xsi:type="dcterms:W3CDTF">2019-07-05T08:16:00Z</dcterms:created>
  <dcterms:modified xsi:type="dcterms:W3CDTF">2019-07-25T09:44:00Z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