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97CE7" w14:textId="77777777" w:rsidR="003A4478" w:rsidRPr="006F3494" w:rsidRDefault="003A4478" w:rsidP="00810B4E">
      <w:pPr>
        <w:pStyle w:val="Standard"/>
        <w:tabs>
          <w:tab w:val="left" w:pos="5362"/>
        </w:tabs>
        <w:spacing w:after="0"/>
        <w:jc w:val="right"/>
        <w:rPr>
          <w:rFonts w:asciiTheme="minorHAnsi" w:hAnsiTheme="minorHAnsi" w:cstheme="minorHAnsi"/>
          <w:kern w:val="0"/>
          <w:sz w:val="20"/>
          <w:szCs w:val="20"/>
        </w:rPr>
      </w:pPr>
    </w:p>
    <w:p w14:paraId="39198149" w14:textId="77777777" w:rsidR="003A4478" w:rsidRPr="006F3494" w:rsidRDefault="003A4478" w:rsidP="00810B4E">
      <w:pPr>
        <w:pStyle w:val="Standard"/>
        <w:tabs>
          <w:tab w:val="left" w:pos="5362"/>
        </w:tabs>
        <w:spacing w:after="0"/>
        <w:jc w:val="right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 xml:space="preserve">Załącznik nr </w:t>
      </w:r>
      <w:r w:rsidR="00571FB0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4</w:t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 xml:space="preserve"> do SIWZ</w:t>
      </w:r>
    </w:p>
    <w:p w14:paraId="26AC07B3" w14:textId="53FE4C30" w:rsidR="000C1682" w:rsidRPr="006F3494" w:rsidRDefault="003A4478" w:rsidP="00804B04">
      <w:pPr>
        <w:pStyle w:val="Standard"/>
        <w:spacing w:after="0"/>
        <w:ind w:left="4956" w:firstLine="708"/>
        <w:jc w:val="right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 xml:space="preserve">   Wzór umowy</w:t>
      </w:r>
    </w:p>
    <w:p w14:paraId="30B02AE8" w14:textId="77777777" w:rsidR="000C1682" w:rsidRPr="006F3494" w:rsidRDefault="000C1682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716AC7B1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UMOWA</w:t>
      </w:r>
    </w:p>
    <w:p w14:paraId="287BC118" w14:textId="77777777" w:rsidR="00F1288D" w:rsidRPr="006F3494" w:rsidRDefault="00F1288D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2EAB8FDC" w14:textId="3B470EEB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zawarta w dniu ………. 201</w:t>
      </w:r>
      <w:r w:rsidR="005711E6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9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roku w </w:t>
      </w:r>
      <w:r w:rsidR="006F3494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Rakowie </w:t>
      </w:r>
      <w:r w:rsidR="00EB4675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pomiędzy: </w:t>
      </w:r>
    </w:p>
    <w:p w14:paraId="06BAB21C" w14:textId="135B6D3C" w:rsidR="003B34CA" w:rsidRPr="006F3494" w:rsidRDefault="00F4386F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Gmina </w:t>
      </w:r>
      <w:r w:rsidR="006F3494"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Raków</w:t>
      </w: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, ul. </w:t>
      </w:r>
      <w:r w:rsidR="006F3494"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Ogrodowa </w:t>
      </w: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1, 2</w:t>
      </w:r>
      <w:r w:rsidR="005711E6"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6</w:t>
      </w: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-</w:t>
      </w:r>
      <w:r w:rsidR="005711E6"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0</w:t>
      </w:r>
      <w:r w:rsidR="006F3494"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35</w:t>
      </w: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 </w:t>
      </w:r>
      <w:r w:rsid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Raków</w:t>
      </w:r>
      <w:r w:rsidR="003A4478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, NIP:</w:t>
      </w:r>
      <w:r w:rsidR="009A7863" w:rsidRPr="006F349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4F7EB7" w14:textId="77777777" w:rsidR="003A4478" w:rsidRPr="006F3494" w:rsidRDefault="003B34CA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r</w:t>
      </w:r>
      <w:r w:rsidR="007B70C7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eprezentowaną przez:</w:t>
      </w:r>
    </w:p>
    <w:p w14:paraId="5BBD0234" w14:textId="766BAE24" w:rsidR="009A7863" w:rsidRPr="006F3494" w:rsidRDefault="006F3494" w:rsidP="009A7863">
      <w:pPr>
        <w:pStyle w:val="Standard"/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………………………………………</w:t>
      </w:r>
      <w:r w:rsidR="009A7863" w:rsidRPr="006F349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 -  </w:t>
      </w:r>
      <w:r w:rsidR="005711E6" w:rsidRPr="006F349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Wójta</w:t>
      </w:r>
    </w:p>
    <w:p w14:paraId="7D0A68EB" w14:textId="77777777" w:rsidR="009A7863" w:rsidRPr="006F3494" w:rsidRDefault="009A7863" w:rsidP="009A7863">
      <w:pPr>
        <w:pStyle w:val="Standard"/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przy kontrasygnacie</w:t>
      </w:r>
    </w:p>
    <w:p w14:paraId="1367EC05" w14:textId="710A4A69" w:rsidR="009A7863" w:rsidRPr="006F3494" w:rsidRDefault="006F3494" w:rsidP="009A7863">
      <w:pPr>
        <w:pStyle w:val="Standard"/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……………………………………..</w:t>
      </w:r>
      <w:r w:rsidR="009A7863" w:rsidRPr="006F349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- Skarbnik</w:t>
      </w:r>
    </w:p>
    <w:p w14:paraId="14D63DFB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zwaną w dalszej części umowy „Zamawiającym”,</w:t>
      </w:r>
    </w:p>
    <w:p w14:paraId="7A148891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a</w:t>
      </w:r>
    </w:p>
    <w:p w14:paraId="00C82056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firmą ............................................................................................................................................</w:t>
      </w:r>
    </w:p>
    <w:p w14:paraId="188D27E3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(wpisać w umowie Nr KRS, Nr PESEL w zależności od formy prowadzonej działalności przez Wykonawcę)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, zwaną dalej </w:t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 xml:space="preserve">Wykonawcą,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reprezentowaną przez:</w:t>
      </w:r>
    </w:p>
    <w:p w14:paraId="7A3FDC1F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7EEC807D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520A414E" w14:textId="5076C6DA" w:rsidR="003A4478" w:rsidRPr="006F3494" w:rsidRDefault="003A4478" w:rsidP="00810B4E">
      <w:pPr>
        <w:pStyle w:val="Standard"/>
        <w:spacing w:before="28" w:after="10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W wyniku postępowania o udzielenie zamówienia publicznego przeprowadzonego w trybie przetargu nieograniczonego o wartości </w:t>
      </w:r>
      <w:r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równej lub przekraczającej kwoty okre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ś</w:t>
      </w:r>
      <w:r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lone w przepisach wydanych na podstawie art. 11 ust. 8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ustawy z dnia 29 stycznia 2004 r. Prawo zamówień publi</w:t>
      </w:r>
      <w:r w:rsidR="00EE67B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cznych (Dz. U. z 2018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r. poz. </w:t>
      </w:r>
      <w:r w:rsidR="00EE67B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1986</w:t>
      </w:r>
      <w:r w:rsidR="006F3494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ze zmianami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) na wykonanie zadania pn.: </w:t>
      </w:r>
      <w:r w:rsidR="00512369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„</w:t>
      </w:r>
      <w:r w:rsidR="006F3494" w:rsidRPr="006F3494">
        <w:rPr>
          <w:rFonts w:asciiTheme="minorHAnsi" w:hAnsiTheme="minorHAnsi" w:cstheme="minorHAnsi"/>
          <w:b/>
          <w:sz w:val="20"/>
          <w:szCs w:val="20"/>
          <w:u w:val="single"/>
        </w:rPr>
        <w:t>Kompleksowa modernizacja systemu oświetlenia ulicznego w gminie Raków</w:t>
      </w:r>
      <w:r w:rsidR="00512369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”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, została zawarta umowa o następującej treści.</w:t>
      </w:r>
    </w:p>
    <w:p w14:paraId="6E783DF3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15ED93B5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1</w:t>
      </w:r>
    </w:p>
    <w:p w14:paraId="5648471E" w14:textId="156D0FA6" w:rsidR="003A4478" w:rsidRPr="006F3494" w:rsidRDefault="003A4478" w:rsidP="00810B4E">
      <w:pPr>
        <w:pStyle w:val="Standard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Przedmiotem umowy jest </w:t>
      </w:r>
      <w:r w:rsidR="004756F8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„</w:t>
      </w:r>
      <w:r w:rsidR="006F3494" w:rsidRPr="006F3494">
        <w:rPr>
          <w:rFonts w:asciiTheme="minorHAnsi" w:hAnsiTheme="minorHAnsi" w:cstheme="minorHAnsi"/>
          <w:b/>
          <w:sz w:val="20"/>
          <w:szCs w:val="20"/>
        </w:rPr>
        <w:t>Kompleksowa modernizacja systemu oświetlenia ulicznego w gminie</w:t>
      </w:r>
      <w:r w:rsidR="006F34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3494" w:rsidRPr="006F3494">
        <w:rPr>
          <w:rFonts w:asciiTheme="minorHAnsi" w:hAnsiTheme="minorHAnsi" w:cstheme="minorHAnsi"/>
          <w:b/>
          <w:sz w:val="20"/>
          <w:szCs w:val="20"/>
        </w:rPr>
        <w:t>Raków</w:t>
      </w:r>
      <w:r w:rsidR="004756F8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”</w:t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.</w:t>
      </w:r>
    </w:p>
    <w:p w14:paraId="2DDD24DD" w14:textId="77777777" w:rsidR="007B70C7" w:rsidRPr="006F3494" w:rsidRDefault="003A4478" w:rsidP="00810B4E">
      <w:pPr>
        <w:pStyle w:val="Standard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Szczegółowy opis przedmiotu umowy określono w SIWZ oraz</w:t>
      </w:r>
      <w:r w:rsidR="007B70C7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:</w:t>
      </w:r>
    </w:p>
    <w:p w14:paraId="17DBF965" w14:textId="77777777" w:rsidR="007B70C7" w:rsidRPr="006F3494" w:rsidRDefault="007B70C7" w:rsidP="005711E6">
      <w:pPr>
        <w:autoSpaceDE w:val="0"/>
        <w:autoSpaceDN w:val="0"/>
        <w:adjustRightInd w:val="0"/>
        <w:spacing w:after="0"/>
        <w:rPr>
          <w:rFonts w:asciiTheme="minorHAnsi" w:eastAsia="Lucida Sans Unicode" w:hAnsiTheme="minorHAnsi" w:cstheme="minorHAnsi"/>
          <w:sz w:val="20"/>
          <w:szCs w:val="20"/>
          <w:lang w:eastAsia="ar-SA"/>
        </w:rPr>
      </w:pPr>
    </w:p>
    <w:p w14:paraId="6CFB59A0" w14:textId="6ED47B37" w:rsidR="00DC0BA8" w:rsidRPr="006F3494" w:rsidRDefault="00DC0BA8" w:rsidP="007D4D25">
      <w:pPr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 xml:space="preserve">Inwentaryzacji </w:t>
      </w:r>
      <w:r w:rsidR="0081329F" w:rsidRPr="006F3494">
        <w:rPr>
          <w:rFonts w:asciiTheme="minorHAnsi" w:hAnsiTheme="minorHAnsi" w:cstheme="minorHAnsi"/>
          <w:sz w:val="20"/>
          <w:szCs w:val="20"/>
        </w:rPr>
        <w:t>i tabela opraw oświetleniowych</w:t>
      </w:r>
      <w:r w:rsidRPr="006F3494">
        <w:rPr>
          <w:rFonts w:asciiTheme="minorHAnsi" w:hAnsiTheme="minorHAnsi" w:cstheme="minorHAnsi"/>
          <w:sz w:val="20"/>
          <w:szCs w:val="20"/>
        </w:rPr>
        <w:t xml:space="preserve"> - załącznik nr </w:t>
      </w:r>
      <w:r w:rsidR="0081329F" w:rsidRPr="006F3494">
        <w:rPr>
          <w:rFonts w:asciiTheme="minorHAnsi" w:hAnsiTheme="minorHAnsi" w:cstheme="minorHAnsi"/>
          <w:sz w:val="20"/>
          <w:szCs w:val="20"/>
        </w:rPr>
        <w:t>8</w:t>
      </w:r>
      <w:r w:rsidRPr="006F3494">
        <w:rPr>
          <w:rFonts w:asciiTheme="minorHAnsi" w:hAnsiTheme="minorHAnsi" w:cstheme="minorHAnsi"/>
          <w:sz w:val="20"/>
          <w:szCs w:val="20"/>
        </w:rPr>
        <w:t xml:space="preserve"> SIWZ</w:t>
      </w:r>
    </w:p>
    <w:p w14:paraId="7CCC259B" w14:textId="167BCD74" w:rsidR="000E0228" w:rsidRPr="006F3494" w:rsidRDefault="005711E6" w:rsidP="006A1AD5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>b</w:t>
      </w:r>
      <w:r w:rsidR="000E0228" w:rsidRPr="006F3494">
        <w:rPr>
          <w:rFonts w:asciiTheme="minorHAnsi" w:hAnsiTheme="minorHAnsi" w:cstheme="minorHAnsi"/>
          <w:sz w:val="20"/>
          <w:szCs w:val="20"/>
        </w:rPr>
        <w:t xml:space="preserve">) Opis przedmiotu zamówienia – załącznik nr </w:t>
      </w:r>
      <w:r w:rsidR="0081329F" w:rsidRPr="006F3494">
        <w:rPr>
          <w:rFonts w:asciiTheme="minorHAnsi" w:hAnsiTheme="minorHAnsi" w:cstheme="minorHAnsi"/>
          <w:sz w:val="20"/>
          <w:szCs w:val="20"/>
        </w:rPr>
        <w:t>7</w:t>
      </w:r>
      <w:r w:rsidR="000E0228" w:rsidRPr="006F3494">
        <w:rPr>
          <w:rFonts w:asciiTheme="minorHAnsi" w:hAnsiTheme="minorHAnsi" w:cstheme="minorHAnsi"/>
          <w:sz w:val="20"/>
          <w:szCs w:val="20"/>
        </w:rPr>
        <w:t xml:space="preserve"> do SIWZ</w:t>
      </w:r>
    </w:p>
    <w:p w14:paraId="3ECBA272" w14:textId="77777777" w:rsidR="003A4478" w:rsidRPr="006F3494" w:rsidRDefault="003A4478" w:rsidP="00810B4E">
      <w:pPr>
        <w:pStyle w:val="Standard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Wykonawca oświadcza, że zapoznał się z dokumentacją i nie wnosi zastrzeżeń.</w:t>
      </w:r>
    </w:p>
    <w:p w14:paraId="2523CD73" w14:textId="77777777" w:rsidR="003A4478" w:rsidRPr="006F3494" w:rsidRDefault="003A4478" w:rsidP="00810B4E">
      <w:pPr>
        <w:pStyle w:val="Standard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Zamawiający zleca, a Wykonawca przyjmuje do wykonania przedmiot umowy.</w:t>
      </w:r>
    </w:p>
    <w:p w14:paraId="698D8D0A" w14:textId="77777777" w:rsidR="00DC0BA8" w:rsidRPr="006F3494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>Wykonawca w terminie czternastu dni od daty zawarcia umowy przedstawi do zatwierdzenia przez Zamawiającego po pozytywnej opinii Inspektora nadzoru harmonogram rzeczowo-finansowy robót z uwzględnieniem terminów wykonania, który zawierać będzie:</w:t>
      </w:r>
    </w:p>
    <w:p w14:paraId="7668B7C8" w14:textId="77777777" w:rsidR="00DC0BA8" w:rsidRPr="006F3494" w:rsidRDefault="00DC0BA8" w:rsidP="007D4D25">
      <w:pPr>
        <w:numPr>
          <w:ilvl w:val="0"/>
          <w:numId w:val="39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>okres realizacji i zakres czynności przygotowawczych,</w:t>
      </w:r>
    </w:p>
    <w:p w14:paraId="2A5F7D3A" w14:textId="77777777" w:rsidR="00DC0BA8" w:rsidRPr="006F3494" w:rsidRDefault="00DC0BA8" w:rsidP="007D4D25">
      <w:pPr>
        <w:numPr>
          <w:ilvl w:val="0"/>
          <w:numId w:val="39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>kolejność wykonywania czynności oraz terminy rozpoczęcia i zakończenia poszczególnych etapów lub elementów robót (rozumiane jako rozdziały i podrozdziały  kosztorysów ofertowych) z podaniem ich zakresu i wartości netto/brutto zgodnych z ofertą wraz z uwzględnieniem terminów i zakresu rzeczowo-finansowego przedmiotów odbioru częściowego i końcowego.</w:t>
      </w:r>
    </w:p>
    <w:p w14:paraId="2C53E06E" w14:textId="77777777" w:rsidR="00DC0BA8" w:rsidRPr="006F3494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 xml:space="preserve">Zaakceptowany przez Zamawiającego harmonogram stanowić będzie załącznik do umowy. </w:t>
      </w:r>
    </w:p>
    <w:p w14:paraId="28D5A4F1" w14:textId="77777777" w:rsidR="00DC0BA8" w:rsidRPr="006F3494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>Postęp robót winien odpowiadać ww. harmonogramowi, a zachowanie uzgodnionych terminów jest podstawowym obowiązkiem Wykonawcy.</w:t>
      </w:r>
    </w:p>
    <w:p w14:paraId="2725883F" w14:textId="77777777" w:rsidR="00DC0BA8" w:rsidRPr="006F3494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lastRenderedPageBreak/>
        <w:t>Wszelkie zdarzenia i fakty zaistniałe w trakcie wykonywania prac, niespowodowane działalnością Wykonawcy a mające jego zdaniem wpływ na harmonogram robót i zachowanie ww. terminów muszą być zgłaszane na piśmie Zamawiającemu w terminie do 2 dni po zdarzeniu. Zamawiający (w konsultacji z inspektorem nadzoru) oceni zaistniałą sytuację i jej wpływ na termin realizacji prac.</w:t>
      </w:r>
    </w:p>
    <w:p w14:paraId="65E8926E" w14:textId="77777777" w:rsidR="00DC0BA8" w:rsidRPr="006F3494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>Wykonawca, wyłącznie na wniosek Zamawiającego, w przypadkach opóźnień w realizacji etapów inwestycji, opracuje w terminie trzech dni, nowy, aktualny harmonogram i przedłoży go do zatwierdzenia Zamawiającemu, przy zachowaniu umownego terminu zakończenia robót.</w:t>
      </w:r>
    </w:p>
    <w:p w14:paraId="264672FC" w14:textId="77777777" w:rsidR="00DC0BA8" w:rsidRPr="006F3494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>W przypadku zmiany  terminu końcowego robót; przedmiotu umowy (w oparciu o dopuszczalne zmiany wskazane w SIWZ) wykonawca opracuje w terminie trzech dni, nowy aktualny harmonogram uwzględniający przedmiotowe zmiany. (Harmonogram taki będzie zawierał roboty i wartości robót już wykonanych oraz pozostałe do wykonania).</w:t>
      </w:r>
    </w:p>
    <w:p w14:paraId="7EAFA16E" w14:textId="77777777" w:rsidR="00D267A6" w:rsidRPr="006F3494" w:rsidRDefault="00DC0BA8" w:rsidP="00D267A6">
      <w:pPr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t xml:space="preserve">Każda zmiana harmonogramu wymaga formy pisemnej. </w:t>
      </w:r>
    </w:p>
    <w:p w14:paraId="5681D3B0" w14:textId="05A2276B" w:rsidR="00D267A6" w:rsidRPr="006F3494" w:rsidRDefault="00D267A6" w:rsidP="00D267A6">
      <w:pPr>
        <w:numPr>
          <w:ilvl w:val="0"/>
          <w:numId w:val="17"/>
        </w:numPr>
        <w:spacing w:after="0"/>
        <w:ind w:left="426" w:hanging="426"/>
        <w:jc w:val="both"/>
        <w:rPr>
          <w:rFonts w:asciiTheme="minorHAnsi" w:hAnsiTheme="minorHAnsi" w:cstheme="minorHAnsi"/>
          <w:strike/>
          <w:sz w:val="20"/>
          <w:szCs w:val="20"/>
          <w:highlight w:val="yellow"/>
        </w:rPr>
      </w:pPr>
      <w:commentRangeStart w:id="0"/>
      <w:r w:rsidRPr="006F3494">
        <w:rPr>
          <w:rFonts w:asciiTheme="minorHAnsi" w:hAnsiTheme="minorHAnsi" w:cstheme="minorHAnsi"/>
          <w:strike/>
          <w:sz w:val="20"/>
          <w:szCs w:val="20"/>
          <w:highlight w:val="yellow"/>
        </w:rPr>
        <w:t>W przypadku zaistnienia konieczności wykonania robót (zamówień) dodatkowych, uzupełniających lub zamiennych, sporządzi protokół konieczności ich wykonania oraz właściwą dla tych robót (zamówień) kalkulację cenową na bazie cen jednostkowych umieszczonych w ofercie (Załącznik nr .. Inwentaryzacja i tabela opraw oświetleniowych)</w:t>
      </w:r>
      <w:commentRangeEnd w:id="0"/>
      <w:r w:rsidR="006F3494">
        <w:rPr>
          <w:rStyle w:val="Odwoaniedokomentarza"/>
          <w:lang w:val="x-none"/>
        </w:rPr>
        <w:commentReference w:id="0"/>
      </w:r>
    </w:p>
    <w:p w14:paraId="192D01D8" w14:textId="77777777" w:rsidR="00FF5237" w:rsidRPr="006F3494" w:rsidRDefault="00FF5237" w:rsidP="00DC0BA8">
      <w:pPr>
        <w:pStyle w:val="Standard"/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6EAC7696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694E3E64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2</w:t>
      </w:r>
    </w:p>
    <w:p w14:paraId="79BC83BA" w14:textId="77777777" w:rsidR="003A4478" w:rsidRPr="006F3494" w:rsidRDefault="003A4478" w:rsidP="00810B4E">
      <w:pPr>
        <w:pStyle w:val="Standard"/>
        <w:numPr>
          <w:ilvl w:val="0"/>
          <w:numId w:val="26"/>
        </w:numPr>
        <w:spacing w:after="0"/>
        <w:ind w:left="36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Strony ustalają termin wykonania przedmiotu umowy do</w:t>
      </w:r>
      <w:r w:rsidR="008C6DB9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6 miesięcy od dnia zawarcia</w:t>
      </w:r>
      <w:r w:rsidR="00331254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umowy</w:t>
      </w:r>
      <w:r w:rsidR="00DC0BA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tj. do dnia …………………….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.</w:t>
      </w:r>
    </w:p>
    <w:p w14:paraId="50166B02" w14:textId="77777777" w:rsidR="003A4478" w:rsidRPr="006F3494" w:rsidRDefault="003A4478" w:rsidP="00810B4E">
      <w:pPr>
        <w:pStyle w:val="Standard"/>
        <w:numPr>
          <w:ilvl w:val="0"/>
          <w:numId w:val="5"/>
        </w:numPr>
        <w:spacing w:after="0"/>
        <w:ind w:left="36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bookmarkStart w:id="1" w:name="_Hlk493957273"/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Datą wykonania przedmiotu umowy jest data pisemnego zgłoszenia do Zamawiającego zakończenia prac</w:t>
      </w:r>
      <w:bookmarkEnd w:id="1"/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.</w:t>
      </w:r>
    </w:p>
    <w:p w14:paraId="0714100F" w14:textId="77777777" w:rsidR="003A4478" w:rsidRPr="006F3494" w:rsidRDefault="003A4478" w:rsidP="00810B4E">
      <w:pPr>
        <w:pStyle w:val="Standard"/>
        <w:numPr>
          <w:ilvl w:val="0"/>
          <w:numId w:val="5"/>
        </w:numPr>
        <w:spacing w:after="0"/>
        <w:ind w:left="36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Wykonawca uprzedzi pisemnie o każdym zagrożeniu wykonania umowy, spowodowanym niewykonaniem lub nienależytym wykonaniem obowiązków przez Zamawiającego. W przypadku niewykonania powyższego obowiązku, Wykonawca traci prawo do podniesienia powyższego zarzutu po upływie terminu do wykonania przedmiotu umowy.</w:t>
      </w:r>
    </w:p>
    <w:p w14:paraId="27B8CB3E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7759E169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3</w:t>
      </w:r>
    </w:p>
    <w:p w14:paraId="4E297BD2" w14:textId="77777777" w:rsidR="003A4478" w:rsidRPr="006F3494" w:rsidRDefault="003A4478" w:rsidP="00810B4E">
      <w:pPr>
        <w:pStyle w:val="Standard"/>
        <w:numPr>
          <w:ilvl w:val="0"/>
          <w:numId w:val="27"/>
        </w:numPr>
        <w:spacing w:after="0"/>
        <w:ind w:left="426" w:hanging="426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Materiały i urządzenia wykorzystane do wykonania przedmiotu umowy powinny odpowiadać co do jakości wymogom wyrobów dopuszczonych do obrotu i stosowania w budownictwie, określonym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ustawie z dnia 7 lipca 1994 r</w:t>
      </w:r>
      <w:r w:rsidR="00826C92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. Prawo budowlane (</w:t>
      </w:r>
      <w:r w:rsidR="008C6DB9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tekst jedn.: </w:t>
      </w:r>
      <w:r w:rsidR="00826C92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Dz. U. z 2018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r. poz. </w:t>
      </w:r>
      <w:r w:rsidR="00826C92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1202</w:t>
      </w:r>
      <w:r w:rsidR="008C6DB9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ze zm.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), ustawie z dnia 16 kwietnia 2004 r. o wyrobach budowlanych (</w:t>
      </w:r>
      <w:r w:rsidR="008C6DB9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tekst jedn.: </w:t>
      </w:r>
      <w:r w:rsidR="008C6DB9"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Dz. U. z 2019</w:t>
      </w:r>
      <w:r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 xml:space="preserve"> r. p</w:t>
      </w:r>
      <w:r w:rsidR="008C6DB9"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oz. 266</w:t>
      </w:r>
      <w:r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 xml:space="preserve"> z</w:t>
      </w:r>
      <w:r w:rsidR="008C6DB9"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e zm.</w:t>
      </w:r>
      <w:r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)</w:t>
      </w:r>
      <w:r w:rsidRPr="006F3494">
        <w:rPr>
          <w:rFonts w:asciiTheme="minorHAnsi" w:eastAsia="Times New Roman" w:hAnsiTheme="minorHAnsi" w:cstheme="minorHAnsi"/>
          <w:bCs/>
          <w:color w:val="000000"/>
          <w:kern w:val="0"/>
          <w:sz w:val="20"/>
          <w:szCs w:val="20"/>
          <w:lang w:eastAsia="pl-PL"/>
        </w:rPr>
        <w:t xml:space="preserve">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oraz przepisach wykonawczych do tych ustaw, a także wymaganiom dokumentacji.</w:t>
      </w:r>
    </w:p>
    <w:p w14:paraId="287FF8BD" w14:textId="77777777" w:rsidR="003A4478" w:rsidRPr="006F3494" w:rsidRDefault="003A4478" w:rsidP="00810B4E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Na każde żądanie Zamawiającego Wykonawca obowiązany jest okazać certyfikat bezpieczeństwa, deklarację zgodności lub certyfikat zgodności z Polską Normą lub aprobatę techniczną dotyczącą używanych materiałów.</w:t>
      </w:r>
    </w:p>
    <w:p w14:paraId="50762F25" w14:textId="77777777" w:rsidR="003A4478" w:rsidRPr="006F3494" w:rsidRDefault="003A4478" w:rsidP="00810B4E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Wykonawca zobowiązany jest przed użyciem materiałów uzyskać od Zamawiającego (inspektora nadzoru) zatwierdzenie ich zastosowania w wykonaniu przedmiotu umowy, zapis ten nie ma zastosowania do materiałów i urządzeń które stanowiły podstawę przyznania punktacji w kryterium oceny oferty.</w:t>
      </w:r>
    </w:p>
    <w:p w14:paraId="60FB7907" w14:textId="77777777" w:rsidR="00F5340B" w:rsidRPr="006F3494" w:rsidRDefault="003A4478" w:rsidP="00F5340B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Wykonawca po wykonaniu przedmiotu umowy, jednocześnie z podpisaniem protokołu odbioru prac, przekaże Zamawiającemu atesty, świadectwa jakości (certyfikaty) i inne dokumenty, stwierdzające jakość dostarczonych i zamontowanych materiałów.</w:t>
      </w:r>
      <w:r w:rsidR="00F5340B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Po zakończeniu robót budowlanych Wykonawca musi sporządzić pomiary natężenia oświetlenia, które muszą potwierdzać spełnienie określonych wymogów w zależności od kategorii dróg.</w:t>
      </w:r>
    </w:p>
    <w:p w14:paraId="2A5EF289" w14:textId="77777777" w:rsidR="003A4478" w:rsidRPr="006F3494" w:rsidRDefault="003A4478" w:rsidP="00810B4E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Nadzór nad wykonywanymi pracami sprawują;</w:t>
      </w:r>
    </w:p>
    <w:p w14:paraId="178B4851" w14:textId="77777777" w:rsidR="003A4478" w:rsidRPr="006F3494" w:rsidRDefault="003A4478" w:rsidP="00810B4E">
      <w:pPr>
        <w:pStyle w:val="Standard"/>
        <w:spacing w:after="0"/>
        <w:ind w:left="426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 ramienia Zamawiającego  -</w:t>
      </w: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 </w:t>
      </w:r>
      <w:r w:rsidR="00EA4203"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………………..</w:t>
      </w:r>
    </w:p>
    <w:p w14:paraId="5561F708" w14:textId="77777777" w:rsidR="003A4478" w:rsidRPr="006F3494" w:rsidRDefault="003A4478" w:rsidP="00810B4E">
      <w:pPr>
        <w:pStyle w:val="Standard"/>
        <w:spacing w:after="0"/>
        <w:ind w:left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Z ramienia Wykonawcy -  </w:t>
      </w:r>
      <w:r w:rsidR="00EA4203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…………………</w:t>
      </w:r>
    </w:p>
    <w:p w14:paraId="034C048C" w14:textId="77777777" w:rsidR="000C1682" w:rsidRPr="006F3494" w:rsidRDefault="000C1682" w:rsidP="00804B04">
      <w:pPr>
        <w:pStyle w:val="Standard"/>
        <w:spacing w:after="0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165723B0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4</w:t>
      </w:r>
    </w:p>
    <w:p w14:paraId="2800CC97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Do obowiązków Zamawiającego należy:</w:t>
      </w:r>
    </w:p>
    <w:p w14:paraId="41B5896F" w14:textId="77777777" w:rsidR="003A4478" w:rsidRPr="006F3494" w:rsidRDefault="003A4478" w:rsidP="00810B4E">
      <w:pPr>
        <w:pStyle w:val="Standard"/>
        <w:numPr>
          <w:ilvl w:val="0"/>
          <w:numId w:val="28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przekazanie Wykonawcy terenu prac niezwłocznie po zawarciu umowy;</w:t>
      </w:r>
    </w:p>
    <w:p w14:paraId="6C663339" w14:textId="77777777" w:rsidR="003A4478" w:rsidRPr="006F3494" w:rsidRDefault="003A4478" w:rsidP="00810B4E">
      <w:pPr>
        <w:pStyle w:val="Standard"/>
        <w:numPr>
          <w:ilvl w:val="0"/>
          <w:numId w:val="6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zapewnienie nadzoru inwestorskiego;</w:t>
      </w:r>
    </w:p>
    <w:p w14:paraId="27C811FC" w14:textId="77777777" w:rsidR="003A4478" w:rsidRPr="006F3494" w:rsidRDefault="003A4478" w:rsidP="00810B4E">
      <w:pPr>
        <w:pStyle w:val="Standard"/>
        <w:numPr>
          <w:ilvl w:val="0"/>
          <w:numId w:val="6"/>
        </w:numPr>
        <w:spacing w:after="0"/>
        <w:ind w:left="720" w:hanging="36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powołanie</w:t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 xml:space="preserve"> komisji odbioru wykonania przedmiotu umowy oraz zawiadomienie uczestników odbioru o wyznaczonym terminie i miejscu spotkania;</w:t>
      </w:r>
    </w:p>
    <w:p w14:paraId="4166C930" w14:textId="77777777" w:rsidR="003A4478" w:rsidRPr="006F3494" w:rsidRDefault="003A4478" w:rsidP="00810B4E">
      <w:pPr>
        <w:pStyle w:val="Standard"/>
        <w:numPr>
          <w:ilvl w:val="0"/>
          <w:numId w:val="6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ustalenie terminu odbioru przedmiotu umowy po wcześniejszym pisemnym zgłoszeniu przez Wykonawcę zakończenia wykonania przedmiotu umowy</w:t>
      </w:r>
      <w:r w:rsidR="00AE5543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potwierdzonym przez inspektora nadzoru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;</w:t>
      </w:r>
    </w:p>
    <w:p w14:paraId="1F410BB5" w14:textId="77777777" w:rsidR="003A4478" w:rsidRPr="006F3494" w:rsidRDefault="003A4478" w:rsidP="00810B4E">
      <w:pPr>
        <w:pStyle w:val="Standard"/>
        <w:numPr>
          <w:ilvl w:val="0"/>
          <w:numId w:val="6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zapłata wynagrodzenia.</w:t>
      </w:r>
    </w:p>
    <w:p w14:paraId="1D6AED5B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2A20844B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5</w:t>
      </w:r>
    </w:p>
    <w:p w14:paraId="3C7FE89E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Do obowiązków Wykonawcy należy w szczególności:</w:t>
      </w:r>
    </w:p>
    <w:p w14:paraId="120BD828" w14:textId="77777777" w:rsidR="003A4478" w:rsidRPr="006F3494" w:rsidRDefault="003A4478" w:rsidP="00810B4E">
      <w:pPr>
        <w:pStyle w:val="Standard"/>
        <w:numPr>
          <w:ilvl w:val="0"/>
          <w:numId w:val="29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przejęcie terenu prac niezwłocznie po zawarciu umowy;</w:t>
      </w:r>
    </w:p>
    <w:p w14:paraId="6B703971" w14:textId="77777777" w:rsidR="003A4478" w:rsidRPr="006F3494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przejęcie obowiązków kierownika prac i opracowanie stosownych dokumentów dotyczących bezpieczeństwa;</w:t>
      </w:r>
    </w:p>
    <w:p w14:paraId="4B5885C2" w14:textId="357A6240" w:rsidR="003A4478" w:rsidRPr="006F3494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wykonanie przedmiotu umowy zgodnie z dokumentacją, warunkami wynikającymi ze sztuki budowlanej, przepisów technicznych i prawa budowlanego oraz ewentualnymi wskazówkami i zaleceniami Zamawiającego, pod nadzorem osoby uprawnionej do ich wykonania;</w:t>
      </w:r>
    </w:p>
    <w:p w14:paraId="1E1037EC" w14:textId="77777777" w:rsidR="003A4478" w:rsidRPr="006F3494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przestrzeganie przepisów bhp i p.poż.;</w:t>
      </w:r>
    </w:p>
    <w:p w14:paraId="6F3E2768" w14:textId="77777777" w:rsidR="003A4478" w:rsidRPr="006F3494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trakcie wykonywanych prac utrzymywanie terenu w należytym porządku;</w:t>
      </w:r>
    </w:p>
    <w:p w14:paraId="3E7AB658" w14:textId="77777777" w:rsidR="003A4478" w:rsidRPr="006F3494" w:rsidRDefault="003A4478" w:rsidP="00810B4E">
      <w:pPr>
        <w:pStyle w:val="Standard"/>
        <w:numPr>
          <w:ilvl w:val="0"/>
          <w:numId w:val="7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uprzątnięcie materiałów odpadowych na własny koszt, pozostałych zdemontowanych elementów złożenie we wskazane przez Zamawiającego miejsce;</w:t>
      </w:r>
    </w:p>
    <w:p w14:paraId="04B227A9" w14:textId="77777777" w:rsidR="003A4478" w:rsidRPr="006F3494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przypadku zniszczenia lub uszkodzenia z winy Wykonawcy w toku realizacji niniejszej umowy elementów istniejącej infrastruktury – naprawienie i doprowadzenie do stanu  poprzedniego  na  własny  koszt;</w:t>
      </w:r>
    </w:p>
    <w:p w14:paraId="41A84221" w14:textId="77777777" w:rsidR="003A4478" w:rsidRPr="006F3494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uporządkowanie terenu wykonywanych prac i przekazanie go Zamawiającemu w terminie ustalonym na odbiór;</w:t>
      </w:r>
    </w:p>
    <w:p w14:paraId="6EFDCD9E" w14:textId="77777777" w:rsidR="003A4478" w:rsidRPr="006F3494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zgłoszenie na piśmie Zamawiającemu zakończenia prac i gotowości do odbioru.</w:t>
      </w:r>
    </w:p>
    <w:p w14:paraId="19C61A3E" w14:textId="77777777" w:rsidR="000E0228" w:rsidRPr="006F3494" w:rsidRDefault="000E022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</w:pPr>
    </w:p>
    <w:p w14:paraId="5FE9691B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6</w:t>
      </w:r>
    </w:p>
    <w:p w14:paraId="18720D93" w14:textId="62200940" w:rsidR="003A4478" w:rsidRPr="006F3494" w:rsidRDefault="003A4478" w:rsidP="00810B4E">
      <w:pPr>
        <w:pStyle w:val="Standard"/>
        <w:numPr>
          <w:ilvl w:val="0"/>
          <w:numId w:val="3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Wykonawca udziela rękojmi </w:t>
      </w:r>
      <w:r w:rsid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na okres 60 miesięcy i gwarancji j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akości na przedmiot umowy na okres </w:t>
      </w:r>
      <w:r w:rsidR="003B34CA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……..</w:t>
      </w:r>
      <w:r w:rsid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miesięcy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z od daty podpisania końcowego protokołu odbioru przedmiotu umowy.</w:t>
      </w:r>
    </w:p>
    <w:p w14:paraId="6A7F6EEE" w14:textId="77777777" w:rsidR="003A4478" w:rsidRPr="006F3494" w:rsidRDefault="003A4478" w:rsidP="00810B4E">
      <w:pPr>
        <w:pStyle w:val="Standard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>W okresie rękojmi za wady i gwarancji jakości Wykonawca zobow</w:t>
      </w:r>
      <w:r w:rsidR="00AE5543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 xml:space="preserve">iązuje się </w:t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>do bezpłatnego usunięcia wad w terminie 7 dni od dnia powiadomienia pisemnie bądź faksem. Jeżeli ze względów technicznych nie będzie możliwe zachowanie tego terminu, może on być przedłużony za zgodą Zamawiającego.</w:t>
      </w:r>
      <w:r w:rsidR="00AE5543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 xml:space="preserve"> </w:t>
      </w:r>
      <w:r w:rsidR="0082488F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br/>
      </w:r>
      <w:r w:rsidR="00AE5543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>O usunięciu wad należy powiadomić pisemnie Zamawiającego w celu spisania protokołu potwierdzenia i odbioru usunięcia wad.</w:t>
      </w:r>
    </w:p>
    <w:p w14:paraId="35CF98F2" w14:textId="77777777" w:rsidR="003A4478" w:rsidRPr="006F3494" w:rsidRDefault="003A4478" w:rsidP="00810B4E">
      <w:pPr>
        <w:pStyle w:val="Standard"/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spacing w:after="0"/>
        <w:ind w:left="346" w:right="29" w:hanging="346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 xml:space="preserve">W przypadku nieusunięcia wad przez Wykonawcę we wskazanym miejscu i ustalonym terminie </w:t>
      </w:r>
      <w:r w:rsidR="0082488F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br/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>z Zamawiającym lub niestawienia się Wykonawcy na przegląd wad, Zamawiający dokona ich usunięcia we własnym zakresie, obciążając kosztami Wykonawcę.</w:t>
      </w:r>
    </w:p>
    <w:p w14:paraId="782B58BF" w14:textId="77777777" w:rsidR="003A4478" w:rsidRPr="006F3494" w:rsidRDefault="003A4478" w:rsidP="00810B4E">
      <w:pPr>
        <w:pStyle w:val="Kolorowalistaakcent11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spacing w:after="0"/>
        <w:ind w:left="284" w:right="29" w:hanging="284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>Gwarancja o której mowa w ust. 1 jest zobowiązaniem niezależnym od prac konserwacyjnych oświetlenia.  Wykonywanie prac konserwacyjnych oświetlenia w okresie gwarancji jest uprawnieniem a nie obowiązkiem Zamawiającego, dlatego też ewentualne wadliwe albo niewłaściwego wykonywanie tych prac konserwacyjnych nie będzie powodem ograniczenia lub utraty gwarancji.</w:t>
      </w:r>
    </w:p>
    <w:p w14:paraId="31F8999D" w14:textId="77777777" w:rsidR="003A4478" w:rsidRPr="006F3494" w:rsidRDefault="003A4478" w:rsidP="00810B4E">
      <w:pPr>
        <w:pStyle w:val="Kolorowalistaakcent11"/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pacing w:after="0"/>
        <w:ind w:left="284" w:right="29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Wykonawca gwarantuje ponadto, że w okresie pełnych pięciu lat kalendarzowych licząc od końca roku kalendarzowego, w którym zostanie zrealizowany przedmiot umowy i podpisany zostanie protokół odbioru </w:t>
      </w:r>
      <w:r w:rsidRPr="006F3494">
        <w:rPr>
          <w:rFonts w:asciiTheme="minorHAnsi" w:hAnsiTheme="minorHAnsi" w:cstheme="minorHAnsi"/>
          <w:kern w:val="0"/>
          <w:sz w:val="20"/>
          <w:szCs w:val="20"/>
        </w:rPr>
        <w:lastRenderedPageBreak/>
        <w:t>ostatecznego przedmiotu umowy zostanie spełniony efekt ekologiczny wynikający ze zmniejszenia mocy zainstalowanej w dokumentacji.</w:t>
      </w:r>
    </w:p>
    <w:p w14:paraId="2929EA30" w14:textId="020FD291" w:rsidR="003A4478" w:rsidRPr="006F3494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>W przypadku, gdy roczny raport wykaże niespełnienie efektu ekologicznego w danym roku kalendarzowym, Wykonawca zobowiązany jest do wymiany urządzeń na nowe, w szczególności opraw LED tak, by urządzenia spełniały wymagania określone w dokumentacji oraz by efekt ekologiczny został osiągnięty. Powyższe czynności Wykonawca obowiązany jest wykonać w terminie do 14 dni od dnia otrzymania żądania Zamawiającego, a w uzasadnionym przypadku, w innym uzgodnionym przez strony terminie. W przypadku nie usunięcia przez Wykonawcę ww. wad w opisanym powyżej terminie, Zamawiającemu przysługiwać będzie prawo zlecenia wykonania prac, o których mowa w zdaniu pierwszym osobie trzeciej na koszt i ryzyko Wykonawcy, bez konieczności ponownego wzywania Wykonawcy do wykonania prac gwarantujących spełnienie efektu ekologicznego.</w:t>
      </w:r>
    </w:p>
    <w:p w14:paraId="4809F839" w14:textId="77777777" w:rsidR="003A4478" w:rsidRPr="006F3494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>W przypadku ujawnienia się innych wa</w:t>
      </w:r>
      <w:r w:rsidR="008C6DB9" w:rsidRPr="006F3494">
        <w:rPr>
          <w:rFonts w:asciiTheme="minorHAnsi" w:hAnsiTheme="minorHAnsi" w:cstheme="minorHAnsi"/>
          <w:kern w:val="0"/>
          <w:sz w:val="20"/>
          <w:szCs w:val="20"/>
        </w:rPr>
        <w:t>d przedmiotu umowy niż opisane</w:t>
      </w: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 powyżej w szczególności, gdy dostarczone w ramach niniejszej umowy urządzenia przestaną spełniać wymagania określone dla tych urządzeń w SIWZ, Wykonawca zobowiązuje się:</w:t>
      </w:r>
    </w:p>
    <w:p w14:paraId="418472CE" w14:textId="77777777" w:rsidR="003A4478" w:rsidRPr="006F3494" w:rsidRDefault="003A4478" w:rsidP="00810B4E">
      <w:pPr>
        <w:pStyle w:val="Kolorowalistaakcent11"/>
        <w:numPr>
          <w:ilvl w:val="0"/>
          <w:numId w:val="33"/>
        </w:numPr>
        <w:spacing w:after="0"/>
        <w:ind w:left="709" w:hanging="425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>w przypadku ujawnienia się wad oprawy – do wymiany oprawy na nową w terminie do 7 dni roboczych od dnia otrzymania pisemnego zgłoszenia;</w:t>
      </w:r>
    </w:p>
    <w:p w14:paraId="11352959" w14:textId="77777777" w:rsidR="003A4478" w:rsidRPr="006F3494" w:rsidRDefault="003A4478" w:rsidP="00810B4E">
      <w:pPr>
        <w:pStyle w:val="Kolorowalistaakcent11"/>
        <w:numPr>
          <w:ilvl w:val="0"/>
          <w:numId w:val="20"/>
        </w:numPr>
        <w:spacing w:after="0"/>
        <w:ind w:left="709" w:hanging="425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w przypadku ujawnienia się wad pozostałych elementów i urządzeń przedmiotu umowy – do bezpłatnego usunięcia wad fizycznych przedmiotu umowy poprzez naprawę lub wymianę </w:t>
      </w:r>
      <w:r w:rsidR="0082488F" w:rsidRPr="006F3494">
        <w:rPr>
          <w:rFonts w:asciiTheme="minorHAnsi" w:hAnsiTheme="minorHAnsi" w:cstheme="minorHAnsi"/>
          <w:kern w:val="0"/>
          <w:sz w:val="20"/>
          <w:szCs w:val="20"/>
        </w:rPr>
        <w:br/>
      </w:r>
      <w:r w:rsidRPr="006F3494">
        <w:rPr>
          <w:rFonts w:asciiTheme="minorHAnsi" w:hAnsiTheme="minorHAnsi" w:cstheme="minorHAnsi"/>
          <w:kern w:val="0"/>
          <w:sz w:val="20"/>
          <w:szCs w:val="20"/>
        </w:rPr>
        <w:t>w terminie do 7 dni roboczych od dnia otrzymania pisemnego zgłoszenia, a w uzasadnionych przypadkach w innym uzgodnionym przez strony terminie.</w:t>
      </w:r>
    </w:p>
    <w:p w14:paraId="3F7FED03" w14:textId="77777777" w:rsidR="003A4478" w:rsidRPr="006F3494" w:rsidRDefault="003A4478" w:rsidP="00810B4E">
      <w:pPr>
        <w:pStyle w:val="Standard"/>
        <w:numPr>
          <w:ilvl w:val="0"/>
          <w:numId w:val="34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W przypadku nieusunięcia przez Wykonawcę wad, o których mowa w ust.7 w terminach opisanych </w:t>
      </w:r>
      <w:r w:rsidR="0082488F" w:rsidRPr="006F3494">
        <w:rPr>
          <w:rFonts w:asciiTheme="minorHAnsi" w:hAnsiTheme="minorHAnsi" w:cstheme="minorHAnsi"/>
          <w:kern w:val="0"/>
          <w:sz w:val="20"/>
          <w:szCs w:val="20"/>
        </w:rPr>
        <w:br/>
      </w:r>
      <w:r w:rsidRPr="006F3494">
        <w:rPr>
          <w:rFonts w:asciiTheme="minorHAnsi" w:hAnsiTheme="minorHAnsi" w:cstheme="minorHAnsi"/>
          <w:kern w:val="0"/>
          <w:sz w:val="20"/>
          <w:szCs w:val="20"/>
        </w:rPr>
        <w:t>w ust.7 pkt 1) i 2), Zamawiającemu przysługiwać będzie prawo zlecenia usunięcia zaistniałej wady osobie trzeciej na koszt i ryzyko Wykonawcy, bez konieczności ponownego wzywania Wykonawcy do usunięcia wady.</w:t>
      </w:r>
    </w:p>
    <w:p w14:paraId="29B44FFA" w14:textId="77777777" w:rsidR="003A4478" w:rsidRPr="006F3494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>Zamawiający może dochodzić roszczeń wynikających z gwarancji także po upływie terminu gwarancyjnego, jeżeli przed upływem tego terminu zawiadomił Wykonawcę o wadzie.</w:t>
      </w:r>
    </w:p>
    <w:p w14:paraId="056CF307" w14:textId="340DB0E2" w:rsidR="003A4478" w:rsidRPr="006F3494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>Jeżeli w wykonaniu obowiązków z tytułu gwarancji Wykonawca dokonał istotnych napraw, termin gwarancji biegnie na nowo od chwili naprawy lub dostarczenia rzeczy wolnej od wad. Termin gwarancji ulega przedłużeniu o czas, w ciągu którego Zamawiający wskutek wady nie mógł z przedmiotu umowy w sposób pełny korzystać.</w:t>
      </w:r>
    </w:p>
    <w:p w14:paraId="3FB418C7" w14:textId="77777777" w:rsidR="003A4478" w:rsidRPr="006F3494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>Zamawiający może wykonywać uprawnienia z tytułu gwarancji niezależnie od uprawnień wynikających z rękojmi.</w:t>
      </w:r>
    </w:p>
    <w:p w14:paraId="7B275DD6" w14:textId="6C1C0959" w:rsidR="003A4478" w:rsidRPr="006F3494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Termin rękojmi wynosi </w:t>
      </w:r>
      <w:r w:rsidR="006F3494">
        <w:rPr>
          <w:rFonts w:asciiTheme="minorHAnsi" w:hAnsiTheme="minorHAnsi" w:cstheme="minorHAnsi"/>
          <w:kern w:val="0"/>
          <w:sz w:val="20"/>
          <w:szCs w:val="20"/>
        </w:rPr>
        <w:t>60 miesięcy</w:t>
      </w: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 od daty ostatecznego odbioru przedmiotu umowy.</w:t>
      </w:r>
    </w:p>
    <w:p w14:paraId="3047C8E3" w14:textId="77777777" w:rsidR="003A4478" w:rsidRPr="006F3494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>Wykonawca wyraża zgodę na rozbudowę lub doposażenie sieci oświetleniowej o nowe urządzenia nie powodujące utraty sprawności technicznej opraw oświetleniowych LED i oświadcza, że nie spowoduje to utraty uprawnień z tytułu udzielonej gwarancji.</w:t>
      </w:r>
    </w:p>
    <w:p w14:paraId="4CF286E7" w14:textId="77777777" w:rsidR="003A4478" w:rsidRPr="006F3494" w:rsidRDefault="003A4478" w:rsidP="00810B4E">
      <w:pPr>
        <w:pStyle w:val="Standard"/>
        <w:widowControl w:val="0"/>
        <w:shd w:val="clear" w:color="auto" w:fill="FFFFFF"/>
        <w:tabs>
          <w:tab w:val="left" w:pos="692"/>
        </w:tabs>
        <w:spacing w:after="0"/>
        <w:ind w:left="346" w:right="29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</w:pPr>
    </w:p>
    <w:p w14:paraId="0F2E2EFA" w14:textId="77777777" w:rsidR="003A4478" w:rsidRPr="006F3494" w:rsidRDefault="003A4478" w:rsidP="00810B4E">
      <w:pPr>
        <w:pStyle w:val="Standard"/>
        <w:spacing w:after="0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79CCE53D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7</w:t>
      </w:r>
    </w:p>
    <w:p w14:paraId="44834CBF" w14:textId="5A06C9E1" w:rsidR="00BB3E72" w:rsidRPr="006F3494" w:rsidRDefault="003A4478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Wynagrodzenie</w:t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 xml:space="preserve"> Wykonawcy za wykonanie przedmiotu umowy jest wynagrodzeniem ryczałtowym </w:t>
      </w:r>
      <w:r w:rsidR="0082488F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i wynosi  ………</w:t>
      </w:r>
      <w:r w:rsid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…………………</w:t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…</w:t>
      </w:r>
      <w:r w:rsidR="008454B9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....</w:t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… PLN brutto (słownie: ……………</w:t>
      </w:r>
      <w:r w:rsidR="008454B9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…</w:t>
      </w:r>
      <w:r w:rsid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………………………………</w:t>
      </w:r>
      <w:r w:rsidR="008454B9"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….</w:t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 xml:space="preserve">………………...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złotych), zgodnie z ceną ofertową.  Jednocześnie Zamawiający zastrz</w:t>
      </w:r>
      <w:r w:rsidR="008C6DB9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ega, że w przypadku niewykonania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części prac cena zostanie zmniejszona proporcjonalnie o wartość tych niewykonanych prac. W przypadku pisemnego zlecenia wykonania zakresu większego od zakładanego wynagrodzenie zostanie proporcjonalnie zwiększone. Podstawą obliczenia zmniejszonego albo zwiększonego wynagrodzenia jest kosztorys ofertowy złożony przed podpisaniem umowy.</w:t>
      </w:r>
    </w:p>
    <w:p w14:paraId="7C241153" w14:textId="77777777" w:rsidR="008454B9" w:rsidRPr="006F3494" w:rsidRDefault="008454B9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b/>
          <w:bCs/>
          <w:color w:val="000000"/>
          <w:kern w:val="0"/>
          <w:sz w:val="20"/>
          <w:szCs w:val="20"/>
        </w:rPr>
        <w:t xml:space="preserve">Zamawiający </w:t>
      </w:r>
      <w:r w:rsidRPr="006F3494">
        <w:rPr>
          <w:rFonts w:asciiTheme="minorHAnsi" w:hAnsiTheme="minorHAnsi" w:cstheme="minorHAnsi"/>
          <w:color w:val="000000"/>
          <w:kern w:val="0"/>
          <w:sz w:val="20"/>
          <w:szCs w:val="20"/>
        </w:rPr>
        <w:t>dopuszcza częściowe fakturowanie robót do wysokości 90% wartości robót wykonanych.</w:t>
      </w:r>
    </w:p>
    <w:p w14:paraId="0EB9AA78" w14:textId="77777777" w:rsidR="008454B9" w:rsidRPr="006F3494" w:rsidRDefault="008454B9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color w:val="000000"/>
          <w:kern w:val="0"/>
          <w:sz w:val="20"/>
          <w:szCs w:val="20"/>
        </w:rPr>
        <w:lastRenderedPageBreak/>
        <w:t xml:space="preserve">Wykonawca jest uprawniony do wystawiania faktur częściowych do kwoty 90% wartości przedmiotu zamówienia oraz faktury końcowej obejmującej pozostałe 10% wartości przedmiotu zamówienia. </w:t>
      </w:r>
    </w:p>
    <w:p w14:paraId="03CD8741" w14:textId="77777777" w:rsidR="008454B9" w:rsidRPr="006F3494" w:rsidRDefault="008454B9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color w:val="000000"/>
          <w:kern w:val="0"/>
          <w:sz w:val="20"/>
          <w:szCs w:val="20"/>
        </w:rPr>
        <w:t>Fakturami częściowymi rozliczane będą zakończone i odebrane elementy robót przez Inspektora Nadzoru przy udziale przedstawicieli Zamawiającego, potwierdzone protokółem odbioru częściowego, podpisanym przez Inspektora Nadzoru i pracownika Zamawiającego.</w:t>
      </w:r>
    </w:p>
    <w:p w14:paraId="7ECA6AED" w14:textId="77777777" w:rsidR="008454B9" w:rsidRPr="006F3494" w:rsidRDefault="008454B9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-Roman" w:hAnsiTheme="minorHAnsi" w:cstheme="minorHAnsi"/>
          <w:color w:val="000000"/>
          <w:kern w:val="0"/>
          <w:sz w:val="20"/>
          <w:szCs w:val="20"/>
        </w:rPr>
        <w:t>Faktury częściowe, faktura ko</w:t>
      </w:r>
      <w:r w:rsidRPr="006F3494">
        <w:rPr>
          <w:rFonts w:asciiTheme="minorHAnsi" w:eastAsia="TTE1FA5458t00" w:hAnsiTheme="minorHAnsi" w:cstheme="minorHAnsi"/>
          <w:color w:val="000000"/>
          <w:kern w:val="0"/>
          <w:sz w:val="20"/>
          <w:szCs w:val="20"/>
        </w:rPr>
        <w:t>ń</w:t>
      </w:r>
      <w:r w:rsidRPr="006F3494">
        <w:rPr>
          <w:rFonts w:asciiTheme="minorHAnsi" w:eastAsia="Times-Roman" w:hAnsiTheme="minorHAnsi" w:cstheme="minorHAnsi"/>
          <w:color w:val="000000"/>
          <w:kern w:val="0"/>
          <w:sz w:val="20"/>
          <w:szCs w:val="20"/>
        </w:rPr>
        <w:t>cowa i zał</w:t>
      </w:r>
      <w:r w:rsidRPr="006F3494">
        <w:rPr>
          <w:rFonts w:asciiTheme="minorHAnsi" w:eastAsia="TTE1FA5458t00" w:hAnsiTheme="minorHAnsi" w:cstheme="minorHAnsi"/>
          <w:color w:val="000000"/>
          <w:kern w:val="0"/>
          <w:sz w:val="20"/>
          <w:szCs w:val="20"/>
        </w:rPr>
        <w:t>ą</w:t>
      </w:r>
      <w:r w:rsidRPr="006F3494">
        <w:rPr>
          <w:rFonts w:asciiTheme="minorHAnsi" w:eastAsia="Times-Roman" w:hAnsiTheme="minorHAnsi" w:cstheme="minorHAnsi"/>
          <w:color w:val="000000"/>
          <w:kern w:val="0"/>
          <w:sz w:val="20"/>
          <w:szCs w:val="20"/>
        </w:rPr>
        <w:t>czniki do faktur muszą by</w:t>
      </w:r>
      <w:r w:rsidRPr="006F3494">
        <w:rPr>
          <w:rFonts w:asciiTheme="minorHAnsi" w:eastAsia="TTE1FA5458t00" w:hAnsiTheme="minorHAnsi" w:cstheme="minorHAnsi"/>
          <w:color w:val="000000"/>
          <w:kern w:val="0"/>
          <w:sz w:val="20"/>
          <w:szCs w:val="20"/>
        </w:rPr>
        <w:t xml:space="preserve">ć </w:t>
      </w:r>
      <w:r w:rsidRPr="006F3494">
        <w:rPr>
          <w:rFonts w:asciiTheme="minorHAnsi" w:eastAsia="Times-Roman" w:hAnsiTheme="minorHAnsi" w:cstheme="minorHAnsi"/>
          <w:color w:val="000000"/>
          <w:kern w:val="0"/>
          <w:sz w:val="20"/>
          <w:szCs w:val="20"/>
        </w:rPr>
        <w:t>zgodne z planem płatności, który został uwzględniony w harmonogramie finansowo-rzeczowym.</w:t>
      </w:r>
    </w:p>
    <w:p w14:paraId="36750DA5" w14:textId="77777777" w:rsidR="008454B9" w:rsidRPr="006F3494" w:rsidRDefault="003A4478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>Wynagrodzenie, o którym mowa w ust. 1, będzie płatne przelewem na rachunek bankowy Wykonawcy wskazany w wystawionej fakturze w terminie 30</w:t>
      </w:r>
      <w:r w:rsidRPr="006F3494">
        <w:rPr>
          <w:rFonts w:asciiTheme="minorHAnsi" w:eastAsia="Times New Roman" w:hAnsiTheme="minorHAnsi" w:cstheme="minorHAnsi"/>
          <w:color w:val="FF00FF"/>
          <w:kern w:val="0"/>
          <w:sz w:val="20"/>
          <w:szCs w:val="20"/>
          <w:lang w:eastAsia="pl-PL"/>
        </w:rPr>
        <w:t xml:space="preserve"> </w:t>
      </w:r>
      <w:r w:rsidRPr="006F349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/>
        </w:rPr>
        <w:t xml:space="preserve">dni od dnia otrzymania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prawidłowo wystawionej faktury. Podstawą wystawienia faktury będzie protokół odbioru przedmiotu umowy.</w:t>
      </w:r>
    </w:p>
    <w:p w14:paraId="43993D0C" w14:textId="77777777" w:rsidR="003A4478" w:rsidRPr="006F3494" w:rsidRDefault="003A4478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 dzień zapłaty uważany będzie dzień obciążenia rachunku bankowego Zamawiającego.</w:t>
      </w:r>
    </w:p>
    <w:p w14:paraId="68C7C17C" w14:textId="77777777" w:rsidR="003A4478" w:rsidRPr="006F3494" w:rsidRDefault="003A4478" w:rsidP="00810B4E">
      <w:pPr>
        <w:pStyle w:val="Standard"/>
        <w:keepNext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5256A0DD" w14:textId="77777777" w:rsidR="003A4478" w:rsidRPr="006F3494" w:rsidRDefault="003A4478" w:rsidP="00810B4E">
      <w:pPr>
        <w:pStyle w:val="Standard"/>
        <w:keepNext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8</w:t>
      </w:r>
    </w:p>
    <w:p w14:paraId="606630EC" w14:textId="77777777" w:rsidR="003A4478" w:rsidRPr="006F3494" w:rsidRDefault="003A4478" w:rsidP="00810B4E">
      <w:pPr>
        <w:pStyle w:val="Standard"/>
        <w:numPr>
          <w:ilvl w:val="1"/>
          <w:numId w:val="4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Wykonawca przed podpisaniem umowy wniósł zabezpieczenie należytego wykonania umowy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wysokości ....................... PLN, tj. 10% wynagrodzenia określonego w § 7 ust. 1 umowy.</w:t>
      </w:r>
    </w:p>
    <w:p w14:paraId="4B6FCA7D" w14:textId="77777777" w:rsidR="003A4478" w:rsidRPr="006F3494" w:rsidRDefault="003A4478" w:rsidP="00810B4E">
      <w:pPr>
        <w:pStyle w:val="Standard"/>
        <w:spacing w:after="0"/>
        <w:ind w:left="36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2*. Zabezpieczenie zostało wniesione w pieniądzu, na rachunek bankowy Zamawiającego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____________________________________</w:t>
      </w:r>
    </w:p>
    <w:p w14:paraId="1AB807D0" w14:textId="77777777" w:rsidR="003A4478" w:rsidRPr="006F3494" w:rsidRDefault="003A4478" w:rsidP="00810B4E">
      <w:pPr>
        <w:pStyle w:val="Standard"/>
        <w:spacing w:after="0"/>
        <w:ind w:left="36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2*.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 xml:space="preserve">Zabezpieczenie zostało wniesione w formie ______________________________________ i znalazło się fizycznie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siedzibie Zamawiającego przed podpisaniem umowy.</w:t>
      </w:r>
    </w:p>
    <w:p w14:paraId="21106758" w14:textId="77777777" w:rsidR="003A4478" w:rsidRPr="006F3494" w:rsidRDefault="003A4478" w:rsidP="00810B4E">
      <w:pPr>
        <w:pStyle w:val="Standard"/>
        <w:spacing w:after="0"/>
        <w:ind w:left="36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3.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Kwota, która zostanie pozostawiona na zabezpieczenie roszczeń z tytułu rękojmi za wady,        wyniesie 30% wysokości zabezpieczenia.</w:t>
      </w:r>
    </w:p>
    <w:p w14:paraId="0D5957F7" w14:textId="77777777" w:rsidR="003A4478" w:rsidRPr="006F3494" w:rsidRDefault="003A4478" w:rsidP="00810B4E">
      <w:pPr>
        <w:pStyle w:val="Standard"/>
        <w:spacing w:after="0"/>
        <w:ind w:left="36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4.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Kwota zabezpieczenia, o którym mowa w ust 1, zostanie zwrócona Wykonawcy w wysokości:</w:t>
      </w:r>
    </w:p>
    <w:p w14:paraId="37904CAA" w14:textId="77777777" w:rsidR="003A4478" w:rsidRPr="006F3494" w:rsidRDefault="003A4478" w:rsidP="00810B4E">
      <w:pPr>
        <w:pStyle w:val="Standard"/>
        <w:numPr>
          <w:ilvl w:val="0"/>
          <w:numId w:val="9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70% – w terminie do 30 dni od dnia podpisania protokołu odbioru przedmiotu umowy;</w:t>
      </w:r>
    </w:p>
    <w:p w14:paraId="35D9D67F" w14:textId="77777777" w:rsidR="003A4478" w:rsidRPr="006F3494" w:rsidRDefault="003A4478" w:rsidP="00810B4E">
      <w:pPr>
        <w:pStyle w:val="Standard"/>
        <w:numPr>
          <w:ilvl w:val="0"/>
          <w:numId w:val="9"/>
        </w:numPr>
        <w:tabs>
          <w:tab w:val="left" w:pos="709"/>
        </w:tabs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30% – w terminie do 15 dni po upływie okresu udzielonej przez Wykonawcę rękojmi za wady.</w:t>
      </w:r>
    </w:p>
    <w:p w14:paraId="01069D95" w14:textId="77777777" w:rsidR="003A4478" w:rsidRPr="006F3494" w:rsidRDefault="003A4478" w:rsidP="00810B4E">
      <w:pPr>
        <w:pStyle w:val="Standard"/>
        <w:spacing w:after="0"/>
        <w:ind w:left="360" w:hanging="360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*</w:t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 xml:space="preserve"> - do umowy zostanie wpisana treść ust. 2 w zależności od formy wniesionego zabezpieczenia należytego wykonania umowy</w:t>
      </w:r>
    </w:p>
    <w:p w14:paraId="75D80FA1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7CDC7DA9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9</w:t>
      </w:r>
    </w:p>
    <w:p w14:paraId="31CDB09C" w14:textId="77777777" w:rsidR="003A4478" w:rsidRPr="006F3494" w:rsidRDefault="003A4478" w:rsidP="00810B4E">
      <w:pPr>
        <w:pStyle w:val="redniasiatka21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Wykonawca, podwykonawca lub dalszy podwykonawca zamierzający zawrzeć umowę o podwykonawstwo, której przedmiotem są prace  w ramach niniejszej umowy, jest obowiązany, </w:t>
      </w:r>
      <w:r w:rsidR="0082488F" w:rsidRPr="006F3494">
        <w:rPr>
          <w:rFonts w:asciiTheme="minorHAnsi" w:hAnsiTheme="minorHAnsi" w:cstheme="minorHAnsi"/>
          <w:kern w:val="0"/>
          <w:sz w:val="20"/>
          <w:szCs w:val="20"/>
        </w:rPr>
        <w:br/>
      </w:r>
      <w:r w:rsidRPr="006F3494">
        <w:rPr>
          <w:rFonts w:asciiTheme="minorHAnsi" w:hAnsiTheme="minorHAnsi" w:cstheme="minorHAnsi"/>
          <w:kern w:val="0"/>
          <w:sz w:val="20"/>
          <w:szCs w:val="20"/>
        </w:rPr>
        <w:t>w trakcie realizacji  umowy, do przedłożenia Zamawiającemu oświadczenia i dokumentów określonych w SIWZ o braku podstaw do wykluczenia w odniesieniu do podwykonawcy lub dalszego podwykonawcy w terminie nie dłuższym niż 5 dni od daty ich zgłoszenia.</w:t>
      </w:r>
    </w:p>
    <w:p w14:paraId="3AFD2006" w14:textId="10EFD38A" w:rsidR="003A4478" w:rsidRPr="006F3494" w:rsidRDefault="003A4478" w:rsidP="00F80EB0">
      <w:pPr>
        <w:pStyle w:val="redniasiatka21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Zamawiający oświadcza iż zgodnie z </w:t>
      </w:r>
      <w:r w:rsidR="008C6DB9" w:rsidRPr="006F3494">
        <w:rPr>
          <w:rFonts w:asciiTheme="minorHAnsi" w:hAnsiTheme="minorHAnsi" w:cstheme="minorHAnsi"/>
          <w:kern w:val="0"/>
          <w:sz w:val="20"/>
          <w:szCs w:val="20"/>
        </w:rPr>
        <w:t>Rozporządzeniem Ministra Rozwoju z dnia 26.07.2016 r</w:t>
      </w:r>
      <w:r w:rsidR="006F3494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="008C6DB9" w:rsidRPr="006F3494">
        <w:rPr>
          <w:rFonts w:asciiTheme="minorHAnsi" w:hAnsiTheme="minorHAnsi" w:cstheme="minorHAnsi"/>
          <w:kern w:val="0"/>
          <w:sz w:val="20"/>
          <w:szCs w:val="20"/>
        </w:rPr>
        <w:t xml:space="preserve">w sprawie wykazu robót budowlanych (Dz. U 2016 poz. 1125)  </w:t>
      </w: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 w sprawie wykazu robót budowlanych przedmiot niniejszej umowy nie jest kwalifikowany jako robota budowlana i do jego realizacji nie mają zastosowania zapisy art. 143a-143d ustawy </w:t>
      </w:r>
      <w:proofErr w:type="spellStart"/>
      <w:r w:rsidRPr="006F3494">
        <w:rPr>
          <w:rFonts w:asciiTheme="minorHAnsi" w:hAnsiTheme="minorHAnsi" w:cstheme="minorHAnsi"/>
          <w:kern w:val="0"/>
          <w:sz w:val="20"/>
          <w:szCs w:val="20"/>
        </w:rPr>
        <w:t>Pzp</w:t>
      </w:r>
      <w:proofErr w:type="spellEnd"/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 oraz art. 647</w:t>
      </w:r>
      <w:r w:rsidRPr="006F3494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>1</w:t>
      </w:r>
      <w:r w:rsidRPr="006F3494">
        <w:rPr>
          <w:rFonts w:asciiTheme="minorHAnsi" w:hAnsiTheme="minorHAnsi" w:cstheme="minorHAnsi"/>
          <w:kern w:val="0"/>
          <w:sz w:val="20"/>
          <w:szCs w:val="20"/>
        </w:rPr>
        <w:t xml:space="preserve"> k.c. o solidarnej odpowiedzialności Zamawiającego za wykonane prace przez podwykonawców.</w:t>
      </w:r>
    </w:p>
    <w:p w14:paraId="1BC2475F" w14:textId="77777777" w:rsidR="00AE5543" w:rsidRPr="006F3494" w:rsidRDefault="00AE5543" w:rsidP="006A1AD5">
      <w:pPr>
        <w:pStyle w:val="redniasiatka21"/>
        <w:spacing w:line="276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14:paraId="0738BC0A" w14:textId="77777777" w:rsidR="003A4478" w:rsidRPr="006F3494" w:rsidRDefault="003A4478" w:rsidP="005711E6">
      <w:pPr>
        <w:pStyle w:val="Standard"/>
        <w:rPr>
          <w:rFonts w:asciiTheme="minorHAnsi" w:hAnsiTheme="minorHAnsi" w:cstheme="minorHAnsi"/>
          <w:b/>
          <w:kern w:val="0"/>
          <w:sz w:val="20"/>
          <w:szCs w:val="20"/>
        </w:rPr>
      </w:pPr>
    </w:p>
    <w:p w14:paraId="26928BC6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1</w:t>
      </w:r>
      <w:r w:rsidR="005711E6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0</w:t>
      </w:r>
    </w:p>
    <w:p w14:paraId="5F08F0FC" w14:textId="77777777" w:rsidR="003A4478" w:rsidRPr="006F3494" w:rsidRDefault="003A4478" w:rsidP="006F3494">
      <w:pPr>
        <w:pStyle w:val="Standard"/>
        <w:numPr>
          <w:ilvl w:val="0"/>
          <w:numId w:val="11"/>
        </w:numPr>
        <w:spacing w:after="0"/>
        <w:ind w:left="142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Zamawiający obciąży Wykonawcę karą umowną:</w:t>
      </w:r>
    </w:p>
    <w:p w14:paraId="7511ED61" w14:textId="77777777" w:rsidR="003A4478" w:rsidRPr="006F3494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w wysokości 0,2 % wynagrodzenia określonego w § 7 ust. 1 umowy, w przypadku opóźnienia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wykonaniu przedmiotu umowy oraz dokumentacji technicznej, za każdy dzień opóźnienia licząc od terminu określonego w § 2 ust. 1 umowy;</w:t>
      </w:r>
    </w:p>
    <w:p w14:paraId="4BCC896A" w14:textId="77777777" w:rsidR="005E7CD2" w:rsidRPr="006F3494" w:rsidRDefault="005E7CD2" w:rsidP="00E97494">
      <w:pPr>
        <w:pStyle w:val="Kolorowalistaakcent11"/>
        <w:numPr>
          <w:ilvl w:val="0"/>
          <w:numId w:val="10"/>
        </w:numPr>
        <w:suppressAutoHyphens w:val="0"/>
        <w:autoSpaceDN/>
        <w:ind w:left="709" w:hanging="425"/>
        <w:contextualSpacing/>
        <w:jc w:val="both"/>
        <w:textAlignment w:val="auto"/>
        <w:rPr>
          <w:rFonts w:asciiTheme="minorHAnsi" w:eastAsia="Calibri" w:hAnsiTheme="minorHAnsi" w:cstheme="minorHAnsi"/>
          <w:sz w:val="20"/>
          <w:szCs w:val="20"/>
        </w:rPr>
      </w:pPr>
      <w:r w:rsidRPr="006F3494">
        <w:rPr>
          <w:rFonts w:asciiTheme="minorHAnsi" w:hAnsiTheme="minorHAnsi" w:cstheme="minorHAnsi"/>
          <w:sz w:val="20"/>
          <w:szCs w:val="20"/>
        </w:rPr>
        <w:lastRenderedPageBreak/>
        <w:t xml:space="preserve">za zwłokę w przedłożeniu do zatwierdzenia nowego lub zmienionego harmonogramu </w:t>
      </w:r>
      <w:r w:rsidR="00E97494" w:rsidRPr="006F3494">
        <w:rPr>
          <w:rFonts w:asciiTheme="minorHAnsi" w:eastAsia="Calibri" w:hAnsiTheme="minorHAnsi" w:cstheme="minorHAnsi"/>
          <w:sz w:val="20"/>
          <w:szCs w:val="20"/>
        </w:rPr>
        <w:t>w </w:t>
      </w:r>
      <w:r w:rsidRPr="006F3494">
        <w:rPr>
          <w:rFonts w:asciiTheme="minorHAnsi" w:eastAsia="Calibri" w:hAnsiTheme="minorHAnsi" w:cstheme="minorHAnsi"/>
          <w:sz w:val="20"/>
          <w:szCs w:val="20"/>
        </w:rPr>
        <w:t>wysokości 0,05 % wynagro</w:t>
      </w:r>
      <w:r w:rsidR="00E97494" w:rsidRPr="006F3494">
        <w:rPr>
          <w:rFonts w:asciiTheme="minorHAnsi" w:eastAsia="Calibri" w:hAnsiTheme="minorHAnsi" w:cstheme="minorHAnsi"/>
          <w:sz w:val="20"/>
          <w:szCs w:val="20"/>
        </w:rPr>
        <w:t>dzenia brutto określonego w § 7</w:t>
      </w:r>
      <w:r w:rsidRPr="006F3494">
        <w:rPr>
          <w:rFonts w:asciiTheme="minorHAnsi" w:eastAsia="Calibri" w:hAnsiTheme="minorHAnsi" w:cstheme="minorHAnsi"/>
          <w:sz w:val="20"/>
          <w:szCs w:val="20"/>
        </w:rPr>
        <w:t xml:space="preserve"> ust. 1 umowy, za każdy dzień zwłoki;</w:t>
      </w:r>
    </w:p>
    <w:p w14:paraId="00C085FF" w14:textId="77777777" w:rsidR="005E7CD2" w:rsidRPr="006F3494" w:rsidRDefault="005E7CD2" w:rsidP="00E97494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Calibri" w:hAnsiTheme="minorHAnsi" w:cstheme="minorHAnsi"/>
          <w:sz w:val="20"/>
          <w:szCs w:val="20"/>
        </w:rPr>
        <w:t>za zwłokę w wykonaniu któregokolwiek z terminów wskazanych w zatwierdzonym harmonogramie przedmiotu umowy w wysokości 0,05 % wynagro</w:t>
      </w:r>
      <w:r w:rsidR="00E97494" w:rsidRPr="006F3494">
        <w:rPr>
          <w:rFonts w:asciiTheme="minorHAnsi" w:eastAsia="Calibri" w:hAnsiTheme="minorHAnsi" w:cstheme="minorHAnsi"/>
          <w:sz w:val="20"/>
          <w:szCs w:val="20"/>
        </w:rPr>
        <w:t>dzenia brutto określonego w § 7</w:t>
      </w:r>
      <w:r w:rsidRPr="006F3494">
        <w:rPr>
          <w:rFonts w:asciiTheme="minorHAnsi" w:eastAsia="Calibri" w:hAnsiTheme="minorHAnsi" w:cstheme="minorHAnsi"/>
          <w:sz w:val="20"/>
          <w:szCs w:val="20"/>
        </w:rPr>
        <w:t xml:space="preserve"> ust. 1 umowy, za każdy dzień zwłoki</w:t>
      </w:r>
    </w:p>
    <w:p w14:paraId="74E13CFC" w14:textId="77777777" w:rsidR="003A4478" w:rsidRPr="006F3494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w wysokości 0,5 % wynagrodzenia, o którym mowa w § 7 ust. 1, za każdy dzień opóźnienia 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w usunięciu wad i usterek stwierdzonych przy odbiorze lub w okresie rękojmi za wady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i gwarancji jakości, liczonej od dnia, w którym wada lub usterka miała być usunięta;</w:t>
      </w:r>
    </w:p>
    <w:p w14:paraId="7FED75F9" w14:textId="77777777" w:rsidR="003A4478" w:rsidRPr="006F3494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wysokości 10 % wynagrodzenia określonego w § 7 ust. 1 umowy, gdy Wykonawca odstąpi od umowy z przyczyn leżących po jego stronie;</w:t>
      </w:r>
    </w:p>
    <w:p w14:paraId="53D3C286" w14:textId="77777777" w:rsidR="003A4478" w:rsidRPr="006F3494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wysokości 10 % wynagrodzenia określonego w § 7 ust. 1 umowy, gdy Zamawiający odstąpi od umowy z przyczyn leżących po stronie Wykonawcy;</w:t>
      </w:r>
    </w:p>
    <w:p w14:paraId="7DDA6C43" w14:textId="77777777" w:rsidR="003A4478" w:rsidRPr="006F3494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10 000,00 PLN za każdy stwierdzony przypadek nie wykonania przedmiotu umowy zgodnie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 projektem stanowiącym załącznik do SIWZ, dokumentacją techniczną lub nie osiągnięciem zadeklarowanych parametrów w punktacji w kryterium wyboru oferty najkorzystniejszej.</w:t>
      </w:r>
    </w:p>
    <w:p w14:paraId="3F784186" w14:textId="77777777" w:rsidR="002440A9" w:rsidRPr="006F3494" w:rsidRDefault="003A4478" w:rsidP="002440A9">
      <w:pPr>
        <w:pStyle w:val="Standard"/>
        <w:numPr>
          <w:ilvl w:val="0"/>
          <w:numId w:val="10"/>
        </w:numPr>
        <w:spacing w:after="0"/>
        <w:ind w:left="709" w:hanging="425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za rażące naruszenie podstawowych obowiązków Wykonawcy, wynikających z umowy,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szczególności naruszenie zasad ochrony przeciwpożarowej, przepisów i zasad bezpieczeństwa, higieny pracy i ochrony zdrowia</w:t>
      </w:r>
      <w:r w:rsidR="00312174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,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utrzymania porządku na terenie budowy</w:t>
      </w:r>
      <w:r w:rsidR="00774092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oraz naruszenie obowiązków w zakresie wymaganego zatrudnienia osób na</w:t>
      </w:r>
      <w:r w:rsidR="00740FA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umowę o pracę</w:t>
      </w:r>
      <w:r w:rsidR="00774092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w wysokości  5.000,00 złotych za każde naruszenie stwierdzone;</w:t>
      </w:r>
    </w:p>
    <w:p w14:paraId="03767CD6" w14:textId="77777777" w:rsidR="002440A9" w:rsidRPr="006F3494" w:rsidRDefault="002440A9" w:rsidP="002440A9">
      <w:pPr>
        <w:pStyle w:val="Standard"/>
        <w:numPr>
          <w:ilvl w:val="0"/>
          <w:numId w:val="10"/>
        </w:numPr>
        <w:spacing w:after="0"/>
        <w:ind w:left="709" w:hanging="425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hAnsiTheme="minorHAnsi" w:cstheme="minorHAnsi"/>
          <w:sz w:val="20"/>
          <w:szCs w:val="20"/>
          <w:lang w:eastAsia="pl-PL"/>
        </w:rPr>
        <w:t>maksymalny limit kar umownych o którym mowa w ust. 1 nie może przekroczyć 20 % wynagrodzenia, o którym mowa w §7 ust. 1.</w:t>
      </w:r>
    </w:p>
    <w:p w14:paraId="739FD855" w14:textId="77777777" w:rsidR="00615FCA" w:rsidRPr="006F3494" w:rsidRDefault="00615FCA" w:rsidP="002440A9">
      <w:pPr>
        <w:pStyle w:val="Standard"/>
        <w:spacing w:after="0"/>
        <w:ind w:left="709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563B36BB" w14:textId="77777777" w:rsidR="003A4478" w:rsidRPr="006F3494" w:rsidRDefault="003A4478" w:rsidP="00810B4E">
      <w:pPr>
        <w:pStyle w:val="Kolorowalistaakcent11"/>
        <w:numPr>
          <w:ilvl w:val="0"/>
          <w:numId w:val="2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przypadku gdy Zamawiający z przyczyn leżących po stronie Wykonawcy utraci dotację lub obciążony zostanie korektą finansową, Wykonawca zobowiązany będzie do zwrotu Zamawiającemu utraconej przez niego dotacji oraz pokrycia naliczonej korekty finansowej.</w:t>
      </w:r>
    </w:p>
    <w:p w14:paraId="38AF7588" w14:textId="77777777" w:rsidR="003A4478" w:rsidRPr="006F3494" w:rsidRDefault="003A4478" w:rsidP="00810B4E">
      <w:pPr>
        <w:pStyle w:val="Kolorowalistaakcent11"/>
        <w:numPr>
          <w:ilvl w:val="0"/>
          <w:numId w:val="2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Zapłata kary przez Wykonawcę lub odliczenie przez Zamawiającego kwoty kary z płatności  należnej Wykonawcy nie zwalnia Wykonawcy z obowiązku ukończenia instalacji lub innych  zobowiązań wynikających z umowy.</w:t>
      </w:r>
    </w:p>
    <w:p w14:paraId="3E3CB4D4" w14:textId="77777777" w:rsidR="003A4478" w:rsidRPr="006F3494" w:rsidRDefault="003A4478" w:rsidP="00810B4E">
      <w:pPr>
        <w:pStyle w:val="Kolorowalistaakcent11"/>
        <w:numPr>
          <w:ilvl w:val="0"/>
          <w:numId w:val="21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Zamawiający zastrzega sobie prawo dochodzenia odszkodowania w przypadku, gdy szkoda z tytułu niewykonania lub nienależytego wykonania umowy przekroczy kwotę kar umownych.</w:t>
      </w:r>
    </w:p>
    <w:p w14:paraId="39F1FB5D" w14:textId="77777777" w:rsidR="003A4478" w:rsidRPr="006F3494" w:rsidRDefault="003A4478" w:rsidP="00810B4E">
      <w:pPr>
        <w:pStyle w:val="Tekstpodstawowywcity2"/>
        <w:numPr>
          <w:ilvl w:val="0"/>
          <w:numId w:val="21"/>
        </w:numPr>
        <w:spacing w:after="120" w:line="276" w:lineRule="auto"/>
        <w:ind w:left="426" w:hanging="426"/>
        <w:rPr>
          <w:rFonts w:asciiTheme="minorHAnsi" w:hAnsiTheme="minorHAnsi" w:cstheme="minorHAnsi"/>
          <w:kern w:val="0"/>
          <w:sz w:val="20"/>
        </w:rPr>
      </w:pPr>
      <w:r w:rsidRPr="006F3494">
        <w:rPr>
          <w:rFonts w:asciiTheme="minorHAnsi" w:hAnsiTheme="minorHAnsi" w:cstheme="minorHAnsi"/>
          <w:kern w:val="0"/>
          <w:sz w:val="20"/>
        </w:rPr>
        <w:t>Naliczone kary umowne stają się wymagalne jeżeli  Wykonawca w terminie 5 dni od daty otrzymania oświadczenia złożonego przez Zamawiającego o naliczeniu kar umownych nie dokonał ich zapłaty.</w:t>
      </w:r>
    </w:p>
    <w:p w14:paraId="1344EA2B" w14:textId="77777777" w:rsidR="003A4478" w:rsidRPr="006F3494" w:rsidRDefault="003A4478" w:rsidP="00290843">
      <w:pPr>
        <w:pStyle w:val="Tekstpodstawowywcity2"/>
        <w:numPr>
          <w:ilvl w:val="0"/>
          <w:numId w:val="21"/>
        </w:numPr>
        <w:tabs>
          <w:tab w:val="left" w:pos="426"/>
        </w:tabs>
        <w:spacing w:after="120" w:line="276" w:lineRule="auto"/>
        <w:ind w:left="426" w:hanging="426"/>
        <w:rPr>
          <w:rFonts w:asciiTheme="minorHAnsi" w:hAnsiTheme="minorHAnsi" w:cstheme="minorHAnsi"/>
          <w:kern w:val="0"/>
          <w:sz w:val="20"/>
        </w:rPr>
      </w:pPr>
      <w:r w:rsidRPr="006F3494">
        <w:rPr>
          <w:rFonts w:asciiTheme="minorHAnsi" w:hAnsiTheme="minorHAnsi" w:cstheme="minorHAnsi"/>
          <w:kern w:val="0"/>
          <w:sz w:val="20"/>
        </w:rPr>
        <w:t>Zamawiający jest uprawniony do potrącenia z faktury kar umownych.</w:t>
      </w:r>
      <w:r w:rsidR="00290843" w:rsidRPr="006F3494">
        <w:rPr>
          <w:rFonts w:asciiTheme="minorHAnsi" w:hAnsiTheme="minorHAnsi" w:cstheme="minorHAnsi"/>
          <w:kern w:val="0"/>
          <w:sz w:val="20"/>
          <w:lang w:val="pl-PL"/>
        </w:rPr>
        <w:t xml:space="preserve"> Na co Wykonawca wyraża zgodę.</w:t>
      </w:r>
    </w:p>
    <w:p w14:paraId="55D81CC1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5ED40D99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1</w:t>
      </w:r>
      <w:r w:rsidR="005711E6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1</w:t>
      </w:r>
    </w:p>
    <w:p w14:paraId="081A9F98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Zamawiający przewiduje zmianę postanowień niniejszej umowy w przypadkach określonych w SIWZ.</w:t>
      </w:r>
    </w:p>
    <w:p w14:paraId="00694B1C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6273302F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780C720F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1</w:t>
      </w:r>
      <w:r w:rsidR="005711E6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2</w:t>
      </w:r>
    </w:p>
    <w:p w14:paraId="1080A2C3" w14:textId="77777777" w:rsidR="003A4478" w:rsidRPr="006F3494" w:rsidRDefault="003A4478" w:rsidP="00810B4E">
      <w:pPr>
        <w:pStyle w:val="Standard"/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1.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Stronom przysługuje prawo odstąpienia od umowy. W przypadku odstąpienia od umowy przez jedną ze stron, Wykonawca powinien natychmiast wstrzymać i zabezpieczyć nie zakończone prace oraz plac budowy.</w:t>
      </w:r>
    </w:p>
    <w:p w14:paraId="31F0C950" w14:textId="77777777" w:rsidR="003A4478" w:rsidRPr="006F3494" w:rsidRDefault="003A4478" w:rsidP="001D0EBC">
      <w:pPr>
        <w:pStyle w:val="Standard"/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2.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Zamawiającemu przysługuje prawo do odstąpienia od umowy w terminie 14 dni od każdego ze zda</w:t>
      </w:r>
      <w:r w:rsidR="001D0EBC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rzeń wymienionych poniżej, gdy:</w:t>
      </w:r>
    </w:p>
    <w:p w14:paraId="7D67DDEC" w14:textId="77777777" w:rsidR="003A4478" w:rsidRPr="006F3494" w:rsidRDefault="001D0EBC" w:rsidP="00810B4E">
      <w:pPr>
        <w:pStyle w:val="Standard"/>
        <w:spacing w:after="0"/>
        <w:ind w:left="851" w:hanging="425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1</w:t>
      </w:r>
      <w:r w:rsidR="003A447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)</w:t>
      </w:r>
      <w:r w:rsidR="003A447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zostanie zajęty cały majątek Wykonawcy;</w:t>
      </w:r>
    </w:p>
    <w:p w14:paraId="14B99B1A" w14:textId="77777777" w:rsidR="003A4478" w:rsidRPr="006F3494" w:rsidRDefault="001D0EBC" w:rsidP="00810B4E">
      <w:pPr>
        <w:pStyle w:val="Standard"/>
        <w:spacing w:after="0"/>
        <w:ind w:left="851" w:hanging="425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lastRenderedPageBreak/>
        <w:t>2</w:t>
      </w:r>
      <w:r w:rsidR="003A447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)</w:t>
      </w:r>
      <w:r w:rsidR="003A447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Wykonawca nie rozpoczął robót bez uzasadnionych przyczyn oraz nie kontynuuje ich pomimo pisemnego wezwania Zamawiającego;</w:t>
      </w:r>
    </w:p>
    <w:p w14:paraId="2F7FEB5E" w14:textId="77777777" w:rsidR="003A4478" w:rsidRPr="006F3494" w:rsidRDefault="001D0EBC" w:rsidP="00810B4E">
      <w:pPr>
        <w:pStyle w:val="Standard"/>
        <w:spacing w:after="0"/>
        <w:ind w:left="851" w:hanging="425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3</w:t>
      </w:r>
      <w:r w:rsidR="003A447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)</w:t>
      </w:r>
      <w:r w:rsidR="003A447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Wykonawca pozostaje w opóźnieniu więcej niż 10 dni z realizacją harmonogramu finansowo rzeczowego.</w:t>
      </w:r>
    </w:p>
    <w:p w14:paraId="59755475" w14:textId="77777777" w:rsidR="003A4478" w:rsidRPr="006F3494" w:rsidRDefault="003A4478" w:rsidP="00810B4E">
      <w:pPr>
        <w:pStyle w:val="Standard"/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3.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Wykonawcy przysługuje prawo do odstąpienia od umowy w terminie 14 dni , gdy Zamawiający nie przystąpił do odbioru końcowego, bezpodstawnie odmawia dokonania odbioru robót lub odmawia podpisania protokołu odbioru.</w:t>
      </w:r>
    </w:p>
    <w:p w14:paraId="0535E825" w14:textId="77777777" w:rsidR="003A4478" w:rsidRPr="006F3494" w:rsidRDefault="003A4478" w:rsidP="00810B4E">
      <w:pPr>
        <w:pStyle w:val="Standard"/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4.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Odstąpienie od umowy powinno nastąpić w formie pisemnej pod rygorem nieważności takiego oświadczenia i powinno zawierać uzasadnienie.</w:t>
      </w:r>
    </w:p>
    <w:p w14:paraId="00178C8A" w14:textId="77777777" w:rsidR="003A4478" w:rsidRPr="006F3494" w:rsidRDefault="003A4478" w:rsidP="00810B4E">
      <w:pPr>
        <w:pStyle w:val="Standard"/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5.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W przypadku odstąpienia od umowy Wykonawcę oraz Zamawiającego obciążają następujące obowiązki szczegółowe:</w:t>
      </w:r>
    </w:p>
    <w:p w14:paraId="22774D58" w14:textId="77777777" w:rsidR="003A4478" w:rsidRPr="006F3494" w:rsidRDefault="003A4478" w:rsidP="00810B4E">
      <w:pPr>
        <w:pStyle w:val="Standard"/>
        <w:spacing w:after="0"/>
        <w:ind w:left="851" w:hanging="425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1)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 xml:space="preserve"> w terminie 7 dni od daty odstąpienia od umowy, Wykonawca przy udziale Zamawiającego sporządzi szczegółowy protokół inwentaryzacji robót w toku wg stanu na dzień odstąpienia;</w:t>
      </w:r>
    </w:p>
    <w:p w14:paraId="55DF0030" w14:textId="77777777" w:rsidR="003A4478" w:rsidRPr="006F3494" w:rsidRDefault="003A4478" w:rsidP="00810B4E">
      <w:pPr>
        <w:pStyle w:val="Standard"/>
        <w:spacing w:after="0"/>
        <w:ind w:left="851" w:hanging="425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2)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Wykonawca zabezpieczy przerwane prace w zakresie obustronnie uzgodnionym, na koszt tej strony, która była powodem odstąpienia od umowy;</w:t>
      </w:r>
    </w:p>
    <w:p w14:paraId="67170308" w14:textId="77777777" w:rsidR="003A4478" w:rsidRPr="006F3494" w:rsidRDefault="003A4478" w:rsidP="00810B4E">
      <w:pPr>
        <w:pStyle w:val="Standard"/>
        <w:spacing w:after="0"/>
        <w:ind w:left="851" w:hanging="425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3)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Wykonawca niezwłocznie, ale nie później niż w ciągu 14 dni usunie z placu budowy urządzenia zaplecza przez niego dostarczone lub wniesione.</w:t>
      </w:r>
    </w:p>
    <w:p w14:paraId="78DC42B0" w14:textId="77777777" w:rsidR="003A4478" w:rsidRPr="006F3494" w:rsidRDefault="003A4478" w:rsidP="00810B4E">
      <w:pPr>
        <w:pStyle w:val="Standard"/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6.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ab/>
        <w:t>W razie odstąpienia od umowy z przyczyn niezależnych od Wykonawcy, Zamawiający zobowiązany jest do dokonania odbioru robót wykonanych do dnia odstąpienia od umowy, zapłaty wynagrodzenia za wykonane roboty oraz protokolarnego przejęcia placu budowy.</w:t>
      </w:r>
    </w:p>
    <w:p w14:paraId="34F752A6" w14:textId="77777777" w:rsidR="003A4478" w:rsidRPr="006F3494" w:rsidRDefault="003A4478" w:rsidP="00810B4E">
      <w:pPr>
        <w:pStyle w:val="Standard"/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0F2A75C3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1</w:t>
      </w:r>
      <w:r w:rsidR="005711E6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3</w:t>
      </w:r>
    </w:p>
    <w:p w14:paraId="6AF469F1" w14:textId="77777777" w:rsidR="003A4478" w:rsidRPr="006F3494" w:rsidRDefault="003A4478" w:rsidP="00810B4E">
      <w:pPr>
        <w:pStyle w:val="Standard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Po wykonaniu prac objętych umową, </w:t>
      </w: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Wykonawca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przygotuje przedmiot umowy do odbioru końcowego i zawiadomi  o tym pisemnie </w:t>
      </w: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Zamawiającego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.</w:t>
      </w:r>
    </w:p>
    <w:p w14:paraId="3D9133EB" w14:textId="77777777" w:rsidR="003A4478" w:rsidRPr="006F3494" w:rsidRDefault="003A4478" w:rsidP="00810B4E">
      <w:pPr>
        <w:pStyle w:val="Standard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Do zawiadomienia zakończenia robót </w:t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 xml:space="preserve">Wykonawca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załącza;</w:t>
      </w:r>
    </w:p>
    <w:p w14:paraId="06819178" w14:textId="77777777" w:rsidR="003A4478" w:rsidRPr="006F3494" w:rsidRDefault="003A4478" w:rsidP="00810B4E">
      <w:pPr>
        <w:pStyle w:val="Standard"/>
        <w:numPr>
          <w:ilvl w:val="0"/>
          <w:numId w:val="23"/>
        </w:numPr>
        <w:tabs>
          <w:tab w:val="left" w:pos="852"/>
        </w:tabs>
        <w:spacing w:after="0"/>
        <w:ind w:left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Oświadczenie potwierdzające o gotowość do odbioru podpisane przez Kierownika budowy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i Inspektora nadzoru.</w:t>
      </w:r>
    </w:p>
    <w:p w14:paraId="33B66CEE" w14:textId="77777777" w:rsidR="003A4478" w:rsidRPr="006F3494" w:rsidRDefault="003A4478" w:rsidP="00810B4E">
      <w:pPr>
        <w:pStyle w:val="Standard"/>
        <w:numPr>
          <w:ilvl w:val="0"/>
          <w:numId w:val="23"/>
        </w:numPr>
        <w:tabs>
          <w:tab w:val="left" w:pos="852"/>
        </w:tabs>
        <w:spacing w:after="0"/>
        <w:ind w:left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operat powykonawczy w 3 egz., który musi zawierać:</w:t>
      </w:r>
    </w:p>
    <w:p w14:paraId="787DB31C" w14:textId="77777777" w:rsidR="003A4478" w:rsidRPr="006F3494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dokumentację powykonawczą z naniesionymi zmianami podpisana przez kierownika budowy i Osobę wyznaczoną przez Zamawiającego,</w:t>
      </w:r>
    </w:p>
    <w:p w14:paraId="094D3269" w14:textId="77777777" w:rsidR="003A4478" w:rsidRPr="006F3494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atesty, certyfikaty i aprobaty zgodności na wbudowane materiały zgodnie ze specyfikacją techniczną wykonania i odbioru robót - 1 </w:t>
      </w:r>
      <w:proofErr w:type="spellStart"/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egz</w:t>
      </w:r>
      <w:proofErr w:type="spellEnd"/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,</w:t>
      </w:r>
    </w:p>
    <w:p w14:paraId="719395B9" w14:textId="77777777" w:rsidR="003A4478" w:rsidRPr="006F3494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pomiary geodezyjne zakończonej inwestycji jeżeli będzie wymagana.</w:t>
      </w:r>
    </w:p>
    <w:p w14:paraId="45E3C129" w14:textId="77777777" w:rsidR="003A4478" w:rsidRPr="006F3494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protokoły z prób uzyskanych parametrów oświetleniowych wymaganych dokumentacją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i Projektem,</w:t>
      </w:r>
    </w:p>
    <w:p w14:paraId="4D760B8C" w14:textId="77777777" w:rsidR="003A4478" w:rsidRPr="006F3494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oświadczenia właścicieli nieruchomości o uporządkowaniu nieruchomości lub dokumentację fotograficzną przed i po inwestycji jeżeli wykonywane prace były realizowane na takich nieruchomościach.</w:t>
      </w:r>
    </w:p>
    <w:p w14:paraId="44A5E8E7" w14:textId="77777777" w:rsidR="003A4478" w:rsidRPr="006F3494" w:rsidRDefault="003A4478" w:rsidP="00810B4E">
      <w:pPr>
        <w:pStyle w:val="Standard"/>
        <w:spacing w:after="0"/>
        <w:ind w:left="426" w:hanging="426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2BE4C71A" w14:textId="77777777" w:rsidR="003A4478" w:rsidRPr="006F3494" w:rsidRDefault="003A4478" w:rsidP="00810B4E">
      <w:pPr>
        <w:pStyle w:val="Standard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Odbiór końcowy </w:t>
      </w:r>
      <w:r w:rsidR="00DC0BA8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rozpocznie się 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w ciągu 14 dni od daty powiadomienia </w:t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Zamawiającego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przez </w:t>
      </w: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Wykonawcę </w:t>
      </w:r>
      <w:r w:rsidRPr="006F3494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i dostarczenia kompletu dokumentów o których mowa w ust. 2 niniejszego paragrafu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.</w:t>
      </w:r>
    </w:p>
    <w:p w14:paraId="24359981" w14:textId="3D432564" w:rsidR="000C1682" w:rsidRPr="006F3494" w:rsidRDefault="003A4478" w:rsidP="00804B04">
      <w:pPr>
        <w:pStyle w:val="Standard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F349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Zamawiający</w:t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zakończy czynności odbioru najpóźniej w ciągu 14 dni, licząc od daty rozpoczęcia odbioru, o ile nie nastąpi przerwanie czynności odbiorowych.</w:t>
      </w:r>
    </w:p>
    <w:p w14:paraId="374EB0BF" w14:textId="77777777" w:rsidR="000C1682" w:rsidRPr="006F3494" w:rsidRDefault="000C1682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60DF62C8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§ 1</w:t>
      </w:r>
      <w:r w:rsidR="005711E6"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4</w:t>
      </w:r>
    </w:p>
    <w:p w14:paraId="74DD72DC" w14:textId="77777777" w:rsidR="003A4478" w:rsidRPr="006F3494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Wszelkie zmiany niniejszej umowy wymagają pod rygorem nieważności formy pisemnego aneksu.</w:t>
      </w:r>
    </w:p>
    <w:p w14:paraId="6E8C6AD0" w14:textId="77777777" w:rsidR="0082488F" w:rsidRPr="006F3494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lastRenderedPageBreak/>
        <w:t xml:space="preserve">W sprawach nieuregulowanych w umowie zastosowanie mają przepisy Kodeksu cywilnego </w:t>
      </w:r>
      <w:r w:rsidR="0082488F"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br/>
      </w: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i ustawy Prawo zamówień publicznych.</w:t>
      </w:r>
    </w:p>
    <w:p w14:paraId="1BEAA85F" w14:textId="77777777" w:rsidR="003A4478" w:rsidRPr="006F3494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Wszelkie spory powstałe na tle niniejszej umowy rozstrzygane będą przez sąd właściwy dla siedziby Zamawiającego.</w:t>
      </w:r>
    </w:p>
    <w:p w14:paraId="144A1344" w14:textId="77777777" w:rsidR="003A4478" w:rsidRPr="006F3494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Prawa i obowiązki wynikające z niniejszej umowy nie mogą być przeniesione na rzecz osób trzecich.</w:t>
      </w:r>
    </w:p>
    <w:p w14:paraId="78D1C781" w14:textId="77777777" w:rsidR="003A4478" w:rsidRPr="006F3494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Umowę sporządzono w trzech jednobrzmiących egzemplarzach, z których dwa otrzymuje Zamawiający i jeden Wykonawca.</w:t>
      </w:r>
    </w:p>
    <w:p w14:paraId="22DF9BB9" w14:textId="77777777" w:rsidR="008C6DB9" w:rsidRPr="006F3494" w:rsidRDefault="008C6DB9" w:rsidP="008C6DB9">
      <w:pPr>
        <w:pStyle w:val="Standard"/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Integralną część umowy stanowią załączniki:</w:t>
      </w:r>
    </w:p>
    <w:p w14:paraId="7765C56C" w14:textId="77777777" w:rsidR="008C6DB9" w:rsidRPr="006F3494" w:rsidRDefault="008C6DB9" w:rsidP="008C6DB9">
      <w:pPr>
        <w:pStyle w:val="Standard"/>
        <w:tabs>
          <w:tab w:val="left" w:pos="426"/>
        </w:tabs>
        <w:spacing w:after="0"/>
        <w:ind w:left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1) Oferta Wykonawcy – załącznik nr 1</w:t>
      </w:r>
    </w:p>
    <w:p w14:paraId="1653A970" w14:textId="2FFFCE4F" w:rsidR="008C6DB9" w:rsidRPr="006F3494" w:rsidRDefault="008C6DB9" w:rsidP="008C6DB9">
      <w:pPr>
        <w:pStyle w:val="Standard"/>
        <w:tabs>
          <w:tab w:val="left" w:pos="426"/>
        </w:tabs>
        <w:spacing w:after="0"/>
        <w:ind w:left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2) SIWZ, w tym </w:t>
      </w:r>
      <w:bookmarkStart w:id="2" w:name="_GoBack"/>
      <w:bookmarkEnd w:id="2"/>
      <w:r w:rsidRPr="006F3494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opis przedmiotu zamówienia – załącznik nr 2</w:t>
      </w:r>
    </w:p>
    <w:p w14:paraId="2297E211" w14:textId="77777777" w:rsidR="008C6DB9" w:rsidRPr="006F3494" w:rsidRDefault="008C6DB9" w:rsidP="008C6DB9">
      <w:pPr>
        <w:pStyle w:val="Standard"/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37C85861" w14:textId="77777777" w:rsidR="003A4478" w:rsidRPr="006F3494" w:rsidRDefault="003A4478" w:rsidP="00810B4E">
      <w:pPr>
        <w:pStyle w:val="Standard"/>
        <w:spacing w:after="0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1BF34F8A" w14:textId="77777777" w:rsidR="003A4478" w:rsidRPr="006F3494" w:rsidRDefault="003A4478" w:rsidP="00810B4E">
      <w:pPr>
        <w:pStyle w:val="Standard"/>
        <w:spacing w:after="0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</w:p>
    <w:p w14:paraId="603F33DA" w14:textId="77777777" w:rsidR="003A4478" w:rsidRPr="006F3494" w:rsidRDefault="003A4478" w:rsidP="00810B4E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</w:pP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ZAMAWIAJĄCY:</w:t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ab/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ab/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ab/>
        <w:t xml:space="preserve"> </w:t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ab/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ab/>
      </w:r>
      <w:r w:rsidRPr="006F349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ab/>
        <w:t>WYKONAWCA:</w:t>
      </w:r>
    </w:p>
    <w:sectPr w:rsidR="003A4478" w:rsidRPr="006F3494" w:rsidSect="003A4478">
      <w:headerReference w:type="default" r:id="rId11"/>
      <w:footerReference w:type="default" r:id="rId12"/>
      <w:pgSz w:w="11906" w:h="16838"/>
      <w:pgMar w:top="622" w:right="1417" w:bottom="1417" w:left="1417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19-09-04T21:24:00Z" w:initials="DW">
    <w:p w14:paraId="7D1ECF9B" w14:textId="079B4566" w:rsidR="006F3494" w:rsidRPr="006F3494" w:rsidRDefault="006F3494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>
        <w:rPr>
          <w:lang w:val="pl-PL"/>
        </w:rPr>
        <w:t xml:space="preserve">Teoretycznie można zastosować w SIWZ zapisy o których mowa w at. 67 ust. 1 pkt. Ale niestety w mojej ocenie skorzystanie z tego uprawnienia jest w praktyce niemożliwe. Ciężko będzie udowodnić, że inny wykonawca nie będzie mógł wykonać dodatkowego zamówienia.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1ECF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1ECF9B" w16cid:durableId="211AA9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77FC0" w14:textId="77777777" w:rsidR="004C0206" w:rsidRDefault="004C0206" w:rsidP="00110487">
      <w:pPr>
        <w:spacing w:after="0" w:line="240" w:lineRule="auto"/>
      </w:pPr>
      <w:r>
        <w:separator/>
      </w:r>
    </w:p>
  </w:endnote>
  <w:endnote w:type="continuationSeparator" w:id="0">
    <w:p w14:paraId="245D0030" w14:textId="77777777" w:rsidR="004C0206" w:rsidRDefault="004C0206" w:rsidP="0011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92AD" w14:textId="77777777" w:rsidR="003B34CA" w:rsidRDefault="003B34C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B04">
      <w:rPr>
        <w:noProof/>
      </w:rPr>
      <w:t>5</w:t>
    </w:r>
    <w:r>
      <w:fldChar w:fldCharType="end"/>
    </w:r>
  </w:p>
  <w:p w14:paraId="081FAC46" w14:textId="77777777" w:rsidR="003B34CA" w:rsidRDefault="003B3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D48A2" w14:textId="77777777" w:rsidR="004C0206" w:rsidRDefault="004C0206" w:rsidP="00110487">
      <w:pPr>
        <w:spacing w:after="0" w:line="240" w:lineRule="auto"/>
      </w:pPr>
      <w:r>
        <w:separator/>
      </w:r>
    </w:p>
  </w:footnote>
  <w:footnote w:type="continuationSeparator" w:id="0">
    <w:p w14:paraId="2875F443" w14:textId="77777777" w:rsidR="004C0206" w:rsidRDefault="004C0206" w:rsidP="0011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C0BA8" w:rsidRPr="00D77D6D" w14:paraId="691FFEAB" w14:textId="77777777" w:rsidTr="00A447C2">
      <w:tc>
        <w:tcPr>
          <w:tcW w:w="1843" w:type="dxa"/>
          <w:tcMar>
            <w:left w:w="0" w:type="dxa"/>
            <w:right w:w="0" w:type="dxa"/>
          </w:tcMar>
        </w:tcPr>
        <w:p w14:paraId="594E6BD6" w14:textId="1CAEEC25" w:rsidR="00DC0BA8" w:rsidRPr="00D77D6D" w:rsidRDefault="00EE15F7" w:rsidP="00A447C2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58058C7E" wp14:editId="56ABECF9">
                <wp:extent cx="1028700" cy="438150"/>
                <wp:effectExtent l="0" t="0" r="0" b="0"/>
                <wp:docPr id="1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308BE482" w14:textId="38B0A59B" w:rsidR="00DC0BA8" w:rsidRPr="00D77D6D" w:rsidRDefault="00EE15F7" w:rsidP="00A447C2">
          <w:pPr>
            <w:ind w:left="48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7EBA133" wp14:editId="313E28D1">
                <wp:extent cx="1409700" cy="438150"/>
                <wp:effectExtent l="0" t="0" r="0" b="0"/>
                <wp:docPr id="2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14:paraId="01CA1B0F" w14:textId="44976C6C" w:rsidR="00DC0BA8" w:rsidRPr="00D77D6D" w:rsidRDefault="00EE15F7" w:rsidP="00A447C2">
          <w:pPr>
            <w:ind w:left="-1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55942327" wp14:editId="0FC99CF7">
                <wp:extent cx="962025" cy="438150"/>
                <wp:effectExtent l="0" t="0" r="9525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14:paraId="417CBB08" w14:textId="2B9C2CAB" w:rsidR="00DC0BA8" w:rsidRPr="00D77D6D" w:rsidRDefault="00EE15F7" w:rsidP="00A447C2">
          <w:pPr>
            <w:ind w:right="-1"/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F157226" wp14:editId="4C170EB6">
                <wp:extent cx="1457325" cy="438150"/>
                <wp:effectExtent l="0" t="0" r="9525" b="0"/>
                <wp:docPr id="4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79D205" w14:textId="36861102" w:rsidR="003B34CA" w:rsidRPr="006F3494" w:rsidRDefault="00DC0BA8" w:rsidP="006F3494">
    <w:pPr>
      <w:pStyle w:val="Nagwek"/>
      <w:jc w:val="center"/>
      <w:rPr>
        <w:szCs w:val="20"/>
        <w:lang w:val="pl-PL"/>
      </w:rPr>
    </w:pPr>
    <w:r w:rsidRPr="00423B67">
      <w:rPr>
        <w:rFonts w:ascii="Cambria" w:hAnsi="Cambria" w:cs="Cambria"/>
        <w:sz w:val="20"/>
        <w:szCs w:val="20"/>
      </w:rPr>
      <w:t>Nr postępowania:</w:t>
    </w:r>
    <w:r>
      <w:rPr>
        <w:rFonts w:ascii="Cambria" w:hAnsi="Cambria" w:cs="Cambria"/>
        <w:sz w:val="20"/>
        <w:szCs w:val="20"/>
      </w:rPr>
      <w:t xml:space="preserve"> </w:t>
    </w:r>
    <w:r w:rsidR="006F3494">
      <w:rPr>
        <w:rFonts w:ascii="Cambria" w:hAnsi="Cambria" w:cs="Cambria"/>
        <w:sz w:val="20"/>
        <w:szCs w:val="20"/>
        <w:lang w:val="pl-PL"/>
      </w:rPr>
      <w:t>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1" w15:restartNumberingAfterBreak="0">
    <w:nsid w:val="017E6FF2"/>
    <w:multiLevelType w:val="hybridMultilevel"/>
    <w:tmpl w:val="BA6C5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23CE3"/>
    <w:multiLevelType w:val="hybridMultilevel"/>
    <w:tmpl w:val="370403F6"/>
    <w:lvl w:ilvl="0" w:tplc="636A31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E0E26"/>
    <w:multiLevelType w:val="multilevel"/>
    <w:tmpl w:val="21565CEA"/>
    <w:styleLink w:val="WWNum8"/>
    <w:lvl w:ilvl="0">
      <w:start w:val="1"/>
      <w:numFmt w:val="decimal"/>
      <w:lvlText w:val="%1."/>
      <w:lvlJc w:val="left"/>
      <w:rPr>
        <w:rFonts w:ascii="Cambria" w:eastAsia="Times New Roman" w:hAnsi="Cambria" w:cs="Times New Roman"/>
        <w:strike w:val="0"/>
        <w:dstrike w:val="0"/>
        <w:color w:val="00000A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D214FF7"/>
    <w:multiLevelType w:val="multilevel"/>
    <w:tmpl w:val="FB80E0B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13A0DE7"/>
    <w:multiLevelType w:val="multilevel"/>
    <w:tmpl w:val="333E6084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4007054"/>
    <w:multiLevelType w:val="multilevel"/>
    <w:tmpl w:val="244E3B9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8EF3E4B"/>
    <w:multiLevelType w:val="multilevel"/>
    <w:tmpl w:val="EF1A4A3E"/>
    <w:styleLink w:val="WWNum6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EE14B77"/>
    <w:multiLevelType w:val="multilevel"/>
    <w:tmpl w:val="D676F40E"/>
    <w:styleLink w:val="WWNum9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7300431"/>
    <w:multiLevelType w:val="multilevel"/>
    <w:tmpl w:val="DEE6DCE8"/>
    <w:styleLink w:val="WWNum10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74C54D4"/>
    <w:multiLevelType w:val="multilevel"/>
    <w:tmpl w:val="29AAC08C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92B20A4"/>
    <w:multiLevelType w:val="multilevel"/>
    <w:tmpl w:val="B3FA1298"/>
    <w:styleLink w:val="WW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9EB5F4E"/>
    <w:multiLevelType w:val="hybridMultilevel"/>
    <w:tmpl w:val="FF424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40A9C"/>
    <w:multiLevelType w:val="multilevel"/>
    <w:tmpl w:val="68D2A620"/>
    <w:styleLink w:val="WWNum4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41B32BA"/>
    <w:multiLevelType w:val="multilevel"/>
    <w:tmpl w:val="A7564014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5BA5204"/>
    <w:multiLevelType w:val="multilevel"/>
    <w:tmpl w:val="6E566A0A"/>
    <w:styleLink w:val="WWNum1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66210A9"/>
    <w:multiLevelType w:val="multilevel"/>
    <w:tmpl w:val="AE1ACD30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B131400"/>
    <w:multiLevelType w:val="hybridMultilevel"/>
    <w:tmpl w:val="04CECF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42271E0F"/>
    <w:multiLevelType w:val="multilevel"/>
    <w:tmpl w:val="DD80238E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4307226E"/>
    <w:multiLevelType w:val="multilevel"/>
    <w:tmpl w:val="BF863360"/>
    <w:styleLink w:val="WWNum5"/>
    <w:lvl w:ilvl="0">
      <w:start w:val="1"/>
      <w:numFmt w:val="decimal"/>
      <w:lvlText w:val="%1.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A5E49A2"/>
    <w:multiLevelType w:val="multilevel"/>
    <w:tmpl w:val="2B828AA4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D3A7FB9"/>
    <w:multiLevelType w:val="multilevel"/>
    <w:tmpl w:val="79A8AC98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DB67522"/>
    <w:multiLevelType w:val="multilevel"/>
    <w:tmpl w:val="FB9A0A08"/>
    <w:styleLink w:val="WWNum7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28923B8"/>
    <w:multiLevelType w:val="multilevel"/>
    <w:tmpl w:val="21D410DA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53873813"/>
    <w:multiLevelType w:val="multilevel"/>
    <w:tmpl w:val="D870DEF4"/>
    <w:styleLink w:val="WW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553772CF"/>
    <w:multiLevelType w:val="multilevel"/>
    <w:tmpl w:val="8F1A3F7C"/>
    <w:styleLink w:val="WWNum25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43A6"/>
    <w:multiLevelType w:val="multilevel"/>
    <w:tmpl w:val="EE026232"/>
    <w:styleLink w:val="WWNum2"/>
    <w:lvl w:ilvl="0">
      <w:start w:val="1"/>
      <w:numFmt w:val="decimal"/>
      <w:lvlText w:val="%1."/>
      <w:lvlJc w:val="left"/>
      <w:rPr>
        <w:strike w:val="0"/>
        <w:dstrike w:val="0"/>
        <w:color w:val="00000A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29A5222"/>
    <w:multiLevelType w:val="multilevel"/>
    <w:tmpl w:val="60B2F782"/>
    <w:styleLink w:val="WWNum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CD55760"/>
    <w:multiLevelType w:val="multilevel"/>
    <w:tmpl w:val="7A9E7B38"/>
    <w:styleLink w:val="WWNum28"/>
    <w:lvl w:ilvl="0">
      <w:start w:val="2"/>
      <w:numFmt w:val="decimal"/>
      <w:lvlText w:val="%1."/>
      <w:lvlJc w:val="left"/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7F04016B"/>
    <w:multiLevelType w:val="multilevel"/>
    <w:tmpl w:val="2C08B084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3"/>
  </w:num>
  <w:num w:numId="2">
    <w:abstractNumId w:val="28"/>
  </w:num>
  <w:num w:numId="3">
    <w:abstractNumId w:val="20"/>
  </w:num>
  <w:num w:numId="4">
    <w:abstractNumId w:val="14"/>
  </w:num>
  <w:num w:numId="5">
    <w:abstractNumId w:val="21"/>
    <w:lvlOverride w:ilvl="0">
      <w:lvl w:ilvl="0">
        <w:start w:val="1"/>
        <w:numFmt w:val="decimal"/>
        <w:lvlText w:val="%1."/>
        <w:lvlJc w:val="left"/>
        <w:rPr>
          <w:rFonts w:cs="Times New Roman"/>
          <w:b w:val="0"/>
          <w:i w:val="0"/>
          <w:caps w:val="0"/>
          <w:smallCaps w:val="0"/>
          <w:strike w:val="0"/>
          <w:dstrike w:val="0"/>
          <w:vanish w:val="0"/>
          <w:color w:val="000000"/>
          <w:position w:val="0"/>
          <w:sz w:val="20"/>
          <w:szCs w:val="20"/>
          <w:u w:val="none"/>
          <w:vertAlign w:val="baseline"/>
        </w:rPr>
      </w:lvl>
    </w:lvlOverride>
  </w:num>
  <w:num w:numId="6">
    <w:abstractNumId w:val="8"/>
  </w:num>
  <w:num w:numId="7">
    <w:abstractNumId w:val="24"/>
  </w:num>
  <w:num w:numId="8">
    <w:abstractNumId w:val="3"/>
  </w:num>
  <w:num w:numId="9">
    <w:abstractNumId w:val="9"/>
  </w:num>
  <w:num w:numId="10">
    <w:abstractNumId w:val="10"/>
  </w:num>
  <w:num w:numId="11">
    <w:abstractNumId w:val="16"/>
  </w:num>
  <w:num w:numId="12">
    <w:abstractNumId w:val="31"/>
  </w:num>
  <w:num w:numId="13">
    <w:abstractNumId w:val="6"/>
  </w:num>
  <w:num w:numId="14">
    <w:abstractNumId w:val="5"/>
  </w:num>
  <w:num w:numId="15">
    <w:abstractNumId w:val="7"/>
  </w:num>
  <w:num w:numId="16">
    <w:abstractNumId w:val="17"/>
  </w:num>
  <w:num w:numId="17">
    <w:abstractNumId w:val="11"/>
  </w:num>
  <w:num w:numId="18">
    <w:abstractNumId w:val="15"/>
  </w:num>
  <w:num w:numId="19">
    <w:abstractNumId w:val="27"/>
  </w:num>
  <w:num w:numId="20">
    <w:abstractNumId w:val="29"/>
  </w:num>
  <w:num w:numId="21">
    <w:abstractNumId w:val="30"/>
  </w:num>
  <w:num w:numId="22">
    <w:abstractNumId w:val="22"/>
  </w:num>
  <w:num w:numId="23">
    <w:abstractNumId w:val="12"/>
  </w:num>
  <w:num w:numId="24">
    <w:abstractNumId w:val="26"/>
  </w:num>
  <w:num w:numId="25">
    <w:abstractNumId w:val="11"/>
    <w:lvlOverride w:ilvl="0">
      <w:startOverride w:val="1"/>
    </w:lvlOverride>
  </w:num>
  <w:num w:numId="26">
    <w:abstractNumId w:val="21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  <w:b w:val="0"/>
          <w:i w:val="0"/>
          <w:caps w:val="0"/>
          <w:smallCaps w:val="0"/>
          <w:strike w:val="0"/>
          <w:dstrike w:val="0"/>
          <w:vanish w:val="0"/>
          <w:color w:val="000000"/>
          <w:position w:val="0"/>
          <w:sz w:val="20"/>
          <w:szCs w:val="20"/>
          <w:u w:val="none"/>
          <w:vertAlign w:val="baseline"/>
        </w:rPr>
      </w:lvl>
    </w:lvlOverride>
  </w:num>
  <w:num w:numId="27">
    <w:abstractNumId w:val="2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24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14"/>
    <w:lvlOverride w:ilvl="0">
      <w:startOverride w:val="3"/>
    </w:lvlOverride>
  </w:num>
  <w:num w:numId="32">
    <w:abstractNumId w:val="27"/>
    <w:lvlOverride w:ilvl="0">
      <w:startOverride w:val="4"/>
    </w:lvlOverride>
  </w:num>
  <w:num w:numId="33">
    <w:abstractNumId w:val="29"/>
    <w:lvlOverride w:ilvl="0">
      <w:startOverride w:val="1"/>
    </w:lvlOverride>
  </w:num>
  <w:num w:numId="34">
    <w:abstractNumId w:val="27"/>
    <w:lvlOverride w:ilvl="0">
      <w:startOverride w:val="4"/>
    </w:lvlOverride>
  </w:num>
  <w:num w:numId="35">
    <w:abstractNumId w:val="1"/>
  </w:num>
  <w:num w:numId="36">
    <w:abstractNumId w:val="18"/>
  </w:num>
  <w:num w:numId="37">
    <w:abstractNumId w:val="13"/>
  </w:num>
  <w:num w:numId="38">
    <w:abstractNumId w:val="2"/>
  </w:num>
  <w:num w:numId="39">
    <w:abstractNumId w:val="19"/>
  </w:num>
  <w:num w:numId="40">
    <w:abstractNumId w:val="21"/>
  </w:num>
  <w:num w:numId="41">
    <w:abstractNumId w:val="25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08"/>
    <w:rsid w:val="00000CF1"/>
    <w:rsid w:val="00013121"/>
    <w:rsid w:val="00021A75"/>
    <w:rsid w:val="00037F89"/>
    <w:rsid w:val="000405DD"/>
    <w:rsid w:val="00046B91"/>
    <w:rsid w:val="00054503"/>
    <w:rsid w:val="00081AAA"/>
    <w:rsid w:val="000A37B7"/>
    <w:rsid w:val="000B583B"/>
    <w:rsid w:val="000C1682"/>
    <w:rsid w:val="000C4FDB"/>
    <w:rsid w:val="000C78DF"/>
    <w:rsid w:val="000D543C"/>
    <w:rsid w:val="000D60AC"/>
    <w:rsid w:val="000E0228"/>
    <w:rsid w:val="000F7256"/>
    <w:rsid w:val="000F78B2"/>
    <w:rsid w:val="00106DC0"/>
    <w:rsid w:val="00110487"/>
    <w:rsid w:val="00117858"/>
    <w:rsid w:val="00122E3C"/>
    <w:rsid w:val="00126158"/>
    <w:rsid w:val="001279B2"/>
    <w:rsid w:val="00146370"/>
    <w:rsid w:val="00174A44"/>
    <w:rsid w:val="001935E1"/>
    <w:rsid w:val="001C2A91"/>
    <w:rsid w:val="001C427D"/>
    <w:rsid w:val="001D0EBC"/>
    <w:rsid w:val="001D2BDD"/>
    <w:rsid w:val="001D4916"/>
    <w:rsid w:val="001E596D"/>
    <w:rsid w:val="001F6C56"/>
    <w:rsid w:val="002440A9"/>
    <w:rsid w:val="002473BC"/>
    <w:rsid w:val="0025208A"/>
    <w:rsid w:val="0025336D"/>
    <w:rsid w:val="00263F1F"/>
    <w:rsid w:val="00290843"/>
    <w:rsid w:val="002B5EC5"/>
    <w:rsid w:val="002C7584"/>
    <w:rsid w:val="002D3398"/>
    <w:rsid w:val="002D699C"/>
    <w:rsid w:val="002F1320"/>
    <w:rsid w:val="002F4CD6"/>
    <w:rsid w:val="0030100D"/>
    <w:rsid w:val="00310711"/>
    <w:rsid w:val="00312174"/>
    <w:rsid w:val="00330F6E"/>
    <w:rsid w:val="00331254"/>
    <w:rsid w:val="003650D2"/>
    <w:rsid w:val="00370F0C"/>
    <w:rsid w:val="00383DB9"/>
    <w:rsid w:val="00384EB8"/>
    <w:rsid w:val="00397DB7"/>
    <w:rsid w:val="003A4478"/>
    <w:rsid w:val="003A489B"/>
    <w:rsid w:val="003B34CA"/>
    <w:rsid w:val="003B667D"/>
    <w:rsid w:val="003C72A3"/>
    <w:rsid w:val="004017E9"/>
    <w:rsid w:val="004104E2"/>
    <w:rsid w:val="0043606A"/>
    <w:rsid w:val="00440786"/>
    <w:rsid w:val="00455FE4"/>
    <w:rsid w:val="004712E0"/>
    <w:rsid w:val="004756F8"/>
    <w:rsid w:val="00475C54"/>
    <w:rsid w:val="00487969"/>
    <w:rsid w:val="004A2D66"/>
    <w:rsid w:val="004A66A8"/>
    <w:rsid w:val="004C0206"/>
    <w:rsid w:val="004D048B"/>
    <w:rsid w:val="004E4D3F"/>
    <w:rsid w:val="004E5CDA"/>
    <w:rsid w:val="004F1D42"/>
    <w:rsid w:val="00503DDE"/>
    <w:rsid w:val="00512369"/>
    <w:rsid w:val="00537E8D"/>
    <w:rsid w:val="00540910"/>
    <w:rsid w:val="00544A45"/>
    <w:rsid w:val="0055097E"/>
    <w:rsid w:val="00550BF6"/>
    <w:rsid w:val="00556B0E"/>
    <w:rsid w:val="005657E0"/>
    <w:rsid w:val="005711E6"/>
    <w:rsid w:val="00571FB0"/>
    <w:rsid w:val="005A0258"/>
    <w:rsid w:val="005B2044"/>
    <w:rsid w:val="005B2D89"/>
    <w:rsid w:val="005B32AA"/>
    <w:rsid w:val="005C27BF"/>
    <w:rsid w:val="005C7C52"/>
    <w:rsid w:val="005D0A1E"/>
    <w:rsid w:val="005E7862"/>
    <w:rsid w:val="005E7CD2"/>
    <w:rsid w:val="005F6956"/>
    <w:rsid w:val="0060457A"/>
    <w:rsid w:val="00615FCA"/>
    <w:rsid w:val="0067287D"/>
    <w:rsid w:val="006752AD"/>
    <w:rsid w:val="0067690F"/>
    <w:rsid w:val="00686DDE"/>
    <w:rsid w:val="00691CAE"/>
    <w:rsid w:val="006A1AD5"/>
    <w:rsid w:val="006A3D23"/>
    <w:rsid w:val="006A5EDF"/>
    <w:rsid w:val="006B4046"/>
    <w:rsid w:val="006B4AE8"/>
    <w:rsid w:val="006C2053"/>
    <w:rsid w:val="006D690E"/>
    <w:rsid w:val="006E4244"/>
    <w:rsid w:val="006F3494"/>
    <w:rsid w:val="006F5616"/>
    <w:rsid w:val="0071631D"/>
    <w:rsid w:val="00721852"/>
    <w:rsid w:val="00722BCC"/>
    <w:rsid w:val="00724FE5"/>
    <w:rsid w:val="00727FD1"/>
    <w:rsid w:val="00740FAF"/>
    <w:rsid w:val="00756A44"/>
    <w:rsid w:val="00757E0E"/>
    <w:rsid w:val="00774092"/>
    <w:rsid w:val="00777310"/>
    <w:rsid w:val="00781482"/>
    <w:rsid w:val="007928F1"/>
    <w:rsid w:val="007B5C11"/>
    <w:rsid w:val="007B70C7"/>
    <w:rsid w:val="007D27F3"/>
    <w:rsid w:val="007D4D25"/>
    <w:rsid w:val="007F6A07"/>
    <w:rsid w:val="00802B75"/>
    <w:rsid w:val="00804B04"/>
    <w:rsid w:val="00810B4E"/>
    <w:rsid w:val="0081329F"/>
    <w:rsid w:val="0082207C"/>
    <w:rsid w:val="0082488F"/>
    <w:rsid w:val="00826C92"/>
    <w:rsid w:val="008273D9"/>
    <w:rsid w:val="008454B9"/>
    <w:rsid w:val="008819E2"/>
    <w:rsid w:val="008931E2"/>
    <w:rsid w:val="008B6AE2"/>
    <w:rsid w:val="008C6DB9"/>
    <w:rsid w:val="00905ED0"/>
    <w:rsid w:val="00930299"/>
    <w:rsid w:val="00935D01"/>
    <w:rsid w:val="00942D3E"/>
    <w:rsid w:val="00952DEE"/>
    <w:rsid w:val="0097199E"/>
    <w:rsid w:val="009A7863"/>
    <w:rsid w:val="009B0F8F"/>
    <w:rsid w:val="009B2F88"/>
    <w:rsid w:val="00A02E4F"/>
    <w:rsid w:val="00A04B16"/>
    <w:rsid w:val="00A0788D"/>
    <w:rsid w:val="00A10D88"/>
    <w:rsid w:val="00A26EAF"/>
    <w:rsid w:val="00A34C1E"/>
    <w:rsid w:val="00A353AB"/>
    <w:rsid w:val="00A447C2"/>
    <w:rsid w:val="00A52336"/>
    <w:rsid w:val="00A67975"/>
    <w:rsid w:val="00A71166"/>
    <w:rsid w:val="00A717DB"/>
    <w:rsid w:val="00A74E93"/>
    <w:rsid w:val="00A80034"/>
    <w:rsid w:val="00A834DE"/>
    <w:rsid w:val="00A83E18"/>
    <w:rsid w:val="00AA0953"/>
    <w:rsid w:val="00AC28D7"/>
    <w:rsid w:val="00AE5543"/>
    <w:rsid w:val="00AF100F"/>
    <w:rsid w:val="00B309D4"/>
    <w:rsid w:val="00B310BB"/>
    <w:rsid w:val="00B519DE"/>
    <w:rsid w:val="00B62B69"/>
    <w:rsid w:val="00B95469"/>
    <w:rsid w:val="00BB112B"/>
    <w:rsid w:val="00BB3E72"/>
    <w:rsid w:val="00BC3DF6"/>
    <w:rsid w:val="00BE642B"/>
    <w:rsid w:val="00BE72F7"/>
    <w:rsid w:val="00BF6496"/>
    <w:rsid w:val="00C14A58"/>
    <w:rsid w:val="00C210DF"/>
    <w:rsid w:val="00C24F38"/>
    <w:rsid w:val="00C27375"/>
    <w:rsid w:val="00C3150B"/>
    <w:rsid w:val="00C4256F"/>
    <w:rsid w:val="00C511DD"/>
    <w:rsid w:val="00C56284"/>
    <w:rsid w:val="00C60CEE"/>
    <w:rsid w:val="00C876A1"/>
    <w:rsid w:val="00CA0871"/>
    <w:rsid w:val="00CB4983"/>
    <w:rsid w:val="00CB522B"/>
    <w:rsid w:val="00CC02A1"/>
    <w:rsid w:val="00CD0AD9"/>
    <w:rsid w:val="00CF0D62"/>
    <w:rsid w:val="00CF24A9"/>
    <w:rsid w:val="00D00BEA"/>
    <w:rsid w:val="00D14CF9"/>
    <w:rsid w:val="00D267A6"/>
    <w:rsid w:val="00D40F45"/>
    <w:rsid w:val="00D5531A"/>
    <w:rsid w:val="00D70863"/>
    <w:rsid w:val="00D74F35"/>
    <w:rsid w:val="00DB1B80"/>
    <w:rsid w:val="00DC0BA8"/>
    <w:rsid w:val="00DC7A90"/>
    <w:rsid w:val="00DD3AEF"/>
    <w:rsid w:val="00DD7A50"/>
    <w:rsid w:val="00DE50CB"/>
    <w:rsid w:val="00DE5E3E"/>
    <w:rsid w:val="00E00B24"/>
    <w:rsid w:val="00E13213"/>
    <w:rsid w:val="00E20A34"/>
    <w:rsid w:val="00E35C3C"/>
    <w:rsid w:val="00E44CF8"/>
    <w:rsid w:val="00E51C8D"/>
    <w:rsid w:val="00E67F02"/>
    <w:rsid w:val="00E97494"/>
    <w:rsid w:val="00EA4203"/>
    <w:rsid w:val="00EB2A7E"/>
    <w:rsid w:val="00EB4675"/>
    <w:rsid w:val="00EC1DD7"/>
    <w:rsid w:val="00EE073F"/>
    <w:rsid w:val="00EE15F7"/>
    <w:rsid w:val="00EE67B8"/>
    <w:rsid w:val="00EF56C1"/>
    <w:rsid w:val="00F057C1"/>
    <w:rsid w:val="00F07108"/>
    <w:rsid w:val="00F1288D"/>
    <w:rsid w:val="00F160DA"/>
    <w:rsid w:val="00F27B41"/>
    <w:rsid w:val="00F4386F"/>
    <w:rsid w:val="00F526D3"/>
    <w:rsid w:val="00F5340B"/>
    <w:rsid w:val="00F62C04"/>
    <w:rsid w:val="00F64F73"/>
    <w:rsid w:val="00F751F0"/>
    <w:rsid w:val="00F80EB0"/>
    <w:rsid w:val="00FC6EFD"/>
    <w:rsid w:val="00FD441E"/>
    <w:rsid w:val="00FE798D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6F01C"/>
  <w14:defaultImageDpi w14:val="300"/>
  <w15:chartTrackingRefBased/>
  <w15:docId w15:val="{CB2723FD-9B6B-45A1-9828-CC9415A8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0710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48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1048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048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10487"/>
    <w:rPr>
      <w:sz w:val="22"/>
      <w:szCs w:val="22"/>
      <w:lang w:eastAsia="en-US"/>
    </w:rPr>
  </w:style>
  <w:style w:type="paragraph" w:customStyle="1" w:styleId="Listownik">
    <w:name w:val="Listownik"/>
    <w:basedOn w:val="Normalny"/>
    <w:rsid w:val="0060457A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customStyle="1" w:styleId="Standard">
    <w:name w:val="Standard"/>
    <w:rsid w:val="003A4478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redniasiatka21">
    <w:name w:val="Średnia siatka 21"/>
    <w:uiPriority w:val="1"/>
    <w:qFormat/>
    <w:rsid w:val="003A4478"/>
    <w:pPr>
      <w:suppressAutoHyphens/>
      <w:autoSpaceDN w:val="0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Kolorowalistaakcent11">
    <w:name w:val="Kolorowa lista — akcent 11"/>
    <w:basedOn w:val="Standard"/>
    <w:uiPriority w:val="34"/>
    <w:qFormat/>
    <w:rsid w:val="003A4478"/>
    <w:pPr>
      <w:ind w:left="720"/>
    </w:pPr>
  </w:style>
  <w:style w:type="paragraph" w:styleId="Tekstpodstawowywcity2">
    <w:name w:val="Body Text Indent 2"/>
    <w:basedOn w:val="Standard"/>
    <w:link w:val="Tekstpodstawowywcity2Znak"/>
    <w:rsid w:val="003A447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ekstpodstawowywcity2Znak">
    <w:name w:val="Tekst podstawowy wcięty 2 Znak"/>
    <w:link w:val="Tekstpodstawowywcity2"/>
    <w:rsid w:val="003A4478"/>
    <w:rPr>
      <w:rFonts w:ascii="Times New Roman" w:eastAsia="Times New Roman" w:hAnsi="Times New Roman"/>
      <w:kern w:val="3"/>
      <w:sz w:val="24"/>
      <w:lang w:eastAsia="en-US"/>
    </w:rPr>
  </w:style>
  <w:style w:type="numbering" w:customStyle="1" w:styleId="WWNum1">
    <w:name w:val="WWNum1"/>
    <w:basedOn w:val="Bezlisty"/>
    <w:rsid w:val="003A4478"/>
    <w:pPr>
      <w:numPr>
        <w:numId w:val="1"/>
      </w:numPr>
    </w:pPr>
  </w:style>
  <w:style w:type="numbering" w:customStyle="1" w:styleId="WWNum2">
    <w:name w:val="WWNum2"/>
    <w:basedOn w:val="Bezlisty"/>
    <w:rsid w:val="003A4478"/>
    <w:pPr>
      <w:numPr>
        <w:numId w:val="2"/>
      </w:numPr>
    </w:pPr>
  </w:style>
  <w:style w:type="numbering" w:customStyle="1" w:styleId="WWNum3">
    <w:name w:val="WWNum3"/>
    <w:basedOn w:val="Bezlisty"/>
    <w:rsid w:val="003A4478"/>
    <w:pPr>
      <w:numPr>
        <w:numId w:val="3"/>
      </w:numPr>
    </w:pPr>
  </w:style>
  <w:style w:type="numbering" w:customStyle="1" w:styleId="WWNum4">
    <w:name w:val="WWNum4"/>
    <w:basedOn w:val="Bezlisty"/>
    <w:rsid w:val="003A4478"/>
    <w:pPr>
      <w:numPr>
        <w:numId w:val="4"/>
      </w:numPr>
    </w:pPr>
  </w:style>
  <w:style w:type="numbering" w:customStyle="1" w:styleId="WWNum5">
    <w:name w:val="WWNum5"/>
    <w:basedOn w:val="Bezlisty"/>
    <w:rsid w:val="003A4478"/>
    <w:pPr>
      <w:numPr>
        <w:numId w:val="40"/>
      </w:numPr>
    </w:pPr>
  </w:style>
  <w:style w:type="numbering" w:customStyle="1" w:styleId="WWNum6">
    <w:name w:val="WWNum6"/>
    <w:basedOn w:val="Bezlisty"/>
    <w:rsid w:val="003A4478"/>
    <w:pPr>
      <w:numPr>
        <w:numId w:val="6"/>
      </w:numPr>
    </w:pPr>
  </w:style>
  <w:style w:type="numbering" w:customStyle="1" w:styleId="WWNum7">
    <w:name w:val="WWNum7"/>
    <w:basedOn w:val="Bezlisty"/>
    <w:rsid w:val="003A4478"/>
    <w:pPr>
      <w:numPr>
        <w:numId w:val="7"/>
      </w:numPr>
    </w:pPr>
  </w:style>
  <w:style w:type="numbering" w:customStyle="1" w:styleId="WWNum8">
    <w:name w:val="WWNum8"/>
    <w:basedOn w:val="Bezlisty"/>
    <w:rsid w:val="003A4478"/>
    <w:pPr>
      <w:numPr>
        <w:numId w:val="8"/>
      </w:numPr>
    </w:pPr>
  </w:style>
  <w:style w:type="numbering" w:customStyle="1" w:styleId="WWNum9">
    <w:name w:val="WWNum9"/>
    <w:basedOn w:val="Bezlisty"/>
    <w:rsid w:val="003A4478"/>
    <w:pPr>
      <w:numPr>
        <w:numId w:val="9"/>
      </w:numPr>
    </w:pPr>
  </w:style>
  <w:style w:type="numbering" w:customStyle="1" w:styleId="WWNum10">
    <w:name w:val="WWNum10"/>
    <w:basedOn w:val="Bezlisty"/>
    <w:rsid w:val="003A4478"/>
    <w:pPr>
      <w:numPr>
        <w:numId w:val="10"/>
      </w:numPr>
    </w:pPr>
  </w:style>
  <w:style w:type="numbering" w:customStyle="1" w:styleId="WWNum11">
    <w:name w:val="WWNum11"/>
    <w:basedOn w:val="Bezlisty"/>
    <w:rsid w:val="003A4478"/>
    <w:pPr>
      <w:numPr>
        <w:numId w:val="11"/>
      </w:numPr>
    </w:pPr>
  </w:style>
  <w:style w:type="numbering" w:customStyle="1" w:styleId="WWNum15">
    <w:name w:val="WWNum15"/>
    <w:basedOn w:val="Bezlisty"/>
    <w:rsid w:val="003A4478"/>
    <w:pPr>
      <w:numPr>
        <w:numId w:val="12"/>
      </w:numPr>
    </w:pPr>
  </w:style>
  <w:style w:type="numbering" w:customStyle="1" w:styleId="WWNum18">
    <w:name w:val="WWNum18"/>
    <w:basedOn w:val="Bezlisty"/>
    <w:rsid w:val="003A4478"/>
    <w:pPr>
      <w:numPr>
        <w:numId w:val="13"/>
      </w:numPr>
    </w:pPr>
  </w:style>
  <w:style w:type="numbering" w:customStyle="1" w:styleId="WWNum19">
    <w:name w:val="WWNum19"/>
    <w:basedOn w:val="Bezlisty"/>
    <w:rsid w:val="003A4478"/>
    <w:pPr>
      <w:numPr>
        <w:numId w:val="14"/>
      </w:numPr>
    </w:pPr>
  </w:style>
  <w:style w:type="numbering" w:customStyle="1" w:styleId="WWNum20">
    <w:name w:val="WWNum20"/>
    <w:basedOn w:val="Bezlisty"/>
    <w:rsid w:val="003A4478"/>
    <w:pPr>
      <w:numPr>
        <w:numId w:val="15"/>
      </w:numPr>
    </w:pPr>
  </w:style>
  <w:style w:type="numbering" w:customStyle="1" w:styleId="WWNum21">
    <w:name w:val="WWNum21"/>
    <w:basedOn w:val="Bezlisty"/>
    <w:rsid w:val="003A4478"/>
    <w:pPr>
      <w:numPr>
        <w:numId w:val="16"/>
      </w:numPr>
    </w:pPr>
  </w:style>
  <w:style w:type="numbering" w:customStyle="1" w:styleId="WWNum23">
    <w:name w:val="WWNum23"/>
    <w:basedOn w:val="Bezlisty"/>
    <w:rsid w:val="003A4478"/>
    <w:pPr>
      <w:numPr>
        <w:numId w:val="17"/>
      </w:numPr>
    </w:pPr>
  </w:style>
  <w:style w:type="numbering" w:customStyle="1" w:styleId="WWNum24">
    <w:name w:val="WWNum24"/>
    <w:basedOn w:val="Bezlisty"/>
    <w:rsid w:val="003A4478"/>
    <w:pPr>
      <w:numPr>
        <w:numId w:val="18"/>
      </w:numPr>
    </w:pPr>
  </w:style>
  <w:style w:type="numbering" w:customStyle="1" w:styleId="WWNum25">
    <w:name w:val="WWNum25"/>
    <w:basedOn w:val="Bezlisty"/>
    <w:rsid w:val="003A4478"/>
    <w:pPr>
      <w:numPr>
        <w:numId w:val="19"/>
      </w:numPr>
    </w:pPr>
  </w:style>
  <w:style w:type="numbering" w:customStyle="1" w:styleId="WWNum26">
    <w:name w:val="WWNum26"/>
    <w:basedOn w:val="Bezlisty"/>
    <w:rsid w:val="003A4478"/>
    <w:pPr>
      <w:numPr>
        <w:numId w:val="20"/>
      </w:numPr>
    </w:pPr>
  </w:style>
  <w:style w:type="numbering" w:customStyle="1" w:styleId="WWNum28">
    <w:name w:val="WWNum28"/>
    <w:basedOn w:val="Bezlisty"/>
    <w:rsid w:val="003A4478"/>
    <w:pPr>
      <w:numPr>
        <w:numId w:val="21"/>
      </w:numPr>
    </w:pPr>
  </w:style>
  <w:style w:type="numbering" w:customStyle="1" w:styleId="WWNum30">
    <w:name w:val="WWNum30"/>
    <w:basedOn w:val="Bezlisty"/>
    <w:rsid w:val="003A4478"/>
    <w:pPr>
      <w:numPr>
        <w:numId w:val="22"/>
      </w:numPr>
    </w:pPr>
  </w:style>
  <w:style w:type="numbering" w:customStyle="1" w:styleId="WWNum31">
    <w:name w:val="WWNum31"/>
    <w:basedOn w:val="Bezlisty"/>
    <w:rsid w:val="003A4478"/>
    <w:pPr>
      <w:numPr>
        <w:numId w:val="23"/>
      </w:numPr>
    </w:pPr>
  </w:style>
  <w:style w:type="numbering" w:customStyle="1" w:styleId="WWNum32">
    <w:name w:val="WWNum32"/>
    <w:basedOn w:val="Bezlisty"/>
    <w:rsid w:val="003A4478"/>
    <w:pPr>
      <w:numPr>
        <w:numId w:val="24"/>
      </w:numPr>
    </w:pPr>
  </w:style>
  <w:style w:type="numbering" w:customStyle="1" w:styleId="WW8Num27">
    <w:name w:val="WW8Num27"/>
    <w:rsid w:val="00081AAA"/>
    <w:pPr>
      <w:numPr>
        <w:numId w:val="4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42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A420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3B3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4C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3B34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4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34CA"/>
    <w:rPr>
      <w:b/>
      <w:bCs/>
      <w:lang w:eastAsia="en-US"/>
    </w:rPr>
  </w:style>
  <w:style w:type="paragraph" w:styleId="Tytu">
    <w:name w:val="Title"/>
    <w:aliases w:val=" Znak"/>
    <w:basedOn w:val="Normalny"/>
    <w:link w:val="TytuZnak"/>
    <w:qFormat/>
    <w:rsid w:val="00FF523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customStyle="1" w:styleId="TytuZnak">
    <w:name w:val="Tytuł Znak"/>
    <w:aliases w:val=" Znak Znak"/>
    <w:link w:val="Tytu"/>
    <w:rsid w:val="00FF5237"/>
    <w:rPr>
      <w:rFonts w:ascii="Times New Roman" w:eastAsia="Times New Roman" w:hAnsi="Times New Roman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5170-1468-493C-8068-630EF22D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3121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katryl</dc:creator>
  <cp:keywords/>
  <cp:lastModifiedBy>USER</cp:lastModifiedBy>
  <cp:revision>3</cp:revision>
  <cp:lastPrinted>2017-08-18T09:25:00Z</cp:lastPrinted>
  <dcterms:created xsi:type="dcterms:W3CDTF">2019-09-02T18:47:00Z</dcterms:created>
  <dcterms:modified xsi:type="dcterms:W3CDTF">2019-09-04T19:32:00Z</dcterms:modified>
</cp:coreProperties>
</file>