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2D881" w14:textId="77777777" w:rsidR="004C118A" w:rsidRPr="004C118A" w:rsidRDefault="004C118A" w:rsidP="00481901">
      <w:pPr>
        <w:widowControl w:val="0"/>
        <w:suppressAutoHyphens/>
        <w:adjustRightInd w:val="0"/>
        <w:contextualSpacing/>
        <w:jc w:val="both"/>
        <w:textAlignment w:val="baseline"/>
        <w:rPr>
          <w:rFonts w:asciiTheme="minorHAnsi" w:hAnsiTheme="minorHAnsi"/>
          <w:b/>
          <w:bCs/>
          <w:sz w:val="22"/>
          <w:szCs w:val="22"/>
        </w:rPr>
      </w:pPr>
    </w:p>
    <w:p w14:paraId="2F489A6A" w14:textId="42E43030" w:rsidR="004C118A" w:rsidRPr="004C118A" w:rsidRDefault="004C118A" w:rsidP="00481901">
      <w:pPr>
        <w:widowControl w:val="0"/>
        <w:suppressAutoHyphens/>
        <w:adjustRightInd w:val="0"/>
        <w:contextualSpacing/>
        <w:jc w:val="both"/>
        <w:textAlignment w:val="baseline"/>
        <w:rPr>
          <w:rFonts w:asciiTheme="minorHAnsi" w:hAnsiTheme="minorHAnsi"/>
          <w:b/>
          <w:sz w:val="22"/>
          <w:szCs w:val="22"/>
        </w:rPr>
      </w:pPr>
      <w:r w:rsidRPr="00D82E54">
        <w:rPr>
          <w:rFonts w:asciiTheme="minorHAnsi" w:hAnsiTheme="minorHAnsi"/>
          <w:b/>
          <w:bCs/>
          <w:sz w:val="22"/>
          <w:szCs w:val="22"/>
        </w:rPr>
        <w:t>Oznaczenie sprawy:</w:t>
      </w:r>
      <w:r w:rsidR="00F60FC5">
        <w:rPr>
          <w:rFonts w:asciiTheme="minorHAnsi" w:hAnsiTheme="minorHAnsi"/>
          <w:b/>
          <w:bCs/>
          <w:sz w:val="22"/>
          <w:szCs w:val="22"/>
        </w:rPr>
        <w:t xml:space="preserve"> </w:t>
      </w:r>
      <w:r w:rsidR="00D12E08" w:rsidRPr="00EB32D6">
        <w:rPr>
          <w:rFonts w:asciiTheme="minorHAnsi" w:hAnsiTheme="minorHAnsi"/>
          <w:b/>
          <w:bCs/>
          <w:color w:val="00B050"/>
          <w:sz w:val="22"/>
          <w:szCs w:val="22"/>
        </w:rPr>
        <w:t>PFN.3142.3.2020</w:t>
      </w:r>
    </w:p>
    <w:p w14:paraId="0F58AE46" w14:textId="77777777" w:rsidR="004C118A" w:rsidRPr="004C118A" w:rsidRDefault="004C118A" w:rsidP="00481901">
      <w:pPr>
        <w:widowControl w:val="0"/>
        <w:suppressAutoHyphens/>
        <w:adjustRightInd w:val="0"/>
        <w:contextualSpacing/>
        <w:jc w:val="both"/>
        <w:textAlignment w:val="baseline"/>
        <w:rPr>
          <w:rFonts w:asciiTheme="minorHAnsi" w:hAnsiTheme="minorHAnsi"/>
          <w:b/>
          <w:sz w:val="22"/>
          <w:szCs w:val="22"/>
        </w:rPr>
      </w:pPr>
    </w:p>
    <w:p w14:paraId="58227E22" w14:textId="77777777" w:rsidR="004C118A" w:rsidRPr="004C118A" w:rsidRDefault="004C118A" w:rsidP="00481901">
      <w:pPr>
        <w:widowControl w:val="0"/>
        <w:suppressAutoHyphens/>
        <w:adjustRightInd w:val="0"/>
        <w:contextualSpacing/>
        <w:jc w:val="both"/>
        <w:textAlignment w:val="baseline"/>
        <w:rPr>
          <w:rFonts w:asciiTheme="minorHAnsi" w:hAnsiTheme="minorHAnsi"/>
          <w:b/>
          <w:sz w:val="22"/>
          <w:szCs w:val="22"/>
        </w:rPr>
      </w:pPr>
    </w:p>
    <w:p w14:paraId="3E4DBBDD" w14:textId="77777777" w:rsidR="004C118A" w:rsidRPr="004C118A" w:rsidRDefault="004C118A" w:rsidP="00481901">
      <w:pPr>
        <w:suppressAutoHyphens/>
        <w:spacing w:before="120"/>
        <w:jc w:val="center"/>
        <w:outlineLvl w:val="0"/>
        <w:rPr>
          <w:rFonts w:asciiTheme="minorHAnsi" w:hAnsiTheme="minorHAnsi" w:cs="Arial"/>
          <w:b/>
          <w:iCs/>
          <w:sz w:val="22"/>
          <w:szCs w:val="22"/>
        </w:rPr>
      </w:pPr>
    </w:p>
    <w:p w14:paraId="1EDF9CFE" w14:textId="01091D8D" w:rsidR="004C118A" w:rsidRPr="004C118A" w:rsidRDefault="000B7ABA" w:rsidP="00481901">
      <w:pPr>
        <w:suppressAutoHyphens/>
        <w:spacing w:before="120"/>
        <w:jc w:val="center"/>
        <w:outlineLvl w:val="0"/>
        <w:rPr>
          <w:rFonts w:asciiTheme="minorHAnsi" w:hAnsiTheme="minorHAnsi" w:cs="Arial"/>
          <w:b/>
          <w:iCs/>
          <w:sz w:val="22"/>
          <w:szCs w:val="22"/>
        </w:rPr>
      </w:pPr>
      <w:r>
        <w:rPr>
          <w:rFonts w:asciiTheme="minorHAnsi" w:hAnsiTheme="minorHAnsi" w:cs="Arial"/>
          <w:b/>
          <w:iCs/>
          <w:noProof/>
          <w:sz w:val="22"/>
          <w:szCs w:val="22"/>
        </w:rPr>
        <w:drawing>
          <wp:inline distT="0" distB="0" distL="0" distR="0" wp14:anchorId="0B97FEC3" wp14:editId="0C5A58B0">
            <wp:extent cx="1272540" cy="1482999"/>
            <wp:effectExtent l="0" t="0" r="381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4704" cy="1485521"/>
                    </a:xfrm>
                    <a:prstGeom prst="rect">
                      <a:avLst/>
                    </a:prstGeom>
                    <a:noFill/>
                    <a:ln>
                      <a:noFill/>
                    </a:ln>
                  </pic:spPr>
                </pic:pic>
              </a:graphicData>
            </a:graphic>
          </wp:inline>
        </w:drawing>
      </w:r>
    </w:p>
    <w:p w14:paraId="0396767F" w14:textId="77777777" w:rsidR="004C118A" w:rsidRPr="004C118A" w:rsidRDefault="004C118A" w:rsidP="00481901">
      <w:pPr>
        <w:suppressAutoHyphens/>
        <w:spacing w:before="120"/>
        <w:jc w:val="center"/>
        <w:outlineLvl w:val="0"/>
        <w:rPr>
          <w:rFonts w:asciiTheme="minorHAnsi" w:hAnsiTheme="minorHAnsi" w:cs="Arial"/>
          <w:b/>
          <w:iCs/>
          <w:sz w:val="22"/>
          <w:szCs w:val="22"/>
        </w:rPr>
      </w:pPr>
    </w:p>
    <w:p w14:paraId="3E4C9EC8" w14:textId="77777777" w:rsidR="004C118A" w:rsidRPr="004C118A" w:rsidRDefault="004C118A" w:rsidP="00481901">
      <w:pPr>
        <w:suppressAutoHyphens/>
        <w:spacing w:before="120"/>
        <w:jc w:val="center"/>
        <w:outlineLvl w:val="0"/>
        <w:rPr>
          <w:rFonts w:asciiTheme="minorHAnsi" w:hAnsiTheme="minorHAnsi" w:cs="Arial"/>
          <w:b/>
          <w:iCs/>
          <w:sz w:val="22"/>
          <w:szCs w:val="22"/>
        </w:rPr>
      </w:pPr>
    </w:p>
    <w:p w14:paraId="41A781A8" w14:textId="77777777" w:rsidR="004C118A" w:rsidRPr="004C118A" w:rsidRDefault="004C118A" w:rsidP="00481901">
      <w:pPr>
        <w:suppressAutoHyphens/>
        <w:spacing w:before="120"/>
        <w:jc w:val="center"/>
        <w:outlineLvl w:val="0"/>
        <w:rPr>
          <w:rFonts w:asciiTheme="minorHAnsi" w:hAnsiTheme="minorHAnsi" w:cs="Arial"/>
          <w:b/>
          <w:iCs/>
          <w:sz w:val="22"/>
          <w:szCs w:val="22"/>
        </w:rPr>
      </w:pPr>
      <w:r w:rsidRPr="004C118A">
        <w:rPr>
          <w:rFonts w:asciiTheme="minorHAnsi" w:hAnsiTheme="minorHAnsi" w:cs="Arial"/>
          <w:b/>
          <w:iCs/>
          <w:sz w:val="22"/>
          <w:szCs w:val="22"/>
        </w:rPr>
        <w:t>SPECYFIKACJA</w:t>
      </w:r>
    </w:p>
    <w:p w14:paraId="5225EF55" w14:textId="77777777" w:rsidR="004C118A" w:rsidRPr="004C118A" w:rsidRDefault="004C118A" w:rsidP="00481901">
      <w:pPr>
        <w:suppressAutoHyphens/>
        <w:spacing w:before="120"/>
        <w:jc w:val="center"/>
        <w:outlineLvl w:val="0"/>
        <w:rPr>
          <w:rFonts w:asciiTheme="minorHAnsi" w:hAnsiTheme="minorHAnsi" w:cs="Arial"/>
          <w:b/>
          <w:iCs/>
          <w:sz w:val="22"/>
          <w:szCs w:val="22"/>
        </w:rPr>
      </w:pPr>
      <w:r w:rsidRPr="004C118A">
        <w:rPr>
          <w:rFonts w:asciiTheme="minorHAnsi" w:hAnsiTheme="minorHAnsi" w:cs="Arial"/>
          <w:b/>
          <w:iCs/>
          <w:sz w:val="22"/>
          <w:szCs w:val="22"/>
        </w:rPr>
        <w:t>ISTOTNYCH WARUNKÓW ZAMÓWIENIA</w:t>
      </w:r>
    </w:p>
    <w:p w14:paraId="145B7FE6" w14:textId="77777777" w:rsidR="004C118A" w:rsidRPr="004C118A" w:rsidRDefault="004C118A" w:rsidP="00481901">
      <w:pPr>
        <w:suppressAutoHyphens/>
        <w:spacing w:before="120"/>
        <w:rPr>
          <w:rFonts w:asciiTheme="minorHAnsi" w:hAnsiTheme="minorHAnsi" w:cs="Arial"/>
          <w:i/>
          <w:sz w:val="22"/>
          <w:szCs w:val="22"/>
        </w:rPr>
      </w:pPr>
    </w:p>
    <w:p w14:paraId="1546633D" w14:textId="77777777" w:rsidR="004C118A" w:rsidRPr="004C118A" w:rsidRDefault="004C118A" w:rsidP="00481901">
      <w:pPr>
        <w:suppressAutoHyphens/>
        <w:spacing w:before="120"/>
        <w:jc w:val="center"/>
        <w:rPr>
          <w:rFonts w:asciiTheme="minorHAnsi" w:hAnsiTheme="minorHAnsi" w:cs="Arial"/>
          <w:bCs/>
          <w:iCs/>
          <w:sz w:val="22"/>
          <w:szCs w:val="22"/>
        </w:rPr>
      </w:pPr>
      <w:r w:rsidRPr="004C118A">
        <w:rPr>
          <w:rFonts w:asciiTheme="minorHAnsi" w:hAnsiTheme="minorHAnsi" w:cs="Arial"/>
          <w:bCs/>
          <w:iCs/>
          <w:sz w:val="22"/>
          <w:szCs w:val="22"/>
        </w:rPr>
        <w:t xml:space="preserve">w postępowaniu o udzielenie zamówienia publicznego prowadzonym </w:t>
      </w:r>
      <w:r w:rsidRPr="004C118A">
        <w:rPr>
          <w:rFonts w:asciiTheme="minorHAnsi" w:hAnsiTheme="minorHAnsi" w:cs="Arial"/>
          <w:bCs/>
          <w:iCs/>
          <w:sz w:val="22"/>
          <w:szCs w:val="22"/>
        </w:rPr>
        <w:br/>
        <w:t>w trybie przetargu nieograniczonego na:</w:t>
      </w:r>
    </w:p>
    <w:p w14:paraId="4859D5FB" w14:textId="77777777" w:rsidR="004C118A" w:rsidRPr="004C118A" w:rsidRDefault="004C118A" w:rsidP="00481901">
      <w:pPr>
        <w:suppressAutoHyphens/>
        <w:spacing w:before="120"/>
        <w:jc w:val="center"/>
        <w:rPr>
          <w:rFonts w:asciiTheme="minorHAnsi" w:hAnsiTheme="minorHAnsi" w:cs="Arial"/>
          <w:bCs/>
          <w:iCs/>
          <w:sz w:val="22"/>
          <w:szCs w:val="22"/>
        </w:rPr>
      </w:pPr>
    </w:p>
    <w:p w14:paraId="3972C837" w14:textId="77777777" w:rsidR="004C118A" w:rsidRPr="004C118A" w:rsidRDefault="004C118A" w:rsidP="00481901">
      <w:pPr>
        <w:suppressAutoHyphens/>
        <w:spacing w:after="120"/>
        <w:jc w:val="center"/>
        <w:rPr>
          <w:rFonts w:asciiTheme="minorHAnsi" w:hAnsiTheme="minorHAnsi" w:cs="Arial"/>
          <w:b/>
          <w:sz w:val="22"/>
          <w:szCs w:val="22"/>
        </w:rPr>
      </w:pPr>
      <w:r w:rsidRPr="004C118A">
        <w:rPr>
          <w:rFonts w:asciiTheme="minorHAnsi" w:hAnsiTheme="minorHAnsi" w:cs="Arial"/>
          <w:b/>
          <w:color w:val="000000"/>
          <w:sz w:val="22"/>
          <w:szCs w:val="22"/>
        </w:rPr>
        <w:t>Kompleksowe ubezpieczenie mienia i odpowiedzialności cywilnej</w:t>
      </w:r>
      <w:r w:rsidRPr="004C118A">
        <w:rPr>
          <w:rFonts w:asciiTheme="minorHAnsi" w:hAnsiTheme="minorHAnsi" w:cs="Arial"/>
          <w:b/>
          <w:sz w:val="22"/>
          <w:szCs w:val="22"/>
        </w:rPr>
        <w:t xml:space="preserve"> </w:t>
      </w:r>
    </w:p>
    <w:p w14:paraId="0377AB25" w14:textId="332EA729" w:rsidR="004C118A" w:rsidRPr="004C118A" w:rsidRDefault="001F4E4E" w:rsidP="00481901">
      <w:pPr>
        <w:suppressAutoHyphens/>
        <w:spacing w:after="120"/>
        <w:jc w:val="center"/>
        <w:rPr>
          <w:rFonts w:asciiTheme="minorHAnsi" w:hAnsiTheme="minorHAnsi" w:cs="Arial"/>
          <w:b/>
          <w:sz w:val="22"/>
          <w:szCs w:val="22"/>
        </w:rPr>
      </w:pPr>
      <w:r>
        <w:rPr>
          <w:rFonts w:asciiTheme="minorHAnsi" w:hAnsiTheme="minorHAnsi" w:cs="Arial"/>
          <w:b/>
          <w:sz w:val="22"/>
          <w:szCs w:val="22"/>
        </w:rPr>
        <w:t xml:space="preserve">Gminy </w:t>
      </w:r>
      <w:r w:rsidR="000B7ABA">
        <w:rPr>
          <w:rFonts w:asciiTheme="minorHAnsi" w:hAnsiTheme="minorHAnsi" w:cs="Arial"/>
          <w:b/>
          <w:sz w:val="22"/>
          <w:szCs w:val="22"/>
        </w:rPr>
        <w:t>Raków</w:t>
      </w:r>
      <w:r>
        <w:rPr>
          <w:rFonts w:asciiTheme="minorHAnsi" w:hAnsiTheme="minorHAnsi" w:cs="Arial"/>
          <w:b/>
          <w:sz w:val="22"/>
          <w:szCs w:val="22"/>
        </w:rPr>
        <w:t xml:space="preserve"> i jej jednostek organizacyjnych</w:t>
      </w:r>
      <w:r w:rsidR="000B7ABA">
        <w:rPr>
          <w:rFonts w:asciiTheme="minorHAnsi" w:hAnsiTheme="minorHAnsi" w:cs="Arial"/>
          <w:b/>
          <w:sz w:val="22"/>
          <w:szCs w:val="22"/>
        </w:rPr>
        <w:t xml:space="preserve"> oraz</w:t>
      </w:r>
      <w:r>
        <w:rPr>
          <w:rFonts w:asciiTheme="minorHAnsi" w:hAnsiTheme="minorHAnsi" w:cs="Arial"/>
          <w:b/>
          <w:sz w:val="22"/>
          <w:szCs w:val="22"/>
        </w:rPr>
        <w:t xml:space="preserve"> instytucji kultury</w:t>
      </w:r>
    </w:p>
    <w:p w14:paraId="20ED50A8" w14:textId="3E9A29A1" w:rsidR="004C118A" w:rsidRPr="004C118A" w:rsidRDefault="007918AA" w:rsidP="00481901">
      <w:pPr>
        <w:suppressAutoHyphens/>
        <w:spacing w:after="120"/>
        <w:jc w:val="center"/>
        <w:rPr>
          <w:rFonts w:asciiTheme="minorHAnsi" w:hAnsiTheme="minorHAnsi" w:cs="Arial"/>
          <w:b/>
          <w:sz w:val="22"/>
          <w:szCs w:val="22"/>
          <w:u w:val="single"/>
        </w:rPr>
      </w:pPr>
      <w:r>
        <w:rPr>
          <w:rFonts w:asciiTheme="minorHAnsi" w:hAnsiTheme="minorHAnsi" w:cs="Arial"/>
          <w:b/>
          <w:sz w:val="22"/>
          <w:szCs w:val="22"/>
        </w:rPr>
        <w:t>w okresie od</w:t>
      </w:r>
      <w:r w:rsidR="004B1D7E">
        <w:rPr>
          <w:rFonts w:asciiTheme="minorHAnsi" w:hAnsiTheme="minorHAnsi" w:cs="Arial"/>
          <w:b/>
          <w:sz w:val="22"/>
          <w:szCs w:val="22"/>
        </w:rPr>
        <w:t xml:space="preserve"> </w:t>
      </w:r>
      <w:r w:rsidR="000B7ABA">
        <w:rPr>
          <w:rFonts w:asciiTheme="minorHAnsi" w:hAnsiTheme="minorHAnsi" w:cs="Arial"/>
          <w:b/>
          <w:sz w:val="22"/>
          <w:szCs w:val="22"/>
        </w:rPr>
        <w:t>25</w:t>
      </w:r>
      <w:r w:rsidR="004B1D7E">
        <w:rPr>
          <w:rFonts w:asciiTheme="minorHAnsi" w:hAnsiTheme="minorHAnsi" w:cs="Arial"/>
          <w:b/>
          <w:sz w:val="22"/>
          <w:szCs w:val="22"/>
        </w:rPr>
        <w:t xml:space="preserve"> </w:t>
      </w:r>
      <w:r w:rsidR="000B7ABA">
        <w:rPr>
          <w:rFonts w:asciiTheme="minorHAnsi" w:hAnsiTheme="minorHAnsi" w:cs="Arial"/>
          <w:b/>
          <w:sz w:val="22"/>
          <w:szCs w:val="22"/>
        </w:rPr>
        <w:t>maja</w:t>
      </w:r>
      <w:r w:rsidR="00902444">
        <w:rPr>
          <w:rFonts w:asciiTheme="minorHAnsi" w:hAnsiTheme="minorHAnsi" w:cs="Arial"/>
          <w:b/>
          <w:sz w:val="22"/>
          <w:szCs w:val="22"/>
        </w:rPr>
        <w:t xml:space="preserve"> </w:t>
      </w:r>
      <w:r w:rsidR="00136C71">
        <w:rPr>
          <w:rFonts w:asciiTheme="minorHAnsi" w:hAnsiTheme="minorHAnsi" w:cs="Arial"/>
          <w:b/>
          <w:sz w:val="22"/>
          <w:szCs w:val="22"/>
        </w:rPr>
        <w:t>20</w:t>
      </w:r>
      <w:r w:rsidR="000B7ABA">
        <w:rPr>
          <w:rFonts w:asciiTheme="minorHAnsi" w:hAnsiTheme="minorHAnsi" w:cs="Arial"/>
          <w:b/>
          <w:sz w:val="22"/>
          <w:szCs w:val="22"/>
        </w:rPr>
        <w:t>20</w:t>
      </w:r>
      <w:r>
        <w:rPr>
          <w:rFonts w:asciiTheme="minorHAnsi" w:hAnsiTheme="minorHAnsi" w:cs="Arial"/>
          <w:b/>
          <w:sz w:val="22"/>
          <w:szCs w:val="22"/>
        </w:rPr>
        <w:t xml:space="preserve"> roku </w:t>
      </w:r>
      <w:r w:rsidR="004B1D7E">
        <w:rPr>
          <w:rFonts w:asciiTheme="minorHAnsi" w:hAnsiTheme="minorHAnsi" w:cs="Arial"/>
          <w:b/>
          <w:sz w:val="22"/>
          <w:szCs w:val="22"/>
        </w:rPr>
        <w:t xml:space="preserve">do </w:t>
      </w:r>
      <w:r w:rsidR="000B7ABA">
        <w:rPr>
          <w:rFonts w:asciiTheme="minorHAnsi" w:hAnsiTheme="minorHAnsi" w:cs="Arial"/>
          <w:b/>
          <w:sz w:val="22"/>
          <w:szCs w:val="22"/>
        </w:rPr>
        <w:t>24 maja</w:t>
      </w:r>
      <w:r w:rsidR="008158E5">
        <w:rPr>
          <w:rFonts w:asciiTheme="minorHAnsi" w:hAnsiTheme="minorHAnsi" w:cs="Arial"/>
          <w:b/>
          <w:sz w:val="22"/>
          <w:szCs w:val="22"/>
        </w:rPr>
        <w:t xml:space="preserve"> 202</w:t>
      </w:r>
      <w:r w:rsidR="000B7ABA">
        <w:rPr>
          <w:rFonts w:asciiTheme="minorHAnsi" w:hAnsiTheme="minorHAnsi" w:cs="Arial"/>
          <w:b/>
          <w:sz w:val="22"/>
          <w:szCs w:val="22"/>
        </w:rPr>
        <w:t>3</w:t>
      </w:r>
      <w:r w:rsidR="008158E5">
        <w:rPr>
          <w:rFonts w:asciiTheme="minorHAnsi" w:hAnsiTheme="minorHAnsi" w:cs="Arial"/>
          <w:b/>
          <w:sz w:val="22"/>
          <w:szCs w:val="22"/>
        </w:rPr>
        <w:t xml:space="preserve"> roku</w:t>
      </w:r>
    </w:p>
    <w:p w14:paraId="4B3C08EF" w14:textId="77777777" w:rsidR="004C118A" w:rsidRPr="004C118A" w:rsidRDefault="004C118A" w:rsidP="00481901">
      <w:pPr>
        <w:suppressAutoHyphens/>
        <w:spacing w:before="120"/>
        <w:jc w:val="center"/>
        <w:rPr>
          <w:rFonts w:asciiTheme="minorHAnsi" w:hAnsiTheme="minorHAnsi" w:cs="Arial"/>
          <w:bCs/>
          <w:iCs/>
          <w:sz w:val="22"/>
          <w:szCs w:val="22"/>
        </w:rPr>
      </w:pPr>
    </w:p>
    <w:p w14:paraId="592F92BD" w14:textId="77777777" w:rsidR="004C118A" w:rsidRPr="004C118A" w:rsidRDefault="004C118A" w:rsidP="00481901">
      <w:pPr>
        <w:widowControl w:val="0"/>
        <w:suppressAutoHyphens/>
        <w:adjustRightInd w:val="0"/>
        <w:contextualSpacing/>
        <w:jc w:val="both"/>
        <w:textAlignment w:val="baseline"/>
        <w:rPr>
          <w:rFonts w:asciiTheme="minorHAnsi" w:hAnsiTheme="minorHAnsi"/>
          <w:b/>
          <w:sz w:val="22"/>
          <w:szCs w:val="22"/>
        </w:rPr>
      </w:pPr>
    </w:p>
    <w:p w14:paraId="111D354E" w14:textId="77777777" w:rsidR="004C118A" w:rsidRPr="004C118A" w:rsidRDefault="004C118A" w:rsidP="00481901">
      <w:pPr>
        <w:widowControl w:val="0"/>
        <w:suppressAutoHyphens/>
        <w:adjustRightInd w:val="0"/>
        <w:contextualSpacing/>
        <w:jc w:val="both"/>
        <w:textAlignment w:val="baseline"/>
        <w:rPr>
          <w:rFonts w:asciiTheme="minorHAnsi" w:hAnsiTheme="minorHAnsi"/>
          <w:b/>
          <w:sz w:val="22"/>
          <w:szCs w:val="22"/>
        </w:rPr>
      </w:pPr>
    </w:p>
    <w:p w14:paraId="2892A03E" w14:textId="77777777" w:rsidR="004C118A" w:rsidRPr="004C118A" w:rsidRDefault="004C118A" w:rsidP="00481901">
      <w:pPr>
        <w:widowControl w:val="0"/>
        <w:suppressAutoHyphens/>
        <w:adjustRightInd w:val="0"/>
        <w:contextualSpacing/>
        <w:jc w:val="center"/>
        <w:textAlignment w:val="baseline"/>
        <w:rPr>
          <w:rFonts w:asciiTheme="minorHAnsi" w:hAnsiTheme="minorHAnsi"/>
          <w:bCs/>
          <w:iCs/>
          <w:color w:val="000000"/>
          <w:sz w:val="22"/>
          <w:szCs w:val="22"/>
        </w:rPr>
      </w:pPr>
    </w:p>
    <w:p w14:paraId="1C1A3920" w14:textId="77777777" w:rsidR="004C118A" w:rsidRPr="004C118A" w:rsidRDefault="004C118A" w:rsidP="00481901">
      <w:pPr>
        <w:suppressAutoHyphens/>
        <w:spacing w:line="276" w:lineRule="auto"/>
        <w:contextualSpacing/>
        <w:jc w:val="center"/>
        <w:rPr>
          <w:rFonts w:asciiTheme="minorHAnsi" w:hAnsiTheme="minorHAnsi"/>
          <w:b/>
          <w:bCs/>
          <w:sz w:val="22"/>
          <w:szCs w:val="22"/>
        </w:rPr>
      </w:pPr>
    </w:p>
    <w:p w14:paraId="350E48DB" w14:textId="5644A6A3" w:rsidR="004C118A" w:rsidRPr="004C118A" w:rsidRDefault="004C118A" w:rsidP="00481901">
      <w:pPr>
        <w:suppressAutoHyphens/>
        <w:spacing w:before="120"/>
        <w:jc w:val="center"/>
        <w:rPr>
          <w:rFonts w:asciiTheme="minorHAnsi" w:hAnsiTheme="minorHAnsi" w:cs="Arial"/>
          <w:sz w:val="22"/>
          <w:szCs w:val="22"/>
        </w:rPr>
      </w:pPr>
      <w:r w:rsidRPr="004C118A">
        <w:rPr>
          <w:rFonts w:asciiTheme="minorHAnsi" w:hAnsiTheme="minorHAnsi" w:cs="Arial"/>
          <w:sz w:val="22"/>
          <w:szCs w:val="22"/>
        </w:rPr>
        <w:t xml:space="preserve">Zamówienie o wartości nieprzekraczającej kwot określonych w przepisach wydanych na podstawie </w:t>
      </w:r>
    </w:p>
    <w:p w14:paraId="000DD74C" w14:textId="77777777" w:rsidR="004C118A" w:rsidRPr="004C118A" w:rsidRDefault="004C118A" w:rsidP="00481901">
      <w:pPr>
        <w:suppressAutoHyphens/>
        <w:spacing w:before="120"/>
        <w:jc w:val="center"/>
        <w:rPr>
          <w:rFonts w:asciiTheme="minorHAnsi" w:hAnsiTheme="minorHAnsi" w:cs="Arial"/>
          <w:sz w:val="22"/>
          <w:szCs w:val="22"/>
        </w:rPr>
      </w:pPr>
      <w:r w:rsidRPr="004C118A">
        <w:rPr>
          <w:rFonts w:asciiTheme="minorHAnsi" w:hAnsiTheme="minorHAnsi" w:cs="Arial"/>
          <w:sz w:val="22"/>
          <w:szCs w:val="22"/>
        </w:rPr>
        <w:t>art. 11 ust.8 ustawy z dnia 29 stycznia 2004 r. – Prawo Zamówień Publicznych</w:t>
      </w:r>
    </w:p>
    <w:p w14:paraId="2E093B01" w14:textId="77777777" w:rsidR="004C118A" w:rsidRPr="004C118A" w:rsidRDefault="004C118A" w:rsidP="00481901">
      <w:pPr>
        <w:suppressAutoHyphens/>
        <w:spacing w:line="276" w:lineRule="auto"/>
        <w:contextualSpacing/>
        <w:jc w:val="center"/>
        <w:rPr>
          <w:rFonts w:asciiTheme="minorHAnsi" w:hAnsiTheme="minorHAnsi"/>
          <w:b/>
          <w:bCs/>
          <w:sz w:val="22"/>
          <w:szCs w:val="22"/>
        </w:rPr>
      </w:pPr>
    </w:p>
    <w:p w14:paraId="33295847" w14:textId="77777777" w:rsidR="004C118A" w:rsidRPr="004C118A" w:rsidRDefault="004C118A" w:rsidP="00481901">
      <w:pPr>
        <w:suppressAutoHyphens/>
        <w:spacing w:line="276" w:lineRule="auto"/>
        <w:contextualSpacing/>
        <w:jc w:val="center"/>
        <w:rPr>
          <w:rFonts w:asciiTheme="minorHAnsi" w:hAnsiTheme="minorHAnsi"/>
          <w:b/>
          <w:bCs/>
          <w:sz w:val="22"/>
          <w:szCs w:val="22"/>
        </w:rPr>
      </w:pPr>
    </w:p>
    <w:p w14:paraId="1DD73BEF" w14:textId="77777777" w:rsidR="004C118A" w:rsidRPr="004C118A" w:rsidRDefault="004C118A" w:rsidP="00481901">
      <w:pPr>
        <w:suppressAutoHyphens/>
        <w:spacing w:line="276" w:lineRule="auto"/>
        <w:ind w:left="4963" w:firstLine="709"/>
        <w:contextualSpacing/>
        <w:jc w:val="center"/>
        <w:rPr>
          <w:rFonts w:asciiTheme="minorHAnsi" w:hAnsiTheme="minorHAnsi"/>
          <w:b/>
          <w:bCs/>
          <w:sz w:val="22"/>
          <w:szCs w:val="22"/>
        </w:rPr>
      </w:pPr>
    </w:p>
    <w:p w14:paraId="65230608" w14:textId="77777777" w:rsidR="004C118A" w:rsidRPr="004C118A" w:rsidRDefault="004C118A" w:rsidP="00481901">
      <w:pPr>
        <w:suppressAutoHyphens/>
        <w:spacing w:line="276" w:lineRule="auto"/>
        <w:ind w:left="4963" w:firstLine="709"/>
        <w:contextualSpacing/>
        <w:jc w:val="center"/>
        <w:rPr>
          <w:rFonts w:asciiTheme="minorHAnsi" w:hAnsiTheme="minorHAnsi"/>
          <w:b/>
          <w:bCs/>
          <w:sz w:val="22"/>
          <w:szCs w:val="22"/>
        </w:rPr>
      </w:pPr>
    </w:p>
    <w:p w14:paraId="0BAB4251" w14:textId="77777777" w:rsidR="004C118A" w:rsidRPr="004C118A" w:rsidRDefault="004C118A" w:rsidP="00481901">
      <w:pPr>
        <w:suppressAutoHyphens/>
        <w:spacing w:line="276" w:lineRule="auto"/>
        <w:ind w:left="4963" w:firstLine="709"/>
        <w:contextualSpacing/>
        <w:jc w:val="center"/>
        <w:rPr>
          <w:rFonts w:asciiTheme="minorHAnsi" w:hAnsiTheme="minorHAnsi"/>
          <w:b/>
          <w:bCs/>
          <w:sz w:val="22"/>
          <w:szCs w:val="22"/>
        </w:rPr>
      </w:pPr>
      <w:r w:rsidRPr="004C118A">
        <w:rPr>
          <w:rFonts w:asciiTheme="minorHAnsi" w:hAnsiTheme="minorHAnsi"/>
          <w:b/>
          <w:bCs/>
          <w:sz w:val="22"/>
          <w:szCs w:val="22"/>
        </w:rPr>
        <w:t xml:space="preserve">       ZATWIERDZ</w:t>
      </w:r>
      <w:r w:rsidR="009414FD">
        <w:rPr>
          <w:rFonts w:asciiTheme="minorHAnsi" w:hAnsiTheme="minorHAnsi"/>
          <w:b/>
          <w:bCs/>
          <w:sz w:val="22"/>
          <w:szCs w:val="22"/>
        </w:rPr>
        <w:t>IŁ:</w:t>
      </w:r>
    </w:p>
    <w:p w14:paraId="441BD5FF" w14:textId="77777777" w:rsidR="004C118A" w:rsidRPr="004C118A" w:rsidRDefault="004C118A" w:rsidP="00481901">
      <w:pPr>
        <w:widowControl w:val="0"/>
        <w:tabs>
          <w:tab w:val="left" w:pos="6804"/>
        </w:tabs>
        <w:suppressAutoHyphens/>
        <w:adjustRightInd w:val="0"/>
        <w:contextualSpacing/>
        <w:textAlignment w:val="baseline"/>
        <w:rPr>
          <w:rFonts w:asciiTheme="minorHAnsi" w:hAnsiTheme="minorHAnsi"/>
          <w:b/>
          <w:bCs/>
          <w:sz w:val="22"/>
          <w:szCs w:val="22"/>
        </w:rPr>
      </w:pPr>
      <w:r w:rsidRPr="004C118A">
        <w:rPr>
          <w:rFonts w:asciiTheme="minorHAnsi" w:hAnsiTheme="minorHAnsi"/>
          <w:b/>
          <w:bCs/>
          <w:sz w:val="22"/>
          <w:szCs w:val="22"/>
        </w:rPr>
        <w:tab/>
      </w:r>
    </w:p>
    <w:p w14:paraId="7AED76CB" w14:textId="0F4BC915" w:rsidR="004C118A" w:rsidRDefault="000B7ABA" w:rsidP="000B7ABA">
      <w:pPr>
        <w:widowControl w:val="0"/>
        <w:tabs>
          <w:tab w:val="left" w:pos="6804"/>
        </w:tabs>
        <w:suppressAutoHyphens/>
        <w:adjustRightInd w:val="0"/>
        <w:contextualSpacing/>
        <w:jc w:val="center"/>
        <w:textAlignment w:val="baseline"/>
        <w:rPr>
          <w:rFonts w:asciiTheme="minorHAnsi" w:hAnsiTheme="minorHAnsi"/>
          <w:b/>
          <w:bCs/>
          <w:sz w:val="22"/>
          <w:szCs w:val="22"/>
        </w:rPr>
      </w:pPr>
      <w:r>
        <w:rPr>
          <w:rFonts w:asciiTheme="minorHAnsi" w:hAnsiTheme="minorHAnsi"/>
          <w:b/>
          <w:bCs/>
          <w:sz w:val="22"/>
          <w:szCs w:val="22"/>
        </w:rPr>
        <w:tab/>
        <w:t>Wójt Gminy Raków</w:t>
      </w:r>
    </w:p>
    <w:p w14:paraId="3DF63A9D" w14:textId="622CF5F4" w:rsidR="00FC282D" w:rsidRPr="00FC282D" w:rsidRDefault="00FC282D" w:rsidP="00FC282D">
      <w:pPr>
        <w:widowControl w:val="0"/>
        <w:tabs>
          <w:tab w:val="left" w:pos="6804"/>
        </w:tabs>
        <w:suppressAutoHyphens/>
        <w:adjustRightInd w:val="0"/>
        <w:contextualSpacing/>
        <w:jc w:val="center"/>
        <w:textAlignment w:val="baseline"/>
        <w:rPr>
          <w:rFonts w:asciiTheme="minorHAnsi" w:hAnsiTheme="minorHAnsi"/>
          <w:i/>
          <w:sz w:val="22"/>
          <w:szCs w:val="22"/>
        </w:rPr>
      </w:pPr>
      <w:r>
        <w:rPr>
          <w:rFonts w:asciiTheme="minorHAnsi" w:hAnsiTheme="minorHAnsi"/>
          <w:b/>
          <w:bCs/>
          <w:i/>
          <w:sz w:val="22"/>
          <w:szCs w:val="22"/>
        </w:rPr>
        <w:t xml:space="preserve">                                                                                                                                              </w:t>
      </w:r>
      <w:r w:rsidR="000B7ABA">
        <w:rPr>
          <w:rFonts w:asciiTheme="minorHAnsi" w:hAnsiTheme="minorHAnsi"/>
          <w:b/>
          <w:bCs/>
          <w:i/>
          <w:sz w:val="22"/>
          <w:szCs w:val="22"/>
        </w:rPr>
        <w:t>Damian Szpak</w:t>
      </w:r>
    </w:p>
    <w:p w14:paraId="02F33DD0" w14:textId="77777777" w:rsidR="004C118A" w:rsidRDefault="004C118A" w:rsidP="00481901">
      <w:pPr>
        <w:suppressAutoHyphens/>
        <w:contextualSpacing/>
        <w:rPr>
          <w:rFonts w:asciiTheme="minorHAnsi" w:hAnsiTheme="minorHAnsi"/>
          <w:sz w:val="22"/>
          <w:szCs w:val="22"/>
        </w:rPr>
      </w:pPr>
    </w:p>
    <w:p w14:paraId="489715FA" w14:textId="77777777" w:rsidR="005E4EDB" w:rsidRDefault="005E4EDB" w:rsidP="00481901">
      <w:pPr>
        <w:suppressAutoHyphens/>
        <w:contextualSpacing/>
        <w:rPr>
          <w:rFonts w:asciiTheme="minorHAnsi" w:hAnsiTheme="minorHAnsi"/>
          <w:sz w:val="22"/>
          <w:szCs w:val="22"/>
        </w:rPr>
      </w:pPr>
    </w:p>
    <w:p w14:paraId="6732E140" w14:textId="77777777" w:rsidR="005E4EDB" w:rsidRDefault="005E4EDB" w:rsidP="00481901">
      <w:pPr>
        <w:suppressAutoHyphens/>
        <w:contextualSpacing/>
        <w:rPr>
          <w:rFonts w:asciiTheme="minorHAnsi" w:hAnsiTheme="minorHAnsi"/>
          <w:sz w:val="22"/>
          <w:szCs w:val="22"/>
        </w:rPr>
      </w:pPr>
    </w:p>
    <w:p w14:paraId="25F84565" w14:textId="77777777" w:rsidR="005E4EDB" w:rsidRPr="004C118A" w:rsidRDefault="005E4EDB" w:rsidP="00481901">
      <w:pPr>
        <w:suppressAutoHyphens/>
        <w:contextualSpacing/>
        <w:rPr>
          <w:rFonts w:asciiTheme="minorHAnsi" w:hAnsiTheme="minorHAnsi"/>
          <w:sz w:val="22"/>
          <w:szCs w:val="22"/>
        </w:rPr>
      </w:pPr>
    </w:p>
    <w:p w14:paraId="408AF1CF" w14:textId="77777777" w:rsidR="004C118A" w:rsidRPr="004C118A" w:rsidRDefault="004C118A" w:rsidP="00481901">
      <w:pPr>
        <w:tabs>
          <w:tab w:val="left" w:pos="6096"/>
        </w:tabs>
        <w:suppressAutoHyphens/>
        <w:contextualSpacing/>
        <w:jc w:val="center"/>
        <w:rPr>
          <w:rFonts w:asciiTheme="minorHAnsi" w:hAnsiTheme="minorHAnsi"/>
          <w:sz w:val="22"/>
          <w:szCs w:val="22"/>
        </w:rPr>
      </w:pPr>
    </w:p>
    <w:p w14:paraId="2D6B5BEE" w14:textId="22CB1E92" w:rsidR="004C118A" w:rsidRPr="004C118A" w:rsidRDefault="000B7ABA" w:rsidP="00481901">
      <w:pPr>
        <w:tabs>
          <w:tab w:val="left" w:pos="6096"/>
        </w:tabs>
        <w:suppressAutoHyphens/>
        <w:contextualSpacing/>
        <w:jc w:val="center"/>
        <w:rPr>
          <w:rFonts w:asciiTheme="minorHAnsi" w:hAnsiTheme="minorHAnsi"/>
          <w:sz w:val="22"/>
          <w:szCs w:val="22"/>
        </w:rPr>
        <w:sectPr w:rsidR="004C118A" w:rsidRPr="004C118A" w:rsidSect="00E00F9D">
          <w:headerReference w:type="even" r:id="rId13"/>
          <w:headerReference w:type="default" r:id="rId14"/>
          <w:footerReference w:type="default" r:id="rId15"/>
          <w:pgSz w:w="11906" w:h="16838"/>
          <w:pgMar w:top="1103" w:right="1106" w:bottom="993" w:left="1418" w:header="426" w:footer="586" w:gutter="0"/>
          <w:cols w:space="708"/>
          <w:docGrid w:linePitch="360"/>
        </w:sectPr>
      </w:pPr>
      <w:r>
        <w:rPr>
          <w:rFonts w:asciiTheme="minorHAnsi" w:hAnsiTheme="minorHAnsi"/>
          <w:sz w:val="22"/>
          <w:szCs w:val="22"/>
        </w:rPr>
        <w:t>Raków,</w:t>
      </w:r>
      <w:r w:rsidR="00136C71" w:rsidRPr="00D82E54">
        <w:rPr>
          <w:rFonts w:asciiTheme="minorHAnsi" w:hAnsiTheme="minorHAnsi"/>
          <w:sz w:val="22"/>
          <w:szCs w:val="22"/>
        </w:rPr>
        <w:t xml:space="preserve"> </w:t>
      </w:r>
      <w:r w:rsidR="008158E5" w:rsidRPr="00D82E54">
        <w:rPr>
          <w:rFonts w:asciiTheme="minorHAnsi" w:hAnsiTheme="minorHAnsi"/>
          <w:sz w:val="22"/>
          <w:szCs w:val="22"/>
        </w:rPr>
        <w:t xml:space="preserve">dn. </w:t>
      </w:r>
      <w:r w:rsidR="00D12E08">
        <w:rPr>
          <w:rFonts w:asciiTheme="minorHAnsi" w:hAnsiTheme="minorHAnsi"/>
          <w:sz w:val="22"/>
          <w:szCs w:val="22"/>
        </w:rPr>
        <w:t>28</w:t>
      </w:r>
      <w:r w:rsidR="00FC282D">
        <w:rPr>
          <w:rFonts w:asciiTheme="minorHAnsi" w:hAnsiTheme="minorHAnsi"/>
          <w:sz w:val="22"/>
          <w:szCs w:val="22"/>
        </w:rPr>
        <w:t>.</w:t>
      </w:r>
      <w:r>
        <w:rPr>
          <w:rFonts w:asciiTheme="minorHAnsi" w:hAnsiTheme="minorHAnsi"/>
          <w:sz w:val="22"/>
          <w:szCs w:val="22"/>
        </w:rPr>
        <w:t>04</w:t>
      </w:r>
      <w:r w:rsidR="001F4E4E">
        <w:rPr>
          <w:rFonts w:asciiTheme="minorHAnsi" w:hAnsiTheme="minorHAnsi"/>
          <w:sz w:val="22"/>
          <w:szCs w:val="22"/>
        </w:rPr>
        <w:t>.20</w:t>
      </w:r>
      <w:r>
        <w:rPr>
          <w:rFonts w:asciiTheme="minorHAnsi" w:hAnsiTheme="minorHAnsi"/>
          <w:sz w:val="22"/>
          <w:szCs w:val="22"/>
        </w:rPr>
        <w:t>20</w:t>
      </w:r>
      <w:r w:rsidR="001F4E4E">
        <w:rPr>
          <w:rFonts w:asciiTheme="minorHAnsi" w:hAnsiTheme="minorHAnsi"/>
          <w:sz w:val="22"/>
          <w:szCs w:val="22"/>
        </w:rPr>
        <w:t>r.</w:t>
      </w:r>
    </w:p>
    <w:p w14:paraId="0AB2891D" w14:textId="77777777" w:rsidR="004C118A" w:rsidRPr="004C118A" w:rsidRDefault="004C118A" w:rsidP="00481901">
      <w:pPr>
        <w:suppressAutoHyphens/>
        <w:contextualSpacing/>
        <w:rPr>
          <w:rFonts w:asciiTheme="minorHAnsi" w:hAnsiTheme="minorHAnsi"/>
          <w:sz w:val="22"/>
          <w:szCs w:val="22"/>
        </w:rPr>
      </w:pPr>
    </w:p>
    <w:p w14:paraId="7E42D43B" w14:textId="77777777" w:rsidR="004C118A" w:rsidRPr="004C118A" w:rsidRDefault="004C118A" w:rsidP="00481901">
      <w:pPr>
        <w:widowControl w:val="0"/>
        <w:suppressAutoHyphens/>
        <w:adjustRightInd w:val="0"/>
        <w:contextualSpacing/>
        <w:jc w:val="center"/>
        <w:textAlignment w:val="baseline"/>
        <w:rPr>
          <w:rFonts w:asciiTheme="minorHAnsi" w:hAnsiTheme="minorHAnsi"/>
          <w:b/>
          <w:bCs/>
          <w:sz w:val="22"/>
          <w:szCs w:val="22"/>
        </w:rPr>
      </w:pPr>
      <w:r w:rsidRPr="004C118A">
        <w:rPr>
          <w:rFonts w:asciiTheme="minorHAnsi" w:hAnsiTheme="minorHAnsi"/>
          <w:b/>
          <w:bCs/>
          <w:sz w:val="22"/>
          <w:szCs w:val="22"/>
        </w:rPr>
        <w:t>SPECYFIKACJA ISTOTNYCH WARUNKÓW ZAMÓWIENIA</w:t>
      </w:r>
    </w:p>
    <w:p w14:paraId="64D4CC33" w14:textId="77777777" w:rsidR="004C118A" w:rsidRPr="004C118A" w:rsidRDefault="004C118A" w:rsidP="00481901">
      <w:pPr>
        <w:suppressAutoHyphens/>
        <w:contextualSpacing/>
        <w:jc w:val="center"/>
        <w:rPr>
          <w:rFonts w:asciiTheme="minorHAnsi" w:hAnsiTheme="minorHAnsi"/>
          <w:b/>
          <w:bCs/>
          <w:sz w:val="22"/>
          <w:szCs w:val="22"/>
        </w:rPr>
      </w:pPr>
      <w:r w:rsidRPr="004C118A">
        <w:rPr>
          <w:rFonts w:asciiTheme="minorHAnsi" w:hAnsiTheme="minorHAnsi"/>
          <w:b/>
          <w:bCs/>
          <w:sz w:val="22"/>
          <w:szCs w:val="22"/>
        </w:rPr>
        <w:t>(SIWZ)</w:t>
      </w:r>
    </w:p>
    <w:p w14:paraId="52AAA89A" w14:textId="77777777" w:rsidR="004C118A" w:rsidRPr="004C118A" w:rsidRDefault="004C118A" w:rsidP="00481901">
      <w:pPr>
        <w:suppressAutoHyphens/>
        <w:contextualSpacing/>
        <w:jc w:val="center"/>
        <w:rPr>
          <w:rFonts w:asciiTheme="minorHAnsi" w:hAnsiTheme="minorHAnsi"/>
          <w:b/>
          <w:bCs/>
          <w:sz w:val="22"/>
          <w:szCs w:val="22"/>
        </w:rPr>
      </w:pPr>
    </w:p>
    <w:p w14:paraId="7813013F" w14:textId="77777777" w:rsidR="004C118A" w:rsidRPr="004C118A" w:rsidRDefault="004C118A" w:rsidP="00481901">
      <w:pPr>
        <w:shd w:val="clear" w:color="auto" w:fill="A6A6A6"/>
        <w:suppressAutoHyphens/>
        <w:contextualSpacing/>
        <w:jc w:val="both"/>
        <w:rPr>
          <w:rFonts w:asciiTheme="minorHAnsi" w:hAnsiTheme="minorHAnsi"/>
          <w:b/>
          <w:bCs/>
          <w:sz w:val="22"/>
          <w:szCs w:val="22"/>
        </w:rPr>
      </w:pPr>
      <w:r w:rsidRPr="004C118A">
        <w:rPr>
          <w:rFonts w:asciiTheme="minorHAnsi" w:hAnsiTheme="minorHAnsi"/>
          <w:b/>
          <w:bCs/>
          <w:sz w:val="22"/>
          <w:szCs w:val="22"/>
        </w:rPr>
        <w:t>Rozdz. I</w:t>
      </w:r>
      <w:r w:rsidRPr="004C118A">
        <w:rPr>
          <w:rFonts w:asciiTheme="minorHAnsi" w:hAnsiTheme="minorHAnsi"/>
          <w:b/>
          <w:bCs/>
          <w:sz w:val="22"/>
          <w:szCs w:val="22"/>
        </w:rPr>
        <w:tab/>
        <w:t xml:space="preserve"> Informacje o Zamawiającym.</w:t>
      </w:r>
    </w:p>
    <w:p w14:paraId="0C23BDE8" w14:textId="56D59F35" w:rsidR="00BA6D30" w:rsidRPr="00004BA8" w:rsidRDefault="00BA6D30" w:rsidP="00481901">
      <w:pPr>
        <w:suppressAutoHyphens/>
        <w:autoSpaceDE w:val="0"/>
        <w:autoSpaceDN w:val="0"/>
        <w:adjustRightInd w:val="0"/>
        <w:spacing w:line="276" w:lineRule="auto"/>
        <w:contextualSpacing/>
        <w:rPr>
          <w:rFonts w:asciiTheme="minorHAnsi" w:hAnsiTheme="minorHAnsi" w:cs="Arial"/>
          <w:color w:val="000000"/>
          <w:sz w:val="22"/>
          <w:szCs w:val="22"/>
        </w:rPr>
      </w:pPr>
      <w:r w:rsidRPr="004C118A">
        <w:rPr>
          <w:rFonts w:asciiTheme="minorHAnsi" w:hAnsiTheme="minorHAnsi" w:cs="Arial"/>
          <w:color w:val="000000"/>
          <w:sz w:val="22"/>
          <w:szCs w:val="22"/>
        </w:rPr>
        <w:t xml:space="preserve">Nazwa Zamawiającego: </w:t>
      </w:r>
      <w:r w:rsidR="001F4E4E">
        <w:rPr>
          <w:rFonts w:asciiTheme="minorHAnsi" w:hAnsiTheme="minorHAnsi" w:cs="Arial"/>
          <w:color w:val="000000"/>
          <w:sz w:val="22"/>
          <w:szCs w:val="22"/>
        </w:rPr>
        <w:t xml:space="preserve">Gmina </w:t>
      </w:r>
      <w:r w:rsidR="000B7ABA">
        <w:rPr>
          <w:rFonts w:asciiTheme="minorHAnsi" w:hAnsiTheme="minorHAnsi" w:cs="Arial"/>
          <w:color w:val="000000"/>
          <w:sz w:val="22"/>
          <w:szCs w:val="22"/>
        </w:rPr>
        <w:t>Raków</w:t>
      </w:r>
    </w:p>
    <w:p w14:paraId="52393609" w14:textId="0D1B600A" w:rsidR="00BA6D30" w:rsidRPr="006425CC" w:rsidRDefault="000E6C5E" w:rsidP="00481901">
      <w:pPr>
        <w:suppressAutoHyphens/>
        <w:autoSpaceDE w:val="0"/>
        <w:autoSpaceDN w:val="0"/>
        <w:adjustRightInd w:val="0"/>
        <w:spacing w:line="276" w:lineRule="auto"/>
        <w:contextualSpacing/>
        <w:rPr>
          <w:rFonts w:asciiTheme="minorHAnsi" w:hAnsiTheme="minorHAnsi" w:cs="Arial"/>
          <w:color w:val="000000"/>
          <w:sz w:val="22"/>
          <w:szCs w:val="22"/>
        </w:rPr>
      </w:pPr>
      <w:r w:rsidRPr="006425CC">
        <w:rPr>
          <w:rFonts w:asciiTheme="minorHAnsi" w:hAnsiTheme="minorHAnsi" w:cs="Arial"/>
          <w:color w:val="000000"/>
          <w:sz w:val="22"/>
          <w:szCs w:val="22"/>
        </w:rPr>
        <w:t xml:space="preserve">Adres: </w:t>
      </w:r>
      <w:r w:rsidR="009A6D10" w:rsidRPr="006425CC">
        <w:rPr>
          <w:rFonts w:asciiTheme="minorHAnsi" w:hAnsiTheme="minorHAnsi" w:cs="Arial"/>
          <w:color w:val="000000"/>
          <w:sz w:val="22"/>
          <w:szCs w:val="22"/>
        </w:rPr>
        <w:t xml:space="preserve">ul. </w:t>
      </w:r>
      <w:r w:rsidR="00A1491A" w:rsidRPr="006425CC">
        <w:rPr>
          <w:rFonts w:asciiTheme="minorHAnsi" w:hAnsiTheme="minorHAnsi" w:cs="Arial"/>
          <w:color w:val="000000"/>
          <w:sz w:val="22"/>
          <w:szCs w:val="22"/>
        </w:rPr>
        <w:t>Ogrodowa 1,</w:t>
      </w:r>
      <w:r w:rsidR="009A6D10" w:rsidRPr="006425CC">
        <w:rPr>
          <w:rFonts w:asciiTheme="minorHAnsi" w:hAnsiTheme="minorHAnsi" w:cs="Arial"/>
          <w:color w:val="000000"/>
          <w:sz w:val="22"/>
          <w:szCs w:val="22"/>
        </w:rPr>
        <w:t xml:space="preserve"> 2</w:t>
      </w:r>
      <w:r w:rsidR="006425CC" w:rsidRPr="006425CC">
        <w:rPr>
          <w:rFonts w:asciiTheme="minorHAnsi" w:hAnsiTheme="minorHAnsi" w:cs="Arial"/>
          <w:color w:val="000000"/>
          <w:sz w:val="22"/>
          <w:szCs w:val="22"/>
        </w:rPr>
        <w:t>6-035 Raków</w:t>
      </w:r>
    </w:p>
    <w:p w14:paraId="77DADF6B" w14:textId="2DDF250F" w:rsidR="00BA6D30" w:rsidRPr="006425CC" w:rsidRDefault="00BA6D30" w:rsidP="00481901">
      <w:pPr>
        <w:suppressAutoHyphens/>
        <w:autoSpaceDE w:val="0"/>
        <w:autoSpaceDN w:val="0"/>
        <w:adjustRightInd w:val="0"/>
        <w:spacing w:line="276" w:lineRule="auto"/>
        <w:contextualSpacing/>
        <w:rPr>
          <w:rFonts w:asciiTheme="minorHAnsi" w:hAnsiTheme="minorHAnsi" w:cs="Arial"/>
          <w:color w:val="000000"/>
          <w:sz w:val="22"/>
          <w:szCs w:val="22"/>
        </w:rPr>
      </w:pPr>
      <w:r w:rsidRPr="006425CC">
        <w:rPr>
          <w:rFonts w:asciiTheme="minorHAnsi" w:hAnsiTheme="minorHAnsi" w:cs="Arial"/>
          <w:color w:val="000000"/>
          <w:sz w:val="22"/>
          <w:szCs w:val="22"/>
        </w:rPr>
        <w:t xml:space="preserve">REGON: </w:t>
      </w:r>
      <w:r w:rsidR="006425CC" w:rsidRPr="006425CC">
        <w:rPr>
          <w:rFonts w:asciiTheme="minorHAnsi" w:hAnsiTheme="minorHAnsi" w:cs="Arial"/>
          <w:color w:val="000000"/>
          <w:sz w:val="22"/>
          <w:szCs w:val="22"/>
        </w:rPr>
        <w:t>291010642</w:t>
      </w:r>
    </w:p>
    <w:p w14:paraId="22B9F825" w14:textId="19FB0BDE" w:rsidR="00BA6D30" w:rsidRPr="006425CC" w:rsidRDefault="00BA6D30" w:rsidP="00481901">
      <w:pPr>
        <w:suppressAutoHyphens/>
        <w:autoSpaceDE w:val="0"/>
        <w:autoSpaceDN w:val="0"/>
        <w:adjustRightInd w:val="0"/>
        <w:spacing w:line="276" w:lineRule="auto"/>
        <w:contextualSpacing/>
        <w:rPr>
          <w:rFonts w:asciiTheme="minorHAnsi" w:hAnsiTheme="minorHAnsi" w:cs="Arial"/>
          <w:color w:val="000000"/>
          <w:sz w:val="22"/>
          <w:szCs w:val="22"/>
        </w:rPr>
      </w:pPr>
      <w:r w:rsidRPr="006425CC">
        <w:rPr>
          <w:rFonts w:asciiTheme="minorHAnsi" w:hAnsiTheme="minorHAnsi" w:cs="Arial"/>
          <w:color w:val="000000"/>
          <w:sz w:val="22"/>
          <w:szCs w:val="22"/>
        </w:rPr>
        <w:t xml:space="preserve">NIP: </w:t>
      </w:r>
      <w:r w:rsidR="006425CC" w:rsidRPr="006425CC">
        <w:rPr>
          <w:rFonts w:ascii="Calibri" w:hAnsi="Calibri" w:cs="Arial"/>
          <w:sz w:val="22"/>
          <w:szCs w:val="22"/>
        </w:rPr>
        <w:t>6572524517</w:t>
      </w:r>
    </w:p>
    <w:p w14:paraId="5371690D" w14:textId="77777777" w:rsidR="00BA6D30" w:rsidRPr="006425CC" w:rsidRDefault="00BA6D30" w:rsidP="00481901">
      <w:pPr>
        <w:suppressAutoHyphens/>
        <w:autoSpaceDE w:val="0"/>
        <w:autoSpaceDN w:val="0"/>
        <w:adjustRightInd w:val="0"/>
        <w:spacing w:line="276" w:lineRule="auto"/>
        <w:contextualSpacing/>
        <w:rPr>
          <w:rFonts w:asciiTheme="minorHAnsi" w:hAnsiTheme="minorHAnsi" w:cs="Arial"/>
          <w:color w:val="000000"/>
          <w:sz w:val="22"/>
          <w:szCs w:val="22"/>
        </w:rPr>
      </w:pPr>
      <w:r w:rsidRPr="006425CC">
        <w:rPr>
          <w:rFonts w:asciiTheme="minorHAnsi" w:hAnsiTheme="minorHAnsi" w:cs="Arial"/>
          <w:color w:val="000000"/>
          <w:sz w:val="22"/>
          <w:szCs w:val="22"/>
        </w:rPr>
        <w:t xml:space="preserve">PKD: </w:t>
      </w:r>
      <w:r w:rsidR="009A6D10" w:rsidRPr="006425CC">
        <w:rPr>
          <w:rFonts w:asciiTheme="minorHAnsi" w:hAnsiTheme="minorHAnsi" w:cs="Arial"/>
          <w:color w:val="000000"/>
          <w:sz w:val="22"/>
          <w:szCs w:val="22"/>
        </w:rPr>
        <w:t>8411Z</w:t>
      </w:r>
    </w:p>
    <w:p w14:paraId="40D7E7BF" w14:textId="7F3967A8" w:rsidR="00BA6D30" w:rsidRPr="006425CC" w:rsidRDefault="00004BA8" w:rsidP="00481901">
      <w:pPr>
        <w:suppressAutoHyphens/>
        <w:autoSpaceDE w:val="0"/>
        <w:autoSpaceDN w:val="0"/>
        <w:adjustRightInd w:val="0"/>
        <w:spacing w:line="276" w:lineRule="auto"/>
        <w:contextualSpacing/>
        <w:rPr>
          <w:rFonts w:asciiTheme="minorHAnsi" w:hAnsiTheme="minorHAnsi" w:cs="Arial"/>
          <w:color w:val="000000"/>
          <w:sz w:val="22"/>
          <w:szCs w:val="22"/>
        </w:rPr>
      </w:pPr>
      <w:r w:rsidRPr="006425CC">
        <w:rPr>
          <w:rFonts w:asciiTheme="minorHAnsi" w:hAnsiTheme="minorHAnsi" w:cs="Arial"/>
          <w:color w:val="000000"/>
          <w:sz w:val="22"/>
          <w:szCs w:val="22"/>
        </w:rPr>
        <w:t xml:space="preserve">Telefon: </w:t>
      </w:r>
      <w:r w:rsidR="009A6D10" w:rsidRPr="006425CC">
        <w:rPr>
          <w:rFonts w:ascii="Calibri" w:hAnsi="Calibri" w:cs="Arial"/>
          <w:sz w:val="22"/>
          <w:szCs w:val="22"/>
          <w:lang w:val="en-US"/>
        </w:rPr>
        <w:t>(</w:t>
      </w:r>
      <w:r w:rsidR="006425CC" w:rsidRPr="006425CC">
        <w:rPr>
          <w:rFonts w:ascii="Calibri" w:hAnsi="Calibri" w:cs="Arial"/>
          <w:sz w:val="22"/>
          <w:szCs w:val="22"/>
          <w:lang w:val="en-US"/>
        </w:rPr>
        <w:t>41</w:t>
      </w:r>
      <w:r w:rsidR="009A6D10" w:rsidRPr="006425CC">
        <w:rPr>
          <w:rFonts w:ascii="Calibri" w:hAnsi="Calibri" w:cs="Arial"/>
          <w:sz w:val="22"/>
          <w:szCs w:val="22"/>
          <w:lang w:val="en-US"/>
        </w:rPr>
        <w:t xml:space="preserve">) </w:t>
      </w:r>
      <w:r w:rsidR="006425CC" w:rsidRPr="006425CC">
        <w:rPr>
          <w:rFonts w:ascii="Calibri" w:hAnsi="Calibri" w:cs="Arial"/>
          <w:sz w:val="22"/>
          <w:szCs w:val="22"/>
          <w:lang w:val="en-US"/>
        </w:rPr>
        <w:t>353 50 18</w:t>
      </w:r>
    </w:p>
    <w:p w14:paraId="35E263ED" w14:textId="7C81E7AB" w:rsidR="00BA6D30" w:rsidRPr="004C118A" w:rsidRDefault="00004BA8" w:rsidP="00481901">
      <w:pPr>
        <w:suppressAutoHyphens/>
        <w:autoSpaceDE w:val="0"/>
        <w:autoSpaceDN w:val="0"/>
        <w:adjustRightInd w:val="0"/>
        <w:spacing w:line="276" w:lineRule="auto"/>
        <w:contextualSpacing/>
        <w:rPr>
          <w:rFonts w:asciiTheme="minorHAnsi" w:hAnsiTheme="minorHAnsi" w:cs="Arial"/>
          <w:color w:val="000000"/>
          <w:sz w:val="22"/>
          <w:szCs w:val="22"/>
        </w:rPr>
      </w:pPr>
      <w:r w:rsidRPr="00DB01D2">
        <w:rPr>
          <w:rFonts w:asciiTheme="minorHAnsi" w:hAnsiTheme="minorHAnsi" w:cs="Arial"/>
          <w:color w:val="000000"/>
          <w:sz w:val="22"/>
          <w:szCs w:val="22"/>
        </w:rPr>
        <w:t xml:space="preserve">Faks: </w:t>
      </w:r>
      <w:r w:rsidR="009A6D10" w:rsidRPr="00DB01D2">
        <w:rPr>
          <w:rFonts w:ascii="Calibri" w:hAnsi="Calibri" w:cs="Arial"/>
          <w:sz w:val="22"/>
          <w:szCs w:val="22"/>
          <w:lang w:val="en-US"/>
        </w:rPr>
        <w:t>(</w:t>
      </w:r>
      <w:r w:rsidR="006425CC" w:rsidRPr="00DB01D2">
        <w:rPr>
          <w:rFonts w:ascii="Calibri" w:hAnsi="Calibri" w:cs="Arial"/>
          <w:sz w:val="22"/>
          <w:szCs w:val="22"/>
          <w:lang w:val="en-US"/>
        </w:rPr>
        <w:t>41</w:t>
      </w:r>
      <w:r w:rsidR="009A6D10" w:rsidRPr="00DB01D2">
        <w:rPr>
          <w:rFonts w:ascii="Calibri" w:hAnsi="Calibri" w:cs="Arial"/>
          <w:sz w:val="22"/>
          <w:szCs w:val="22"/>
          <w:lang w:val="en-US"/>
        </w:rPr>
        <w:t xml:space="preserve">) </w:t>
      </w:r>
      <w:r w:rsidR="006425CC" w:rsidRPr="00DB01D2">
        <w:rPr>
          <w:rFonts w:ascii="Calibri" w:hAnsi="Calibri" w:cs="Arial"/>
          <w:sz w:val="22"/>
          <w:szCs w:val="22"/>
          <w:lang w:val="en-US"/>
        </w:rPr>
        <w:t xml:space="preserve">353 </w:t>
      </w:r>
      <w:r w:rsidR="00DB01D2" w:rsidRPr="00DB01D2">
        <w:rPr>
          <w:rFonts w:ascii="Calibri" w:hAnsi="Calibri" w:cs="Arial"/>
          <w:sz w:val="22"/>
          <w:szCs w:val="22"/>
          <w:lang w:val="en-US"/>
        </w:rPr>
        <w:t xml:space="preserve">50 33 </w:t>
      </w:r>
      <w:proofErr w:type="spellStart"/>
      <w:r w:rsidR="00DB01D2" w:rsidRPr="00DB01D2">
        <w:rPr>
          <w:rFonts w:ascii="Calibri" w:hAnsi="Calibri" w:cs="Arial"/>
          <w:sz w:val="22"/>
          <w:szCs w:val="22"/>
          <w:lang w:val="en-US"/>
        </w:rPr>
        <w:t>wew</w:t>
      </w:r>
      <w:proofErr w:type="spellEnd"/>
      <w:r w:rsidR="00DB01D2" w:rsidRPr="00DB01D2">
        <w:rPr>
          <w:rFonts w:ascii="Calibri" w:hAnsi="Calibri" w:cs="Arial"/>
          <w:sz w:val="22"/>
          <w:szCs w:val="22"/>
          <w:lang w:val="en-US"/>
        </w:rPr>
        <w:t>. 11</w:t>
      </w:r>
    </w:p>
    <w:p w14:paraId="49205742" w14:textId="77777777" w:rsidR="00BA6D30" w:rsidRPr="004C118A" w:rsidRDefault="00BA6D30" w:rsidP="00481901">
      <w:pPr>
        <w:suppressAutoHyphens/>
        <w:autoSpaceDE w:val="0"/>
        <w:autoSpaceDN w:val="0"/>
        <w:adjustRightInd w:val="0"/>
        <w:spacing w:line="276" w:lineRule="auto"/>
        <w:contextualSpacing/>
        <w:rPr>
          <w:rFonts w:asciiTheme="minorHAnsi" w:hAnsiTheme="minorHAnsi" w:cs="Arial"/>
          <w:color w:val="000000"/>
          <w:sz w:val="22"/>
          <w:szCs w:val="22"/>
        </w:rPr>
      </w:pPr>
    </w:p>
    <w:p w14:paraId="78C068D9" w14:textId="77777777" w:rsidR="00BA6D30" w:rsidRDefault="00BA6D30" w:rsidP="00481901">
      <w:pPr>
        <w:pBdr>
          <w:top w:val="single" w:sz="4" w:space="1" w:color="auto"/>
          <w:left w:val="single" w:sz="4" w:space="17" w:color="auto"/>
          <w:bottom w:val="single" w:sz="4" w:space="0" w:color="auto"/>
          <w:right w:val="single" w:sz="4" w:space="3" w:color="auto"/>
        </w:pBdr>
        <w:suppressAutoHyphens/>
        <w:spacing w:line="276" w:lineRule="auto"/>
        <w:ind w:left="360"/>
        <w:contextualSpacing/>
        <w:rPr>
          <w:rFonts w:asciiTheme="minorHAnsi" w:hAnsiTheme="minorHAnsi"/>
          <w:sz w:val="22"/>
          <w:szCs w:val="22"/>
        </w:rPr>
      </w:pPr>
      <w:r w:rsidRPr="004C118A">
        <w:rPr>
          <w:rFonts w:asciiTheme="minorHAnsi" w:hAnsiTheme="minorHAnsi"/>
          <w:b/>
          <w:sz w:val="22"/>
          <w:szCs w:val="22"/>
        </w:rPr>
        <w:t>Osoba uprawniona do kontaktów z Wykonawcami ze strony Zamawiającego</w:t>
      </w:r>
      <w:r w:rsidRPr="007918AA">
        <w:rPr>
          <w:rFonts w:asciiTheme="minorHAnsi" w:hAnsiTheme="minorHAnsi"/>
          <w:sz w:val="22"/>
          <w:szCs w:val="22"/>
        </w:rPr>
        <w:t xml:space="preserve">: </w:t>
      </w:r>
    </w:p>
    <w:p w14:paraId="745787AF" w14:textId="18C404F7" w:rsidR="006425CC" w:rsidRPr="00D12E08" w:rsidRDefault="00902444" w:rsidP="00481901">
      <w:pPr>
        <w:pBdr>
          <w:top w:val="single" w:sz="4" w:space="1" w:color="auto"/>
          <w:left w:val="single" w:sz="4" w:space="17" w:color="auto"/>
          <w:bottom w:val="single" w:sz="4" w:space="0" w:color="auto"/>
          <w:right w:val="single" w:sz="4" w:space="3" w:color="auto"/>
        </w:pBdr>
        <w:suppressAutoHyphens/>
        <w:spacing w:line="276" w:lineRule="auto"/>
        <w:ind w:left="360"/>
        <w:contextualSpacing/>
        <w:rPr>
          <w:rFonts w:asciiTheme="minorHAnsi" w:hAnsiTheme="minorHAnsi"/>
          <w:sz w:val="22"/>
          <w:szCs w:val="22"/>
        </w:rPr>
      </w:pPr>
      <w:r w:rsidRPr="00D12E08">
        <w:rPr>
          <w:rFonts w:asciiTheme="minorHAnsi" w:hAnsiTheme="minorHAnsi"/>
          <w:sz w:val="22"/>
          <w:szCs w:val="22"/>
        </w:rPr>
        <w:t>-</w:t>
      </w:r>
      <w:r w:rsidR="009A6D10" w:rsidRPr="00D12E08">
        <w:rPr>
          <w:rFonts w:asciiTheme="minorHAnsi" w:hAnsiTheme="minorHAnsi"/>
          <w:sz w:val="22"/>
          <w:szCs w:val="22"/>
        </w:rPr>
        <w:t xml:space="preserve"> </w:t>
      </w:r>
      <w:r w:rsidR="006425CC" w:rsidRPr="00D12E08">
        <w:rPr>
          <w:rFonts w:asciiTheme="minorHAnsi" w:hAnsiTheme="minorHAnsi"/>
          <w:sz w:val="22"/>
          <w:szCs w:val="22"/>
        </w:rPr>
        <w:t>Artur Nadolny, tel. (41) 353 50 18</w:t>
      </w:r>
    </w:p>
    <w:p w14:paraId="08833FED" w14:textId="25DC8F01" w:rsidR="00BA6D30" w:rsidRPr="006425CC" w:rsidRDefault="006425CC" w:rsidP="00481901">
      <w:pPr>
        <w:pBdr>
          <w:top w:val="single" w:sz="4" w:space="1" w:color="auto"/>
          <w:left w:val="single" w:sz="4" w:space="17" w:color="auto"/>
          <w:bottom w:val="single" w:sz="4" w:space="0" w:color="auto"/>
          <w:right w:val="single" w:sz="4" w:space="3" w:color="auto"/>
        </w:pBdr>
        <w:suppressAutoHyphens/>
        <w:spacing w:line="276" w:lineRule="auto"/>
        <w:ind w:left="360"/>
        <w:contextualSpacing/>
        <w:rPr>
          <w:rFonts w:asciiTheme="minorHAnsi" w:hAnsiTheme="minorHAnsi"/>
          <w:sz w:val="22"/>
          <w:szCs w:val="22"/>
        </w:rPr>
      </w:pPr>
      <w:r w:rsidRPr="00D12E08">
        <w:rPr>
          <w:rFonts w:asciiTheme="minorHAnsi" w:hAnsiTheme="minorHAnsi"/>
          <w:sz w:val="22"/>
          <w:szCs w:val="22"/>
        </w:rPr>
        <w:t>- Marzena Koncewicz – tel. (41) 353 50 18</w:t>
      </w:r>
      <w:r w:rsidRPr="006425CC">
        <w:rPr>
          <w:rFonts w:asciiTheme="minorHAnsi" w:hAnsiTheme="minorHAnsi"/>
          <w:sz w:val="22"/>
          <w:szCs w:val="22"/>
        </w:rPr>
        <w:t xml:space="preserve">                </w:t>
      </w:r>
      <w:r w:rsidR="008158E5" w:rsidRPr="006425CC">
        <w:rPr>
          <w:rFonts w:asciiTheme="minorHAnsi" w:hAnsiTheme="minorHAnsi"/>
          <w:sz w:val="22"/>
          <w:szCs w:val="22"/>
        </w:rPr>
        <w:t xml:space="preserve">   </w:t>
      </w:r>
      <w:r w:rsidR="009414FD" w:rsidRPr="006425CC">
        <w:rPr>
          <w:rFonts w:asciiTheme="minorHAnsi" w:hAnsiTheme="minorHAnsi"/>
          <w:sz w:val="22"/>
          <w:szCs w:val="22"/>
        </w:rPr>
        <w:t xml:space="preserve"> </w:t>
      </w:r>
      <w:r w:rsidR="008158E5" w:rsidRPr="006425CC">
        <w:rPr>
          <w:rFonts w:asciiTheme="minorHAnsi" w:hAnsiTheme="minorHAnsi"/>
          <w:sz w:val="22"/>
          <w:szCs w:val="22"/>
        </w:rPr>
        <w:t xml:space="preserve"> </w:t>
      </w:r>
    </w:p>
    <w:p w14:paraId="39604B13" w14:textId="173B7E0E" w:rsidR="007E16AB" w:rsidRPr="006425CC" w:rsidRDefault="00BA6D30" w:rsidP="00D82E54">
      <w:pPr>
        <w:pBdr>
          <w:top w:val="single" w:sz="4" w:space="1" w:color="auto"/>
          <w:left w:val="single" w:sz="4" w:space="17" w:color="auto"/>
          <w:bottom w:val="single" w:sz="4" w:space="0" w:color="auto"/>
          <w:right w:val="single" w:sz="4" w:space="3" w:color="auto"/>
        </w:pBdr>
        <w:suppressAutoHyphens/>
        <w:spacing w:line="276" w:lineRule="auto"/>
        <w:ind w:left="720" w:hanging="360"/>
        <w:contextualSpacing/>
        <w:jc w:val="both"/>
        <w:rPr>
          <w:rFonts w:asciiTheme="minorHAnsi" w:hAnsiTheme="minorHAnsi"/>
          <w:b/>
          <w:sz w:val="22"/>
          <w:szCs w:val="22"/>
          <w:u w:color="000000"/>
        </w:rPr>
      </w:pPr>
      <w:r w:rsidRPr="006425CC">
        <w:rPr>
          <w:rFonts w:asciiTheme="minorHAnsi" w:hAnsiTheme="minorHAnsi"/>
          <w:b/>
          <w:sz w:val="22"/>
          <w:szCs w:val="22"/>
          <w:u w:color="000000"/>
        </w:rPr>
        <w:t xml:space="preserve">Korespondencja pisemna: </w:t>
      </w:r>
      <w:r w:rsidR="009A6D10" w:rsidRPr="006425CC">
        <w:rPr>
          <w:rFonts w:asciiTheme="minorHAnsi" w:hAnsiTheme="minorHAnsi"/>
          <w:sz w:val="22"/>
          <w:szCs w:val="22"/>
          <w:u w:color="000000"/>
        </w:rPr>
        <w:t xml:space="preserve">Urząd </w:t>
      </w:r>
      <w:r w:rsidR="006425CC" w:rsidRPr="006425CC">
        <w:rPr>
          <w:rFonts w:asciiTheme="minorHAnsi" w:hAnsiTheme="minorHAnsi"/>
          <w:sz w:val="22"/>
          <w:szCs w:val="22"/>
          <w:u w:color="000000"/>
        </w:rPr>
        <w:t>Gminy w Rakowie</w:t>
      </w:r>
      <w:r w:rsidR="009A6D10" w:rsidRPr="006425CC">
        <w:rPr>
          <w:rFonts w:asciiTheme="minorHAnsi" w:hAnsiTheme="minorHAnsi"/>
          <w:sz w:val="22"/>
          <w:szCs w:val="22"/>
          <w:u w:color="000000"/>
        </w:rPr>
        <w:t xml:space="preserve">, ul. </w:t>
      </w:r>
      <w:r w:rsidR="006425CC" w:rsidRPr="006425CC">
        <w:rPr>
          <w:rFonts w:asciiTheme="minorHAnsi" w:hAnsiTheme="minorHAnsi"/>
          <w:sz w:val="22"/>
          <w:szCs w:val="22"/>
          <w:u w:color="000000"/>
        </w:rPr>
        <w:t xml:space="preserve">Ogrodowa </w:t>
      </w:r>
      <w:r w:rsidR="009A6D10" w:rsidRPr="006425CC">
        <w:rPr>
          <w:rFonts w:asciiTheme="minorHAnsi" w:hAnsiTheme="minorHAnsi"/>
          <w:sz w:val="22"/>
          <w:szCs w:val="22"/>
          <w:u w:color="000000"/>
        </w:rPr>
        <w:t xml:space="preserve">1, </w:t>
      </w:r>
      <w:r w:rsidR="006425CC" w:rsidRPr="006425CC">
        <w:rPr>
          <w:rFonts w:asciiTheme="minorHAnsi" w:hAnsiTheme="minorHAnsi"/>
          <w:sz w:val="22"/>
          <w:szCs w:val="22"/>
          <w:u w:color="000000"/>
        </w:rPr>
        <w:t>26-035 Raków</w:t>
      </w:r>
    </w:p>
    <w:p w14:paraId="3E2CF14B" w14:textId="591E75CF" w:rsidR="00BA6D30" w:rsidRPr="007D171D" w:rsidRDefault="007D171D" w:rsidP="00481901">
      <w:pPr>
        <w:pBdr>
          <w:top w:val="single" w:sz="4" w:space="1" w:color="auto"/>
          <w:left w:val="single" w:sz="4" w:space="17" w:color="auto"/>
          <w:bottom w:val="single" w:sz="4" w:space="0" w:color="auto"/>
          <w:right w:val="single" w:sz="4" w:space="3" w:color="auto"/>
        </w:pBdr>
        <w:suppressAutoHyphens/>
        <w:spacing w:line="276" w:lineRule="auto"/>
        <w:ind w:left="720" w:hanging="360"/>
        <w:contextualSpacing/>
        <w:jc w:val="both"/>
        <w:rPr>
          <w:rFonts w:asciiTheme="minorHAnsi" w:hAnsiTheme="minorHAnsi"/>
          <w:b/>
          <w:sz w:val="22"/>
          <w:szCs w:val="22"/>
          <w:u w:color="000000"/>
        </w:rPr>
      </w:pPr>
      <w:r w:rsidRPr="006425CC">
        <w:rPr>
          <w:rFonts w:asciiTheme="minorHAnsi" w:hAnsiTheme="minorHAnsi"/>
          <w:sz w:val="22"/>
          <w:szCs w:val="22"/>
          <w:u w:color="000000"/>
        </w:rPr>
        <w:t>Adres e-mail:</w:t>
      </w:r>
      <w:r w:rsidR="009A6D10" w:rsidRPr="006425CC">
        <w:rPr>
          <w:rFonts w:asciiTheme="minorHAnsi" w:hAnsiTheme="minorHAnsi"/>
          <w:sz w:val="22"/>
          <w:szCs w:val="22"/>
          <w:u w:color="000000"/>
        </w:rPr>
        <w:t xml:space="preserve"> </w:t>
      </w:r>
      <w:hyperlink r:id="rId16" w:history="1">
        <w:r w:rsidR="006425CC" w:rsidRPr="006425CC">
          <w:rPr>
            <w:rStyle w:val="Hipercze"/>
            <w:rFonts w:asciiTheme="minorHAnsi" w:hAnsiTheme="minorHAnsi"/>
            <w:sz w:val="22"/>
            <w:szCs w:val="22"/>
          </w:rPr>
          <w:t>urzad@rakow.pl</w:t>
        </w:r>
      </w:hyperlink>
      <w:r w:rsidR="00900385">
        <w:rPr>
          <w:rFonts w:asciiTheme="minorHAnsi" w:hAnsiTheme="minorHAnsi"/>
          <w:sz w:val="22"/>
          <w:szCs w:val="22"/>
          <w:u w:color="000000"/>
        </w:rPr>
        <w:t xml:space="preserve"> </w:t>
      </w:r>
    </w:p>
    <w:p w14:paraId="5D319878" w14:textId="77777777" w:rsidR="00BA6D30" w:rsidRPr="007D171D" w:rsidRDefault="00BA6D30" w:rsidP="00481901">
      <w:pPr>
        <w:pBdr>
          <w:top w:val="single" w:sz="4" w:space="1" w:color="auto"/>
          <w:left w:val="single" w:sz="4" w:space="17" w:color="auto"/>
          <w:bottom w:val="single" w:sz="4" w:space="0" w:color="auto"/>
          <w:right w:val="single" w:sz="4" w:space="3" w:color="auto"/>
        </w:pBdr>
        <w:suppressAutoHyphens/>
        <w:spacing w:line="276" w:lineRule="auto"/>
        <w:ind w:left="720" w:hanging="360"/>
        <w:contextualSpacing/>
        <w:jc w:val="both"/>
        <w:rPr>
          <w:rFonts w:asciiTheme="minorHAnsi" w:hAnsiTheme="minorHAnsi"/>
          <w:b/>
          <w:sz w:val="22"/>
          <w:szCs w:val="22"/>
        </w:rPr>
      </w:pPr>
      <w:r w:rsidRPr="007D171D">
        <w:rPr>
          <w:rFonts w:asciiTheme="minorHAnsi" w:hAnsiTheme="minorHAnsi"/>
          <w:b/>
          <w:sz w:val="22"/>
          <w:szCs w:val="22"/>
        </w:rPr>
        <w:t>Osoba uprawniona do kontaktów z Wykonawcami ze strony brokera Nord Partner Sp. z o.o.</w:t>
      </w:r>
    </w:p>
    <w:p w14:paraId="52B325B5" w14:textId="448B42CF" w:rsidR="00421BAB" w:rsidRPr="007D171D" w:rsidRDefault="00421BAB" w:rsidP="00421BAB">
      <w:pPr>
        <w:pBdr>
          <w:top w:val="single" w:sz="4" w:space="1" w:color="auto"/>
          <w:left w:val="single" w:sz="4" w:space="17" w:color="auto"/>
          <w:bottom w:val="single" w:sz="4" w:space="0" w:color="auto"/>
          <w:right w:val="single" w:sz="4" w:space="3" w:color="auto"/>
        </w:pBdr>
        <w:suppressAutoHyphens/>
        <w:ind w:left="720" w:hanging="360"/>
        <w:contextualSpacing/>
        <w:jc w:val="both"/>
        <w:rPr>
          <w:rFonts w:asciiTheme="minorHAnsi" w:hAnsiTheme="minorHAnsi" w:cs="Arial"/>
          <w:sz w:val="22"/>
          <w:szCs w:val="22"/>
          <w:u w:color="000000"/>
        </w:rPr>
      </w:pPr>
      <w:r w:rsidRPr="007D171D">
        <w:rPr>
          <w:rFonts w:asciiTheme="minorHAnsi" w:hAnsiTheme="minorHAnsi" w:cs="Arial"/>
          <w:sz w:val="22"/>
          <w:szCs w:val="22"/>
          <w:u w:color="000000"/>
        </w:rPr>
        <w:t xml:space="preserve">- </w:t>
      </w:r>
      <w:r w:rsidR="00AA13DC">
        <w:rPr>
          <w:rFonts w:asciiTheme="minorHAnsi" w:hAnsiTheme="minorHAnsi" w:cs="Arial"/>
          <w:sz w:val="22"/>
          <w:szCs w:val="22"/>
          <w:u w:color="000000"/>
        </w:rPr>
        <w:t>Janusz Bujak</w:t>
      </w:r>
      <w:r w:rsidRPr="007D171D">
        <w:rPr>
          <w:rFonts w:asciiTheme="minorHAnsi" w:hAnsiTheme="minorHAnsi" w:cs="Arial"/>
          <w:sz w:val="22"/>
          <w:szCs w:val="22"/>
          <w:u w:color="000000"/>
        </w:rPr>
        <w:t xml:space="preserve"> – przedstawiciel Brokera Ubezpieczeniowego NORD PARTNER Sp. z o.o. tel. </w:t>
      </w:r>
      <w:r w:rsidR="00AA13DC">
        <w:rPr>
          <w:rFonts w:asciiTheme="minorHAnsi" w:hAnsiTheme="minorHAnsi" w:cs="Arial"/>
          <w:sz w:val="22"/>
          <w:szCs w:val="22"/>
          <w:u w:color="000000"/>
        </w:rPr>
        <w:t>781-814-</w:t>
      </w:r>
      <w:r w:rsidR="00AC7843">
        <w:rPr>
          <w:rFonts w:asciiTheme="minorHAnsi" w:hAnsiTheme="minorHAnsi" w:cs="Arial"/>
          <w:sz w:val="22"/>
          <w:szCs w:val="22"/>
          <w:u w:color="000000"/>
        </w:rPr>
        <w:t>-</w:t>
      </w:r>
      <w:r w:rsidR="00AA13DC">
        <w:rPr>
          <w:rFonts w:asciiTheme="minorHAnsi" w:hAnsiTheme="minorHAnsi" w:cs="Arial"/>
          <w:sz w:val="22"/>
          <w:szCs w:val="22"/>
          <w:u w:color="000000"/>
        </w:rPr>
        <w:t>671</w:t>
      </w:r>
      <w:r w:rsidR="007D171D" w:rsidRPr="007D171D">
        <w:rPr>
          <w:rFonts w:asciiTheme="minorHAnsi" w:hAnsiTheme="minorHAnsi" w:cs="Arial"/>
          <w:sz w:val="22"/>
          <w:szCs w:val="22"/>
          <w:u w:color="000000"/>
        </w:rPr>
        <w:t xml:space="preserve"> e-mail</w:t>
      </w:r>
      <w:r w:rsidR="00AA13DC">
        <w:rPr>
          <w:rFonts w:asciiTheme="minorHAnsi" w:hAnsiTheme="minorHAnsi" w:cs="Arial"/>
          <w:sz w:val="22"/>
          <w:szCs w:val="22"/>
          <w:u w:color="000000"/>
        </w:rPr>
        <w:t xml:space="preserve">: </w:t>
      </w:r>
      <w:hyperlink r:id="rId17" w:history="1">
        <w:r w:rsidR="00AA13DC" w:rsidRPr="005C41F0">
          <w:rPr>
            <w:rStyle w:val="Hipercze"/>
            <w:rFonts w:asciiTheme="minorHAnsi" w:hAnsiTheme="minorHAnsi" w:cs="Arial"/>
            <w:sz w:val="22"/>
            <w:szCs w:val="22"/>
            <w:u w:color="000000"/>
          </w:rPr>
          <w:t>janusz.bujak@np.com.pl</w:t>
        </w:r>
      </w:hyperlink>
    </w:p>
    <w:p w14:paraId="3DBA8318" w14:textId="77777777" w:rsidR="00BA6D30" w:rsidRPr="004C118A" w:rsidRDefault="00BA6D30" w:rsidP="00481901">
      <w:pPr>
        <w:widowControl w:val="0"/>
        <w:suppressAutoHyphens/>
        <w:adjustRightInd w:val="0"/>
        <w:contextualSpacing/>
        <w:jc w:val="both"/>
        <w:textAlignment w:val="baseline"/>
        <w:rPr>
          <w:rFonts w:asciiTheme="minorHAnsi" w:hAnsiTheme="minorHAnsi"/>
          <w:sz w:val="22"/>
          <w:szCs w:val="22"/>
        </w:rPr>
      </w:pPr>
    </w:p>
    <w:p w14:paraId="3744109A" w14:textId="77777777" w:rsidR="004C118A" w:rsidRPr="004C118A" w:rsidRDefault="004C118A" w:rsidP="00481901">
      <w:pPr>
        <w:shd w:val="clear" w:color="auto" w:fill="A6A6A6"/>
        <w:suppressAutoHyphens/>
        <w:contextualSpacing/>
        <w:jc w:val="both"/>
        <w:rPr>
          <w:rFonts w:asciiTheme="minorHAnsi" w:hAnsiTheme="minorHAnsi"/>
          <w:b/>
          <w:bCs/>
          <w:sz w:val="22"/>
          <w:szCs w:val="22"/>
        </w:rPr>
      </w:pPr>
      <w:r w:rsidRPr="004C118A">
        <w:rPr>
          <w:rFonts w:asciiTheme="minorHAnsi" w:hAnsiTheme="minorHAnsi"/>
          <w:b/>
          <w:bCs/>
          <w:sz w:val="22"/>
          <w:szCs w:val="22"/>
        </w:rPr>
        <w:t>Rozdz. II</w:t>
      </w:r>
      <w:r w:rsidRPr="004C118A">
        <w:rPr>
          <w:rFonts w:asciiTheme="minorHAnsi" w:hAnsiTheme="minorHAnsi"/>
          <w:b/>
          <w:bCs/>
          <w:sz w:val="22"/>
          <w:szCs w:val="22"/>
        </w:rPr>
        <w:tab/>
        <w:t>Tryb udzielenia zamówienia.</w:t>
      </w:r>
    </w:p>
    <w:p w14:paraId="493DB877" w14:textId="5A8F0A7E" w:rsidR="004C118A" w:rsidRPr="004C118A" w:rsidRDefault="004C118A" w:rsidP="00481901">
      <w:pPr>
        <w:suppressAutoHyphens/>
        <w:spacing w:line="276" w:lineRule="auto"/>
        <w:contextualSpacing/>
        <w:jc w:val="both"/>
        <w:rPr>
          <w:rFonts w:asciiTheme="minorHAnsi" w:hAnsiTheme="minorHAnsi"/>
          <w:sz w:val="22"/>
          <w:szCs w:val="22"/>
        </w:rPr>
      </w:pPr>
      <w:r w:rsidRPr="004C118A">
        <w:rPr>
          <w:rFonts w:asciiTheme="minorHAnsi" w:hAnsiTheme="minorHAnsi"/>
          <w:sz w:val="22"/>
          <w:szCs w:val="22"/>
        </w:rPr>
        <w:t xml:space="preserve">Postępowanie prowadzone jest w trybie </w:t>
      </w:r>
      <w:r w:rsidRPr="004C118A">
        <w:rPr>
          <w:rFonts w:asciiTheme="minorHAnsi" w:hAnsiTheme="minorHAnsi"/>
          <w:b/>
          <w:sz w:val="22"/>
          <w:szCs w:val="22"/>
        </w:rPr>
        <w:t xml:space="preserve">przetargu nieograniczonego, </w:t>
      </w:r>
      <w:r w:rsidRPr="004C118A">
        <w:rPr>
          <w:rFonts w:asciiTheme="minorHAnsi" w:hAnsiTheme="minorHAnsi"/>
          <w:sz w:val="22"/>
          <w:szCs w:val="22"/>
        </w:rPr>
        <w:t xml:space="preserve">na podstawie ustawy z dnia 29 stycznia 2004r. - Prawo zamówień publicznych </w:t>
      </w:r>
      <w:r w:rsidR="00954E51" w:rsidRPr="00000AF7">
        <w:rPr>
          <w:rFonts w:asciiTheme="minorHAnsi" w:hAnsiTheme="minorHAnsi" w:cstheme="minorHAnsi"/>
          <w:sz w:val="22"/>
          <w:szCs w:val="22"/>
        </w:rPr>
        <w:t>(</w:t>
      </w:r>
      <w:r w:rsidR="006425CC" w:rsidRPr="006425CC">
        <w:rPr>
          <w:rFonts w:asciiTheme="minorHAnsi" w:hAnsiTheme="minorHAnsi" w:cstheme="minorHAnsi"/>
          <w:sz w:val="22"/>
          <w:szCs w:val="22"/>
        </w:rPr>
        <w:t xml:space="preserve">Dz. U. 2019, poz. 1843 z </w:t>
      </w:r>
      <w:proofErr w:type="spellStart"/>
      <w:r w:rsidR="006425CC" w:rsidRPr="006425CC">
        <w:rPr>
          <w:rFonts w:asciiTheme="minorHAnsi" w:hAnsiTheme="minorHAnsi" w:cstheme="minorHAnsi"/>
          <w:sz w:val="22"/>
          <w:szCs w:val="22"/>
        </w:rPr>
        <w:t>późn</w:t>
      </w:r>
      <w:proofErr w:type="spellEnd"/>
      <w:r w:rsidR="006425CC" w:rsidRPr="006425CC">
        <w:rPr>
          <w:rFonts w:asciiTheme="minorHAnsi" w:hAnsiTheme="minorHAnsi" w:cstheme="minorHAnsi"/>
          <w:sz w:val="22"/>
          <w:szCs w:val="22"/>
        </w:rPr>
        <w:t>. zm.</w:t>
      </w:r>
      <w:r w:rsidR="00954E51" w:rsidRPr="00000AF7">
        <w:rPr>
          <w:rFonts w:asciiTheme="minorHAnsi" w:hAnsiTheme="minorHAnsi" w:cstheme="minorHAnsi"/>
          <w:sz w:val="22"/>
          <w:szCs w:val="22"/>
        </w:rPr>
        <w:t>)</w:t>
      </w:r>
      <w:r w:rsidRPr="004C118A">
        <w:rPr>
          <w:rFonts w:asciiTheme="minorHAnsi" w:hAnsiTheme="minorHAnsi"/>
          <w:sz w:val="22"/>
          <w:szCs w:val="22"/>
        </w:rPr>
        <w:t>, zwanej dalej ustawą, w procedurze właściwej dla zamówień publicznych o wartości szacunkowej poniżej progów określonych w przepisach wydanych na podstawie art.11 ust.8.</w:t>
      </w:r>
    </w:p>
    <w:p w14:paraId="5FDA82DF" w14:textId="77777777" w:rsidR="004C118A" w:rsidRPr="004C118A" w:rsidRDefault="004C118A" w:rsidP="00481901">
      <w:pPr>
        <w:suppressAutoHyphens/>
        <w:spacing w:line="276" w:lineRule="auto"/>
        <w:contextualSpacing/>
        <w:jc w:val="both"/>
        <w:rPr>
          <w:rFonts w:asciiTheme="minorHAnsi" w:hAnsiTheme="minorHAnsi"/>
          <w:sz w:val="12"/>
          <w:szCs w:val="22"/>
        </w:rPr>
      </w:pPr>
    </w:p>
    <w:p w14:paraId="5CDB9674" w14:textId="77777777" w:rsidR="004C118A" w:rsidRPr="004C118A" w:rsidRDefault="004C118A" w:rsidP="00481901">
      <w:pPr>
        <w:tabs>
          <w:tab w:val="left" w:pos="10632"/>
        </w:tabs>
        <w:suppressAutoHyphens/>
        <w:spacing w:after="120"/>
        <w:jc w:val="both"/>
        <w:rPr>
          <w:rFonts w:asciiTheme="minorHAnsi" w:hAnsiTheme="minorHAnsi" w:cs="Arial"/>
          <w:sz w:val="22"/>
          <w:szCs w:val="22"/>
        </w:rPr>
      </w:pPr>
      <w:r w:rsidRPr="004C118A">
        <w:rPr>
          <w:rFonts w:asciiTheme="minorHAnsi" w:hAnsiTheme="minorHAnsi" w:cs="Arial"/>
          <w:sz w:val="22"/>
          <w:szCs w:val="22"/>
        </w:rPr>
        <w:t>Umowa ubezpieczenia zostanie zawarta i realizowana będzie przy udziale i za pośrednictwem brokera ubezpieczeniowego Nord Partner sp. z o.o. z siedzibą w Toruniu, który j</w:t>
      </w:r>
      <w:r w:rsidR="00D70ED8">
        <w:rPr>
          <w:rFonts w:asciiTheme="minorHAnsi" w:hAnsiTheme="minorHAnsi" w:cs="Arial"/>
          <w:sz w:val="22"/>
          <w:szCs w:val="22"/>
        </w:rPr>
        <w:t xml:space="preserve">est brokerem obsługującym </w:t>
      </w:r>
      <w:r w:rsidRPr="004C118A">
        <w:rPr>
          <w:rFonts w:asciiTheme="minorHAnsi" w:hAnsiTheme="minorHAnsi" w:cs="Arial"/>
          <w:sz w:val="22"/>
          <w:szCs w:val="22"/>
        </w:rPr>
        <w:t>Zamawiającego.</w:t>
      </w:r>
    </w:p>
    <w:p w14:paraId="6F27BA20" w14:textId="77777777" w:rsidR="004C118A" w:rsidRPr="004C118A" w:rsidRDefault="004C118A" w:rsidP="00481901">
      <w:pPr>
        <w:widowControl w:val="0"/>
        <w:shd w:val="clear" w:color="auto" w:fill="A6A6A6"/>
        <w:suppressAutoHyphens/>
        <w:autoSpaceDE w:val="0"/>
        <w:autoSpaceDN w:val="0"/>
        <w:adjustRightInd w:val="0"/>
        <w:spacing w:line="280" w:lineRule="exact"/>
        <w:ind w:left="284" w:hanging="284"/>
        <w:contextualSpacing/>
        <w:jc w:val="both"/>
        <w:rPr>
          <w:rFonts w:asciiTheme="minorHAnsi" w:hAnsiTheme="minorHAnsi"/>
          <w:b/>
          <w:bCs/>
          <w:sz w:val="22"/>
          <w:szCs w:val="22"/>
        </w:rPr>
      </w:pPr>
      <w:r w:rsidRPr="004C118A">
        <w:rPr>
          <w:rFonts w:asciiTheme="minorHAnsi" w:hAnsiTheme="minorHAnsi"/>
          <w:b/>
          <w:bCs/>
          <w:sz w:val="22"/>
          <w:szCs w:val="22"/>
        </w:rPr>
        <w:t>Rozdz. III</w:t>
      </w:r>
      <w:r w:rsidRPr="004C118A">
        <w:rPr>
          <w:rFonts w:asciiTheme="minorHAnsi" w:hAnsiTheme="minorHAnsi"/>
          <w:b/>
          <w:bCs/>
          <w:sz w:val="22"/>
          <w:szCs w:val="22"/>
        </w:rPr>
        <w:tab/>
        <w:t>Opis przedmiotu zamówienia.</w:t>
      </w:r>
    </w:p>
    <w:p w14:paraId="621C6398" w14:textId="7EAE94A7" w:rsidR="004C118A" w:rsidRDefault="004C118A" w:rsidP="00481901">
      <w:pPr>
        <w:numPr>
          <w:ilvl w:val="0"/>
          <w:numId w:val="76"/>
        </w:numPr>
        <w:tabs>
          <w:tab w:val="clear" w:pos="720"/>
          <w:tab w:val="num" w:pos="284"/>
        </w:tabs>
        <w:suppressAutoHyphens/>
        <w:spacing w:line="276" w:lineRule="auto"/>
        <w:ind w:left="284" w:hanging="284"/>
        <w:contextualSpacing/>
        <w:jc w:val="both"/>
        <w:rPr>
          <w:rFonts w:asciiTheme="minorHAnsi" w:hAnsiTheme="minorHAnsi"/>
          <w:sz w:val="22"/>
          <w:szCs w:val="22"/>
        </w:rPr>
      </w:pPr>
      <w:r w:rsidRPr="004C118A">
        <w:rPr>
          <w:rFonts w:asciiTheme="minorHAnsi" w:hAnsiTheme="minorHAnsi"/>
          <w:sz w:val="22"/>
          <w:szCs w:val="22"/>
        </w:rPr>
        <w:t>Przedmiotem zamówienia jest</w:t>
      </w:r>
      <w:r w:rsidRPr="004C118A">
        <w:rPr>
          <w:rFonts w:asciiTheme="minorHAnsi" w:hAnsiTheme="minorHAnsi"/>
          <w:color w:val="000000"/>
          <w:sz w:val="22"/>
          <w:szCs w:val="22"/>
        </w:rPr>
        <w:t xml:space="preserve"> k</w:t>
      </w:r>
      <w:r w:rsidRPr="004C118A">
        <w:rPr>
          <w:rFonts w:asciiTheme="minorHAnsi" w:hAnsiTheme="minorHAnsi"/>
          <w:sz w:val="22"/>
          <w:szCs w:val="22"/>
        </w:rPr>
        <w:t xml:space="preserve">ompleksowe ubezpieczenie mienia i odpowiedzialności cywilnej  </w:t>
      </w:r>
      <w:r w:rsidR="001F4E4E">
        <w:rPr>
          <w:rFonts w:asciiTheme="minorHAnsi" w:hAnsiTheme="minorHAnsi"/>
          <w:sz w:val="22"/>
          <w:szCs w:val="22"/>
        </w:rPr>
        <w:t xml:space="preserve">Gminy </w:t>
      </w:r>
      <w:r w:rsidR="00A1491A">
        <w:rPr>
          <w:rFonts w:asciiTheme="minorHAnsi" w:hAnsiTheme="minorHAnsi"/>
          <w:sz w:val="22"/>
          <w:szCs w:val="22"/>
        </w:rPr>
        <w:t>Raków</w:t>
      </w:r>
      <w:r w:rsidR="001F4E4E">
        <w:rPr>
          <w:rFonts w:asciiTheme="minorHAnsi" w:hAnsiTheme="minorHAnsi"/>
          <w:sz w:val="22"/>
          <w:szCs w:val="22"/>
        </w:rPr>
        <w:t xml:space="preserve"> i jej jednostek organizacyjnych</w:t>
      </w:r>
      <w:r w:rsidR="00A1491A">
        <w:rPr>
          <w:rFonts w:asciiTheme="minorHAnsi" w:hAnsiTheme="minorHAnsi"/>
          <w:sz w:val="22"/>
          <w:szCs w:val="22"/>
        </w:rPr>
        <w:t xml:space="preserve"> oraz</w:t>
      </w:r>
      <w:r w:rsidR="001F4E4E">
        <w:rPr>
          <w:rFonts w:asciiTheme="minorHAnsi" w:hAnsiTheme="minorHAnsi"/>
          <w:sz w:val="22"/>
          <w:szCs w:val="22"/>
        </w:rPr>
        <w:t xml:space="preserve"> instytucji kultury</w:t>
      </w:r>
      <w:r w:rsidRPr="004C118A">
        <w:rPr>
          <w:rFonts w:asciiTheme="minorHAnsi" w:hAnsiTheme="minorHAnsi"/>
          <w:sz w:val="22"/>
          <w:szCs w:val="22"/>
        </w:rPr>
        <w:t xml:space="preserve"> w okresie </w:t>
      </w:r>
      <w:r w:rsidR="00F643EA">
        <w:rPr>
          <w:rFonts w:asciiTheme="minorHAnsi" w:hAnsiTheme="minorHAnsi"/>
          <w:b/>
          <w:sz w:val="22"/>
          <w:szCs w:val="22"/>
        </w:rPr>
        <w:t xml:space="preserve">od </w:t>
      </w:r>
      <w:r w:rsidR="00A1491A">
        <w:rPr>
          <w:rFonts w:asciiTheme="minorHAnsi" w:hAnsiTheme="minorHAnsi"/>
          <w:b/>
          <w:sz w:val="22"/>
          <w:szCs w:val="22"/>
        </w:rPr>
        <w:t>25 maja</w:t>
      </w:r>
      <w:r w:rsidR="007E16AB">
        <w:rPr>
          <w:rFonts w:asciiTheme="minorHAnsi" w:hAnsiTheme="minorHAnsi"/>
          <w:b/>
          <w:sz w:val="22"/>
          <w:szCs w:val="22"/>
        </w:rPr>
        <w:t xml:space="preserve"> </w:t>
      </w:r>
      <w:r w:rsidR="00136C71">
        <w:rPr>
          <w:rFonts w:asciiTheme="minorHAnsi" w:hAnsiTheme="minorHAnsi"/>
          <w:b/>
          <w:sz w:val="22"/>
          <w:szCs w:val="22"/>
        </w:rPr>
        <w:t>20</w:t>
      </w:r>
      <w:r w:rsidR="00A1491A">
        <w:rPr>
          <w:rFonts w:asciiTheme="minorHAnsi" w:hAnsiTheme="minorHAnsi"/>
          <w:b/>
          <w:sz w:val="22"/>
          <w:szCs w:val="22"/>
        </w:rPr>
        <w:t>20</w:t>
      </w:r>
      <w:r w:rsidR="00F643EA">
        <w:rPr>
          <w:rFonts w:asciiTheme="minorHAnsi" w:hAnsiTheme="minorHAnsi"/>
          <w:b/>
          <w:sz w:val="22"/>
          <w:szCs w:val="22"/>
        </w:rPr>
        <w:t xml:space="preserve"> ro</w:t>
      </w:r>
      <w:r w:rsidR="009414FD">
        <w:rPr>
          <w:rFonts w:asciiTheme="minorHAnsi" w:hAnsiTheme="minorHAnsi"/>
          <w:b/>
          <w:sz w:val="22"/>
          <w:szCs w:val="22"/>
        </w:rPr>
        <w:t xml:space="preserve">ku do </w:t>
      </w:r>
      <w:r w:rsidR="00A1491A">
        <w:rPr>
          <w:rFonts w:asciiTheme="minorHAnsi" w:hAnsiTheme="minorHAnsi"/>
          <w:b/>
          <w:sz w:val="22"/>
          <w:szCs w:val="22"/>
        </w:rPr>
        <w:t>24 maja</w:t>
      </w:r>
      <w:r w:rsidR="002A4EAA">
        <w:rPr>
          <w:rFonts w:asciiTheme="minorHAnsi" w:hAnsiTheme="minorHAnsi"/>
          <w:b/>
          <w:sz w:val="22"/>
          <w:szCs w:val="22"/>
        </w:rPr>
        <w:t xml:space="preserve"> 202</w:t>
      </w:r>
      <w:r w:rsidR="00A1491A">
        <w:rPr>
          <w:rFonts w:asciiTheme="minorHAnsi" w:hAnsiTheme="minorHAnsi"/>
          <w:b/>
          <w:sz w:val="22"/>
          <w:szCs w:val="22"/>
        </w:rPr>
        <w:t>3</w:t>
      </w:r>
      <w:r w:rsidRPr="004C118A">
        <w:rPr>
          <w:rFonts w:asciiTheme="minorHAnsi" w:hAnsiTheme="minorHAnsi"/>
          <w:b/>
          <w:sz w:val="22"/>
          <w:szCs w:val="22"/>
        </w:rPr>
        <w:t xml:space="preserve"> roku</w:t>
      </w:r>
      <w:r w:rsidRPr="004C118A">
        <w:rPr>
          <w:rFonts w:asciiTheme="minorHAnsi" w:hAnsiTheme="minorHAnsi"/>
          <w:sz w:val="22"/>
          <w:szCs w:val="22"/>
        </w:rPr>
        <w:t>.</w:t>
      </w:r>
    </w:p>
    <w:p w14:paraId="7625B5BA" w14:textId="3E20B05A" w:rsidR="00954E51" w:rsidRDefault="004C118A" w:rsidP="00954E51">
      <w:pPr>
        <w:numPr>
          <w:ilvl w:val="0"/>
          <w:numId w:val="76"/>
        </w:numPr>
        <w:tabs>
          <w:tab w:val="clear" w:pos="720"/>
          <w:tab w:val="num" w:pos="284"/>
        </w:tabs>
        <w:suppressAutoHyphens/>
        <w:spacing w:line="276" w:lineRule="auto"/>
        <w:ind w:left="284" w:hanging="284"/>
        <w:contextualSpacing/>
        <w:jc w:val="both"/>
        <w:rPr>
          <w:rFonts w:asciiTheme="minorHAnsi" w:hAnsiTheme="minorHAnsi"/>
          <w:sz w:val="22"/>
          <w:szCs w:val="22"/>
        </w:rPr>
      </w:pPr>
      <w:r w:rsidRPr="004C118A">
        <w:rPr>
          <w:rFonts w:asciiTheme="minorHAnsi" w:hAnsiTheme="minorHAnsi"/>
          <w:sz w:val="22"/>
          <w:szCs w:val="22"/>
        </w:rPr>
        <w:t>Szczegółowy opis przedmiotu zamówie</w:t>
      </w:r>
      <w:r w:rsidR="002134E8">
        <w:rPr>
          <w:rFonts w:asciiTheme="minorHAnsi" w:hAnsiTheme="minorHAnsi"/>
          <w:sz w:val="22"/>
          <w:szCs w:val="22"/>
        </w:rPr>
        <w:t>nia stanowi załącznik nr 7, 7</w:t>
      </w:r>
      <w:r w:rsidR="00902444">
        <w:rPr>
          <w:rFonts w:asciiTheme="minorHAnsi" w:hAnsiTheme="minorHAnsi"/>
          <w:sz w:val="22"/>
          <w:szCs w:val="22"/>
        </w:rPr>
        <w:t>A</w:t>
      </w:r>
      <w:r w:rsidR="007C47E1">
        <w:rPr>
          <w:rFonts w:asciiTheme="minorHAnsi" w:hAnsiTheme="minorHAnsi"/>
          <w:sz w:val="22"/>
          <w:szCs w:val="22"/>
        </w:rPr>
        <w:t>,</w:t>
      </w:r>
      <w:r w:rsidR="002134E8">
        <w:rPr>
          <w:rFonts w:asciiTheme="minorHAnsi" w:hAnsiTheme="minorHAnsi"/>
          <w:sz w:val="22"/>
          <w:szCs w:val="22"/>
        </w:rPr>
        <w:t>7</w:t>
      </w:r>
      <w:r w:rsidRPr="004C118A">
        <w:rPr>
          <w:rFonts w:asciiTheme="minorHAnsi" w:hAnsiTheme="minorHAnsi"/>
          <w:sz w:val="22"/>
          <w:szCs w:val="22"/>
        </w:rPr>
        <w:t>B</w:t>
      </w:r>
      <w:r w:rsidR="007C47E1">
        <w:rPr>
          <w:rFonts w:asciiTheme="minorHAnsi" w:hAnsiTheme="minorHAnsi"/>
          <w:sz w:val="22"/>
          <w:szCs w:val="22"/>
        </w:rPr>
        <w:t xml:space="preserve"> i 7C</w:t>
      </w:r>
      <w:r w:rsidRPr="004C118A">
        <w:rPr>
          <w:rFonts w:asciiTheme="minorHAnsi" w:hAnsiTheme="minorHAnsi"/>
          <w:sz w:val="22"/>
          <w:szCs w:val="22"/>
        </w:rPr>
        <w:t xml:space="preserve"> do SIWZ.</w:t>
      </w:r>
    </w:p>
    <w:p w14:paraId="1FB995E9" w14:textId="77777777" w:rsidR="004C118A" w:rsidRDefault="004C118A" w:rsidP="00954E51">
      <w:pPr>
        <w:numPr>
          <w:ilvl w:val="0"/>
          <w:numId w:val="76"/>
        </w:numPr>
        <w:tabs>
          <w:tab w:val="clear" w:pos="720"/>
          <w:tab w:val="num" w:pos="284"/>
        </w:tabs>
        <w:suppressAutoHyphens/>
        <w:spacing w:line="276" w:lineRule="auto"/>
        <w:ind w:left="284" w:hanging="284"/>
        <w:contextualSpacing/>
        <w:jc w:val="both"/>
        <w:rPr>
          <w:rFonts w:asciiTheme="minorHAnsi" w:hAnsiTheme="minorHAnsi"/>
          <w:sz w:val="22"/>
          <w:szCs w:val="22"/>
        </w:rPr>
      </w:pPr>
      <w:r w:rsidRPr="00954E51">
        <w:rPr>
          <w:rFonts w:asciiTheme="minorHAnsi" w:hAnsiTheme="minorHAnsi"/>
          <w:sz w:val="22"/>
          <w:szCs w:val="22"/>
        </w:rPr>
        <w:t>Nazwa i kody opisujące przedmiot zamówienia (CPV):</w:t>
      </w:r>
    </w:p>
    <w:tbl>
      <w:tblPr>
        <w:tblpPr w:leftFromText="141" w:rightFromText="141" w:vertAnchor="text" w:horzAnchor="margin" w:tblpXSpec="center" w:tblpY="129"/>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300"/>
      </w:tblGrid>
      <w:tr w:rsidR="00954E51" w:rsidRPr="004C118A" w14:paraId="43ED75D9" w14:textId="77777777" w:rsidTr="00954E51">
        <w:trPr>
          <w:trHeight w:val="383"/>
        </w:trPr>
        <w:tc>
          <w:tcPr>
            <w:tcW w:w="1800" w:type="dxa"/>
            <w:shd w:val="clear" w:color="auto" w:fill="auto"/>
            <w:vAlign w:val="center"/>
          </w:tcPr>
          <w:p w14:paraId="2DB8D081" w14:textId="77777777" w:rsidR="00954E51" w:rsidRPr="004C118A" w:rsidRDefault="00954E51" w:rsidP="00954E51">
            <w:pPr>
              <w:shd w:val="clear" w:color="auto" w:fill="FFFFFF"/>
              <w:suppressAutoHyphens/>
              <w:spacing w:line="276" w:lineRule="auto"/>
              <w:contextualSpacing/>
              <w:jc w:val="both"/>
              <w:rPr>
                <w:rFonts w:asciiTheme="minorHAnsi" w:hAnsiTheme="minorHAnsi"/>
                <w:b/>
                <w:sz w:val="22"/>
                <w:szCs w:val="22"/>
                <w:highlight w:val="yellow"/>
              </w:rPr>
            </w:pPr>
            <w:r w:rsidRPr="004C118A">
              <w:rPr>
                <w:rFonts w:asciiTheme="minorHAnsi" w:hAnsiTheme="minorHAnsi"/>
                <w:b/>
                <w:sz w:val="22"/>
                <w:szCs w:val="22"/>
              </w:rPr>
              <w:t>66510000-8</w:t>
            </w:r>
          </w:p>
        </w:tc>
        <w:tc>
          <w:tcPr>
            <w:tcW w:w="6300" w:type="dxa"/>
            <w:shd w:val="clear" w:color="auto" w:fill="auto"/>
            <w:vAlign w:val="center"/>
          </w:tcPr>
          <w:p w14:paraId="2623BBEF" w14:textId="77777777" w:rsidR="00954E51" w:rsidRPr="004C118A" w:rsidRDefault="00954E51" w:rsidP="00954E51">
            <w:pPr>
              <w:shd w:val="clear" w:color="auto" w:fill="FFFFFF"/>
              <w:suppressAutoHyphens/>
              <w:spacing w:line="276" w:lineRule="auto"/>
              <w:ind w:left="74"/>
              <w:contextualSpacing/>
              <w:jc w:val="both"/>
              <w:rPr>
                <w:rFonts w:asciiTheme="minorHAnsi" w:hAnsiTheme="minorHAnsi"/>
                <w:b/>
                <w:spacing w:val="-3"/>
                <w:sz w:val="22"/>
                <w:szCs w:val="22"/>
              </w:rPr>
            </w:pPr>
            <w:r w:rsidRPr="004C118A">
              <w:rPr>
                <w:rFonts w:asciiTheme="minorHAnsi" w:hAnsiTheme="minorHAnsi" w:cs="EUAlbertina+01"/>
                <w:sz w:val="22"/>
                <w:szCs w:val="22"/>
              </w:rPr>
              <w:t>Usługi ubezpieczenia</w:t>
            </w:r>
          </w:p>
        </w:tc>
      </w:tr>
    </w:tbl>
    <w:p w14:paraId="58892FA4" w14:textId="77777777" w:rsidR="00B47EE1" w:rsidRPr="00D70ED8" w:rsidRDefault="00B47EE1" w:rsidP="00B47EE1">
      <w:pPr>
        <w:suppressAutoHyphens/>
        <w:spacing w:line="276" w:lineRule="auto"/>
        <w:ind w:left="284"/>
        <w:contextualSpacing/>
        <w:jc w:val="both"/>
        <w:rPr>
          <w:rFonts w:asciiTheme="minorHAnsi" w:hAnsiTheme="minorHAnsi"/>
          <w:sz w:val="22"/>
          <w:szCs w:val="22"/>
        </w:rPr>
      </w:pPr>
    </w:p>
    <w:p w14:paraId="21F59C4B" w14:textId="77777777" w:rsidR="00084664" w:rsidRPr="004C118A" w:rsidRDefault="00084664" w:rsidP="00084664">
      <w:pPr>
        <w:keepNext/>
        <w:widowControl w:val="0"/>
        <w:shd w:val="clear" w:color="auto" w:fill="A6A6A6"/>
        <w:tabs>
          <w:tab w:val="left" w:pos="360"/>
        </w:tabs>
        <w:suppressAutoHyphens/>
        <w:adjustRightInd w:val="0"/>
        <w:contextualSpacing/>
        <w:jc w:val="both"/>
        <w:textAlignment w:val="baseline"/>
        <w:rPr>
          <w:rFonts w:asciiTheme="minorHAnsi" w:hAnsiTheme="minorHAnsi"/>
          <w:b/>
          <w:bCs/>
          <w:sz w:val="22"/>
          <w:szCs w:val="22"/>
        </w:rPr>
      </w:pPr>
      <w:r w:rsidRPr="004C118A">
        <w:rPr>
          <w:rFonts w:asciiTheme="minorHAnsi" w:hAnsiTheme="minorHAnsi"/>
          <w:b/>
          <w:bCs/>
          <w:sz w:val="22"/>
          <w:szCs w:val="22"/>
        </w:rPr>
        <w:t>Rozdz. IV</w:t>
      </w:r>
      <w:r w:rsidRPr="004C118A">
        <w:rPr>
          <w:rFonts w:asciiTheme="minorHAnsi" w:hAnsiTheme="minorHAnsi"/>
          <w:b/>
          <w:bCs/>
          <w:sz w:val="22"/>
          <w:szCs w:val="22"/>
        </w:rPr>
        <w:tab/>
        <w:t>Opis części zamówienia.</w:t>
      </w:r>
    </w:p>
    <w:p w14:paraId="6679AA6F" w14:textId="77777777" w:rsidR="00084664" w:rsidRPr="004C118A" w:rsidRDefault="00084664" w:rsidP="00084664">
      <w:pPr>
        <w:widowControl w:val="0"/>
        <w:numPr>
          <w:ilvl w:val="0"/>
          <w:numId w:val="75"/>
        </w:numPr>
        <w:suppressAutoHyphens/>
        <w:adjustRightInd w:val="0"/>
        <w:spacing w:line="276" w:lineRule="auto"/>
        <w:ind w:left="426" w:hanging="426"/>
        <w:contextualSpacing/>
        <w:jc w:val="both"/>
        <w:textAlignment w:val="baseline"/>
        <w:rPr>
          <w:rFonts w:asciiTheme="minorHAnsi" w:hAnsiTheme="minorHAnsi"/>
          <w:sz w:val="22"/>
          <w:szCs w:val="22"/>
        </w:rPr>
      </w:pPr>
      <w:r w:rsidRPr="004C118A">
        <w:rPr>
          <w:rFonts w:asciiTheme="minorHAnsi" w:hAnsiTheme="minorHAnsi"/>
          <w:sz w:val="22"/>
          <w:szCs w:val="22"/>
        </w:rPr>
        <w:t>Zamawiający dopuszcza składanie ofert częściowych. Zamówienie dzieli się na</w:t>
      </w:r>
      <w:r>
        <w:rPr>
          <w:rFonts w:asciiTheme="minorHAnsi" w:hAnsiTheme="minorHAnsi"/>
          <w:sz w:val="22"/>
          <w:szCs w:val="22"/>
        </w:rPr>
        <w:t xml:space="preserve"> </w:t>
      </w:r>
      <w:r w:rsidR="007D171D">
        <w:rPr>
          <w:rFonts w:asciiTheme="minorHAnsi" w:hAnsiTheme="minorHAnsi"/>
          <w:sz w:val="22"/>
          <w:szCs w:val="22"/>
        </w:rPr>
        <w:t xml:space="preserve">trzy </w:t>
      </w:r>
      <w:r w:rsidRPr="004C118A">
        <w:rPr>
          <w:rFonts w:asciiTheme="minorHAnsi" w:hAnsiTheme="minorHAnsi"/>
          <w:sz w:val="22"/>
          <w:szCs w:val="22"/>
        </w:rPr>
        <w:t>poniższe części:</w:t>
      </w:r>
    </w:p>
    <w:p w14:paraId="648C3F36" w14:textId="77777777" w:rsidR="00084664" w:rsidRDefault="00084664" w:rsidP="00084664">
      <w:pPr>
        <w:widowControl w:val="0"/>
        <w:suppressAutoHyphens/>
        <w:adjustRightInd w:val="0"/>
        <w:spacing w:line="276" w:lineRule="auto"/>
        <w:ind w:firstLine="284"/>
        <w:contextualSpacing/>
        <w:jc w:val="both"/>
        <w:textAlignment w:val="baseline"/>
        <w:rPr>
          <w:rFonts w:ascii="Calibri" w:hAnsi="Calibri" w:cs="Tahoma"/>
          <w:i/>
          <w:sz w:val="22"/>
          <w:szCs w:val="22"/>
          <w:lang w:eastAsia="en-US"/>
        </w:rPr>
      </w:pPr>
      <w:r w:rsidRPr="006E51E7">
        <w:rPr>
          <w:rFonts w:asciiTheme="minorHAnsi" w:hAnsiTheme="minorHAnsi"/>
          <w:i/>
          <w:sz w:val="22"/>
          <w:szCs w:val="22"/>
        </w:rPr>
        <w:t>CZĘŚĆ I</w:t>
      </w:r>
      <w:r>
        <w:rPr>
          <w:rFonts w:asciiTheme="minorHAnsi" w:hAnsiTheme="minorHAnsi"/>
          <w:i/>
          <w:sz w:val="22"/>
          <w:szCs w:val="22"/>
        </w:rPr>
        <w:t xml:space="preserve"> zamówienia</w:t>
      </w:r>
      <w:r w:rsidRPr="006E51E7">
        <w:rPr>
          <w:rFonts w:asciiTheme="minorHAnsi" w:hAnsiTheme="minorHAnsi"/>
          <w:i/>
          <w:sz w:val="22"/>
          <w:szCs w:val="22"/>
        </w:rPr>
        <w:t xml:space="preserve"> – </w:t>
      </w:r>
      <w:r>
        <w:rPr>
          <w:rFonts w:ascii="Calibri" w:hAnsi="Calibri" w:cs="Tahoma"/>
          <w:i/>
          <w:sz w:val="22"/>
          <w:szCs w:val="22"/>
          <w:lang w:eastAsia="en-US"/>
        </w:rPr>
        <w:t>u</w:t>
      </w:r>
      <w:r w:rsidRPr="006E51E7">
        <w:rPr>
          <w:rFonts w:ascii="Calibri" w:hAnsi="Calibri" w:cs="Tahoma"/>
          <w:i/>
          <w:sz w:val="22"/>
          <w:szCs w:val="22"/>
          <w:lang w:eastAsia="en-US"/>
        </w:rPr>
        <w:t xml:space="preserve">bezpieczenie mienia </w:t>
      </w:r>
      <w:r>
        <w:rPr>
          <w:rFonts w:ascii="Calibri" w:hAnsi="Calibri" w:cs="Tahoma"/>
          <w:i/>
          <w:sz w:val="22"/>
          <w:szCs w:val="22"/>
          <w:lang w:eastAsia="en-US"/>
        </w:rPr>
        <w:t xml:space="preserve">i odpowiedzialności cywilnej: </w:t>
      </w:r>
    </w:p>
    <w:p w14:paraId="7361E11E" w14:textId="77777777" w:rsidR="00084664" w:rsidRPr="00C22D77" w:rsidRDefault="00084664" w:rsidP="00F16311">
      <w:pPr>
        <w:pStyle w:val="Akapitzlist"/>
        <w:widowControl/>
        <w:numPr>
          <w:ilvl w:val="0"/>
          <w:numId w:val="141"/>
        </w:numPr>
        <w:suppressAutoHyphens/>
        <w:autoSpaceDE/>
        <w:autoSpaceDN/>
        <w:adjustRightInd/>
        <w:spacing w:line="276" w:lineRule="auto"/>
        <w:ind w:left="1134" w:hanging="425"/>
        <w:jc w:val="both"/>
        <w:rPr>
          <w:rFonts w:ascii="Calibri" w:hAnsi="Calibri" w:cs="Arial"/>
          <w:bCs/>
          <w:sz w:val="22"/>
          <w:szCs w:val="22"/>
        </w:rPr>
      </w:pPr>
      <w:r w:rsidRPr="00C22D77">
        <w:rPr>
          <w:rFonts w:ascii="Calibri" w:hAnsi="Calibri" w:cs="Arial"/>
          <w:bCs/>
          <w:sz w:val="22"/>
          <w:szCs w:val="22"/>
        </w:rPr>
        <w:t xml:space="preserve">Ubezpieczenie mienia od wszystkich </w:t>
      </w:r>
      <w:proofErr w:type="spellStart"/>
      <w:r w:rsidRPr="00C22D77">
        <w:rPr>
          <w:rFonts w:ascii="Calibri" w:hAnsi="Calibri" w:cs="Arial"/>
          <w:bCs/>
          <w:sz w:val="22"/>
          <w:szCs w:val="22"/>
        </w:rPr>
        <w:t>ryzyk</w:t>
      </w:r>
      <w:proofErr w:type="spellEnd"/>
      <w:r w:rsidR="00E75FE8">
        <w:rPr>
          <w:rFonts w:ascii="Calibri" w:hAnsi="Calibri" w:cs="Arial"/>
          <w:bCs/>
          <w:sz w:val="22"/>
          <w:szCs w:val="22"/>
        </w:rPr>
        <w:t>;</w:t>
      </w:r>
    </w:p>
    <w:p w14:paraId="0D062853" w14:textId="77777777" w:rsidR="00084664" w:rsidRPr="00C22D77" w:rsidRDefault="00084664" w:rsidP="00F16311">
      <w:pPr>
        <w:pStyle w:val="Akapitzlist"/>
        <w:widowControl/>
        <w:numPr>
          <w:ilvl w:val="0"/>
          <w:numId w:val="141"/>
        </w:numPr>
        <w:suppressAutoHyphens/>
        <w:autoSpaceDE/>
        <w:autoSpaceDN/>
        <w:adjustRightInd/>
        <w:spacing w:line="276" w:lineRule="auto"/>
        <w:ind w:left="1134" w:hanging="425"/>
        <w:jc w:val="both"/>
        <w:rPr>
          <w:rFonts w:ascii="Calibri" w:hAnsi="Calibri" w:cs="Arial"/>
          <w:bCs/>
          <w:sz w:val="22"/>
          <w:szCs w:val="22"/>
        </w:rPr>
      </w:pPr>
      <w:r w:rsidRPr="00C22D77">
        <w:rPr>
          <w:rFonts w:ascii="Calibri" w:hAnsi="Calibri" w:cs="Arial"/>
          <w:bCs/>
          <w:sz w:val="22"/>
          <w:szCs w:val="22"/>
        </w:rPr>
        <w:t xml:space="preserve">Ubezpieczenie sprzętu elektronicznego od wszystkich </w:t>
      </w:r>
      <w:proofErr w:type="spellStart"/>
      <w:r w:rsidRPr="00C22D77">
        <w:rPr>
          <w:rFonts w:ascii="Calibri" w:hAnsi="Calibri" w:cs="Arial"/>
          <w:bCs/>
          <w:sz w:val="22"/>
          <w:szCs w:val="22"/>
        </w:rPr>
        <w:t>ryzyk</w:t>
      </w:r>
      <w:proofErr w:type="spellEnd"/>
      <w:r w:rsidR="00E75FE8">
        <w:rPr>
          <w:rFonts w:ascii="Calibri" w:hAnsi="Calibri" w:cs="Arial"/>
          <w:bCs/>
          <w:sz w:val="22"/>
          <w:szCs w:val="22"/>
        </w:rPr>
        <w:t>;</w:t>
      </w:r>
    </w:p>
    <w:p w14:paraId="4045A556" w14:textId="77777777" w:rsidR="00084664" w:rsidRDefault="00084664" w:rsidP="00F16311">
      <w:pPr>
        <w:pStyle w:val="Akapitzlist"/>
        <w:widowControl/>
        <w:numPr>
          <w:ilvl w:val="0"/>
          <w:numId w:val="141"/>
        </w:numPr>
        <w:suppressAutoHyphens/>
        <w:autoSpaceDE/>
        <w:autoSpaceDN/>
        <w:adjustRightInd/>
        <w:spacing w:line="276" w:lineRule="auto"/>
        <w:ind w:left="1134" w:hanging="425"/>
        <w:jc w:val="both"/>
        <w:rPr>
          <w:rFonts w:ascii="Calibri" w:hAnsi="Calibri" w:cs="Arial"/>
          <w:sz w:val="22"/>
          <w:szCs w:val="22"/>
        </w:rPr>
      </w:pPr>
      <w:r w:rsidRPr="00C22D77">
        <w:rPr>
          <w:rFonts w:ascii="Calibri" w:hAnsi="Calibri" w:cs="Arial"/>
          <w:sz w:val="22"/>
          <w:szCs w:val="22"/>
        </w:rPr>
        <w:t>Ubezpieczenie odpowiedzialności cywilnej</w:t>
      </w:r>
      <w:r w:rsidR="00E75FE8">
        <w:rPr>
          <w:rFonts w:ascii="Calibri" w:hAnsi="Calibri" w:cs="Arial"/>
          <w:sz w:val="22"/>
          <w:szCs w:val="22"/>
        </w:rPr>
        <w:t>;</w:t>
      </w:r>
    </w:p>
    <w:p w14:paraId="3F426C78" w14:textId="0D204EA8" w:rsidR="009A6D10" w:rsidRDefault="009A6D10" w:rsidP="00F16311">
      <w:pPr>
        <w:pStyle w:val="Akapitzlist"/>
        <w:widowControl/>
        <w:numPr>
          <w:ilvl w:val="0"/>
          <w:numId w:val="141"/>
        </w:numPr>
        <w:suppressAutoHyphens/>
        <w:autoSpaceDE/>
        <w:autoSpaceDN/>
        <w:adjustRightInd/>
        <w:spacing w:line="276" w:lineRule="auto"/>
        <w:ind w:left="1134" w:hanging="425"/>
        <w:jc w:val="both"/>
        <w:rPr>
          <w:rFonts w:ascii="Calibri" w:hAnsi="Calibri" w:cs="Arial"/>
          <w:sz w:val="22"/>
          <w:szCs w:val="22"/>
        </w:rPr>
      </w:pPr>
      <w:r>
        <w:rPr>
          <w:rFonts w:ascii="Calibri" w:hAnsi="Calibri" w:cs="Arial"/>
          <w:sz w:val="22"/>
          <w:szCs w:val="22"/>
        </w:rPr>
        <w:t xml:space="preserve">Ubezpieczenie następstw nieszczęśliwych wypadków </w:t>
      </w:r>
      <w:r w:rsidR="002211EB">
        <w:rPr>
          <w:rFonts w:ascii="Calibri" w:hAnsi="Calibri" w:cs="Arial"/>
          <w:sz w:val="22"/>
          <w:szCs w:val="22"/>
        </w:rPr>
        <w:t>inkasentów</w:t>
      </w:r>
      <w:r w:rsidR="007C47E1">
        <w:rPr>
          <w:rFonts w:ascii="Calibri" w:hAnsi="Calibri" w:cs="Arial"/>
          <w:sz w:val="22"/>
          <w:szCs w:val="22"/>
        </w:rPr>
        <w:t>;</w:t>
      </w:r>
    </w:p>
    <w:p w14:paraId="511C8925" w14:textId="77777777" w:rsidR="00084664" w:rsidRPr="00C923F8" w:rsidRDefault="00084664" w:rsidP="00084664">
      <w:pPr>
        <w:suppressAutoHyphens/>
        <w:spacing w:line="276" w:lineRule="auto"/>
        <w:ind w:firstLine="284"/>
        <w:contextualSpacing/>
        <w:jc w:val="both"/>
        <w:textAlignment w:val="baseline"/>
        <w:rPr>
          <w:rFonts w:ascii="Calibri" w:hAnsi="Calibri" w:cs="Tahoma"/>
          <w:i/>
          <w:sz w:val="22"/>
          <w:szCs w:val="22"/>
          <w:lang w:eastAsia="en-US"/>
        </w:rPr>
      </w:pPr>
      <w:r w:rsidRPr="00C923F8">
        <w:rPr>
          <w:rFonts w:asciiTheme="minorHAnsi" w:hAnsiTheme="minorHAnsi"/>
          <w:i/>
          <w:sz w:val="22"/>
          <w:szCs w:val="22"/>
        </w:rPr>
        <w:lastRenderedPageBreak/>
        <w:t xml:space="preserve">CZĘŚĆ </w:t>
      </w:r>
      <w:r>
        <w:rPr>
          <w:rFonts w:asciiTheme="minorHAnsi" w:hAnsiTheme="minorHAnsi"/>
          <w:i/>
          <w:sz w:val="22"/>
          <w:szCs w:val="22"/>
        </w:rPr>
        <w:t>I</w:t>
      </w:r>
      <w:r w:rsidRPr="00C923F8">
        <w:rPr>
          <w:rFonts w:asciiTheme="minorHAnsi" w:hAnsiTheme="minorHAnsi"/>
          <w:i/>
          <w:sz w:val="22"/>
          <w:szCs w:val="22"/>
        </w:rPr>
        <w:t xml:space="preserve">I zamówienia – </w:t>
      </w:r>
      <w:r w:rsidRPr="00C923F8">
        <w:rPr>
          <w:rFonts w:ascii="Calibri" w:hAnsi="Calibri" w:cs="Tahoma"/>
          <w:i/>
          <w:sz w:val="22"/>
          <w:szCs w:val="22"/>
          <w:lang w:eastAsia="en-US"/>
        </w:rPr>
        <w:t>ubezpieczeni</w:t>
      </w:r>
      <w:r w:rsidR="007D171D">
        <w:rPr>
          <w:rFonts w:ascii="Calibri" w:hAnsi="Calibri" w:cs="Tahoma"/>
          <w:i/>
          <w:sz w:val="22"/>
          <w:szCs w:val="22"/>
          <w:lang w:eastAsia="en-US"/>
        </w:rPr>
        <w:t>a komunikacyjne</w:t>
      </w:r>
      <w:r w:rsidR="007C47E1">
        <w:rPr>
          <w:rFonts w:ascii="Calibri" w:hAnsi="Calibri" w:cs="Tahoma"/>
          <w:i/>
          <w:sz w:val="22"/>
          <w:szCs w:val="22"/>
          <w:lang w:eastAsia="en-US"/>
        </w:rPr>
        <w:t>:</w:t>
      </w:r>
    </w:p>
    <w:p w14:paraId="4EC620FD" w14:textId="77777777" w:rsidR="007D171D" w:rsidRPr="007D171D" w:rsidRDefault="007D171D" w:rsidP="007D171D">
      <w:pPr>
        <w:pStyle w:val="Akapitzlist"/>
        <w:numPr>
          <w:ilvl w:val="2"/>
          <w:numId w:val="73"/>
        </w:numPr>
        <w:suppressAutoHyphens/>
        <w:ind w:left="1134" w:hanging="425"/>
        <w:rPr>
          <w:rFonts w:ascii="Calibri" w:hAnsi="Calibri" w:cs="Arial"/>
          <w:bCs/>
          <w:sz w:val="22"/>
          <w:szCs w:val="22"/>
        </w:rPr>
      </w:pPr>
      <w:r>
        <w:rPr>
          <w:rFonts w:ascii="Calibri" w:hAnsi="Calibri" w:cs="Arial"/>
          <w:bCs/>
          <w:sz w:val="22"/>
          <w:szCs w:val="22"/>
        </w:rPr>
        <w:t>O</w:t>
      </w:r>
      <w:r w:rsidRPr="006F646B">
        <w:rPr>
          <w:rFonts w:ascii="Calibri" w:hAnsi="Calibri" w:cs="Arial"/>
          <w:bCs/>
          <w:sz w:val="22"/>
          <w:szCs w:val="22"/>
        </w:rPr>
        <w:t>bowiązkowe ubezpieczenie odpowiedzialności cywilnej posiadaczy pojazdów mechanicznych</w:t>
      </w:r>
      <w:r>
        <w:rPr>
          <w:rFonts w:ascii="Calibri" w:hAnsi="Calibri" w:cs="Arial"/>
          <w:bCs/>
          <w:sz w:val="22"/>
          <w:szCs w:val="22"/>
        </w:rPr>
        <w:t>;</w:t>
      </w:r>
    </w:p>
    <w:p w14:paraId="21EC6DDE" w14:textId="77777777" w:rsidR="007D171D" w:rsidRPr="007D171D" w:rsidRDefault="007D171D" w:rsidP="007D171D">
      <w:pPr>
        <w:pStyle w:val="Akapitzlist"/>
        <w:numPr>
          <w:ilvl w:val="2"/>
          <w:numId w:val="73"/>
        </w:numPr>
        <w:suppressAutoHyphens/>
        <w:ind w:left="1134" w:hanging="425"/>
        <w:rPr>
          <w:rFonts w:ascii="Calibri" w:hAnsi="Calibri" w:cs="Arial"/>
          <w:bCs/>
          <w:sz w:val="22"/>
          <w:szCs w:val="22"/>
        </w:rPr>
      </w:pPr>
      <w:r>
        <w:rPr>
          <w:rFonts w:ascii="Calibri" w:hAnsi="Calibri" w:cs="Arial"/>
          <w:bCs/>
          <w:sz w:val="22"/>
          <w:szCs w:val="22"/>
        </w:rPr>
        <w:t>Ubezpieczenie</w:t>
      </w:r>
      <w:r w:rsidRPr="006F646B">
        <w:rPr>
          <w:rFonts w:ascii="Calibri" w:hAnsi="Calibri" w:cs="Arial"/>
          <w:bCs/>
          <w:sz w:val="22"/>
          <w:szCs w:val="22"/>
        </w:rPr>
        <w:t xml:space="preserve"> autocasco</w:t>
      </w:r>
      <w:r>
        <w:rPr>
          <w:rFonts w:ascii="Calibri" w:hAnsi="Calibri" w:cs="Arial"/>
          <w:bCs/>
          <w:sz w:val="22"/>
          <w:szCs w:val="22"/>
        </w:rPr>
        <w:t>;</w:t>
      </w:r>
    </w:p>
    <w:p w14:paraId="063F9CF7" w14:textId="77777777" w:rsidR="007D171D" w:rsidRPr="007D171D" w:rsidRDefault="007D171D" w:rsidP="007D171D">
      <w:pPr>
        <w:pStyle w:val="Akapitzlist"/>
        <w:numPr>
          <w:ilvl w:val="2"/>
          <w:numId w:val="73"/>
        </w:numPr>
        <w:suppressAutoHyphens/>
        <w:ind w:left="1134" w:hanging="425"/>
        <w:rPr>
          <w:rFonts w:ascii="Calibri" w:hAnsi="Calibri" w:cs="Arial"/>
          <w:bCs/>
          <w:sz w:val="22"/>
          <w:szCs w:val="22"/>
        </w:rPr>
      </w:pPr>
      <w:r>
        <w:rPr>
          <w:rFonts w:ascii="Calibri" w:hAnsi="Calibri" w:cs="Arial"/>
          <w:bCs/>
          <w:sz w:val="22"/>
          <w:szCs w:val="22"/>
        </w:rPr>
        <w:t>Ubezpieczenie N</w:t>
      </w:r>
      <w:r w:rsidRPr="006F646B">
        <w:rPr>
          <w:rFonts w:ascii="Calibri" w:hAnsi="Calibri" w:cs="Arial"/>
          <w:bCs/>
          <w:sz w:val="22"/>
          <w:szCs w:val="22"/>
        </w:rPr>
        <w:t>NW kierowcy i pasażerów</w:t>
      </w:r>
      <w:r>
        <w:rPr>
          <w:rFonts w:ascii="Calibri" w:hAnsi="Calibri" w:cs="Arial"/>
          <w:bCs/>
          <w:sz w:val="22"/>
          <w:szCs w:val="22"/>
        </w:rPr>
        <w:t>;</w:t>
      </w:r>
    </w:p>
    <w:p w14:paraId="517575DD" w14:textId="77777777" w:rsidR="007D171D" w:rsidRPr="007D171D" w:rsidRDefault="007D171D" w:rsidP="007D171D">
      <w:pPr>
        <w:pStyle w:val="Akapitzlist"/>
        <w:numPr>
          <w:ilvl w:val="2"/>
          <w:numId w:val="73"/>
        </w:numPr>
        <w:suppressAutoHyphens/>
        <w:ind w:left="1134" w:hanging="425"/>
        <w:rPr>
          <w:rFonts w:ascii="Calibri" w:hAnsi="Calibri" w:cs="Arial"/>
          <w:bCs/>
          <w:sz w:val="22"/>
          <w:szCs w:val="22"/>
        </w:rPr>
      </w:pPr>
      <w:r w:rsidRPr="006F646B">
        <w:rPr>
          <w:rFonts w:ascii="Calibri" w:hAnsi="Calibri" w:cs="Arial"/>
          <w:bCs/>
          <w:sz w:val="22"/>
          <w:szCs w:val="22"/>
        </w:rPr>
        <w:t>Ubezpiec</w:t>
      </w:r>
      <w:r>
        <w:rPr>
          <w:rFonts w:ascii="Calibri" w:hAnsi="Calibri" w:cs="Arial"/>
          <w:bCs/>
          <w:sz w:val="22"/>
          <w:szCs w:val="22"/>
        </w:rPr>
        <w:t xml:space="preserve">zenie </w:t>
      </w:r>
      <w:proofErr w:type="spellStart"/>
      <w:r w:rsidRPr="006F646B">
        <w:rPr>
          <w:rFonts w:ascii="Calibri" w:hAnsi="Calibri" w:cs="Arial"/>
          <w:bCs/>
          <w:sz w:val="22"/>
          <w:szCs w:val="22"/>
        </w:rPr>
        <w:t>assistance</w:t>
      </w:r>
      <w:proofErr w:type="spellEnd"/>
      <w:r>
        <w:rPr>
          <w:rFonts w:ascii="Calibri" w:hAnsi="Calibri" w:cs="Arial"/>
          <w:bCs/>
          <w:sz w:val="22"/>
          <w:szCs w:val="22"/>
        </w:rPr>
        <w:t>.</w:t>
      </w:r>
    </w:p>
    <w:p w14:paraId="223779BA" w14:textId="77777777" w:rsidR="00084664" w:rsidRDefault="00084664" w:rsidP="00084664">
      <w:pPr>
        <w:widowControl w:val="0"/>
        <w:suppressAutoHyphens/>
        <w:adjustRightInd w:val="0"/>
        <w:spacing w:line="276" w:lineRule="auto"/>
        <w:ind w:left="1276" w:hanging="850"/>
        <w:contextualSpacing/>
        <w:jc w:val="both"/>
        <w:textAlignment w:val="baseline"/>
        <w:rPr>
          <w:rFonts w:ascii="Calibri" w:hAnsi="Calibri" w:cs="Tahoma"/>
          <w:i/>
          <w:sz w:val="22"/>
          <w:szCs w:val="22"/>
          <w:lang w:eastAsia="en-US"/>
        </w:rPr>
      </w:pPr>
    </w:p>
    <w:p w14:paraId="45459143" w14:textId="77777777" w:rsidR="007D171D" w:rsidRPr="00C923F8" w:rsidRDefault="007D171D" w:rsidP="007D171D">
      <w:pPr>
        <w:suppressAutoHyphens/>
        <w:spacing w:line="276" w:lineRule="auto"/>
        <w:ind w:firstLine="284"/>
        <w:contextualSpacing/>
        <w:jc w:val="both"/>
        <w:textAlignment w:val="baseline"/>
        <w:rPr>
          <w:rFonts w:ascii="Calibri" w:hAnsi="Calibri" w:cs="Tahoma"/>
          <w:i/>
          <w:sz w:val="22"/>
          <w:szCs w:val="22"/>
          <w:lang w:eastAsia="en-US"/>
        </w:rPr>
      </w:pPr>
      <w:r w:rsidRPr="00C923F8">
        <w:rPr>
          <w:rFonts w:asciiTheme="minorHAnsi" w:hAnsiTheme="minorHAnsi"/>
          <w:i/>
          <w:sz w:val="22"/>
          <w:szCs w:val="22"/>
        </w:rPr>
        <w:t xml:space="preserve">CZĘŚĆ </w:t>
      </w:r>
      <w:r>
        <w:rPr>
          <w:rFonts w:asciiTheme="minorHAnsi" w:hAnsiTheme="minorHAnsi"/>
          <w:i/>
          <w:sz w:val="22"/>
          <w:szCs w:val="22"/>
        </w:rPr>
        <w:t>II</w:t>
      </w:r>
      <w:r w:rsidRPr="00C923F8">
        <w:rPr>
          <w:rFonts w:asciiTheme="minorHAnsi" w:hAnsiTheme="minorHAnsi"/>
          <w:i/>
          <w:sz w:val="22"/>
          <w:szCs w:val="22"/>
        </w:rPr>
        <w:t xml:space="preserve">I zamówienia – </w:t>
      </w:r>
      <w:r w:rsidRPr="00C923F8">
        <w:rPr>
          <w:rFonts w:ascii="Calibri" w:hAnsi="Calibri" w:cs="Tahoma"/>
          <w:i/>
          <w:sz w:val="22"/>
          <w:szCs w:val="22"/>
          <w:lang w:eastAsia="en-US"/>
        </w:rPr>
        <w:t>ubezpieczeni</w:t>
      </w:r>
      <w:r w:rsidR="0051180A">
        <w:rPr>
          <w:rFonts w:ascii="Calibri" w:hAnsi="Calibri" w:cs="Tahoma"/>
          <w:i/>
          <w:sz w:val="22"/>
          <w:szCs w:val="22"/>
          <w:lang w:eastAsia="en-US"/>
        </w:rPr>
        <w:t>e</w:t>
      </w:r>
      <w:r>
        <w:rPr>
          <w:rFonts w:ascii="Calibri" w:hAnsi="Calibri" w:cs="Tahoma"/>
          <w:i/>
          <w:sz w:val="22"/>
          <w:szCs w:val="22"/>
          <w:lang w:eastAsia="en-US"/>
        </w:rPr>
        <w:t xml:space="preserve"> NNW OSP</w:t>
      </w:r>
    </w:p>
    <w:p w14:paraId="18E29620" w14:textId="22B9B174" w:rsidR="007D171D" w:rsidRDefault="007D171D" w:rsidP="00EB7AF5">
      <w:pPr>
        <w:pStyle w:val="Akapitzlist"/>
        <w:numPr>
          <w:ilvl w:val="0"/>
          <w:numId w:val="180"/>
        </w:numPr>
        <w:suppressAutoHyphens/>
        <w:ind w:left="1134" w:hanging="425"/>
        <w:rPr>
          <w:rFonts w:ascii="Calibri" w:hAnsi="Calibri" w:cs="Arial"/>
          <w:bCs/>
          <w:sz w:val="22"/>
          <w:szCs w:val="22"/>
        </w:rPr>
      </w:pPr>
      <w:r w:rsidRPr="007D171D">
        <w:rPr>
          <w:rFonts w:ascii="Calibri" w:hAnsi="Calibri" w:cs="Arial"/>
          <w:bCs/>
          <w:sz w:val="22"/>
          <w:szCs w:val="22"/>
        </w:rPr>
        <w:t>ubezpieczenie NNW OSP – wariant bezimienny</w:t>
      </w:r>
      <w:r w:rsidR="007C47E1">
        <w:rPr>
          <w:rFonts w:ascii="Calibri" w:hAnsi="Calibri" w:cs="Arial"/>
          <w:bCs/>
          <w:sz w:val="22"/>
          <w:szCs w:val="22"/>
        </w:rPr>
        <w:t>.</w:t>
      </w:r>
    </w:p>
    <w:p w14:paraId="47A61AD9" w14:textId="77777777" w:rsidR="007D171D" w:rsidRPr="007D171D" w:rsidRDefault="007D171D" w:rsidP="007D171D">
      <w:pPr>
        <w:pStyle w:val="Akapitzlist"/>
        <w:suppressAutoHyphens/>
        <w:ind w:left="1134"/>
        <w:rPr>
          <w:rFonts w:ascii="Calibri" w:hAnsi="Calibri" w:cs="Arial"/>
          <w:bCs/>
          <w:sz w:val="22"/>
          <w:szCs w:val="22"/>
        </w:rPr>
      </w:pPr>
    </w:p>
    <w:p w14:paraId="4A60CCC6" w14:textId="77777777" w:rsidR="00084664" w:rsidRPr="004C118A" w:rsidRDefault="00084664" w:rsidP="00084664">
      <w:pPr>
        <w:widowControl w:val="0"/>
        <w:numPr>
          <w:ilvl w:val="0"/>
          <w:numId w:val="75"/>
        </w:numPr>
        <w:suppressAutoHyphens/>
        <w:adjustRightInd w:val="0"/>
        <w:spacing w:line="276" w:lineRule="auto"/>
        <w:ind w:left="426"/>
        <w:contextualSpacing/>
        <w:jc w:val="both"/>
        <w:textAlignment w:val="baseline"/>
        <w:rPr>
          <w:rFonts w:asciiTheme="minorHAnsi" w:hAnsiTheme="minorHAnsi"/>
          <w:sz w:val="22"/>
          <w:szCs w:val="22"/>
        </w:rPr>
      </w:pPr>
      <w:r>
        <w:rPr>
          <w:rFonts w:asciiTheme="minorHAnsi" w:hAnsiTheme="minorHAnsi"/>
          <w:sz w:val="22"/>
          <w:szCs w:val="22"/>
        </w:rPr>
        <w:t>Opis CZĘŚ</w:t>
      </w:r>
      <w:r w:rsidRPr="004C118A">
        <w:rPr>
          <w:rFonts w:asciiTheme="minorHAnsi" w:hAnsiTheme="minorHAnsi"/>
          <w:sz w:val="22"/>
          <w:szCs w:val="22"/>
        </w:rPr>
        <w:t>CI I z</w:t>
      </w:r>
      <w:r>
        <w:rPr>
          <w:rFonts w:asciiTheme="minorHAnsi" w:hAnsiTheme="minorHAnsi"/>
          <w:sz w:val="22"/>
          <w:szCs w:val="22"/>
        </w:rPr>
        <w:t>amówienia zawiera załącznik nr 7, 7</w:t>
      </w:r>
      <w:r w:rsidRPr="004C118A">
        <w:rPr>
          <w:rFonts w:asciiTheme="minorHAnsi" w:hAnsiTheme="minorHAnsi"/>
          <w:sz w:val="22"/>
          <w:szCs w:val="22"/>
        </w:rPr>
        <w:t xml:space="preserve">A do SIWZ. </w:t>
      </w:r>
    </w:p>
    <w:p w14:paraId="7E9CAEE1" w14:textId="77777777" w:rsidR="0006005A" w:rsidRDefault="00084664" w:rsidP="0006005A">
      <w:pPr>
        <w:widowControl w:val="0"/>
        <w:numPr>
          <w:ilvl w:val="0"/>
          <w:numId w:val="75"/>
        </w:numPr>
        <w:suppressAutoHyphens/>
        <w:adjustRightInd w:val="0"/>
        <w:spacing w:line="276" w:lineRule="auto"/>
        <w:ind w:left="426"/>
        <w:contextualSpacing/>
        <w:jc w:val="both"/>
        <w:textAlignment w:val="baseline"/>
        <w:rPr>
          <w:rFonts w:asciiTheme="minorHAnsi" w:hAnsiTheme="minorHAnsi"/>
          <w:sz w:val="22"/>
          <w:szCs w:val="22"/>
        </w:rPr>
      </w:pPr>
      <w:r w:rsidRPr="004C118A">
        <w:rPr>
          <w:rFonts w:asciiTheme="minorHAnsi" w:hAnsiTheme="minorHAnsi"/>
          <w:sz w:val="22"/>
          <w:szCs w:val="22"/>
        </w:rPr>
        <w:t>Opis</w:t>
      </w:r>
      <w:r w:rsidRPr="004C118A">
        <w:rPr>
          <w:rFonts w:asciiTheme="minorHAnsi" w:hAnsiTheme="minorHAnsi"/>
          <w:color w:val="FF0000"/>
          <w:sz w:val="22"/>
          <w:szCs w:val="22"/>
        </w:rPr>
        <w:t xml:space="preserve"> </w:t>
      </w:r>
      <w:r>
        <w:rPr>
          <w:rFonts w:asciiTheme="minorHAnsi" w:hAnsiTheme="minorHAnsi"/>
          <w:sz w:val="22"/>
          <w:szCs w:val="22"/>
        </w:rPr>
        <w:t>CZĘŚĆI I</w:t>
      </w:r>
      <w:r w:rsidRPr="004C118A">
        <w:rPr>
          <w:rFonts w:asciiTheme="minorHAnsi" w:hAnsiTheme="minorHAnsi"/>
          <w:sz w:val="22"/>
          <w:szCs w:val="22"/>
        </w:rPr>
        <w:t>I zamów</w:t>
      </w:r>
      <w:r>
        <w:rPr>
          <w:rFonts w:asciiTheme="minorHAnsi" w:hAnsiTheme="minorHAnsi"/>
          <w:sz w:val="22"/>
          <w:szCs w:val="22"/>
        </w:rPr>
        <w:t>ienia zawiera załącznik nr 7, 7B</w:t>
      </w:r>
      <w:r w:rsidRPr="004C118A">
        <w:rPr>
          <w:rFonts w:asciiTheme="minorHAnsi" w:hAnsiTheme="minorHAnsi"/>
          <w:sz w:val="22"/>
          <w:szCs w:val="22"/>
        </w:rPr>
        <w:t xml:space="preserve"> do SIWZ.</w:t>
      </w:r>
    </w:p>
    <w:p w14:paraId="5BEDDD9B" w14:textId="77777777" w:rsidR="007D171D" w:rsidRDefault="007D171D" w:rsidP="007D171D">
      <w:pPr>
        <w:widowControl w:val="0"/>
        <w:numPr>
          <w:ilvl w:val="0"/>
          <w:numId w:val="75"/>
        </w:numPr>
        <w:suppressAutoHyphens/>
        <w:adjustRightInd w:val="0"/>
        <w:spacing w:line="276" w:lineRule="auto"/>
        <w:ind w:left="426"/>
        <w:contextualSpacing/>
        <w:jc w:val="both"/>
        <w:textAlignment w:val="baseline"/>
        <w:rPr>
          <w:rFonts w:asciiTheme="minorHAnsi" w:hAnsiTheme="minorHAnsi"/>
          <w:sz w:val="22"/>
          <w:szCs w:val="22"/>
        </w:rPr>
      </w:pPr>
      <w:r w:rsidRPr="004C118A">
        <w:rPr>
          <w:rFonts w:asciiTheme="minorHAnsi" w:hAnsiTheme="minorHAnsi"/>
          <w:sz w:val="22"/>
          <w:szCs w:val="22"/>
        </w:rPr>
        <w:t>Opis</w:t>
      </w:r>
      <w:r w:rsidRPr="004C118A">
        <w:rPr>
          <w:rFonts w:asciiTheme="minorHAnsi" w:hAnsiTheme="minorHAnsi"/>
          <w:color w:val="FF0000"/>
          <w:sz w:val="22"/>
          <w:szCs w:val="22"/>
        </w:rPr>
        <w:t xml:space="preserve"> </w:t>
      </w:r>
      <w:r>
        <w:rPr>
          <w:rFonts w:asciiTheme="minorHAnsi" w:hAnsiTheme="minorHAnsi"/>
          <w:sz w:val="22"/>
          <w:szCs w:val="22"/>
        </w:rPr>
        <w:t>CZĘŚĆI II</w:t>
      </w:r>
      <w:r w:rsidRPr="004C118A">
        <w:rPr>
          <w:rFonts w:asciiTheme="minorHAnsi" w:hAnsiTheme="minorHAnsi"/>
          <w:sz w:val="22"/>
          <w:szCs w:val="22"/>
        </w:rPr>
        <w:t>I zamów</w:t>
      </w:r>
      <w:r>
        <w:rPr>
          <w:rFonts w:asciiTheme="minorHAnsi" w:hAnsiTheme="minorHAnsi"/>
          <w:sz w:val="22"/>
          <w:szCs w:val="22"/>
        </w:rPr>
        <w:t>ienia zawiera załącznik nr 7, 7C</w:t>
      </w:r>
      <w:r w:rsidRPr="004C118A">
        <w:rPr>
          <w:rFonts w:asciiTheme="minorHAnsi" w:hAnsiTheme="minorHAnsi"/>
          <w:sz w:val="22"/>
          <w:szCs w:val="22"/>
        </w:rPr>
        <w:t xml:space="preserve"> do SIWZ.</w:t>
      </w:r>
    </w:p>
    <w:p w14:paraId="4F5B647D" w14:textId="77777777" w:rsidR="007E3181" w:rsidRPr="008D44C2" w:rsidRDefault="007E3181" w:rsidP="0006005A">
      <w:pPr>
        <w:widowControl w:val="0"/>
        <w:numPr>
          <w:ilvl w:val="0"/>
          <w:numId w:val="75"/>
        </w:numPr>
        <w:suppressAutoHyphens/>
        <w:adjustRightInd w:val="0"/>
        <w:spacing w:line="276" w:lineRule="auto"/>
        <w:ind w:left="426"/>
        <w:contextualSpacing/>
        <w:jc w:val="both"/>
        <w:textAlignment w:val="baseline"/>
        <w:rPr>
          <w:rFonts w:asciiTheme="minorHAnsi" w:hAnsiTheme="minorHAnsi"/>
          <w:sz w:val="22"/>
          <w:szCs w:val="22"/>
        </w:rPr>
      </w:pPr>
      <w:r w:rsidRPr="008D44C2">
        <w:rPr>
          <w:rFonts w:asciiTheme="minorHAnsi" w:hAnsiTheme="minorHAnsi"/>
          <w:sz w:val="22"/>
          <w:szCs w:val="22"/>
        </w:rPr>
        <w:t>Każda część zamówienia będzie oceniana oddzielnie.</w:t>
      </w:r>
    </w:p>
    <w:p w14:paraId="002AFFCF" w14:textId="77777777" w:rsidR="0006005A" w:rsidRPr="0006005A" w:rsidRDefault="0006005A" w:rsidP="0006005A">
      <w:pPr>
        <w:widowControl w:val="0"/>
        <w:numPr>
          <w:ilvl w:val="0"/>
          <w:numId w:val="75"/>
        </w:numPr>
        <w:suppressAutoHyphens/>
        <w:adjustRightInd w:val="0"/>
        <w:spacing w:line="276" w:lineRule="auto"/>
        <w:ind w:left="426"/>
        <w:contextualSpacing/>
        <w:jc w:val="both"/>
        <w:textAlignment w:val="baseline"/>
        <w:rPr>
          <w:rFonts w:asciiTheme="minorHAnsi" w:hAnsiTheme="minorHAnsi"/>
          <w:sz w:val="22"/>
          <w:szCs w:val="22"/>
        </w:rPr>
      </w:pPr>
      <w:r w:rsidRPr="0006005A">
        <w:rPr>
          <w:rFonts w:asciiTheme="minorHAnsi" w:hAnsiTheme="minorHAnsi"/>
          <w:sz w:val="22"/>
          <w:szCs w:val="22"/>
        </w:rPr>
        <w:t xml:space="preserve">Wykonawca może złożyć ofertę na jedną lub dwie </w:t>
      </w:r>
      <w:r w:rsidR="007D171D">
        <w:rPr>
          <w:rFonts w:asciiTheme="minorHAnsi" w:hAnsiTheme="minorHAnsi"/>
          <w:sz w:val="22"/>
          <w:szCs w:val="22"/>
        </w:rPr>
        <w:t xml:space="preserve">lub trzy </w:t>
      </w:r>
      <w:r w:rsidRPr="0006005A">
        <w:rPr>
          <w:rFonts w:asciiTheme="minorHAnsi" w:hAnsiTheme="minorHAnsi"/>
          <w:sz w:val="22"/>
          <w:szCs w:val="22"/>
        </w:rPr>
        <w:t>części</w:t>
      </w:r>
      <w:r>
        <w:rPr>
          <w:rFonts w:asciiTheme="minorHAnsi" w:hAnsiTheme="minorHAnsi"/>
          <w:sz w:val="22"/>
          <w:szCs w:val="22"/>
        </w:rPr>
        <w:t xml:space="preserve"> zamówienia</w:t>
      </w:r>
      <w:r w:rsidRPr="0006005A">
        <w:rPr>
          <w:rFonts w:asciiTheme="minorHAnsi" w:hAnsiTheme="minorHAnsi"/>
          <w:sz w:val="22"/>
          <w:szCs w:val="22"/>
        </w:rPr>
        <w:t>.</w:t>
      </w:r>
    </w:p>
    <w:p w14:paraId="0CA44700" w14:textId="77777777" w:rsidR="00AC1AC7" w:rsidRPr="0006005A" w:rsidRDefault="00AC1AC7" w:rsidP="00884870">
      <w:pPr>
        <w:widowControl w:val="0"/>
        <w:numPr>
          <w:ilvl w:val="0"/>
          <w:numId w:val="75"/>
        </w:numPr>
        <w:suppressAutoHyphens/>
        <w:adjustRightInd w:val="0"/>
        <w:spacing w:line="276" w:lineRule="auto"/>
        <w:ind w:left="426"/>
        <w:contextualSpacing/>
        <w:jc w:val="both"/>
        <w:textAlignment w:val="baseline"/>
        <w:rPr>
          <w:rFonts w:asciiTheme="minorHAnsi" w:hAnsiTheme="minorHAnsi"/>
          <w:sz w:val="22"/>
          <w:szCs w:val="22"/>
        </w:rPr>
      </w:pPr>
      <w:r w:rsidRPr="0006005A">
        <w:rPr>
          <w:rFonts w:asciiTheme="minorHAnsi" w:hAnsiTheme="minorHAnsi"/>
          <w:sz w:val="22"/>
          <w:szCs w:val="22"/>
        </w:rPr>
        <w:t>Zamawiają</w:t>
      </w:r>
      <w:r w:rsidR="0006005A" w:rsidRPr="0006005A">
        <w:rPr>
          <w:rFonts w:asciiTheme="minorHAnsi" w:hAnsiTheme="minorHAnsi"/>
          <w:sz w:val="22"/>
          <w:szCs w:val="22"/>
        </w:rPr>
        <w:t>cy nie ogranicza</w:t>
      </w:r>
      <w:r w:rsidRPr="0006005A">
        <w:rPr>
          <w:rFonts w:asciiTheme="minorHAnsi" w:hAnsiTheme="minorHAnsi"/>
          <w:sz w:val="22"/>
          <w:szCs w:val="22"/>
        </w:rPr>
        <w:t xml:space="preserve"> maksymalnej liczby części, na które zamówienie może zostać udzielone</w:t>
      </w:r>
      <w:r w:rsidR="0006005A" w:rsidRPr="0006005A">
        <w:rPr>
          <w:rFonts w:asciiTheme="minorHAnsi" w:hAnsiTheme="minorHAnsi"/>
          <w:sz w:val="22"/>
          <w:szCs w:val="22"/>
        </w:rPr>
        <w:t xml:space="preserve"> </w:t>
      </w:r>
      <w:r w:rsidRPr="0006005A">
        <w:rPr>
          <w:rFonts w:asciiTheme="minorHAnsi" w:hAnsiTheme="minorHAnsi"/>
          <w:sz w:val="22"/>
          <w:szCs w:val="22"/>
        </w:rPr>
        <w:t>temu samemu Wykonawcy.</w:t>
      </w:r>
    </w:p>
    <w:p w14:paraId="15447138" w14:textId="77777777" w:rsidR="00084664" w:rsidRDefault="00084664" w:rsidP="00084664">
      <w:pPr>
        <w:widowControl w:val="0"/>
        <w:suppressAutoHyphens/>
        <w:adjustRightInd w:val="0"/>
        <w:spacing w:line="276" w:lineRule="auto"/>
        <w:contextualSpacing/>
        <w:jc w:val="both"/>
        <w:textAlignment w:val="baseline"/>
        <w:rPr>
          <w:rFonts w:asciiTheme="minorHAnsi" w:hAnsiTheme="minorHAnsi"/>
          <w:sz w:val="22"/>
          <w:szCs w:val="22"/>
        </w:rPr>
      </w:pPr>
    </w:p>
    <w:p w14:paraId="7DB82542" w14:textId="329F4775" w:rsidR="00084664" w:rsidRPr="00000AF7" w:rsidRDefault="00084664" w:rsidP="00084664">
      <w:pPr>
        <w:shd w:val="clear" w:color="auto" w:fill="A6A6A6"/>
        <w:suppressAutoHyphens/>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Rozdz. V</w:t>
      </w:r>
      <w:r w:rsidRPr="00000AF7">
        <w:rPr>
          <w:rFonts w:asciiTheme="minorHAnsi" w:hAnsiTheme="minorHAnsi" w:cstheme="minorHAnsi"/>
          <w:b/>
          <w:bCs/>
          <w:sz w:val="22"/>
          <w:szCs w:val="22"/>
        </w:rPr>
        <w:tab/>
      </w:r>
      <w:r w:rsidR="006425CC">
        <w:rPr>
          <w:rFonts w:asciiTheme="minorHAnsi" w:hAnsiTheme="minorHAnsi" w:cstheme="minorHAnsi"/>
          <w:b/>
          <w:bCs/>
          <w:sz w:val="22"/>
          <w:szCs w:val="22"/>
        </w:rPr>
        <w:t>Prawo opcji</w:t>
      </w:r>
    </w:p>
    <w:p w14:paraId="159EA41D" w14:textId="77777777" w:rsidR="006425CC" w:rsidRDefault="006425CC" w:rsidP="00EB7AF5">
      <w:pPr>
        <w:pStyle w:val="Akapitzlist"/>
        <w:keepNext/>
        <w:numPr>
          <w:ilvl w:val="0"/>
          <w:numId w:val="221"/>
        </w:numPr>
        <w:tabs>
          <w:tab w:val="num" w:pos="426"/>
        </w:tabs>
        <w:suppressAutoHyphens/>
        <w:overflowPunct w:val="0"/>
        <w:spacing w:line="276" w:lineRule="auto"/>
        <w:contextualSpacing/>
        <w:jc w:val="both"/>
        <w:outlineLvl w:val="1"/>
        <w:rPr>
          <w:rFonts w:asciiTheme="minorHAnsi" w:eastAsia="Calibri" w:hAnsiTheme="minorHAnsi" w:cstheme="minorHAnsi"/>
          <w:bCs/>
          <w:iCs/>
          <w:sz w:val="22"/>
          <w:szCs w:val="22"/>
        </w:rPr>
      </w:pPr>
      <w:r w:rsidRPr="00954E51">
        <w:rPr>
          <w:rFonts w:ascii="Calibri" w:hAnsi="Calibri" w:cs="Tahoma"/>
          <w:sz w:val="22"/>
          <w:szCs w:val="22"/>
        </w:rPr>
        <w:t xml:space="preserve">Zamawiający na podstawie art. 34 ust 5 ustawy Prawo zamówień publicznych zastrzega sobie prawo do jednostronnego (w ramach prawa opcji) rozszerzenia zamówienia do wysokości środków finansowych przyznanych na ten cel, w ramach poszczególnych części. </w:t>
      </w:r>
      <w:r>
        <w:rPr>
          <w:rFonts w:asciiTheme="minorHAnsi" w:hAnsiTheme="minorHAnsi" w:cstheme="minorHAnsi"/>
          <w:sz w:val="22"/>
          <w:szCs w:val="22"/>
        </w:rPr>
        <w:t>R</w:t>
      </w:r>
      <w:r w:rsidRPr="00A00359">
        <w:rPr>
          <w:rFonts w:asciiTheme="minorHAnsi" w:eastAsia="Calibri" w:hAnsiTheme="minorHAnsi" w:cstheme="minorHAnsi"/>
          <w:bCs/>
          <w:iCs/>
          <w:sz w:val="22"/>
          <w:szCs w:val="22"/>
        </w:rPr>
        <w:t xml:space="preserve">ozszerzenie zamówienia polegające na doubezpieczeniu mienia w tym pojazdów. Szczegóły stosowania prawa opcji podane są w </w:t>
      </w:r>
      <w:r>
        <w:rPr>
          <w:rFonts w:asciiTheme="minorHAnsi" w:eastAsia="Calibri" w:hAnsiTheme="minorHAnsi" w:cstheme="minorHAnsi"/>
          <w:bCs/>
          <w:iCs/>
          <w:sz w:val="22"/>
          <w:szCs w:val="22"/>
        </w:rPr>
        <w:t xml:space="preserve">opisie przedmiotu zamówienia </w:t>
      </w:r>
      <w:r w:rsidRPr="00A00359">
        <w:rPr>
          <w:rFonts w:asciiTheme="minorHAnsi" w:eastAsia="Calibri" w:hAnsiTheme="minorHAnsi" w:cstheme="minorHAnsi"/>
          <w:bCs/>
          <w:iCs/>
          <w:sz w:val="22"/>
          <w:szCs w:val="22"/>
        </w:rPr>
        <w:t>dotyczących poszczególnych rodzajów ubezpieczenia i dotyczą m.in.:</w:t>
      </w:r>
    </w:p>
    <w:p w14:paraId="189CC76A" w14:textId="77777777" w:rsidR="006425CC" w:rsidRPr="005829BD" w:rsidRDefault="006425CC" w:rsidP="006425CC">
      <w:pPr>
        <w:suppressAutoHyphens/>
        <w:rPr>
          <w:rFonts w:asciiTheme="minorHAnsi" w:hAnsiTheme="minorHAnsi" w:cs="Tahoma"/>
          <w:b/>
          <w:sz w:val="22"/>
          <w:szCs w:val="22"/>
          <w:u w:val="single"/>
        </w:rPr>
      </w:pPr>
      <w:r w:rsidRPr="005829BD">
        <w:rPr>
          <w:rFonts w:asciiTheme="minorHAnsi" w:hAnsiTheme="minorHAnsi" w:cs="Tahoma"/>
          <w:b/>
          <w:sz w:val="22"/>
          <w:szCs w:val="22"/>
          <w:u w:val="single"/>
        </w:rPr>
        <w:t>Część I - Przedmiotem prawa opcji może być:</w:t>
      </w:r>
    </w:p>
    <w:p w14:paraId="519AF49D" w14:textId="77777777" w:rsidR="006425CC" w:rsidRPr="005829BD" w:rsidRDefault="006425CC" w:rsidP="00EB7AF5">
      <w:pPr>
        <w:numPr>
          <w:ilvl w:val="0"/>
          <w:numId w:val="181"/>
        </w:numPr>
        <w:suppressAutoHyphens/>
        <w:autoSpaceDN w:val="0"/>
        <w:spacing w:line="276" w:lineRule="auto"/>
        <w:ind w:left="851" w:hanging="425"/>
        <w:contextualSpacing/>
        <w:jc w:val="both"/>
        <w:rPr>
          <w:rFonts w:asciiTheme="minorHAnsi" w:hAnsiTheme="minorHAnsi" w:cs="Tahoma"/>
          <w:snapToGrid w:val="0"/>
          <w:sz w:val="22"/>
          <w:szCs w:val="22"/>
        </w:rPr>
      </w:pPr>
      <w:r w:rsidRPr="005829BD">
        <w:rPr>
          <w:rFonts w:asciiTheme="minorHAnsi" w:hAnsiTheme="minorHAnsi" w:cs="Tahoma"/>
          <w:snapToGrid w:val="0"/>
          <w:sz w:val="22"/>
          <w:szCs w:val="22"/>
        </w:rPr>
        <w:t xml:space="preserve">ubezpieczenie mienia od wszystkich </w:t>
      </w:r>
      <w:proofErr w:type="spellStart"/>
      <w:r w:rsidRPr="005829BD">
        <w:rPr>
          <w:rFonts w:asciiTheme="minorHAnsi" w:hAnsiTheme="minorHAnsi" w:cs="Tahoma"/>
          <w:snapToGrid w:val="0"/>
          <w:sz w:val="22"/>
          <w:szCs w:val="22"/>
        </w:rPr>
        <w:t>ryzyk</w:t>
      </w:r>
      <w:proofErr w:type="spellEnd"/>
      <w:r w:rsidRPr="005829BD">
        <w:rPr>
          <w:rFonts w:asciiTheme="minorHAnsi" w:hAnsiTheme="minorHAnsi" w:cs="Tahoma"/>
          <w:snapToGrid w:val="0"/>
          <w:sz w:val="22"/>
          <w:szCs w:val="22"/>
        </w:rPr>
        <w:t xml:space="preserve"> maksymalnie do wysokości 10 % zamówieni</w:t>
      </w:r>
      <w:r>
        <w:rPr>
          <w:rFonts w:asciiTheme="minorHAnsi" w:hAnsiTheme="minorHAnsi" w:cs="Tahoma"/>
          <w:snapToGrid w:val="0"/>
          <w:sz w:val="22"/>
          <w:szCs w:val="22"/>
        </w:rPr>
        <w:t>a</w:t>
      </w:r>
      <w:r w:rsidRPr="005829BD">
        <w:rPr>
          <w:rFonts w:asciiTheme="minorHAnsi" w:hAnsiTheme="minorHAnsi" w:cs="Tahoma"/>
          <w:snapToGrid w:val="0"/>
          <w:sz w:val="22"/>
          <w:szCs w:val="22"/>
        </w:rPr>
        <w:t xml:space="preserve"> podstawow</w:t>
      </w:r>
      <w:r>
        <w:rPr>
          <w:rFonts w:asciiTheme="minorHAnsi" w:hAnsiTheme="minorHAnsi" w:cs="Tahoma"/>
          <w:snapToGrid w:val="0"/>
          <w:sz w:val="22"/>
          <w:szCs w:val="22"/>
        </w:rPr>
        <w:t>ego</w:t>
      </w:r>
      <w:r w:rsidRPr="005829BD">
        <w:rPr>
          <w:rFonts w:asciiTheme="minorHAnsi" w:hAnsiTheme="minorHAnsi" w:cs="Tahoma"/>
          <w:snapToGrid w:val="0"/>
          <w:sz w:val="22"/>
          <w:szCs w:val="22"/>
        </w:rPr>
        <w:t xml:space="preserve"> – ubezpieczenie ponad limit określony w klauzuli automatycznego pokrycia w każdym roku polisowym umowy trzyletniej;</w:t>
      </w:r>
    </w:p>
    <w:p w14:paraId="40A71356" w14:textId="77777777" w:rsidR="006425CC" w:rsidRDefault="006425CC" w:rsidP="00EB7AF5">
      <w:pPr>
        <w:numPr>
          <w:ilvl w:val="0"/>
          <w:numId w:val="181"/>
        </w:numPr>
        <w:suppressAutoHyphens/>
        <w:autoSpaceDN w:val="0"/>
        <w:spacing w:line="276" w:lineRule="auto"/>
        <w:ind w:left="851" w:hanging="425"/>
        <w:contextualSpacing/>
        <w:jc w:val="both"/>
        <w:rPr>
          <w:rFonts w:asciiTheme="minorHAnsi" w:hAnsiTheme="minorHAnsi" w:cs="Tahoma"/>
          <w:snapToGrid w:val="0"/>
          <w:sz w:val="22"/>
          <w:szCs w:val="22"/>
        </w:rPr>
      </w:pPr>
      <w:r w:rsidRPr="005829BD">
        <w:rPr>
          <w:rFonts w:asciiTheme="minorHAnsi" w:hAnsiTheme="minorHAnsi" w:cs="Tahoma"/>
          <w:snapToGrid w:val="0"/>
          <w:sz w:val="22"/>
          <w:szCs w:val="22"/>
        </w:rPr>
        <w:t xml:space="preserve">ubezpieczenie sprzętu elektronicznego od wszystkich </w:t>
      </w:r>
      <w:proofErr w:type="spellStart"/>
      <w:r w:rsidRPr="005829BD">
        <w:rPr>
          <w:rFonts w:asciiTheme="minorHAnsi" w:hAnsiTheme="minorHAnsi" w:cs="Tahoma"/>
          <w:snapToGrid w:val="0"/>
          <w:sz w:val="22"/>
          <w:szCs w:val="22"/>
        </w:rPr>
        <w:t>ryzyk</w:t>
      </w:r>
      <w:proofErr w:type="spellEnd"/>
      <w:r w:rsidRPr="005829BD">
        <w:rPr>
          <w:rFonts w:asciiTheme="minorHAnsi" w:hAnsiTheme="minorHAnsi" w:cs="Tahoma"/>
          <w:snapToGrid w:val="0"/>
          <w:sz w:val="22"/>
          <w:szCs w:val="22"/>
        </w:rPr>
        <w:t xml:space="preserve"> maksymalnie do wysokości 10 % zamówieni</w:t>
      </w:r>
      <w:r>
        <w:rPr>
          <w:rFonts w:asciiTheme="minorHAnsi" w:hAnsiTheme="minorHAnsi" w:cs="Tahoma"/>
          <w:snapToGrid w:val="0"/>
          <w:sz w:val="22"/>
          <w:szCs w:val="22"/>
        </w:rPr>
        <w:t>a</w:t>
      </w:r>
      <w:r w:rsidRPr="005829BD">
        <w:rPr>
          <w:rFonts w:asciiTheme="minorHAnsi" w:hAnsiTheme="minorHAnsi" w:cs="Tahoma"/>
          <w:snapToGrid w:val="0"/>
          <w:sz w:val="22"/>
          <w:szCs w:val="22"/>
        </w:rPr>
        <w:t xml:space="preserve"> podstawow</w:t>
      </w:r>
      <w:r>
        <w:rPr>
          <w:rFonts w:asciiTheme="minorHAnsi" w:hAnsiTheme="minorHAnsi" w:cs="Tahoma"/>
          <w:snapToGrid w:val="0"/>
          <w:sz w:val="22"/>
          <w:szCs w:val="22"/>
        </w:rPr>
        <w:t>ego</w:t>
      </w:r>
      <w:r w:rsidRPr="005829BD">
        <w:rPr>
          <w:rFonts w:asciiTheme="minorHAnsi" w:hAnsiTheme="minorHAnsi" w:cs="Tahoma"/>
          <w:snapToGrid w:val="0"/>
          <w:sz w:val="22"/>
          <w:szCs w:val="22"/>
        </w:rPr>
        <w:t xml:space="preserve"> – ubezpieczenie ponad limit określony w klauzuli automatycznego pokrycia w każdym roku polisowym umowy trzyletniej;</w:t>
      </w:r>
    </w:p>
    <w:p w14:paraId="649D9E16" w14:textId="77777777" w:rsidR="006425CC" w:rsidRDefault="006425CC" w:rsidP="006425CC">
      <w:pPr>
        <w:suppressAutoHyphens/>
        <w:autoSpaceDN w:val="0"/>
        <w:spacing w:line="276" w:lineRule="auto"/>
        <w:ind w:left="851"/>
        <w:contextualSpacing/>
        <w:jc w:val="both"/>
        <w:rPr>
          <w:rFonts w:asciiTheme="minorHAnsi" w:hAnsiTheme="minorHAnsi" w:cs="Tahoma"/>
          <w:snapToGrid w:val="0"/>
          <w:sz w:val="22"/>
          <w:szCs w:val="22"/>
        </w:rPr>
      </w:pPr>
    </w:p>
    <w:p w14:paraId="0DC695A6" w14:textId="77777777" w:rsidR="006425CC" w:rsidRPr="008634AC" w:rsidRDefault="006425CC" w:rsidP="006425CC">
      <w:pPr>
        <w:suppressAutoHyphens/>
        <w:rPr>
          <w:rFonts w:asciiTheme="minorHAnsi" w:hAnsiTheme="minorHAnsi" w:cs="Tahoma"/>
          <w:b/>
          <w:sz w:val="22"/>
          <w:szCs w:val="22"/>
          <w:u w:val="single"/>
        </w:rPr>
      </w:pPr>
      <w:r w:rsidRPr="008634AC">
        <w:rPr>
          <w:rFonts w:asciiTheme="minorHAnsi" w:hAnsiTheme="minorHAnsi" w:cs="Tahoma"/>
          <w:b/>
          <w:sz w:val="22"/>
          <w:szCs w:val="22"/>
          <w:u w:val="single"/>
        </w:rPr>
        <w:t xml:space="preserve">Część </w:t>
      </w:r>
      <w:r>
        <w:rPr>
          <w:rFonts w:asciiTheme="minorHAnsi" w:hAnsiTheme="minorHAnsi" w:cs="Tahoma"/>
          <w:b/>
          <w:sz w:val="22"/>
          <w:szCs w:val="22"/>
          <w:u w:val="single"/>
        </w:rPr>
        <w:t>I</w:t>
      </w:r>
      <w:r w:rsidRPr="008634AC">
        <w:rPr>
          <w:rFonts w:asciiTheme="minorHAnsi" w:hAnsiTheme="minorHAnsi" w:cs="Tahoma"/>
          <w:b/>
          <w:sz w:val="22"/>
          <w:szCs w:val="22"/>
          <w:u w:val="single"/>
        </w:rPr>
        <w:t>I - Przedmiotem prawa opcji może być:</w:t>
      </w:r>
    </w:p>
    <w:p w14:paraId="1667CB1D" w14:textId="77777777" w:rsidR="006425CC" w:rsidRPr="00586897" w:rsidRDefault="006425CC" w:rsidP="006425CC">
      <w:pPr>
        <w:numPr>
          <w:ilvl w:val="0"/>
          <w:numId w:val="144"/>
        </w:numPr>
        <w:suppressAutoHyphens/>
        <w:autoSpaceDN w:val="0"/>
        <w:spacing w:line="276" w:lineRule="auto"/>
        <w:ind w:left="567" w:hanging="425"/>
        <w:contextualSpacing/>
        <w:jc w:val="both"/>
        <w:rPr>
          <w:rFonts w:asciiTheme="minorHAnsi" w:hAnsiTheme="minorHAnsi" w:cs="Tahoma"/>
          <w:snapToGrid w:val="0"/>
          <w:sz w:val="22"/>
          <w:szCs w:val="22"/>
        </w:rPr>
      </w:pPr>
      <w:r w:rsidRPr="00586897">
        <w:rPr>
          <w:rFonts w:asciiTheme="minorHAnsi" w:hAnsiTheme="minorHAnsi" w:cs="Tahoma"/>
          <w:snapToGrid w:val="0"/>
          <w:sz w:val="22"/>
          <w:szCs w:val="22"/>
        </w:rPr>
        <w:t>Ubezpieczeni</w:t>
      </w:r>
      <w:r>
        <w:rPr>
          <w:rFonts w:asciiTheme="minorHAnsi" w:hAnsiTheme="minorHAnsi" w:cs="Tahoma"/>
          <w:snapToGrid w:val="0"/>
          <w:sz w:val="22"/>
          <w:szCs w:val="22"/>
        </w:rPr>
        <w:t xml:space="preserve">a komunikacyjne </w:t>
      </w:r>
      <w:r w:rsidRPr="00586897">
        <w:rPr>
          <w:rFonts w:asciiTheme="minorHAnsi" w:hAnsiTheme="minorHAnsi" w:cs="Tahoma"/>
          <w:snapToGrid w:val="0"/>
          <w:sz w:val="22"/>
          <w:szCs w:val="22"/>
        </w:rPr>
        <w:t>pojazdów w zakresie:</w:t>
      </w:r>
    </w:p>
    <w:p w14:paraId="26E7C7CA" w14:textId="77777777" w:rsidR="006425CC" w:rsidRPr="008634AC" w:rsidRDefault="006425CC" w:rsidP="006425CC">
      <w:pPr>
        <w:pStyle w:val="Akapitzlist"/>
        <w:widowControl/>
        <w:numPr>
          <w:ilvl w:val="2"/>
          <w:numId w:val="143"/>
        </w:numPr>
        <w:tabs>
          <w:tab w:val="left" w:pos="709"/>
        </w:tabs>
        <w:suppressAutoHyphens/>
        <w:autoSpaceDE/>
        <w:autoSpaceDN/>
        <w:adjustRightInd/>
        <w:spacing w:line="276" w:lineRule="auto"/>
        <w:ind w:left="851" w:hanging="284"/>
        <w:contextualSpacing/>
        <w:jc w:val="both"/>
        <w:rPr>
          <w:rFonts w:asciiTheme="minorHAnsi" w:hAnsiTheme="minorHAnsi" w:cs="Tahoma"/>
          <w:snapToGrid w:val="0"/>
          <w:sz w:val="22"/>
          <w:szCs w:val="22"/>
        </w:rPr>
      </w:pPr>
      <w:r w:rsidRPr="008634AC">
        <w:rPr>
          <w:rFonts w:asciiTheme="minorHAnsi" w:hAnsiTheme="minorHAnsi" w:cs="Tahoma"/>
          <w:snapToGrid w:val="0"/>
          <w:sz w:val="22"/>
          <w:szCs w:val="22"/>
        </w:rPr>
        <w:t>ubezpieczeni</w:t>
      </w:r>
      <w:r>
        <w:rPr>
          <w:rFonts w:asciiTheme="minorHAnsi" w:hAnsiTheme="minorHAnsi" w:cs="Tahoma"/>
          <w:snapToGrid w:val="0"/>
          <w:sz w:val="22"/>
          <w:szCs w:val="22"/>
        </w:rPr>
        <w:t>e</w:t>
      </w:r>
      <w:r w:rsidRPr="008634AC">
        <w:rPr>
          <w:rFonts w:asciiTheme="minorHAnsi" w:hAnsiTheme="minorHAnsi" w:cs="Tahoma"/>
          <w:snapToGrid w:val="0"/>
          <w:sz w:val="22"/>
          <w:szCs w:val="22"/>
        </w:rPr>
        <w:t xml:space="preserve"> obowiązkowe</w:t>
      </w:r>
      <w:r>
        <w:rPr>
          <w:rFonts w:asciiTheme="minorHAnsi" w:hAnsiTheme="minorHAnsi" w:cs="Tahoma"/>
          <w:snapToGrid w:val="0"/>
          <w:sz w:val="22"/>
          <w:szCs w:val="22"/>
        </w:rPr>
        <w:t>j</w:t>
      </w:r>
      <w:r w:rsidRPr="008634AC">
        <w:rPr>
          <w:rFonts w:asciiTheme="minorHAnsi" w:hAnsiTheme="minorHAnsi" w:cs="Tahoma"/>
          <w:snapToGrid w:val="0"/>
          <w:sz w:val="22"/>
          <w:szCs w:val="22"/>
        </w:rPr>
        <w:t xml:space="preserve"> odpowiedzialności cywilnej posiadaczy pojazdów mechanicznych;</w:t>
      </w:r>
    </w:p>
    <w:p w14:paraId="24E86953" w14:textId="77777777" w:rsidR="006425CC" w:rsidRPr="00154F7F" w:rsidRDefault="006425CC" w:rsidP="006425CC">
      <w:pPr>
        <w:pStyle w:val="Akapitzlist"/>
        <w:widowControl/>
        <w:numPr>
          <w:ilvl w:val="2"/>
          <w:numId w:val="143"/>
        </w:numPr>
        <w:tabs>
          <w:tab w:val="left" w:pos="709"/>
        </w:tabs>
        <w:suppressAutoHyphens/>
        <w:autoSpaceDE/>
        <w:autoSpaceDN/>
        <w:adjustRightInd/>
        <w:spacing w:line="276" w:lineRule="auto"/>
        <w:ind w:left="851" w:hanging="284"/>
        <w:contextualSpacing/>
        <w:jc w:val="both"/>
        <w:rPr>
          <w:rFonts w:asciiTheme="minorHAnsi" w:hAnsiTheme="minorHAnsi" w:cs="Tahoma"/>
          <w:snapToGrid w:val="0"/>
          <w:sz w:val="22"/>
          <w:szCs w:val="22"/>
        </w:rPr>
      </w:pPr>
      <w:r>
        <w:rPr>
          <w:rFonts w:asciiTheme="minorHAnsi" w:hAnsiTheme="minorHAnsi" w:cs="Tahoma"/>
          <w:snapToGrid w:val="0"/>
          <w:sz w:val="22"/>
          <w:szCs w:val="22"/>
        </w:rPr>
        <w:t>ubezpieczenia auto casco;</w:t>
      </w:r>
    </w:p>
    <w:p w14:paraId="031D5FEF" w14:textId="77777777" w:rsidR="006425CC" w:rsidRPr="008634AC" w:rsidRDefault="006425CC" w:rsidP="006425CC">
      <w:pPr>
        <w:pStyle w:val="Akapitzlist"/>
        <w:widowControl/>
        <w:numPr>
          <w:ilvl w:val="2"/>
          <w:numId w:val="143"/>
        </w:numPr>
        <w:tabs>
          <w:tab w:val="left" w:pos="709"/>
        </w:tabs>
        <w:suppressAutoHyphens/>
        <w:autoSpaceDE/>
        <w:autoSpaceDN/>
        <w:adjustRightInd/>
        <w:spacing w:line="276" w:lineRule="auto"/>
        <w:ind w:left="851" w:hanging="284"/>
        <w:contextualSpacing/>
        <w:jc w:val="both"/>
        <w:rPr>
          <w:rFonts w:asciiTheme="minorHAnsi" w:hAnsiTheme="minorHAnsi" w:cs="Tahoma"/>
          <w:snapToGrid w:val="0"/>
          <w:sz w:val="22"/>
          <w:szCs w:val="22"/>
        </w:rPr>
      </w:pPr>
      <w:r w:rsidRPr="008634AC">
        <w:rPr>
          <w:rFonts w:asciiTheme="minorHAnsi" w:hAnsiTheme="minorHAnsi" w:cs="Tahoma"/>
          <w:snapToGrid w:val="0"/>
          <w:sz w:val="22"/>
          <w:szCs w:val="22"/>
        </w:rPr>
        <w:t>ubezpieczenia NNW kierowcy i pasażerów;</w:t>
      </w:r>
    </w:p>
    <w:p w14:paraId="18F611F1" w14:textId="77777777" w:rsidR="006425CC" w:rsidRDefault="006425CC" w:rsidP="006425CC">
      <w:pPr>
        <w:pStyle w:val="Akapitzlist"/>
        <w:widowControl/>
        <w:numPr>
          <w:ilvl w:val="2"/>
          <w:numId w:val="143"/>
        </w:numPr>
        <w:tabs>
          <w:tab w:val="left" w:pos="709"/>
        </w:tabs>
        <w:suppressAutoHyphens/>
        <w:autoSpaceDE/>
        <w:autoSpaceDN/>
        <w:adjustRightInd/>
        <w:spacing w:line="276" w:lineRule="auto"/>
        <w:ind w:left="851" w:hanging="284"/>
        <w:contextualSpacing/>
        <w:jc w:val="both"/>
        <w:rPr>
          <w:rFonts w:asciiTheme="minorHAnsi" w:hAnsiTheme="minorHAnsi" w:cs="Tahoma"/>
          <w:snapToGrid w:val="0"/>
          <w:sz w:val="22"/>
          <w:szCs w:val="22"/>
        </w:rPr>
      </w:pPr>
      <w:r w:rsidRPr="008634AC">
        <w:rPr>
          <w:rFonts w:asciiTheme="minorHAnsi" w:hAnsiTheme="minorHAnsi" w:cs="Tahoma"/>
          <w:snapToGrid w:val="0"/>
          <w:sz w:val="22"/>
          <w:szCs w:val="22"/>
        </w:rPr>
        <w:t xml:space="preserve">ubezpieczenia </w:t>
      </w:r>
      <w:proofErr w:type="spellStart"/>
      <w:r w:rsidRPr="008634AC">
        <w:rPr>
          <w:rFonts w:asciiTheme="minorHAnsi" w:hAnsiTheme="minorHAnsi" w:cs="Tahoma"/>
          <w:snapToGrid w:val="0"/>
          <w:sz w:val="22"/>
          <w:szCs w:val="22"/>
        </w:rPr>
        <w:t>assistance</w:t>
      </w:r>
      <w:proofErr w:type="spellEnd"/>
      <w:r>
        <w:rPr>
          <w:rFonts w:asciiTheme="minorHAnsi" w:hAnsiTheme="minorHAnsi" w:cs="Tahoma"/>
          <w:snapToGrid w:val="0"/>
          <w:sz w:val="22"/>
          <w:szCs w:val="22"/>
        </w:rPr>
        <w:t xml:space="preserve"> </w:t>
      </w:r>
    </w:p>
    <w:p w14:paraId="331B1449" w14:textId="77777777" w:rsidR="006425CC" w:rsidRDefault="006425CC" w:rsidP="006425CC">
      <w:pPr>
        <w:tabs>
          <w:tab w:val="left" w:pos="709"/>
        </w:tabs>
        <w:suppressAutoHyphens/>
        <w:spacing w:line="276" w:lineRule="auto"/>
        <w:ind w:left="567"/>
        <w:jc w:val="both"/>
        <w:rPr>
          <w:rFonts w:asciiTheme="minorHAnsi" w:hAnsiTheme="minorHAnsi" w:cs="Tahoma"/>
          <w:snapToGrid w:val="0"/>
          <w:sz w:val="22"/>
          <w:szCs w:val="22"/>
        </w:rPr>
      </w:pPr>
      <w:r w:rsidRPr="00AE626E">
        <w:rPr>
          <w:rFonts w:asciiTheme="minorHAnsi" w:hAnsiTheme="minorHAnsi" w:cs="Tahoma"/>
          <w:snapToGrid w:val="0"/>
          <w:sz w:val="22"/>
          <w:szCs w:val="22"/>
        </w:rPr>
        <w:t>maksymalnie do wysokości 10 % zamówienia podstawowego</w:t>
      </w:r>
      <w:r>
        <w:rPr>
          <w:rFonts w:asciiTheme="minorHAnsi" w:hAnsiTheme="minorHAnsi" w:cs="Tahoma"/>
          <w:snapToGrid w:val="0"/>
          <w:sz w:val="22"/>
          <w:szCs w:val="22"/>
        </w:rPr>
        <w:t xml:space="preserve"> w każdym roku polisowym umowy trzyletniej</w:t>
      </w:r>
      <w:r w:rsidRPr="00AE626E">
        <w:rPr>
          <w:rFonts w:asciiTheme="minorHAnsi" w:hAnsiTheme="minorHAnsi" w:cs="Tahoma"/>
          <w:snapToGrid w:val="0"/>
          <w:sz w:val="22"/>
          <w:szCs w:val="22"/>
        </w:rPr>
        <w:t>.</w:t>
      </w:r>
    </w:p>
    <w:p w14:paraId="30E5F4CF" w14:textId="77777777" w:rsidR="006425CC" w:rsidRDefault="006425CC" w:rsidP="006425CC">
      <w:pPr>
        <w:suppressAutoHyphens/>
        <w:rPr>
          <w:rFonts w:asciiTheme="minorHAnsi" w:hAnsiTheme="minorHAnsi" w:cs="Tahoma"/>
          <w:b/>
          <w:sz w:val="22"/>
          <w:szCs w:val="22"/>
          <w:u w:val="single"/>
        </w:rPr>
      </w:pPr>
    </w:p>
    <w:p w14:paraId="00ED7D33" w14:textId="77777777" w:rsidR="006425CC" w:rsidRPr="007F7F55" w:rsidRDefault="006425CC" w:rsidP="006425CC">
      <w:pPr>
        <w:suppressAutoHyphens/>
        <w:rPr>
          <w:rFonts w:asciiTheme="minorHAnsi" w:hAnsiTheme="minorHAnsi" w:cs="Tahoma"/>
          <w:b/>
          <w:sz w:val="22"/>
          <w:szCs w:val="22"/>
          <w:u w:val="single"/>
        </w:rPr>
      </w:pPr>
      <w:r w:rsidRPr="007F7F55">
        <w:rPr>
          <w:rFonts w:asciiTheme="minorHAnsi" w:hAnsiTheme="minorHAnsi" w:cs="Tahoma"/>
          <w:b/>
          <w:sz w:val="22"/>
          <w:szCs w:val="22"/>
          <w:u w:val="single"/>
        </w:rPr>
        <w:t>Część III - Przedmiotem prawa opcji może być:</w:t>
      </w:r>
    </w:p>
    <w:p w14:paraId="31E8B265" w14:textId="4C7331F4" w:rsidR="006425CC" w:rsidRPr="007F7F55" w:rsidRDefault="006425CC" w:rsidP="00EB7AF5">
      <w:pPr>
        <w:pStyle w:val="Akapitzlist"/>
        <w:numPr>
          <w:ilvl w:val="1"/>
          <w:numId w:val="181"/>
        </w:numPr>
        <w:suppressAutoHyphens/>
        <w:ind w:left="567" w:hanging="425"/>
        <w:rPr>
          <w:rFonts w:asciiTheme="minorHAnsi" w:hAnsiTheme="minorHAnsi" w:cs="Tahoma"/>
          <w:sz w:val="22"/>
          <w:szCs w:val="22"/>
        </w:rPr>
      </w:pPr>
      <w:r w:rsidRPr="007F7F55">
        <w:rPr>
          <w:rFonts w:asciiTheme="minorHAnsi" w:hAnsiTheme="minorHAnsi" w:cs="Tahoma"/>
          <w:sz w:val="22"/>
          <w:szCs w:val="22"/>
        </w:rPr>
        <w:t xml:space="preserve">ubezpieczenie NNW OSP – wariant bezimienny maksymalne do wysokości </w:t>
      </w:r>
      <w:r w:rsidR="00734A04">
        <w:rPr>
          <w:rFonts w:asciiTheme="minorHAnsi" w:hAnsiTheme="minorHAnsi" w:cs="Tahoma"/>
          <w:sz w:val="22"/>
          <w:szCs w:val="22"/>
        </w:rPr>
        <w:t>2</w:t>
      </w:r>
      <w:r w:rsidRPr="007F7F55">
        <w:rPr>
          <w:rFonts w:asciiTheme="minorHAnsi" w:hAnsiTheme="minorHAnsi" w:cs="Tahoma"/>
          <w:sz w:val="22"/>
          <w:szCs w:val="22"/>
        </w:rPr>
        <w:t>0% wartości zamówienia w każdym roku polisowym umowy trzyletniej;</w:t>
      </w:r>
    </w:p>
    <w:p w14:paraId="7D32E469" w14:textId="77777777" w:rsidR="006425CC" w:rsidRDefault="006425CC" w:rsidP="006425CC">
      <w:pPr>
        <w:pStyle w:val="Akapitzlist"/>
        <w:tabs>
          <w:tab w:val="left" w:pos="9350"/>
        </w:tabs>
        <w:suppressAutoHyphens/>
        <w:spacing w:line="276" w:lineRule="auto"/>
        <w:ind w:left="720"/>
        <w:contextualSpacing/>
        <w:jc w:val="both"/>
        <w:rPr>
          <w:rFonts w:asciiTheme="minorHAnsi" w:hAnsiTheme="minorHAnsi" w:cstheme="minorHAnsi"/>
          <w:sz w:val="22"/>
          <w:szCs w:val="22"/>
        </w:rPr>
      </w:pPr>
    </w:p>
    <w:p w14:paraId="54B38F16" w14:textId="77777777" w:rsidR="00894686" w:rsidRPr="00106032" w:rsidRDefault="00894686" w:rsidP="00EB7AF5">
      <w:pPr>
        <w:numPr>
          <w:ilvl w:val="0"/>
          <w:numId w:val="221"/>
        </w:numPr>
        <w:suppressAutoHyphens/>
        <w:spacing w:line="276" w:lineRule="auto"/>
        <w:ind w:left="284" w:hanging="284"/>
        <w:contextualSpacing/>
        <w:jc w:val="both"/>
        <w:rPr>
          <w:rFonts w:asciiTheme="minorHAnsi" w:hAnsiTheme="minorHAnsi"/>
          <w:sz w:val="22"/>
          <w:szCs w:val="22"/>
        </w:rPr>
      </w:pPr>
      <w:r w:rsidRPr="00106032">
        <w:rPr>
          <w:rFonts w:asciiTheme="minorHAnsi" w:hAnsiTheme="minorHAnsi"/>
          <w:sz w:val="22"/>
          <w:szCs w:val="22"/>
        </w:rPr>
        <w:lastRenderedPageBreak/>
        <w:t xml:space="preserve">Faktyczne potrzeby Zamawiającego realizowane w ramach prawa opcji będą zgłaszane </w:t>
      </w:r>
      <w:r w:rsidRPr="00106032">
        <w:rPr>
          <w:rFonts w:asciiTheme="minorHAnsi" w:hAnsiTheme="minorHAnsi"/>
          <w:sz w:val="22"/>
          <w:szCs w:val="22"/>
        </w:rPr>
        <w:br/>
        <w:t>w trakcie obowiązywania umowy w związku z nabyciem środków trwałych, modernizacją/ ulepszeniem środków trwałych, oddaniem do użytku nowych inwestycji, umowami cywilno- prawnymi nakładającymi na Zamawiającego obowiązek ubezpieczenia.</w:t>
      </w:r>
    </w:p>
    <w:p w14:paraId="07851131" w14:textId="77777777" w:rsidR="00894686" w:rsidRPr="00106032" w:rsidRDefault="00894686" w:rsidP="00EB7AF5">
      <w:pPr>
        <w:pStyle w:val="Akapitzlist"/>
        <w:numPr>
          <w:ilvl w:val="0"/>
          <w:numId w:val="182"/>
        </w:numPr>
        <w:suppressAutoHyphens/>
        <w:spacing w:line="276" w:lineRule="auto"/>
        <w:contextualSpacing/>
        <w:jc w:val="both"/>
        <w:rPr>
          <w:rFonts w:asciiTheme="minorHAnsi" w:hAnsiTheme="minorHAnsi"/>
          <w:sz w:val="22"/>
          <w:szCs w:val="22"/>
        </w:rPr>
      </w:pPr>
      <w:r w:rsidRPr="00106032">
        <w:rPr>
          <w:rFonts w:asciiTheme="minorHAnsi" w:hAnsiTheme="minorHAnsi"/>
          <w:sz w:val="22"/>
          <w:szCs w:val="22"/>
        </w:rPr>
        <w:t>Szczegółowy zakres prawa opcji opisany został w opisie przedmiotu zamówienia.</w:t>
      </w:r>
    </w:p>
    <w:p w14:paraId="16F1423F" w14:textId="5C7E57EC" w:rsidR="00894686" w:rsidRPr="00106032" w:rsidRDefault="00894686" w:rsidP="00EB7AF5">
      <w:pPr>
        <w:pStyle w:val="Akapitzlist"/>
        <w:numPr>
          <w:ilvl w:val="0"/>
          <w:numId w:val="182"/>
        </w:numPr>
        <w:suppressAutoHyphens/>
        <w:spacing w:line="276" w:lineRule="auto"/>
        <w:contextualSpacing/>
        <w:jc w:val="both"/>
        <w:rPr>
          <w:rFonts w:asciiTheme="minorHAnsi" w:hAnsiTheme="minorHAnsi"/>
          <w:sz w:val="22"/>
          <w:szCs w:val="22"/>
        </w:rPr>
      </w:pPr>
      <w:r w:rsidRPr="00106032">
        <w:rPr>
          <w:rFonts w:asciiTheme="minorHAnsi" w:hAnsiTheme="minorHAnsi"/>
          <w:sz w:val="22"/>
          <w:szCs w:val="22"/>
        </w:rPr>
        <w:t>Ceny/stawki świadczenia usług w ramach prawa opcji nie ulegną zmianie w stosunku do określonych w Ofercie dla zamówienia podstawowego</w:t>
      </w:r>
      <w:r>
        <w:rPr>
          <w:rFonts w:asciiTheme="minorHAnsi" w:hAnsiTheme="minorHAnsi"/>
          <w:sz w:val="22"/>
          <w:szCs w:val="22"/>
        </w:rPr>
        <w:t xml:space="preserve"> </w:t>
      </w:r>
      <w:r w:rsidRPr="00886082">
        <w:rPr>
          <w:rFonts w:ascii="Calibri" w:hAnsi="Calibri"/>
          <w:sz w:val="22"/>
          <w:szCs w:val="22"/>
        </w:rPr>
        <w:t>(formularz oferty – część I – załącznik 1A, formularz oferty – część II – załącznik 1B</w:t>
      </w:r>
      <w:r>
        <w:rPr>
          <w:rFonts w:ascii="Calibri" w:hAnsi="Calibri"/>
          <w:sz w:val="22"/>
          <w:szCs w:val="22"/>
        </w:rPr>
        <w:t>,</w:t>
      </w:r>
      <w:r w:rsidRPr="00894686">
        <w:t xml:space="preserve"> </w:t>
      </w:r>
      <w:r w:rsidRPr="00894686">
        <w:rPr>
          <w:rFonts w:ascii="Calibri" w:hAnsi="Calibri"/>
          <w:sz w:val="22"/>
          <w:szCs w:val="22"/>
        </w:rPr>
        <w:t>formularz oferty – część I</w:t>
      </w:r>
      <w:r>
        <w:rPr>
          <w:rFonts w:ascii="Calibri" w:hAnsi="Calibri"/>
          <w:sz w:val="22"/>
          <w:szCs w:val="22"/>
        </w:rPr>
        <w:t>II</w:t>
      </w:r>
      <w:r w:rsidRPr="00894686">
        <w:rPr>
          <w:rFonts w:ascii="Calibri" w:hAnsi="Calibri"/>
          <w:sz w:val="22"/>
          <w:szCs w:val="22"/>
        </w:rPr>
        <w:t xml:space="preserve"> – załącznik 1</w:t>
      </w:r>
      <w:r>
        <w:rPr>
          <w:rFonts w:ascii="Calibri" w:hAnsi="Calibri"/>
          <w:sz w:val="22"/>
          <w:szCs w:val="22"/>
        </w:rPr>
        <w:t>C</w:t>
      </w:r>
      <w:r w:rsidRPr="00886082">
        <w:rPr>
          <w:rFonts w:ascii="Calibri" w:hAnsi="Calibri"/>
          <w:sz w:val="22"/>
          <w:szCs w:val="22"/>
        </w:rPr>
        <w:t>)</w:t>
      </w:r>
    </w:p>
    <w:p w14:paraId="40871C44" w14:textId="77777777" w:rsidR="00894686" w:rsidRPr="00106032" w:rsidRDefault="00894686" w:rsidP="00EB7AF5">
      <w:pPr>
        <w:pStyle w:val="Akapitzlist"/>
        <w:numPr>
          <w:ilvl w:val="0"/>
          <w:numId w:val="182"/>
        </w:numPr>
        <w:suppressAutoHyphens/>
        <w:spacing w:line="276" w:lineRule="auto"/>
        <w:contextualSpacing/>
        <w:jc w:val="both"/>
        <w:rPr>
          <w:rFonts w:asciiTheme="minorHAnsi" w:hAnsiTheme="minorHAnsi"/>
          <w:sz w:val="22"/>
          <w:szCs w:val="22"/>
        </w:rPr>
      </w:pPr>
      <w:r w:rsidRPr="00106032">
        <w:rPr>
          <w:rFonts w:asciiTheme="minorHAnsi" w:hAnsiTheme="minorHAnsi"/>
          <w:sz w:val="22"/>
          <w:szCs w:val="22"/>
        </w:rPr>
        <w:t xml:space="preserve">Zamawiający gwarantuje jedynie wykonanie zamówienia podstawowego, natomiast maksymalna wysokość prawa opcji została określona w formularzu ofertowym dla I, II, III części zamówienia. </w:t>
      </w:r>
    </w:p>
    <w:p w14:paraId="3A0FF868" w14:textId="77777777" w:rsidR="00106032" w:rsidRPr="00106032" w:rsidRDefault="00106032" w:rsidP="00106032">
      <w:pPr>
        <w:keepNext/>
        <w:overflowPunct w:val="0"/>
        <w:ind w:right="-648"/>
        <w:contextualSpacing/>
        <w:jc w:val="both"/>
        <w:outlineLvl w:val="1"/>
        <w:rPr>
          <w:rFonts w:ascii="Calibri" w:hAnsi="Calibri" w:cs="Calibri"/>
          <w:sz w:val="22"/>
          <w:szCs w:val="22"/>
        </w:rPr>
      </w:pPr>
    </w:p>
    <w:p w14:paraId="11B9709F" w14:textId="77777777" w:rsidR="00B47EE1" w:rsidRPr="00000AF7" w:rsidRDefault="00B47EE1" w:rsidP="00B47EE1">
      <w:pPr>
        <w:shd w:val="clear" w:color="auto" w:fill="A6A6A6"/>
        <w:suppressAutoHyphens/>
        <w:contextualSpacing/>
        <w:jc w:val="both"/>
        <w:rPr>
          <w:rFonts w:asciiTheme="minorHAnsi" w:hAnsiTheme="minorHAnsi" w:cstheme="minorHAnsi"/>
          <w:b/>
          <w:bCs/>
          <w:sz w:val="22"/>
          <w:szCs w:val="22"/>
        </w:rPr>
      </w:pPr>
      <w:r>
        <w:rPr>
          <w:rFonts w:asciiTheme="minorHAnsi" w:hAnsiTheme="minorHAnsi" w:cstheme="minorHAnsi"/>
          <w:b/>
          <w:bCs/>
          <w:sz w:val="22"/>
          <w:szCs w:val="22"/>
        </w:rPr>
        <w:t>Rozdz. VI</w:t>
      </w:r>
      <w:r w:rsidRPr="00000AF7">
        <w:rPr>
          <w:rFonts w:asciiTheme="minorHAnsi" w:hAnsiTheme="minorHAnsi" w:cstheme="minorHAnsi"/>
          <w:b/>
          <w:bCs/>
          <w:sz w:val="22"/>
          <w:szCs w:val="22"/>
        </w:rPr>
        <w:tab/>
        <w:t>Termin wykonania zamówienia.</w:t>
      </w:r>
    </w:p>
    <w:p w14:paraId="12223824" w14:textId="77777777" w:rsidR="00B47EE1" w:rsidRPr="00000AF7" w:rsidRDefault="00B47EE1" w:rsidP="00B47EE1">
      <w:pPr>
        <w:suppressAutoHyphens/>
        <w:spacing w:line="276" w:lineRule="auto"/>
        <w:contextualSpacing/>
        <w:jc w:val="both"/>
        <w:outlineLvl w:val="0"/>
        <w:rPr>
          <w:rFonts w:asciiTheme="minorHAnsi" w:hAnsiTheme="minorHAnsi" w:cstheme="minorHAnsi"/>
          <w:bCs/>
          <w:sz w:val="22"/>
          <w:szCs w:val="22"/>
          <w:lang w:eastAsia="en-US"/>
        </w:rPr>
      </w:pPr>
      <w:r w:rsidRPr="00000AF7">
        <w:rPr>
          <w:rFonts w:asciiTheme="minorHAnsi" w:hAnsiTheme="minorHAnsi" w:cstheme="minorHAnsi"/>
          <w:b/>
          <w:bCs/>
          <w:sz w:val="22"/>
          <w:szCs w:val="22"/>
          <w:lang w:eastAsia="en-US"/>
        </w:rPr>
        <w:t xml:space="preserve">Przewidywany okres ubezpieczenia:  </w:t>
      </w:r>
    </w:p>
    <w:p w14:paraId="45D06F48" w14:textId="3929555F" w:rsidR="00B47EE1" w:rsidRDefault="00B47EE1" w:rsidP="00B47EE1">
      <w:pPr>
        <w:suppressAutoHyphens/>
        <w:spacing w:line="276" w:lineRule="auto"/>
        <w:contextualSpacing/>
        <w:jc w:val="both"/>
        <w:outlineLvl w:val="0"/>
        <w:rPr>
          <w:rFonts w:asciiTheme="minorHAnsi" w:hAnsiTheme="minorHAnsi" w:cstheme="minorHAnsi"/>
          <w:bCs/>
          <w:sz w:val="22"/>
          <w:szCs w:val="22"/>
          <w:lang w:eastAsia="en-US"/>
        </w:rPr>
      </w:pPr>
      <w:r w:rsidRPr="00000AF7">
        <w:rPr>
          <w:rFonts w:asciiTheme="minorHAnsi" w:hAnsiTheme="minorHAnsi" w:cstheme="minorHAnsi"/>
          <w:b/>
          <w:bCs/>
          <w:sz w:val="22"/>
          <w:szCs w:val="22"/>
          <w:lang w:eastAsia="en-US"/>
        </w:rPr>
        <w:t>CZĘŚĆ I</w:t>
      </w:r>
      <w:r>
        <w:rPr>
          <w:rFonts w:asciiTheme="minorHAnsi" w:hAnsiTheme="minorHAnsi" w:cstheme="minorHAnsi"/>
          <w:bCs/>
          <w:sz w:val="22"/>
          <w:szCs w:val="22"/>
          <w:lang w:eastAsia="en-US"/>
        </w:rPr>
        <w:t xml:space="preserve"> - od </w:t>
      </w:r>
      <w:r w:rsidR="00A1491A">
        <w:rPr>
          <w:rFonts w:asciiTheme="minorHAnsi" w:hAnsiTheme="minorHAnsi" w:cstheme="minorHAnsi"/>
          <w:bCs/>
          <w:sz w:val="22"/>
          <w:szCs w:val="22"/>
          <w:lang w:eastAsia="en-US"/>
        </w:rPr>
        <w:t>25</w:t>
      </w:r>
      <w:r>
        <w:rPr>
          <w:rFonts w:asciiTheme="minorHAnsi" w:hAnsiTheme="minorHAnsi" w:cstheme="minorHAnsi"/>
          <w:bCs/>
          <w:sz w:val="22"/>
          <w:szCs w:val="22"/>
          <w:lang w:eastAsia="en-US"/>
        </w:rPr>
        <w:t xml:space="preserve"> </w:t>
      </w:r>
      <w:r w:rsidR="00A1491A">
        <w:rPr>
          <w:rFonts w:asciiTheme="minorHAnsi" w:hAnsiTheme="minorHAnsi" w:cstheme="minorHAnsi"/>
          <w:bCs/>
          <w:sz w:val="22"/>
          <w:szCs w:val="22"/>
          <w:lang w:eastAsia="en-US"/>
        </w:rPr>
        <w:t>maja</w:t>
      </w:r>
      <w:r>
        <w:rPr>
          <w:rFonts w:asciiTheme="minorHAnsi" w:hAnsiTheme="minorHAnsi" w:cstheme="minorHAnsi"/>
          <w:bCs/>
          <w:sz w:val="22"/>
          <w:szCs w:val="22"/>
          <w:lang w:eastAsia="en-US"/>
        </w:rPr>
        <w:t xml:space="preserve"> 20</w:t>
      </w:r>
      <w:r w:rsidR="00A1491A">
        <w:rPr>
          <w:rFonts w:asciiTheme="minorHAnsi" w:hAnsiTheme="minorHAnsi" w:cstheme="minorHAnsi"/>
          <w:bCs/>
          <w:sz w:val="22"/>
          <w:szCs w:val="22"/>
          <w:lang w:eastAsia="en-US"/>
        </w:rPr>
        <w:t>20</w:t>
      </w:r>
      <w:r>
        <w:rPr>
          <w:rFonts w:asciiTheme="minorHAnsi" w:hAnsiTheme="minorHAnsi" w:cstheme="minorHAnsi"/>
          <w:bCs/>
          <w:sz w:val="22"/>
          <w:szCs w:val="22"/>
          <w:lang w:eastAsia="en-US"/>
        </w:rPr>
        <w:t xml:space="preserve"> roku do </w:t>
      </w:r>
      <w:r w:rsidR="00A1491A">
        <w:rPr>
          <w:rFonts w:asciiTheme="minorHAnsi" w:hAnsiTheme="minorHAnsi" w:cstheme="minorHAnsi"/>
          <w:bCs/>
          <w:sz w:val="22"/>
          <w:szCs w:val="22"/>
          <w:lang w:eastAsia="en-US"/>
        </w:rPr>
        <w:t>24 maja</w:t>
      </w:r>
      <w:r>
        <w:rPr>
          <w:rFonts w:asciiTheme="minorHAnsi" w:hAnsiTheme="minorHAnsi" w:cstheme="minorHAnsi"/>
          <w:bCs/>
          <w:sz w:val="22"/>
          <w:szCs w:val="22"/>
          <w:lang w:eastAsia="en-US"/>
        </w:rPr>
        <w:t xml:space="preserve"> 202</w:t>
      </w:r>
      <w:r w:rsidR="00A1491A">
        <w:rPr>
          <w:rFonts w:asciiTheme="minorHAnsi" w:hAnsiTheme="minorHAnsi" w:cstheme="minorHAnsi"/>
          <w:bCs/>
          <w:sz w:val="22"/>
          <w:szCs w:val="22"/>
          <w:lang w:eastAsia="en-US"/>
        </w:rPr>
        <w:t>3</w:t>
      </w:r>
      <w:r w:rsidRPr="00000AF7">
        <w:rPr>
          <w:rFonts w:asciiTheme="minorHAnsi" w:hAnsiTheme="minorHAnsi" w:cstheme="minorHAnsi"/>
          <w:bCs/>
          <w:sz w:val="22"/>
          <w:szCs w:val="22"/>
          <w:lang w:eastAsia="en-US"/>
        </w:rPr>
        <w:t xml:space="preserve"> roku </w:t>
      </w:r>
      <w:r>
        <w:rPr>
          <w:rFonts w:asciiTheme="minorHAnsi" w:hAnsiTheme="minorHAnsi" w:cstheme="minorHAnsi"/>
          <w:bCs/>
          <w:sz w:val="22"/>
          <w:szCs w:val="22"/>
          <w:lang w:eastAsia="en-US"/>
        </w:rPr>
        <w:t>– trzy roczne okresy ubezpieczenia</w:t>
      </w:r>
      <w:r w:rsidR="00B967B7">
        <w:rPr>
          <w:rFonts w:asciiTheme="minorHAnsi" w:hAnsiTheme="minorHAnsi" w:cstheme="minorHAnsi"/>
          <w:bCs/>
          <w:sz w:val="22"/>
          <w:szCs w:val="22"/>
          <w:lang w:eastAsia="en-US"/>
        </w:rPr>
        <w:t>.</w:t>
      </w:r>
    </w:p>
    <w:p w14:paraId="6849EB74" w14:textId="68A7BE3E" w:rsidR="00B47EE1" w:rsidRDefault="00B47EE1" w:rsidP="00B47EE1">
      <w:pPr>
        <w:suppressAutoHyphens/>
        <w:spacing w:line="276" w:lineRule="auto"/>
        <w:contextualSpacing/>
        <w:jc w:val="both"/>
        <w:outlineLvl w:val="0"/>
        <w:rPr>
          <w:rFonts w:asciiTheme="minorHAnsi" w:hAnsiTheme="minorHAnsi" w:cstheme="minorHAnsi"/>
          <w:bCs/>
          <w:sz w:val="22"/>
          <w:szCs w:val="22"/>
          <w:lang w:eastAsia="en-US"/>
        </w:rPr>
      </w:pPr>
      <w:r w:rsidRPr="00000AF7">
        <w:rPr>
          <w:rFonts w:asciiTheme="minorHAnsi" w:hAnsiTheme="minorHAnsi" w:cstheme="minorHAnsi"/>
          <w:b/>
          <w:bCs/>
          <w:sz w:val="22"/>
          <w:szCs w:val="22"/>
          <w:lang w:eastAsia="en-US"/>
        </w:rPr>
        <w:t>CZĘŚĆ II</w:t>
      </w:r>
      <w:r w:rsidRPr="00000AF7">
        <w:rPr>
          <w:rFonts w:asciiTheme="minorHAnsi" w:hAnsiTheme="minorHAnsi" w:cstheme="minorHAnsi"/>
          <w:bCs/>
          <w:sz w:val="22"/>
          <w:szCs w:val="22"/>
          <w:lang w:eastAsia="en-US"/>
        </w:rPr>
        <w:t xml:space="preserve"> - </w:t>
      </w:r>
      <w:r>
        <w:rPr>
          <w:rFonts w:asciiTheme="minorHAnsi" w:hAnsiTheme="minorHAnsi" w:cstheme="minorHAnsi"/>
          <w:bCs/>
          <w:sz w:val="22"/>
          <w:szCs w:val="22"/>
          <w:lang w:eastAsia="en-US"/>
        </w:rPr>
        <w:t xml:space="preserve">od </w:t>
      </w:r>
      <w:r w:rsidR="00A1491A">
        <w:rPr>
          <w:rFonts w:asciiTheme="minorHAnsi" w:hAnsiTheme="minorHAnsi" w:cstheme="minorHAnsi"/>
          <w:bCs/>
          <w:sz w:val="22"/>
          <w:szCs w:val="22"/>
          <w:lang w:eastAsia="en-US"/>
        </w:rPr>
        <w:t xml:space="preserve">25 maja </w:t>
      </w:r>
      <w:r>
        <w:rPr>
          <w:rFonts w:asciiTheme="minorHAnsi" w:hAnsiTheme="minorHAnsi" w:cstheme="minorHAnsi"/>
          <w:bCs/>
          <w:sz w:val="22"/>
          <w:szCs w:val="22"/>
          <w:lang w:eastAsia="en-US"/>
        </w:rPr>
        <w:t>20</w:t>
      </w:r>
      <w:r w:rsidR="00A1491A">
        <w:rPr>
          <w:rFonts w:asciiTheme="minorHAnsi" w:hAnsiTheme="minorHAnsi" w:cstheme="minorHAnsi"/>
          <w:bCs/>
          <w:sz w:val="22"/>
          <w:szCs w:val="22"/>
          <w:lang w:eastAsia="en-US"/>
        </w:rPr>
        <w:t>20</w:t>
      </w:r>
      <w:r>
        <w:rPr>
          <w:rFonts w:asciiTheme="minorHAnsi" w:hAnsiTheme="minorHAnsi" w:cstheme="minorHAnsi"/>
          <w:bCs/>
          <w:sz w:val="22"/>
          <w:szCs w:val="22"/>
          <w:lang w:eastAsia="en-US"/>
        </w:rPr>
        <w:t xml:space="preserve"> roku do </w:t>
      </w:r>
      <w:r w:rsidR="00A1491A">
        <w:rPr>
          <w:rFonts w:asciiTheme="minorHAnsi" w:hAnsiTheme="minorHAnsi" w:cstheme="minorHAnsi"/>
          <w:bCs/>
          <w:sz w:val="22"/>
          <w:szCs w:val="22"/>
          <w:lang w:eastAsia="en-US"/>
        </w:rPr>
        <w:t>24 maja</w:t>
      </w:r>
      <w:r>
        <w:rPr>
          <w:rFonts w:asciiTheme="minorHAnsi" w:hAnsiTheme="minorHAnsi" w:cstheme="minorHAnsi"/>
          <w:bCs/>
          <w:sz w:val="22"/>
          <w:szCs w:val="22"/>
          <w:lang w:eastAsia="en-US"/>
        </w:rPr>
        <w:t xml:space="preserve"> 202</w:t>
      </w:r>
      <w:r w:rsidR="00A1491A">
        <w:rPr>
          <w:rFonts w:asciiTheme="minorHAnsi" w:hAnsiTheme="minorHAnsi" w:cstheme="minorHAnsi"/>
          <w:bCs/>
          <w:sz w:val="22"/>
          <w:szCs w:val="22"/>
          <w:lang w:eastAsia="en-US"/>
        </w:rPr>
        <w:t>3</w:t>
      </w:r>
      <w:r w:rsidRPr="00000AF7">
        <w:rPr>
          <w:rFonts w:asciiTheme="minorHAnsi" w:hAnsiTheme="minorHAnsi" w:cstheme="minorHAnsi"/>
          <w:bCs/>
          <w:sz w:val="22"/>
          <w:szCs w:val="22"/>
          <w:lang w:eastAsia="en-US"/>
        </w:rPr>
        <w:t xml:space="preserve"> roku – </w:t>
      </w:r>
      <w:r>
        <w:rPr>
          <w:rFonts w:asciiTheme="minorHAnsi" w:hAnsiTheme="minorHAnsi" w:cstheme="minorHAnsi"/>
          <w:bCs/>
          <w:sz w:val="22"/>
          <w:szCs w:val="22"/>
          <w:lang w:eastAsia="en-US"/>
        </w:rPr>
        <w:t>trzy roczne okresy ubezpieczenia</w:t>
      </w:r>
      <w:r w:rsidR="007C47E1">
        <w:rPr>
          <w:rFonts w:asciiTheme="minorHAnsi" w:hAnsiTheme="minorHAnsi" w:cstheme="minorHAnsi"/>
          <w:bCs/>
          <w:sz w:val="22"/>
          <w:szCs w:val="22"/>
          <w:lang w:eastAsia="en-US"/>
        </w:rPr>
        <w:t>-</w:t>
      </w:r>
      <w:r w:rsidRPr="00000AF7">
        <w:rPr>
          <w:rFonts w:asciiTheme="minorHAnsi" w:hAnsiTheme="minorHAnsi" w:cstheme="minorHAnsi"/>
          <w:bCs/>
          <w:sz w:val="22"/>
          <w:szCs w:val="22"/>
          <w:lang w:eastAsia="en-US"/>
        </w:rPr>
        <w:t xml:space="preserve"> </w:t>
      </w:r>
      <w:r w:rsidR="00B967B7" w:rsidRPr="00000AF7">
        <w:rPr>
          <w:rFonts w:asciiTheme="minorHAnsi" w:hAnsiTheme="minorHAnsi" w:cstheme="minorHAnsi"/>
          <w:bCs/>
          <w:sz w:val="22"/>
          <w:szCs w:val="22"/>
          <w:lang w:eastAsia="en-US"/>
        </w:rPr>
        <w:t xml:space="preserve">indywidualne okresu ubezpieczenia pojazdów  zgodnie z terminami </w:t>
      </w:r>
      <w:r w:rsidR="00B967B7">
        <w:rPr>
          <w:rFonts w:asciiTheme="minorHAnsi" w:hAnsiTheme="minorHAnsi" w:cstheme="minorHAnsi"/>
          <w:bCs/>
          <w:sz w:val="22"/>
          <w:szCs w:val="22"/>
          <w:lang w:eastAsia="en-US"/>
        </w:rPr>
        <w:t xml:space="preserve">podanymi w </w:t>
      </w:r>
      <w:r w:rsidR="00B967B7" w:rsidRPr="00077A67">
        <w:rPr>
          <w:rFonts w:asciiTheme="minorHAnsi" w:hAnsiTheme="minorHAnsi" w:cstheme="minorHAnsi"/>
          <w:bCs/>
          <w:sz w:val="22"/>
          <w:szCs w:val="22"/>
          <w:lang w:eastAsia="en-US"/>
        </w:rPr>
        <w:t>załączniku nr 15 do</w:t>
      </w:r>
      <w:r w:rsidR="00B967B7">
        <w:rPr>
          <w:rFonts w:asciiTheme="minorHAnsi" w:hAnsiTheme="minorHAnsi" w:cstheme="minorHAnsi"/>
          <w:bCs/>
          <w:sz w:val="22"/>
          <w:szCs w:val="22"/>
          <w:lang w:eastAsia="en-US"/>
        </w:rPr>
        <w:t xml:space="preserve"> </w:t>
      </w:r>
      <w:r w:rsidR="00B967B7" w:rsidRPr="00000AF7">
        <w:rPr>
          <w:rFonts w:asciiTheme="minorHAnsi" w:hAnsiTheme="minorHAnsi" w:cstheme="minorHAnsi"/>
          <w:bCs/>
          <w:sz w:val="22"/>
          <w:szCs w:val="22"/>
          <w:lang w:eastAsia="en-US"/>
        </w:rPr>
        <w:t>SIWZ.</w:t>
      </w:r>
    </w:p>
    <w:p w14:paraId="76DABA39" w14:textId="4847587A" w:rsidR="00B967B7" w:rsidRDefault="00B967B7" w:rsidP="00B967B7">
      <w:pPr>
        <w:suppressAutoHyphens/>
        <w:spacing w:line="276" w:lineRule="auto"/>
        <w:contextualSpacing/>
        <w:jc w:val="both"/>
        <w:outlineLvl w:val="0"/>
        <w:rPr>
          <w:rFonts w:asciiTheme="minorHAnsi" w:hAnsiTheme="minorHAnsi" w:cstheme="minorHAnsi"/>
          <w:bCs/>
          <w:sz w:val="22"/>
          <w:szCs w:val="22"/>
          <w:lang w:eastAsia="en-US"/>
        </w:rPr>
      </w:pPr>
      <w:r w:rsidRPr="00000AF7">
        <w:rPr>
          <w:rFonts w:asciiTheme="minorHAnsi" w:hAnsiTheme="minorHAnsi" w:cstheme="minorHAnsi"/>
          <w:b/>
          <w:bCs/>
          <w:sz w:val="22"/>
          <w:szCs w:val="22"/>
          <w:lang w:eastAsia="en-US"/>
        </w:rPr>
        <w:t>CZĘŚĆ I</w:t>
      </w:r>
      <w:r>
        <w:rPr>
          <w:rFonts w:asciiTheme="minorHAnsi" w:hAnsiTheme="minorHAnsi" w:cstheme="minorHAnsi"/>
          <w:b/>
          <w:bCs/>
          <w:sz w:val="22"/>
          <w:szCs w:val="22"/>
          <w:lang w:eastAsia="en-US"/>
        </w:rPr>
        <w:t>II</w:t>
      </w:r>
      <w:r>
        <w:rPr>
          <w:rFonts w:asciiTheme="minorHAnsi" w:hAnsiTheme="minorHAnsi" w:cstheme="minorHAnsi"/>
          <w:bCs/>
          <w:sz w:val="22"/>
          <w:szCs w:val="22"/>
          <w:lang w:eastAsia="en-US"/>
        </w:rPr>
        <w:t xml:space="preserve"> - od </w:t>
      </w:r>
      <w:r w:rsidR="00A1491A">
        <w:rPr>
          <w:rFonts w:asciiTheme="minorHAnsi" w:hAnsiTheme="minorHAnsi" w:cstheme="minorHAnsi"/>
          <w:bCs/>
          <w:sz w:val="22"/>
          <w:szCs w:val="22"/>
          <w:lang w:eastAsia="en-US"/>
        </w:rPr>
        <w:t>25 maja</w:t>
      </w:r>
      <w:r>
        <w:rPr>
          <w:rFonts w:asciiTheme="minorHAnsi" w:hAnsiTheme="minorHAnsi" w:cstheme="minorHAnsi"/>
          <w:bCs/>
          <w:sz w:val="22"/>
          <w:szCs w:val="22"/>
          <w:lang w:eastAsia="en-US"/>
        </w:rPr>
        <w:t xml:space="preserve"> 20</w:t>
      </w:r>
      <w:r w:rsidR="00A1491A">
        <w:rPr>
          <w:rFonts w:asciiTheme="minorHAnsi" w:hAnsiTheme="minorHAnsi" w:cstheme="minorHAnsi"/>
          <w:bCs/>
          <w:sz w:val="22"/>
          <w:szCs w:val="22"/>
          <w:lang w:eastAsia="en-US"/>
        </w:rPr>
        <w:t>20</w:t>
      </w:r>
      <w:r>
        <w:rPr>
          <w:rFonts w:asciiTheme="minorHAnsi" w:hAnsiTheme="minorHAnsi" w:cstheme="minorHAnsi"/>
          <w:bCs/>
          <w:sz w:val="22"/>
          <w:szCs w:val="22"/>
          <w:lang w:eastAsia="en-US"/>
        </w:rPr>
        <w:t xml:space="preserve"> roku do </w:t>
      </w:r>
      <w:r w:rsidR="00A1491A">
        <w:rPr>
          <w:rFonts w:asciiTheme="minorHAnsi" w:hAnsiTheme="minorHAnsi" w:cstheme="minorHAnsi"/>
          <w:bCs/>
          <w:sz w:val="22"/>
          <w:szCs w:val="22"/>
          <w:lang w:eastAsia="en-US"/>
        </w:rPr>
        <w:t>24 maja</w:t>
      </w:r>
      <w:r>
        <w:rPr>
          <w:rFonts w:asciiTheme="minorHAnsi" w:hAnsiTheme="minorHAnsi" w:cstheme="minorHAnsi"/>
          <w:bCs/>
          <w:sz w:val="22"/>
          <w:szCs w:val="22"/>
          <w:lang w:eastAsia="en-US"/>
        </w:rPr>
        <w:t xml:space="preserve"> 202</w:t>
      </w:r>
      <w:r w:rsidR="00A1491A">
        <w:rPr>
          <w:rFonts w:asciiTheme="minorHAnsi" w:hAnsiTheme="minorHAnsi" w:cstheme="minorHAnsi"/>
          <w:bCs/>
          <w:sz w:val="22"/>
          <w:szCs w:val="22"/>
          <w:lang w:eastAsia="en-US"/>
        </w:rPr>
        <w:t>3</w:t>
      </w:r>
      <w:r w:rsidRPr="00000AF7">
        <w:rPr>
          <w:rFonts w:asciiTheme="minorHAnsi" w:hAnsiTheme="minorHAnsi" w:cstheme="minorHAnsi"/>
          <w:bCs/>
          <w:sz w:val="22"/>
          <w:szCs w:val="22"/>
          <w:lang w:eastAsia="en-US"/>
        </w:rPr>
        <w:t xml:space="preserve"> roku </w:t>
      </w:r>
      <w:r>
        <w:rPr>
          <w:rFonts w:asciiTheme="minorHAnsi" w:hAnsiTheme="minorHAnsi" w:cstheme="minorHAnsi"/>
          <w:bCs/>
          <w:sz w:val="22"/>
          <w:szCs w:val="22"/>
          <w:lang w:eastAsia="en-US"/>
        </w:rPr>
        <w:t>– trzy roczne okresy ubezpieczenia.</w:t>
      </w:r>
    </w:p>
    <w:p w14:paraId="40270AED" w14:textId="77777777" w:rsidR="00797349" w:rsidRDefault="00797349" w:rsidP="00954E51">
      <w:pPr>
        <w:suppressAutoHyphens/>
        <w:spacing w:line="276" w:lineRule="auto"/>
        <w:ind w:left="284"/>
        <w:contextualSpacing/>
        <w:jc w:val="both"/>
        <w:rPr>
          <w:rFonts w:asciiTheme="minorHAnsi" w:hAnsiTheme="minorHAnsi"/>
          <w:sz w:val="22"/>
          <w:szCs w:val="22"/>
        </w:rPr>
      </w:pPr>
    </w:p>
    <w:p w14:paraId="34DB076E" w14:textId="77777777" w:rsidR="00797349" w:rsidRPr="004C118A" w:rsidRDefault="00B47EE1" w:rsidP="00797349">
      <w:pPr>
        <w:widowControl w:val="0"/>
        <w:shd w:val="clear" w:color="auto" w:fill="A6A6A6"/>
        <w:suppressAutoHyphens/>
        <w:autoSpaceDE w:val="0"/>
        <w:autoSpaceDN w:val="0"/>
        <w:adjustRightInd w:val="0"/>
        <w:spacing w:line="280" w:lineRule="exact"/>
        <w:ind w:left="284" w:hanging="284"/>
        <w:contextualSpacing/>
        <w:jc w:val="both"/>
        <w:rPr>
          <w:rFonts w:asciiTheme="minorHAnsi" w:hAnsiTheme="minorHAnsi"/>
          <w:b/>
          <w:bCs/>
          <w:sz w:val="22"/>
          <w:szCs w:val="22"/>
        </w:rPr>
      </w:pPr>
      <w:r>
        <w:rPr>
          <w:rFonts w:asciiTheme="minorHAnsi" w:hAnsiTheme="minorHAnsi"/>
          <w:b/>
          <w:bCs/>
          <w:sz w:val="22"/>
          <w:szCs w:val="22"/>
        </w:rPr>
        <w:t>Rozdz. V</w:t>
      </w:r>
      <w:r w:rsidR="00036FAA">
        <w:rPr>
          <w:rFonts w:asciiTheme="minorHAnsi" w:hAnsiTheme="minorHAnsi"/>
          <w:b/>
          <w:bCs/>
          <w:sz w:val="22"/>
          <w:szCs w:val="22"/>
        </w:rPr>
        <w:t>II</w:t>
      </w:r>
      <w:r w:rsidR="00797349" w:rsidRPr="004C118A">
        <w:rPr>
          <w:rFonts w:asciiTheme="minorHAnsi" w:hAnsiTheme="minorHAnsi"/>
          <w:b/>
          <w:bCs/>
          <w:sz w:val="22"/>
          <w:szCs w:val="22"/>
        </w:rPr>
        <w:tab/>
      </w:r>
      <w:r w:rsidR="00797349">
        <w:rPr>
          <w:rFonts w:asciiTheme="minorHAnsi" w:hAnsiTheme="minorHAnsi"/>
          <w:b/>
          <w:bCs/>
          <w:sz w:val="22"/>
          <w:szCs w:val="22"/>
        </w:rPr>
        <w:t>Podwykonawcy</w:t>
      </w:r>
      <w:r w:rsidR="00797349" w:rsidRPr="004C118A">
        <w:rPr>
          <w:rFonts w:asciiTheme="minorHAnsi" w:hAnsiTheme="minorHAnsi"/>
          <w:b/>
          <w:bCs/>
          <w:sz w:val="22"/>
          <w:szCs w:val="22"/>
        </w:rPr>
        <w:t>.</w:t>
      </w:r>
    </w:p>
    <w:p w14:paraId="2C4C7564" w14:textId="77777777" w:rsidR="00894686" w:rsidRDefault="00894686" w:rsidP="00EB7AF5">
      <w:pPr>
        <w:numPr>
          <w:ilvl w:val="0"/>
          <w:numId w:val="168"/>
        </w:numPr>
        <w:tabs>
          <w:tab w:val="clear" w:pos="720"/>
          <w:tab w:val="num" w:pos="284"/>
        </w:tabs>
        <w:suppressAutoHyphens/>
        <w:spacing w:line="276" w:lineRule="auto"/>
        <w:ind w:left="284" w:hanging="284"/>
        <w:contextualSpacing/>
        <w:jc w:val="both"/>
        <w:rPr>
          <w:rFonts w:asciiTheme="minorHAnsi" w:hAnsiTheme="minorHAnsi"/>
          <w:sz w:val="22"/>
          <w:szCs w:val="22"/>
        </w:rPr>
      </w:pPr>
      <w:r w:rsidRPr="00954E51">
        <w:rPr>
          <w:rFonts w:asciiTheme="minorHAnsi" w:hAnsiTheme="minorHAnsi"/>
          <w:sz w:val="22"/>
          <w:szCs w:val="22"/>
        </w:rPr>
        <w:t>Zamawiający żąda wskazania w ofercie części zamówienia, których wykonanie Wykonawca zamierza powierzyć podwykonawcy i podania przez wykonawcę nazw (firm)  podwykonawców</w:t>
      </w:r>
      <w:r>
        <w:rPr>
          <w:rFonts w:asciiTheme="minorHAnsi" w:hAnsiTheme="minorHAnsi"/>
          <w:sz w:val="22"/>
          <w:szCs w:val="22"/>
        </w:rPr>
        <w:t xml:space="preserve">, </w:t>
      </w:r>
      <w:r w:rsidRPr="007E71BD">
        <w:rPr>
          <w:rFonts w:asciiTheme="minorHAnsi" w:hAnsiTheme="minorHAnsi"/>
          <w:sz w:val="22"/>
          <w:szCs w:val="22"/>
        </w:rPr>
        <w:t>o ile są mu znane</w:t>
      </w:r>
      <w:r w:rsidRPr="00954E51">
        <w:rPr>
          <w:rFonts w:asciiTheme="minorHAnsi" w:hAnsiTheme="minorHAnsi"/>
          <w:sz w:val="22"/>
          <w:szCs w:val="22"/>
        </w:rPr>
        <w:t>.</w:t>
      </w:r>
    </w:p>
    <w:p w14:paraId="0C40353A" w14:textId="40805B27" w:rsidR="00894686" w:rsidRPr="00954E51" w:rsidRDefault="00894686" w:rsidP="00EB7AF5">
      <w:pPr>
        <w:numPr>
          <w:ilvl w:val="0"/>
          <w:numId w:val="168"/>
        </w:numPr>
        <w:suppressAutoHyphens/>
        <w:spacing w:line="276" w:lineRule="auto"/>
        <w:ind w:left="284" w:hanging="284"/>
        <w:contextualSpacing/>
        <w:jc w:val="both"/>
        <w:rPr>
          <w:rFonts w:asciiTheme="minorHAnsi" w:hAnsiTheme="minorHAnsi"/>
          <w:sz w:val="22"/>
          <w:szCs w:val="22"/>
        </w:rPr>
      </w:pPr>
      <w:r w:rsidRPr="00954E51">
        <w:rPr>
          <w:rFonts w:asciiTheme="minorHAnsi" w:hAnsiTheme="minorHAnsi" w:cstheme="minorHAnsi"/>
          <w:bCs/>
          <w:sz w:val="22"/>
          <w:szCs w:val="22"/>
        </w:rPr>
        <w:t>Zamawiający zastrzega obowiązek osobistego wykonania przez Wykonawcę kluczowych części zamówienia t</w:t>
      </w:r>
      <w:r>
        <w:rPr>
          <w:rFonts w:asciiTheme="minorHAnsi" w:hAnsiTheme="minorHAnsi" w:cstheme="minorHAnsi"/>
          <w:bCs/>
          <w:sz w:val="22"/>
          <w:szCs w:val="22"/>
        </w:rPr>
        <w:t>j.  czynności ubezpieczeniowych</w:t>
      </w:r>
      <w:r w:rsidRPr="00954E51">
        <w:rPr>
          <w:rFonts w:asciiTheme="minorHAnsi" w:hAnsiTheme="minorHAnsi" w:cstheme="minorHAnsi"/>
          <w:bCs/>
          <w:sz w:val="22"/>
          <w:szCs w:val="22"/>
        </w:rPr>
        <w:t>, których zgodni</w:t>
      </w:r>
      <w:r>
        <w:rPr>
          <w:rFonts w:asciiTheme="minorHAnsi" w:hAnsiTheme="minorHAnsi" w:cstheme="minorHAnsi"/>
          <w:bCs/>
          <w:sz w:val="22"/>
          <w:szCs w:val="22"/>
        </w:rPr>
        <w:t>e z ustawą  z dnia 11 września 2015</w:t>
      </w:r>
      <w:r w:rsidRPr="00954E51">
        <w:rPr>
          <w:rFonts w:asciiTheme="minorHAnsi" w:hAnsiTheme="minorHAnsi" w:cstheme="minorHAnsi"/>
          <w:bCs/>
          <w:sz w:val="22"/>
          <w:szCs w:val="22"/>
        </w:rPr>
        <w:t>r. o działalności ubezpieczeniowej i reasekuracyjnej  (</w:t>
      </w:r>
      <w:r>
        <w:rPr>
          <w:rFonts w:asciiTheme="minorHAnsi" w:hAnsiTheme="minorHAnsi" w:cstheme="minorHAnsi"/>
          <w:sz w:val="22"/>
          <w:szCs w:val="22"/>
        </w:rPr>
        <w:t>Dz. U. 2019,</w:t>
      </w:r>
      <w:r w:rsidRPr="00954E51">
        <w:rPr>
          <w:rFonts w:asciiTheme="minorHAnsi" w:hAnsiTheme="minorHAnsi" w:cstheme="minorHAnsi"/>
          <w:sz w:val="22"/>
          <w:szCs w:val="22"/>
        </w:rPr>
        <w:t xml:space="preserve"> poz. </w:t>
      </w:r>
      <w:r>
        <w:rPr>
          <w:rFonts w:asciiTheme="minorHAnsi" w:hAnsiTheme="minorHAnsi" w:cstheme="minorHAnsi"/>
          <w:sz w:val="22"/>
          <w:szCs w:val="22"/>
        </w:rPr>
        <w:t>381</w:t>
      </w:r>
      <w:r w:rsidRPr="00954E51">
        <w:rPr>
          <w:rFonts w:asciiTheme="minorHAnsi" w:hAnsiTheme="minorHAnsi" w:cstheme="minorHAnsi"/>
          <w:bCs/>
          <w:sz w:val="22"/>
          <w:szCs w:val="22"/>
        </w:rPr>
        <w:t xml:space="preserve"> </w:t>
      </w:r>
      <w:r>
        <w:rPr>
          <w:rFonts w:asciiTheme="minorHAnsi" w:hAnsiTheme="minorHAnsi" w:cstheme="minorHAnsi"/>
          <w:bCs/>
          <w:sz w:val="22"/>
          <w:szCs w:val="22"/>
        </w:rPr>
        <w:t xml:space="preserve">z </w:t>
      </w:r>
      <w:proofErr w:type="spellStart"/>
      <w:r>
        <w:rPr>
          <w:rFonts w:asciiTheme="minorHAnsi" w:hAnsiTheme="minorHAnsi" w:cstheme="minorHAnsi"/>
          <w:bCs/>
          <w:sz w:val="22"/>
          <w:szCs w:val="22"/>
        </w:rPr>
        <w:t>późń</w:t>
      </w:r>
      <w:proofErr w:type="spellEnd"/>
      <w:r>
        <w:rPr>
          <w:rFonts w:asciiTheme="minorHAnsi" w:hAnsiTheme="minorHAnsi" w:cstheme="minorHAnsi"/>
          <w:bCs/>
          <w:sz w:val="22"/>
          <w:szCs w:val="22"/>
        </w:rPr>
        <w:t>. zm.</w:t>
      </w:r>
      <w:r w:rsidRPr="00954E51">
        <w:rPr>
          <w:rFonts w:asciiTheme="minorHAnsi" w:hAnsiTheme="minorHAnsi" w:cstheme="minorHAnsi"/>
          <w:bCs/>
          <w:sz w:val="22"/>
          <w:szCs w:val="22"/>
        </w:rPr>
        <w:t xml:space="preserve"> – </w:t>
      </w:r>
      <w:r w:rsidRPr="00954E51">
        <w:rPr>
          <w:rFonts w:asciiTheme="minorHAnsi" w:hAnsiTheme="minorHAnsi" w:cstheme="minorHAnsi"/>
          <w:bCs/>
          <w:i/>
          <w:sz w:val="22"/>
          <w:szCs w:val="22"/>
        </w:rPr>
        <w:t>dalej jako ustawa o działalności ubezpieczeniowej i reasekuracyjnej</w:t>
      </w:r>
      <w:r w:rsidRPr="00954E51">
        <w:rPr>
          <w:rFonts w:asciiTheme="minorHAnsi" w:hAnsiTheme="minorHAnsi" w:cstheme="minorHAnsi"/>
          <w:bCs/>
          <w:sz w:val="22"/>
          <w:szCs w:val="22"/>
        </w:rPr>
        <w:t xml:space="preserve">) Wykonawca  nie </w:t>
      </w:r>
      <w:r w:rsidR="000332B1">
        <w:rPr>
          <w:rFonts w:asciiTheme="minorHAnsi" w:hAnsiTheme="minorHAnsi" w:cstheme="minorHAnsi"/>
          <w:bCs/>
          <w:sz w:val="22"/>
          <w:szCs w:val="22"/>
        </w:rPr>
        <w:t>może</w:t>
      </w:r>
      <w:r w:rsidRPr="00954E51">
        <w:rPr>
          <w:rFonts w:asciiTheme="minorHAnsi" w:hAnsiTheme="minorHAnsi" w:cstheme="minorHAnsi"/>
          <w:bCs/>
          <w:sz w:val="22"/>
          <w:szCs w:val="22"/>
        </w:rPr>
        <w:t xml:space="preserve"> powierzyć innym podmiotom tj.</w:t>
      </w:r>
      <w:r>
        <w:rPr>
          <w:rFonts w:asciiTheme="minorHAnsi" w:hAnsiTheme="minorHAnsi" w:cstheme="minorHAnsi"/>
          <w:bCs/>
          <w:sz w:val="22"/>
          <w:szCs w:val="22"/>
        </w:rPr>
        <w:t>:</w:t>
      </w:r>
      <w:r w:rsidRPr="00954E51">
        <w:rPr>
          <w:rFonts w:asciiTheme="minorHAnsi" w:hAnsiTheme="minorHAnsi" w:cstheme="minorHAnsi"/>
          <w:bCs/>
          <w:sz w:val="22"/>
          <w:szCs w:val="22"/>
        </w:rPr>
        <w:t xml:space="preserve"> </w:t>
      </w:r>
    </w:p>
    <w:p w14:paraId="1646B8E1" w14:textId="77777777" w:rsidR="00894686" w:rsidRPr="00E2217C" w:rsidRDefault="00894686" w:rsidP="00894686">
      <w:pPr>
        <w:pStyle w:val="Akapitzlist"/>
        <w:numPr>
          <w:ilvl w:val="0"/>
          <w:numId w:val="149"/>
        </w:numPr>
        <w:suppressAutoHyphens/>
        <w:spacing w:line="276" w:lineRule="auto"/>
        <w:contextualSpacing/>
        <w:jc w:val="both"/>
        <w:rPr>
          <w:rFonts w:asciiTheme="minorHAnsi" w:hAnsiTheme="minorHAnsi"/>
          <w:sz w:val="22"/>
          <w:szCs w:val="22"/>
        </w:rPr>
      </w:pPr>
      <w:r w:rsidRPr="00E2217C">
        <w:rPr>
          <w:rFonts w:asciiTheme="minorHAnsi" w:hAnsiTheme="minorHAnsi" w:cstheme="minorHAnsi"/>
          <w:bCs/>
          <w:sz w:val="22"/>
          <w:szCs w:val="22"/>
        </w:rPr>
        <w:t xml:space="preserve">Czynności polegających na </w:t>
      </w:r>
      <w:r w:rsidRPr="00E2217C">
        <w:rPr>
          <w:rFonts w:asciiTheme="minorHAnsi" w:hAnsiTheme="minorHAnsi" w:cstheme="minorHAnsi"/>
          <w:sz w:val="22"/>
          <w:szCs w:val="22"/>
        </w:rPr>
        <w:t>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r>
        <w:rPr>
          <w:rFonts w:asciiTheme="minorHAnsi" w:hAnsiTheme="minorHAnsi" w:cstheme="minorHAnsi"/>
          <w:sz w:val="22"/>
          <w:szCs w:val="22"/>
        </w:rPr>
        <w:t>.</w:t>
      </w:r>
    </w:p>
    <w:p w14:paraId="322F5C2B" w14:textId="77777777" w:rsidR="00894686" w:rsidRPr="00954E51" w:rsidRDefault="00894686" w:rsidP="00894686">
      <w:pPr>
        <w:pStyle w:val="Akapitzlist"/>
        <w:numPr>
          <w:ilvl w:val="0"/>
          <w:numId w:val="149"/>
        </w:numPr>
        <w:suppressAutoHyphens/>
        <w:spacing w:line="276" w:lineRule="auto"/>
        <w:contextualSpacing/>
        <w:jc w:val="both"/>
        <w:rPr>
          <w:rFonts w:asciiTheme="minorHAnsi" w:hAnsiTheme="minorHAnsi"/>
          <w:sz w:val="22"/>
          <w:szCs w:val="22"/>
        </w:rPr>
      </w:pPr>
      <w:r w:rsidRPr="00954E51">
        <w:rPr>
          <w:rFonts w:asciiTheme="minorHAnsi" w:hAnsiTheme="minorHAnsi" w:cstheme="minorHAnsi"/>
          <w:bCs/>
          <w:sz w:val="22"/>
          <w:szCs w:val="22"/>
        </w:rPr>
        <w:t xml:space="preserve">Czynności polegających na </w:t>
      </w:r>
      <w:r w:rsidRPr="00954E51">
        <w:rPr>
          <w:rFonts w:asciiTheme="minorHAnsi" w:hAnsiTheme="minorHAnsi" w:cstheme="minorHAnsi"/>
          <w:sz w:val="22"/>
          <w:szCs w:val="22"/>
        </w:rPr>
        <w:t>ustalaniu składek i prowizji należnych z tytułu umów ubezpieczenia, umów gwarancji ubezpie</w:t>
      </w:r>
      <w:r>
        <w:rPr>
          <w:rFonts w:asciiTheme="minorHAnsi" w:hAnsiTheme="minorHAnsi" w:cstheme="minorHAnsi"/>
          <w:sz w:val="22"/>
          <w:szCs w:val="22"/>
        </w:rPr>
        <w:t xml:space="preserve">czeniowych, umów reasekuracji </w:t>
      </w:r>
      <w:r w:rsidRPr="00954E51">
        <w:rPr>
          <w:rFonts w:asciiTheme="minorHAnsi" w:hAnsiTheme="minorHAnsi" w:cstheme="minorHAnsi"/>
          <w:sz w:val="22"/>
          <w:szCs w:val="22"/>
        </w:rPr>
        <w:t>(zgodnie z art. 4 ust. 7 pkt. 4 Ustawy o działalności ubezpieczeniowej i reasekuracyjnej)</w:t>
      </w:r>
      <w:r>
        <w:rPr>
          <w:rFonts w:asciiTheme="minorHAnsi" w:hAnsiTheme="minorHAnsi" w:cstheme="minorHAnsi"/>
          <w:sz w:val="22"/>
          <w:szCs w:val="22"/>
        </w:rPr>
        <w:t>.</w:t>
      </w:r>
    </w:p>
    <w:p w14:paraId="5DEF9B96" w14:textId="77777777" w:rsidR="00894686" w:rsidRPr="00954E51" w:rsidRDefault="00894686" w:rsidP="00894686">
      <w:pPr>
        <w:pStyle w:val="Akapitzlist"/>
        <w:numPr>
          <w:ilvl w:val="0"/>
          <w:numId w:val="149"/>
        </w:numPr>
        <w:suppressAutoHyphens/>
        <w:spacing w:line="276" w:lineRule="auto"/>
        <w:contextualSpacing/>
        <w:jc w:val="both"/>
        <w:rPr>
          <w:rFonts w:asciiTheme="minorHAnsi" w:hAnsiTheme="minorHAnsi"/>
          <w:sz w:val="22"/>
          <w:szCs w:val="22"/>
        </w:rPr>
      </w:pPr>
      <w:r w:rsidRPr="00954E51">
        <w:rPr>
          <w:rFonts w:asciiTheme="minorHAnsi" w:hAnsiTheme="minorHAnsi" w:cstheme="minorHAnsi"/>
          <w:sz w:val="22"/>
          <w:szCs w:val="22"/>
        </w:rPr>
        <w:t>Czynności polegających na ustanawianiu, w drodze czynności cywilnoprawnych, zabezpieczeń rzeczowych lub osobistych, jeżeli są one bezpośrednio związane z zawieraniem umów ubezpieczenia, umów gwarancji ubezpie</w:t>
      </w:r>
      <w:r>
        <w:rPr>
          <w:rFonts w:asciiTheme="minorHAnsi" w:hAnsiTheme="minorHAnsi" w:cstheme="minorHAnsi"/>
          <w:sz w:val="22"/>
          <w:szCs w:val="22"/>
        </w:rPr>
        <w:t xml:space="preserve">czeniowych, umów reasekuracji </w:t>
      </w:r>
      <w:r w:rsidRPr="00954E51">
        <w:rPr>
          <w:rFonts w:asciiTheme="minorHAnsi" w:hAnsiTheme="minorHAnsi" w:cstheme="minorHAnsi"/>
          <w:sz w:val="22"/>
          <w:szCs w:val="22"/>
        </w:rPr>
        <w:t>(zgodnie z art. 4 ust. 7 pkt. 5 Ustawy o działalności ubezpieczeniowej i reasekuracyjnej)</w:t>
      </w:r>
      <w:r>
        <w:rPr>
          <w:rFonts w:asciiTheme="minorHAnsi" w:hAnsiTheme="minorHAnsi" w:cstheme="minorHAnsi"/>
          <w:sz w:val="22"/>
          <w:szCs w:val="22"/>
        </w:rPr>
        <w:t>.</w:t>
      </w:r>
    </w:p>
    <w:p w14:paraId="16C4AE31" w14:textId="77777777" w:rsidR="00077A67" w:rsidRDefault="00077A67" w:rsidP="00EB7AF5">
      <w:pPr>
        <w:pStyle w:val="Akapitzlist"/>
        <w:keepNext/>
        <w:numPr>
          <w:ilvl w:val="0"/>
          <w:numId w:val="168"/>
        </w:numPr>
        <w:suppressAutoHyphens/>
        <w:overflowPunct w:val="0"/>
        <w:ind w:left="425" w:hanging="357"/>
        <w:contextualSpacing/>
        <w:jc w:val="both"/>
        <w:outlineLvl w:val="1"/>
        <w:rPr>
          <w:rFonts w:ascii="Calibri" w:hAnsi="Calibri" w:cs="Calibri"/>
          <w:sz w:val="22"/>
          <w:szCs w:val="22"/>
        </w:rPr>
      </w:pPr>
      <w:r w:rsidRPr="00077A67">
        <w:rPr>
          <w:rFonts w:ascii="Calibri" w:hAnsi="Calibri" w:cs="Calibri"/>
          <w:sz w:val="22"/>
          <w:szCs w:val="22"/>
        </w:rPr>
        <w:t xml:space="preserve">Jeżeli powierzenie podwykonawcy wykonania części zamówienia na usługi następuje w trakcie jego realizacji, wykonawca na żądanie zamawiającego przedstawia oświadczenie, o którym mowa w art. 25a ust. 1 Ustawy PZP  lub oświadczenia lub dokumenty potwierdzające brak podstaw wykluczenia wobec tego podwykonawcy.  </w:t>
      </w:r>
    </w:p>
    <w:p w14:paraId="4BD262C5" w14:textId="201DDA63" w:rsidR="00077A67" w:rsidRPr="00077A67" w:rsidRDefault="00077A67" w:rsidP="00EB7AF5">
      <w:pPr>
        <w:pStyle w:val="Akapitzlist"/>
        <w:keepNext/>
        <w:numPr>
          <w:ilvl w:val="0"/>
          <w:numId w:val="168"/>
        </w:numPr>
        <w:suppressAutoHyphens/>
        <w:overflowPunct w:val="0"/>
        <w:ind w:left="425" w:hanging="357"/>
        <w:contextualSpacing/>
        <w:jc w:val="both"/>
        <w:outlineLvl w:val="1"/>
        <w:rPr>
          <w:rFonts w:ascii="Calibri" w:hAnsi="Calibri" w:cs="Calibri"/>
          <w:sz w:val="22"/>
          <w:szCs w:val="22"/>
        </w:rPr>
      </w:pPr>
      <w:r w:rsidRPr="00077A67">
        <w:rPr>
          <w:rFonts w:ascii="Calibri" w:hAnsi="Calibri" w:cs="Calibri"/>
          <w:sz w:val="22"/>
          <w:szCs w:val="22"/>
        </w:rPr>
        <w:t xml:space="preserve">Jeżeli Zamawiający stwierdzi, że wobec danego podwykonawcy zachodzą podstawy wykluczenia, wykonawca obowiązany jest zastąpić tego podwykonawcę lub zrezygnować z powierzenia </w:t>
      </w:r>
      <w:r w:rsidRPr="00077A67">
        <w:rPr>
          <w:rFonts w:ascii="Calibri" w:hAnsi="Calibri" w:cs="Calibri"/>
          <w:sz w:val="22"/>
          <w:szCs w:val="22"/>
        </w:rPr>
        <w:lastRenderedPageBreak/>
        <w:t>wykonania części zamówienia podwykonawcy.</w:t>
      </w:r>
    </w:p>
    <w:p w14:paraId="4C30ABA6" w14:textId="05CE063F" w:rsidR="00894686" w:rsidRPr="00954E51" w:rsidRDefault="00894686" w:rsidP="00EB7AF5">
      <w:pPr>
        <w:pStyle w:val="Akapitzlist"/>
        <w:keepNext/>
        <w:numPr>
          <w:ilvl w:val="0"/>
          <w:numId w:val="168"/>
        </w:numPr>
        <w:suppressAutoHyphens/>
        <w:overflowPunct w:val="0"/>
        <w:ind w:left="425" w:hanging="357"/>
        <w:contextualSpacing/>
        <w:jc w:val="both"/>
        <w:outlineLvl w:val="1"/>
        <w:rPr>
          <w:rFonts w:ascii="Calibri" w:hAnsi="Calibri" w:cs="Calibri"/>
          <w:sz w:val="22"/>
          <w:szCs w:val="22"/>
        </w:rPr>
      </w:pPr>
      <w:r w:rsidRPr="00954E51">
        <w:rPr>
          <w:rFonts w:ascii="Calibri" w:hAnsi="Calibri"/>
          <w:sz w:val="22"/>
          <w:szCs w:val="22"/>
        </w:rPr>
        <w:t xml:space="preserve">Powierzenie wykonania części zamówienia podwykonawcom nie zwalnia </w:t>
      </w:r>
      <w:r>
        <w:rPr>
          <w:rFonts w:ascii="Calibri" w:hAnsi="Calibri"/>
          <w:sz w:val="22"/>
          <w:szCs w:val="22"/>
        </w:rPr>
        <w:t>W</w:t>
      </w:r>
      <w:r w:rsidRPr="00954E51">
        <w:rPr>
          <w:rFonts w:ascii="Calibri" w:hAnsi="Calibri"/>
          <w:sz w:val="22"/>
          <w:szCs w:val="22"/>
        </w:rPr>
        <w:t>ykonawcy z odpowiedzialności za należyte wykonanie tego zamówienia.</w:t>
      </w:r>
    </w:p>
    <w:p w14:paraId="741CD40C" w14:textId="77777777" w:rsidR="008044F1" w:rsidRPr="004C118A" w:rsidRDefault="00262447" w:rsidP="00084664">
      <w:pPr>
        <w:pStyle w:val="Akapitzlist"/>
        <w:keepNext/>
        <w:overflowPunct w:val="0"/>
        <w:ind w:left="426" w:right="-648"/>
        <w:contextualSpacing/>
        <w:jc w:val="both"/>
        <w:outlineLvl w:val="1"/>
        <w:rPr>
          <w:rFonts w:asciiTheme="minorHAnsi" w:hAnsiTheme="minorHAnsi"/>
          <w:sz w:val="22"/>
          <w:szCs w:val="22"/>
        </w:rPr>
      </w:pPr>
      <w:r>
        <w:rPr>
          <w:rFonts w:asciiTheme="minorHAnsi" w:hAnsiTheme="minorHAnsi"/>
          <w:sz w:val="22"/>
          <w:szCs w:val="22"/>
        </w:rPr>
        <w:tab/>
      </w:r>
    </w:p>
    <w:p w14:paraId="10FFD31D" w14:textId="77777777" w:rsidR="00420960" w:rsidRPr="00000AF7" w:rsidRDefault="00420960" w:rsidP="00420960">
      <w:pPr>
        <w:keepNext/>
        <w:shd w:val="clear" w:color="auto" w:fill="A6A6A6"/>
        <w:suppressAutoHyphens/>
        <w:ind w:left="1418" w:hanging="1418"/>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Rozdz. VIII</w:t>
      </w:r>
      <w:r w:rsidRPr="00000AF7">
        <w:rPr>
          <w:rFonts w:asciiTheme="minorHAnsi" w:hAnsiTheme="minorHAnsi" w:cstheme="minorHAnsi"/>
          <w:b/>
          <w:bCs/>
          <w:sz w:val="22"/>
          <w:szCs w:val="22"/>
        </w:rPr>
        <w:tab/>
        <w:t>Warunki udziału w postępowaniu.</w:t>
      </w:r>
    </w:p>
    <w:p w14:paraId="4152B1AA" w14:textId="77777777" w:rsidR="00420960" w:rsidRPr="00000AF7" w:rsidRDefault="00420960" w:rsidP="00420960">
      <w:pPr>
        <w:numPr>
          <w:ilvl w:val="0"/>
          <w:numId w:val="5"/>
        </w:numPr>
        <w:tabs>
          <w:tab w:val="left" w:pos="284"/>
        </w:tabs>
        <w:suppressAutoHyphens/>
        <w:spacing w:line="276" w:lineRule="auto"/>
        <w:ind w:lef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O udzielenie zamówienia mogą się ubiegać wykonawcy, którzy:</w:t>
      </w:r>
    </w:p>
    <w:p w14:paraId="1C768E18" w14:textId="77777777" w:rsidR="00420960" w:rsidRPr="00000AF7" w:rsidRDefault="00420960" w:rsidP="00420960">
      <w:pPr>
        <w:widowControl w:val="0"/>
        <w:numPr>
          <w:ilvl w:val="0"/>
          <w:numId w:val="73"/>
        </w:numPr>
        <w:tabs>
          <w:tab w:val="left" w:pos="284"/>
        </w:tabs>
        <w:suppressAutoHyphens/>
        <w:autoSpaceDE w:val="0"/>
        <w:autoSpaceDN w:val="0"/>
        <w:adjustRightInd w:val="0"/>
        <w:spacing w:line="276" w:lineRule="auto"/>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Nie podlegają wykluczeniu z postępowania na podstawie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xml:space="preserve"> </w:t>
      </w:r>
      <w:r w:rsidRPr="00000AF7">
        <w:rPr>
          <w:rFonts w:asciiTheme="minorHAnsi" w:hAnsiTheme="minorHAnsi" w:cstheme="minorHAnsi"/>
          <w:sz w:val="22"/>
          <w:szCs w:val="22"/>
        </w:rPr>
        <w:t>oraz niniejszej SIWZ;</w:t>
      </w:r>
    </w:p>
    <w:p w14:paraId="0B35DF33" w14:textId="77777777" w:rsidR="00420960" w:rsidRPr="00000AF7" w:rsidRDefault="00420960" w:rsidP="00420960">
      <w:pPr>
        <w:widowControl w:val="0"/>
        <w:numPr>
          <w:ilvl w:val="0"/>
          <w:numId w:val="73"/>
        </w:numPr>
        <w:tabs>
          <w:tab w:val="left" w:pos="284"/>
        </w:tabs>
        <w:suppressAutoHyphens/>
        <w:autoSpaceDE w:val="0"/>
        <w:autoSpaceDN w:val="0"/>
        <w:adjustRightInd w:val="0"/>
        <w:spacing w:line="276" w:lineRule="auto"/>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Spełniają warunki udziału w postępowaniu, określone przez zamawiającego w ogłoszeniu o zamówieniu i niniejszej SIWZ. </w:t>
      </w:r>
    </w:p>
    <w:p w14:paraId="2CC06F03" w14:textId="77777777" w:rsidR="00420960" w:rsidRPr="00000AF7" w:rsidRDefault="00420960" w:rsidP="00420960">
      <w:pPr>
        <w:numPr>
          <w:ilvl w:val="0"/>
          <w:numId w:val="5"/>
        </w:numPr>
        <w:tabs>
          <w:tab w:val="left" w:pos="284"/>
        </w:tabs>
        <w:suppressAutoHyphens/>
        <w:spacing w:line="276" w:lineRule="auto"/>
        <w:ind w:lef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Zamawiający  wymaga wykazania przez Wykonawcę spełniania następujących warunków udziału w postępowaniu, dotyczących:</w:t>
      </w:r>
    </w:p>
    <w:p w14:paraId="6D6F8481" w14:textId="77777777" w:rsidR="00420960" w:rsidRDefault="00420960" w:rsidP="00420960">
      <w:pPr>
        <w:widowControl w:val="0"/>
        <w:numPr>
          <w:ilvl w:val="0"/>
          <w:numId w:val="77"/>
        </w:numPr>
        <w:tabs>
          <w:tab w:val="left" w:pos="709"/>
        </w:tabs>
        <w:suppressAutoHyphens/>
        <w:overflowPunct w:val="0"/>
        <w:autoSpaceDE w:val="0"/>
        <w:autoSpaceDN w:val="0"/>
        <w:adjustRightInd w:val="0"/>
        <w:spacing w:line="276" w:lineRule="auto"/>
        <w:ind w:left="709" w:hanging="283"/>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kompetencji i uprawnień do prowadzenia określonej działalności zawodowej, o ile wynika to z odrębnych przepisów;</w:t>
      </w:r>
    </w:p>
    <w:p w14:paraId="6A3B2E77" w14:textId="77777777" w:rsidR="00420960" w:rsidRDefault="00420960" w:rsidP="00420960">
      <w:pPr>
        <w:widowControl w:val="0"/>
        <w:tabs>
          <w:tab w:val="left" w:pos="709"/>
        </w:tabs>
        <w:suppressAutoHyphens/>
        <w:overflowPunct w:val="0"/>
        <w:autoSpaceDE w:val="0"/>
        <w:autoSpaceDN w:val="0"/>
        <w:adjustRightInd w:val="0"/>
        <w:spacing w:line="276" w:lineRule="auto"/>
        <w:ind w:left="709"/>
        <w:contextualSpacing/>
        <w:jc w:val="both"/>
        <w:rPr>
          <w:rFonts w:asciiTheme="minorHAnsi" w:hAnsiTheme="minorHAnsi" w:cstheme="minorHAnsi"/>
          <w:sz w:val="22"/>
          <w:szCs w:val="22"/>
        </w:rPr>
      </w:pPr>
      <w:r w:rsidRPr="00000AF7">
        <w:rPr>
          <w:rFonts w:asciiTheme="minorHAnsi" w:hAnsiTheme="minorHAnsi" w:cstheme="minorHAnsi"/>
          <w:bCs/>
          <w:sz w:val="22"/>
          <w:szCs w:val="22"/>
        </w:rPr>
        <w:t xml:space="preserve">Wykonawca wykaże, że posiada </w:t>
      </w:r>
      <w:r w:rsidRPr="00000AF7">
        <w:rPr>
          <w:rFonts w:asciiTheme="minorHAnsi" w:hAnsiTheme="minorHAnsi" w:cstheme="minorHAnsi"/>
          <w:sz w:val="22"/>
          <w:szCs w:val="22"/>
        </w:rPr>
        <w:t xml:space="preserve">zezwolenie na prowadzenie działalności ubezpieczeniowej w zakresie grup </w:t>
      </w:r>
      <w:proofErr w:type="spellStart"/>
      <w:r w:rsidRPr="00000AF7">
        <w:rPr>
          <w:rFonts w:asciiTheme="minorHAnsi" w:hAnsiTheme="minorHAnsi" w:cstheme="minorHAnsi"/>
          <w:sz w:val="22"/>
          <w:szCs w:val="22"/>
        </w:rPr>
        <w:t>ryzyk</w:t>
      </w:r>
      <w:proofErr w:type="spellEnd"/>
      <w:r w:rsidRPr="00000AF7">
        <w:rPr>
          <w:rFonts w:asciiTheme="minorHAnsi" w:hAnsiTheme="minorHAnsi" w:cstheme="minorHAnsi"/>
          <w:sz w:val="22"/>
          <w:szCs w:val="22"/>
        </w:rPr>
        <w:t xml:space="preserve"> objętych przedmiotem zamówienia, na które składa ofertę – dotyczy każdej Części zamówienia niezależnie.</w:t>
      </w:r>
    </w:p>
    <w:p w14:paraId="7B7270C1" w14:textId="77777777" w:rsidR="00420960" w:rsidRPr="00000AF7" w:rsidRDefault="00420960" w:rsidP="00420960">
      <w:pPr>
        <w:widowControl w:val="0"/>
        <w:numPr>
          <w:ilvl w:val="0"/>
          <w:numId w:val="77"/>
        </w:numPr>
        <w:tabs>
          <w:tab w:val="left" w:pos="709"/>
        </w:tabs>
        <w:suppressAutoHyphens/>
        <w:overflowPunct w:val="0"/>
        <w:autoSpaceDE w:val="0"/>
        <w:autoSpaceDN w:val="0"/>
        <w:adjustRightInd w:val="0"/>
        <w:spacing w:line="276" w:lineRule="auto"/>
        <w:ind w:hanging="136"/>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zdolności technicznej lub zawodowej</w:t>
      </w:r>
      <w:r w:rsidR="006161FD">
        <w:rPr>
          <w:rFonts w:asciiTheme="minorHAnsi" w:hAnsiTheme="minorHAnsi" w:cstheme="minorHAnsi"/>
          <w:b/>
          <w:bCs/>
          <w:sz w:val="22"/>
          <w:szCs w:val="22"/>
        </w:rPr>
        <w:t xml:space="preserve"> (dotyczy części I </w:t>
      </w:r>
      <w:proofErr w:type="spellStart"/>
      <w:r w:rsidR="006161FD">
        <w:rPr>
          <w:rFonts w:asciiTheme="minorHAnsi" w:hAnsiTheme="minorHAnsi" w:cstheme="minorHAnsi"/>
          <w:b/>
          <w:bCs/>
          <w:sz w:val="22"/>
          <w:szCs w:val="22"/>
        </w:rPr>
        <w:t>i</w:t>
      </w:r>
      <w:proofErr w:type="spellEnd"/>
      <w:r w:rsidR="006161FD">
        <w:rPr>
          <w:rFonts w:asciiTheme="minorHAnsi" w:hAnsiTheme="minorHAnsi" w:cstheme="minorHAnsi"/>
          <w:b/>
          <w:bCs/>
          <w:sz w:val="22"/>
          <w:szCs w:val="22"/>
        </w:rPr>
        <w:t xml:space="preserve"> części II </w:t>
      </w:r>
      <w:r w:rsidR="00106032">
        <w:rPr>
          <w:rFonts w:asciiTheme="minorHAnsi" w:hAnsiTheme="minorHAnsi" w:cstheme="minorHAnsi"/>
          <w:b/>
          <w:bCs/>
          <w:sz w:val="22"/>
          <w:szCs w:val="22"/>
        </w:rPr>
        <w:t xml:space="preserve">i części III </w:t>
      </w:r>
      <w:r w:rsidR="006161FD">
        <w:rPr>
          <w:rFonts w:asciiTheme="minorHAnsi" w:hAnsiTheme="minorHAnsi" w:cstheme="minorHAnsi"/>
          <w:b/>
          <w:bCs/>
          <w:sz w:val="22"/>
          <w:szCs w:val="22"/>
        </w:rPr>
        <w:t>zamówienia)</w:t>
      </w:r>
      <w:r w:rsidRPr="00000AF7">
        <w:rPr>
          <w:rFonts w:asciiTheme="minorHAnsi" w:hAnsiTheme="minorHAnsi" w:cstheme="minorHAnsi"/>
          <w:b/>
          <w:bCs/>
          <w:sz w:val="22"/>
          <w:szCs w:val="22"/>
        </w:rPr>
        <w:t>;</w:t>
      </w:r>
    </w:p>
    <w:p w14:paraId="46BBE466" w14:textId="01B7151B" w:rsidR="006161FD" w:rsidRPr="00894686" w:rsidRDefault="00894686" w:rsidP="00894686">
      <w:pPr>
        <w:suppressAutoHyphens/>
        <w:overflowPunct w:val="0"/>
        <w:spacing w:line="276" w:lineRule="auto"/>
        <w:ind w:left="709"/>
        <w:contextualSpacing/>
        <w:jc w:val="both"/>
        <w:rPr>
          <w:rFonts w:asciiTheme="minorHAnsi" w:hAnsiTheme="minorHAnsi" w:cstheme="minorHAnsi"/>
          <w:bCs/>
          <w:iCs/>
          <w:sz w:val="22"/>
          <w:szCs w:val="22"/>
        </w:rPr>
      </w:pPr>
      <w:r w:rsidRPr="00894686">
        <w:rPr>
          <w:rFonts w:asciiTheme="minorHAnsi" w:hAnsiTheme="minorHAnsi" w:cstheme="minorHAnsi"/>
          <w:bCs/>
          <w:iCs/>
          <w:sz w:val="22"/>
          <w:szCs w:val="22"/>
        </w:rPr>
        <w:t>Wykonawca spełni warunek, jeżeli wykaże, że dysponuje na terenie RP minimum trzema osobami odpowiedzialnymi za świadczenie usług wynikających z przedmiotu zamówienia, z czego minimum dwie osoby odpowiedzialne za obsługę ubezpieczeń oraz jedną osobę odpowiedzialną za przeprowadzanie procesu likwidacji szkód dotyczy każdej części zamówienia.</w:t>
      </w:r>
    </w:p>
    <w:p w14:paraId="3136019C" w14:textId="77777777" w:rsidR="00420960" w:rsidRPr="00000AF7" w:rsidRDefault="00420960" w:rsidP="00420960">
      <w:pPr>
        <w:widowControl w:val="0"/>
        <w:numPr>
          <w:ilvl w:val="0"/>
          <w:numId w:val="77"/>
        </w:numPr>
        <w:tabs>
          <w:tab w:val="left" w:pos="709"/>
        </w:tabs>
        <w:suppressAutoHyphens/>
        <w:overflowPunct w:val="0"/>
        <w:autoSpaceDE w:val="0"/>
        <w:autoSpaceDN w:val="0"/>
        <w:adjustRightInd w:val="0"/>
        <w:spacing w:line="276" w:lineRule="auto"/>
        <w:ind w:hanging="136"/>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sytuacji ekonomicznej i finansowej;</w:t>
      </w:r>
    </w:p>
    <w:p w14:paraId="7FE88E5E" w14:textId="77777777" w:rsidR="00420960" w:rsidRDefault="00420960" w:rsidP="00420960">
      <w:pPr>
        <w:tabs>
          <w:tab w:val="left" w:pos="284"/>
        </w:tabs>
        <w:suppressAutoHyphens/>
        <w:overflowPunct w:val="0"/>
        <w:autoSpaceDE w:val="0"/>
        <w:autoSpaceDN w:val="0"/>
        <w:adjustRightInd w:val="0"/>
        <w:spacing w:line="276" w:lineRule="auto"/>
        <w:ind w:left="360"/>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ab/>
      </w:r>
      <w:r w:rsidRPr="00000AF7">
        <w:rPr>
          <w:rFonts w:asciiTheme="minorHAnsi" w:hAnsiTheme="minorHAnsi" w:cstheme="minorHAnsi"/>
          <w:sz w:val="22"/>
          <w:szCs w:val="22"/>
        </w:rPr>
        <w:t>Zamawiający nie określa ww. warunku.</w:t>
      </w:r>
    </w:p>
    <w:p w14:paraId="17AA9E0B" w14:textId="77777777" w:rsidR="00CD2B9B" w:rsidRPr="00CD2B9B" w:rsidRDefault="00CD2B9B" w:rsidP="00CD2B9B">
      <w:pPr>
        <w:pStyle w:val="Akapitzlist"/>
        <w:numPr>
          <w:ilvl w:val="0"/>
          <w:numId w:val="5"/>
        </w:numPr>
        <w:suppressAutoHyphens/>
        <w:spacing w:line="276" w:lineRule="auto"/>
        <w:contextualSpacing/>
        <w:jc w:val="both"/>
        <w:rPr>
          <w:rFonts w:asciiTheme="minorHAnsi" w:hAnsiTheme="minorHAnsi" w:cstheme="minorHAnsi"/>
          <w:b/>
          <w:bCs/>
          <w:sz w:val="22"/>
          <w:szCs w:val="22"/>
        </w:rPr>
      </w:pPr>
      <w:r w:rsidRPr="00CD2B9B">
        <w:rPr>
          <w:rFonts w:asciiTheme="minorHAnsi" w:hAnsiTheme="minorHAnsi" w:cstheme="minorHAnsi"/>
          <w:b/>
          <w:bCs/>
          <w:sz w:val="22"/>
          <w:szCs w:val="22"/>
        </w:rPr>
        <w:t>Poleganie na zdolnościach lub sytuacji innych podmiotów w celu potwierdzenia spełnienia warunków udziału w postępowaniu</w:t>
      </w:r>
    </w:p>
    <w:p w14:paraId="077DC312" w14:textId="77777777" w:rsidR="00DC7716" w:rsidRDefault="00DC7716" w:rsidP="00DC7716">
      <w:pPr>
        <w:pStyle w:val="Akapitzlist"/>
        <w:suppressAutoHyphens/>
        <w:spacing w:line="276" w:lineRule="auto"/>
        <w:ind w:left="360"/>
        <w:contextualSpacing/>
        <w:jc w:val="both"/>
        <w:rPr>
          <w:rFonts w:asciiTheme="minorHAnsi" w:hAnsiTheme="minorHAnsi" w:cstheme="minorHAnsi"/>
          <w:sz w:val="22"/>
          <w:szCs w:val="22"/>
        </w:rPr>
      </w:pPr>
      <w:r w:rsidRPr="002E5337">
        <w:rPr>
          <w:rFonts w:asciiTheme="minorHAnsi" w:hAnsiTheme="minorHAnsi" w:cstheme="minorHAnsi"/>
          <w:sz w:val="22"/>
          <w:szCs w:val="22"/>
        </w:rPr>
        <w:t>Na zasadach określonych w art. 22a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7EB1506B" w14:textId="77777777" w:rsidR="00420960" w:rsidRPr="00000AF7" w:rsidRDefault="00420960" w:rsidP="00420960">
      <w:pPr>
        <w:numPr>
          <w:ilvl w:val="0"/>
          <w:numId w:val="5"/>
        </w:numPr>
        <w:tabs>
          <w:tab w:val="left" w:pos="284"/>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heme="minorHAnsi"/>
          <w:i/>
          <w:sz w:val="22"/>
          <w:szCs w:val="22"/>
        </w:rPr>
      </w:pPr>
      <w:r w:rsidRPr="00000AF7">
        <w:rPr>
          <w:rFonts w:asciiTheme="minorHAnsi" w:hAnsiTheme="minorHAnsi" w:cstheme="minorHAnsi"/>
          <w:sz w:val="22"/>
          <w:szCs w:val="22"/>
        </w:rPr>
        <w:t>Zamawiający wykluczy z postępowania o udzielenie zamówienia Wykonawcę, który nie</w:t>
      </w:r>
      <w:r w:rsidRPr="00000AF7">
        <w:rPr>
          <w:rFonts w:asciiTheme="minorHAnsi" w:hAnsiTheme="minorHAnsi" w:cstheme="minorHAnsi"/>
          <w:b/>
          <w:sz w:val="22"/>
          <w:szCs w:val="22"/>
        </w:rPr>
        <w:t xml:space="preserve"> </w:t>
      </w:r>
      <w:r w:rsidRPr="00000AF7">
        <w:rPr>
          <w:rFonts w:asciiTheme="minorHAnsi" w:hAnsiTheme="minorHAnsi" w:cstheme="minorHAnsi"/>
          <w:sz w:val="22"/>
          <w:szCs w:val="22"/>
        </w:rPr>
        <w:t>wykaże spełniania warunków udziału w postępowaniu.</w:t>
      </w:r>
    </w:p>
    <w:p w14:paraId="736712A0" w14:textId="77777777" w:rsidR="00420960" w:rsidRPr="00000AF7" w:rsidRDefault="00420960" w:rsidP="00420960">
      <w:pPr>
        <w:numPr>
          <w:ilvl w:val="0"/>
          <w:numId w:val="5"/>
        </w:numPr>
        <w:tabs>
          <w:tab w:val="left" w:pos="284"/>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Wykonawcy mogą wspólnie ubiegać się o udzielenie zamówienia z uwzględnieniem zasad określonych w art. 23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w:t>
      </w:r>
    </w:p>
    <w:p w14:paraId="54428AC5" w14:textId="77777777" w:rsidR="00420960" w:rsidRPr="00000AF7" w:rsidRDefault="00420960" w:rsidP="00420960">
      <w:pPr>
        <w:numPr>
          <w:ilvl w:val="0"/>
          <w:numId w:val="5"/>
        </w:numPr>
        <w:tabs>
          <w:tab w:val="left" w:pos="284"/>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heme="minorHAnsi"/>
          <w:sz w:val="22"/>
          <w:szCs w:val="22"/>
        </w:rPr>
      </w:pPr>
      <w:r w:rsidRPr="00000AF7">
        <w:rPr>
          <w:rFonts w:asciiTheme="minorHAnsi" w:hAnsiTheme="minorHAnsi" w:cstheme="minorHAnsi"/>
          <w:bCs/>
          <w:sz w:val="22"/>
          <w:szCs w:val="22"/>
        </w:rPr>
        <w:t>Zamawiający może uznać, na każdym etapie postępowania, że wykonawca nie posiada wymaganych zdolności, jeżeli zaangażowanie zasobów technicznych lub zawodowych wykonawcy w inne przedsięwzięcia gospodarcze wykonawcy może mieć negatywny wpływ na realizację zamówienia.</w:t>
      </w:r>
    </w:p>
    <w:p w14:paraId="17D29125" w14:textId="77777777" w:rsidR="00106032" w:rsidRDefault="00420960" w:rsidP="00420960">
      <w:pPr>
        <w:numPr>
          <w:ilvl w:val="0"/>
          <w:numId w:val="5"/>
        </w:numPr>
        <w:tabs>
          <w:tab w:val="left" w:pos="284"/>
        </w:tabs>
        <w:suppressAutoHyphens/>
        <w:overflowPunct w:val="0"/>
        <w:autoSpaceDE w:val="0"/>
        <w:autoSpaceDN w:val="0"/>
        <w:adjustRightInd w:val="0"/>
        <w:spacing w:line="280" w:lineRule="exact"/>
        <w:ind w:left="284" w:hanging="284"/>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Dla wykazania spełniania warunków udziału w postępowaniu określonych w art. 22 ust. 1b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Wykonawca jest obowiązany złożyć oświadczenia i dokumenty, wskazane w Rozdz. X.     </w:t>
      </w:r>
    </w:p>
    <w:p w14:paraId="2B1ADDB8" w14:textId="77777777" w:rsidR="00077A67" w:rsidRDefault="00420960" w:rsidP="00420960">
      <w:pPr>
        <w:numPr>
          <w:ilvl w:val="0"/>
          <w:numId w:val="5"/>
        </w:numPr>
        <w:tabs>
          <w:tab w:val="left" w:pos="284"/>
        </w:tabs>
        <w:suppressAutoHyphens/>
        <w:overflowPunct w:val="0"/>
        <w:autoSpaceDE w:val="0"/>
        <w:autoSpaceDN w:val="0"/>
        <w:adjustRightInd w:val="0"/>
        <w:spacing w:line="280" w:lineRule="exact"/>
        <w:ind w:left="284" w:hanging="284"/>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Oświadczenia i dokumenty mają spełniać wymagania określone w ustawie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i w przepisach</w:t>
      </w:r>
      <w:r w:rsidR="00077A67">
        <w:rPr>
          <w:rFonts w:asciiTheme="minorHAnsi" w:hAnsiTheme="minorHAnsi" w:cstheme="minorHAnsi"/>
          <w:sz w:val="22"/>
          <w:szCs w:val="22"/>
        </w:rPr>
        <w:t>:</w:t>
      </w:r>
    </w:p>
    <w:p w14:paraId="4C0B7081" w14:textId="77777777" w:rsidR="00077A67" w:rsidRDefault="00420960" w:rsidP="00EB7AF5">
      <w:pPr>
        <w:pStyle w:val="Akapitzlist"/>
        <w:numPr>
          <w:ilvl w:val="0"/>
          <w:numId w:val="225"/>
        </w:numPr>
        <w:tabs>
          <w:tab w:val="left" w:pos="284"/>
        </w:tabs>
        <w:suppressAutoHyphens/>
        <w:overflowPunct w:val="0"/>
        <w:spacing w:line="280" w:lineRule="exact"/>
        <w:contextualSpacing/>
        <w:jc w:val="both"/>
        <w:textAlignment w:val="baseline"/>
        <w:rPr>
          <w:rFonts w:asciiTheme="minorHAnsi" w:hAnsiTheme="minorHAnsi" w:cstheme="minorHAnsi"/>
          <w:sz w:val="22"/>
          <w:szCs w:val="22"/>
        </w:rPr>
      </w:pPr>
      <w:r w:rsidRPr="00077A67">
        <w:rPr>
          <w:rFonts w:asciiTheme="minorHAnsi" w:hAnsiTheme="minorHAnsi" w:cstheme="minorHAnsi"/>
          <w:sz w:val="22"/>
          <w:szCs w:val="22"/>
        </w:rPr>
        <w:t>Rozporządzenia Ministra Rozwoju z dnia 26 lipca 2016 r. w sprawie rodzajów dokumentów, jakich może żądać zamawiający od wykonawcy w postępowaniu o udzielenie zamówienia (Dz. U. z 2016 r., poz. 1126)</w:t>
      </w:r>
      <w:r w:rsidR="00106032" w:rsidRPr="00077A67">
        <w:rPr>
          <w:rFonts w:asciiTheme="minorHAnsi" w:hAnsiTheme="minorHAnsi" w:cstheme="minorHAnsi"/>
          <w:sz w:val="22"/>
          <w:szCs w:val="22"/>
        </w:rPr>
        <w:t xml:space="preserve"> </w:t>
      </w:r>
    </w:p>
    <w:p w14:paraId="72A818F3" w14:textId="35D210F3" w:rsidR="00077A67" w:rsidRDefault="00106032" w:rsidP="00EB7AF5">
      <w:pPr>
        <w:pStyle w:val="Akapitzlist"/>
        <w:numPr>
          <w:ilvl w:val="0"/>
          <w:numId w:val="225"/>
        </w:numPr>
        <w:tabs>
          <w:tab w:val="left" w:pos="284"/>
        </w:tabs>
        <w:suppressAutoHyphens/>
        <w:overflowPunct w:val="0"/>
        <w:spacing w:line="280" w:lineRule="exact"/>
        <w:contextualSpacing/>
        <w:jc w:val="both"/>
        <w:textAlignment w:val="baseline"/>
        <w:rPr>
          <w:rFonts w:asciiTheme="minorHAnsi" w:hAnsiTheme="minorHAnsi" w:cstheme="minorHAnsi"/>
          <w:sz w:val="22"/>
          <w:szCs w:val="22"/>
        </w:rPr>
      </w:pPr>
      <w:r w:rsidRPr="00077A67">
        <w:rPr>
          <w:rFonts w:asciiTheme="minorHAnsi" w:hAnsiTheme="minorHAnsi" w:cstheme="minorHAnsi"/>
          <w:sz w:val="22"/>
          <w:szCs w:val="22"/>
        </w:rPr>
        <w:t xml:space="preserve">Rozporządzenia Ministra Przedsiębiorczości i Technologii z dnia 16 października 2018 r. </w:t>
      </w:r>
      <w:r w:rsidRPr="00077A67">
        <w:rPr>
          <w:rFonts w:asciiTheme="minorHAnsi" w:hAnsiTheme="minorHAnsi" w:cstheme="minorHAnsi"/>
          <w:sz w:val="22"/>
          <w:szCs w:val="22"/>
        </w:rPr>
        <w:lastRenderedPageBreak/>
        <w:t>zmieniające rozporządzenie w sprawie rodzajów dokumentów, jakich może żądać zamawiający od wykonawcy w postępowaniu o udzielenie zamówienia (Dz. U. 2018, poz. 1993)</w:t>
      </w:r>
      <w:r w:rsidR="00420960" w:rsidRPr="00077A67">
        <w:rPr>
          <w:rFonts w:asciiTheme="minorHAnsi" w:hAnsiTheme="minorHAnsi" w:cstheme="minorHAnsi"/>
          <w:sz w:val="22"/>
          <w:szCs w:val="22"/>
        </w:rPr>
        <w:t xml:space="preserve"> </w:t>
      </w:r>
    </w:p>
    <w:p w14:paraId="56E0F8B1" w14:textId="462F3170" w:rsidR="00077A67" w:rsidRDefault="00077A67" w:rsidP="00EB7AF5">
      <w:pPr>
        <w:pStyle w:val="Akapitzlist"/>
        <w:numPr>
          <w:ilvl w:val="0"/>
          <w:numId w:val="225"/>
        </w:numPr>
        <w:tabs>
          <w:tab w:val="left" w:pos="284"/>
        </w:tabs>
        <w:suppressAutoHyphens/>
        <w:overflowPunct w:val="0"/>
        <w:spacing w:line="280" w:lineRule="exact"/>
        <w:contextualSpacing/>
        <w:jc w:val="both"/>
        <w:textAlignment w:val="baseline"/>
        <w:rPr>
          <w:rFonts w:asciiTheme="minorHAnsi" w:hAnsiTheme="minorHAnsi" w:cstheme="minorHAnsi"/>
          <w:sz w:val="22"/>
          <w:szCs w:val="22"/>
        </w:rPr>
      </w:pPr>
      <w:r w:rsidRPr="00077A67">
        <w:rPr>
          <w:rFonts w:asciiTheme="minorHAnsi" w:hAnsiTheme="minorHAnsi" w:cstheme="minorHAnsi"/>
          <w:sz w:val="22"/>
          <w:szCs w:val="22"/>
        </w:rPr>
        <w:t>Rozporządzenie Ministra Rozwoju z dnia 19 grudnia 2019 r.. zmieniające rozporządzenie zmieniające  w sprawie rodzajów dokumentów, jakich może żądać zamawiający od wykonawcy w postępowaniu o udzielenie zamówienia (Dz.U. z 2019 r., poz. 2447)</w:t>
      </w:r>
    </w:p>
    <w:p w14:paraId="0416E94C" w14:textId="7C1B6D06" w:rsidR="00420960" w:rsidRPr="00077A67" w:rsidRDefault="00420960" w:rsidP="00077A67">
      <w:pPr>
        <w:pStyle w:val="Akapitzlist"/>
        <w:tabs>
          <w:tab w:val="left" w:pos="284"/>
        </w:tabs>
        <w:suppressAutoHyphens/>
        <w:overflowPunct w:val="0"/>
        <w:spacing w:line="280" w:lineRule="exact"/>
        <w:ind w:left="1004"/>
        <w:contextualSpacing/>
        <w:jc w:val="both"/>
        <w:textAlignment w:val="baseline"/>
        <w:rPr>
          <w:rFonts w:asciiTheme="minorHAnsi" w:hAnsiTheme="minorHAnsi" w:cstheme="minorHAnsi"/>
          <w:sz w:val="22"/>
          <w:szCs w:val="22"/>
        </w:rPr>
      </w:pPr>
      <w:r w:rsidRPr="00077A67">
        <w:rPr>
          <w:rFonts w:asciiTheme="minorHAnsi" w:hAnsiTheme="minorHAnsi" w:cstheme="minorHAnsi"/>
          <w:sz w:val="22"/>
          <w:szCs w:val="22"/>
        </w:rPr>
        <w:t>zwany</w:t>
      </w:r>
      <w:r w:rsidR="00077A67">
        <w:rPr>
          <w:rFonts w:asciiTheme="minorHAnsi" w:hAnsiTheme="minorHAnsi" w:cstheme="minorHAnsi"/>
          <w:sz w:val="22"/>
          <w:szCs w:val="22"/>
        </w:rPr>
        <w:t>ch</w:t>
      </w:r>
      <w:r w:rsidRPr="00077A67">
        <w:rPr>
          <w:rFonts w:asciiTheme="minorHAnsi" w:hAnsiTheme="minorHAnsi" w:cstheme="minorHAnsi"/>
          <w:sz w:val="22"/>
          <w:szCs w:val="22"/>
        </w:rPr>
        <w:t xml:space="preserve"> dalej „rozporządzeniem </w:t>
      </w:r>
      <w:proofErr w:type="spellStart"/>
      <w:r w:rsidRPr="00077A67">
        <w:rPr>
          <w:rFonts w:asciiTheme="minorHAnsi" w:hAnsiTheme="minorHAnsi" w:cstheme="minorHAnsi"/>
          <w:sz w:val="22"/>
          <w:szCs w:val="22"/>
        </w:rPr>
        <w:t>ws</w:t>
      </w:r>
      <w:proofErr w:type="spellEnd"/>
      <w:r w:rsidRPr="00077A67">
        <w:rPr>
          <w:rFonts w:asciiTheme="minorHAnsi" w:hAnsiTheme="minorHAnsi" w:cstheme="minorHAnsi"/>
          <w:sz w:val="22"/>
          <w:szCs w:val="22"/>
        </w:rPr>
        <w:t>. dokumentów”.</w:t>
      </w:r>
    </w:p>
    <w:p w14:paraId="7E00CC91" w14:textId="77777777" w:rsidR="00420960" w:rsidRPr="00000AF7" w:rsidRDefault="00420960" w:rsidP="00420960">
      <w:pPr>
        <w:tabs>
          <w:tab w:val="left" w:pos="284"/>
        </w:tabs>
        <w:suppressAutoHyphens/>
        <w:overflowPunct w:val="0"/>
        <w:autoSpaceDE w:val="0"/>
        <w:autoSpaceDN w:val="0"/>
        <w:adjustRightInd w:val="0"/>
        <w:spacing w:line="280" w:lineRule="exact"/>
        <w:ind w:left="284"/>
        <w:contextualSpacing/>
        <w:jc w:val="both"/>
        <w:textAlignment w:val="baseline"/>
        <w:rPr>
          <w:rFonts w:asciiTheme="minorHAnsi" w:hAnsiTheme="minorHAnsi" w:cstheme="minorHAnsi"/>
          <w:sz w:val="22"/>
          <w:szCs w:val="22"/>
        </w:rPr>
      </w:pPr>
    </w:p>
    <w:p w14:paraId="7FB4CD35" w14:textId="77777777" w:rsidR="00420960" w:rsidRPr="00000AF7" w:rsidRDefault="00420960" w:rsidP="00420960">
      <w:pPr>
        <w:keepNext/>
        <w:shd w:val="clear" w:color="auto" w:fill="A6A6A6"/>
        <w:tabs>
          <w:tab w:val="left" w:pos="709"/>
          <w:tab w:val="left" w:pos="1418"/>
          <w:tab w:val="left" w:pos="2127"/>
          <w:tab w:val="left" w:pos="2836"/>
          <w:tab w:val="left" w:pos="3545"/>
          <w:tab w:val="left" w:pos="4254"/>
          <w:tab w:val="left" w:pos="4963"/>
          <w:tab w:val="left" w:pos="5672"/>
          <w:tab w:val="right" w:pos="9382"/>
        </w:tabs>
        <w:suppressAutoHyphens/>
        <w:ind w:left="1134" w:hanging="1134"/>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Rozdz. IX</w:t>
      </w:r>
      <w:r w:rsidRPr="00000AF7">
        <w:rPr>
          <w:rFonts w:asciiTheme="minorHAnsi" w:hAnsiTheme="minorHAnsi" w:cstheme="minorHAnsi"/>
          <w:b/>
          <w:bCs/>
          <w:sz w:val="22"/>
          <w:szCs w:val="22"/>
        </w:rPr>
        <w:tab/>
        <w:t>Podstawy wykluczenia wykonawcy z postępowania.</w:t>
      </w:r>
      <w:r w:rsidRPr="00000AF7">
        <w:rPr>
          <w:rFonts w:asciiTheme="minorHAnsi" w:hAnsiTheme="minorHAnsi" w:cstheme="minorHAnsi"/>
          <w:b/>
          <w:bCs/>
          <w:sz w:val="22"/>
          <w:szCs w:val="22"/>
        </w:rPr>
        <w:tab/>
      </w:r>
    </w:p>
    <w:p w14:paraId="5631783E" w14:textId="77777777" w:rsidR="00420960" w:rsidRPr="00000AF7" w:rsidRDefault="00420960" w:rsidP="00420960">
      <w:pPr>
        <w:pStyle w:val="Akapitzlist"/>
        <w:numPr>
          <w:ilvl w:val="0"/>
          <w:numId w:val="74"/>
        </w:numPr>
        <w:tabs>
          <w:tab w:val="left" w:pos="284"/>
        </w:tabs>
        <w:suppressAutoHyphens/>
        <w:spacing w:line="276"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Zamawiający wykluczy z postępowania Wykonawcę</w:t>
      </w:r>
      <w:r w:rsidRPr="00000AF7">
        <w:rPr>
          <w:rFonts w:asciiTheme="minorHAnsi" w:hAnsiTheme="minorHAnsi" w:cstheme="minorHAnsi"/>
          <w:sz w:val="22"/>
          <w:szCs w:val="22"/>
        </w:rPr>
        <w:t xml:space="preserve"> w stosunku do którego zachodzi którakolwiek z okoliczności, o których mowa w art. 24 ust. 1 pkt 12 – 23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w:t>
      </w:r>
    </w:p>
    <w:p w14:paraId="42DEC474" w14:textId="77777777" w:rsidR="00420960" w:rsidRPr="00A6642D" w:rsidRDefault="00420960" w:rsidP="00420960">
      <w:pPr>
        <w:pStyle w:val="Akapitzlist"/>
        <w:numPr>
          <w:ilvl w:val="0"/>
          <w:numId w:val="74"/>
        </w:numPr>
        <w:tabs>
          <w:tab w:val="left" w:pos="284"/>
        </w:tabs>
        <w:suppressAutoHyphens/>
        <w:spacing w:line="276" w:lineRule="auto"/>
        <w:ind w:left="284" w:hanging="284"/>
        <w:contextualSpacing/>
        <w:jc w:val="both"/>
        <w:rPr>
          <w:rFonts w:asciiTheme="minorHAnsi" w:hAnsiTheme="minorHAnsi" w:cstheme="minorHAnsi"/>
          <w:sz w:val="22"/>
          <w:szCs w:val="22"/>
        </w:rPr>
      </w:pPr>
      <w:r w:rsidRPr="00A6642D">
        <w:rPr>
          <w:rFonts w:asciiTheme="minorHAnsi" w:hAnsiTheme="minorHAnsi" w:cstheme="minorHAnsi"/>
          <w:sz w:val="22"/>
          <w:szCs w:val="22"/>
        </w:rPr>
        <w:t xml:space="preserve">Zamawiający wykluczy z postępowania wykonawcę, we wskazanych poniżej okolicznościach, zgodnie z art. 24 ust. 5 pkt. 1 ustawy </w:t>
      </w:r>
      <w:proofErr w:type="spellStart"/>
      <w:r w:rsidRPr="00A6642D">
        <w:rPr>
          <w:rFonts w:asciiTheme="minorHAnsi" w:hAnsiTheme="minorHAnsi" w:cstheme="minorHAnsi"/>
          <w:sz w:val="22"/>
          <w:szCs w:val="22"/>
        </w:rPr>
        <w:t>Pzp</w:t>
      </w:r>
      <w:proofErr w:type="spellEnd"/>
      <w:r w:rsidRPr="00A6642D">
        <w:rPr>
          <w:rFonts w:asciiTheme="minorHAnsi" w:hAnsiTheme="minorHAnsi" w:cstheme="minorHAnsi"/>
          <w:sz w:val="22"/>
          <w:szCs w:val="22"/>
        </w:rPr>
        <w:t>.:</w:t>
      </w:r>
    </w:p>
    <w:p w14:paraId="4BBB14D5" w14:textId="77777777" w:rsidR="00894686" w:rsidRPr="00000AF7" w:rsidRDefault="00894686" w:rsidP="00894686">
      <w:pPr>
        <w:pStyle w:val="Akapitzlist"/>
        <w:tabs>
          <w:tab w:val="left" w:pos="993"/>
        </w:tabs>
        <w:suppressAutoHyphens/>
        <w:overflowPunct w:val="0"/>
        <w:spacing w:line="276" w:lineRule="auto"/>
        <w:ind w:left="502"/>
        <w:contextualSpacing/>
        <w:jc w:val="both"/>
        <w:rPr>
          <w:rFonts w:asciiTheme="minorHAnsi" w:hAnsiTheme="minorHAnsi" w:cstheme="minorHAnsi"/>
          <w:bCs/>
          <w:sz w:val="22"/>
          <w:szCs w:val="22"/>
        </w:rPr>
      </w:pPr>
      <w:r w:rsidRPr="00000AF7">
        <w:rPr>
          <w:rFonts w:asciiTheme="minorHAnsi" w:hAnsiTheme="minorHAnsi" w:cstheme="minorHAnsi"/>
          <w:bCs/>
          <w:sz w:val="22"/>
          <w:szCs w:val="22"/>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Pr>
          <w:rFonts w:asciiTheme="minorHAnsi" w:hAnsiTheme="minorHAnsi" w:cstheme="minorHAnsi"/>
          <w:bCs/>
          <w:sz w:val="22"/>
          <w:szCs w:val="22"/>
        </w:rPr>
        <w:t xml:space="preserve">2019, </w:t>
      </w:r>
      <w:r w:rsidRPr="00000AF7">
        <w:rPr>
          <w:rFonts w:asciiTheme="minorHAnsi" w:hAnsiTheme="minorHAnsi" w:cstheme="minorHAnsi"/>
          <w:bCs/>
          <w:sz w:val="22"/>
          <w:szCs w:val="22"/>
        </w:rPr>
        <w:t xml:space="preserve">poz. </w:t>
      </w:r>
      <w:r>
        <w:rPr>
          <w:rFonts w:asciiTheme="minorHAnsi" w:hAnsiTheme="minorHAnsi" w:cstheme="minorHAnsi"/>
          <w:bCs/>
          <w:sz w:val="22"/>
          <w:szCs w:val="22"/>
        </w:rPr>
        <w:t>243</w:t>
      </w:r>
      <w:r w:rsidRPr="00000AF7">
        <w:rPr>
          <w:rFonts w:asciiTheme="minorHAnsi" w:hAnsiTheme="minorHAnsi" w:cstheme="minorHAnsi"/>
          <w:bCs/>
          <w:sz w:val="22"/>
          <w:szCs w:val="22"/>
        </w:rPr>
        <w:t xml:space="preserve"> z </w:t>
      </w:r>
      <w:proofErr w:type="spellStart"/>
      <w:r w:rsidRPr="00000AF7">
        <w:rPr>
          <w:rFonts w:asciiTheme="minorHAnsi" w:hAnsiTheme="minorHAnsi" w:cstheme="minorHAnsi"/>
          <w:bCs/>
          <w:sz w:val="22"/>
          <w:szCs w:val="22"/>
        </w:rPr>
        <w:t>późn</w:t>
      </w:r>
      <w:proofErr w:type="spellEnd"/>
      <w:r w:rsidRPr="00000AF7">
        <w:rPr>
          <w:rFonts w:asciiTheme="minorHAnsi" w:hAnsiTheme="minorHAnsi" w:cstheme="minorHAnsi"/>
          <w:bCs/>
          <w:sz w:val="22"/>
          <w:szCs w:val="22"/>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–Prawo upadłościowe (</w:t>
      </w:r>
      <w:r w:rsidRPr="00D86910">
        <w:rPr>
          <w:rFonts w:asciiTheme="minorHAnsi" w:hAnsiTheme="minorHAnsi" w:cstheme="minorHAnsi"/>
          <w:bCs/>
          <w:sz w:val="22"/>
          <w:szCs w:val="22"/>
        </w:rPr>
        <w:t xml:space="preserve">Dz.U. z 2019 r., poz. 498 z </w:t>
      </w:r>
      <w:proofErr w:type="spellStart"/>
      <w:r w:rsidRPr="00D86910">
        <w:rPr>
          <w:rFonts w:asciiTheme="minorHAnsi" w:hAnsiTheme="minorHAnsi" w:cstheme="minorHAnsi"/>
          <w:bCs/>
          <w:sz w:val="22"/>
          <w:szCs w:val="22"/>
        </w:rPr>
        <w:t>późn</w:t>
      </w:r>
      <w:proofErr w:type="spellEnd"/>
      <w:r w:rsidRPr="00D86910">
        <w:rPr>
          <w:rFonts w:asciiTheme="minorHAnsi" w:hAnsiTheme="minorHAnsi" w:cstheme="minorHAnsi"/>
          <w:bCs/>
          <w:sz w:val="22"/>
          <w:szCs w:val="22"/>
        </w:rPr>
        <w:t>. zm.</w:t>
      </w:r>
      <w:r w:rsidRPr="00000AF7">
        <w:rPr>
          <w:rFonts w:asciiTheme="minorHAnsi" w:hAnsiTheme="minorHAnsi" w:cstheme="minorHAnsi"/>
          <w:bCs/>
          <w:sz w:val="22"/>
          <w:szCs w:val="22"/>
        </w:rPr>
        <w:t>);</w:t>
      </w:r>
    </w:p>
    <w:p w14:paraId="4B4D18BF" w14:textId="77777777" w:rsidR="00894686" w:rsidRPr="00000AF7" w:rsidRDefault="00894686" w:rsidP="00894686">
      <w:pPr>
        <w:widowControl w:val="0"/>
        <w:numPr>
          <w:ilvl w:val="0"/>
          <w:numId w:val="88"/>
        </w:numPr>
        <w:suppressAutoHyphens/>
        <w:overflowPunct w:val="0"/>
        <w:autoSpaceDE w:val="0"/>
        <w:autoSpaceDN w:val="0"/>
        <w:adjustRightInd w:val="0"/>
        <w:spacing w:line="276" w:lineRule="auto"/>
        <w:ind w:left="284"/>
        <w:contextualSpacing/>
        <w:jc w:val="both"/>
        <w:rPr>
          <w:rFonts w:asciiTheme="minorHAnsi" w:hAnsiTheme="minorHAnsi" w:cstheme="minorHAnsi"/>
          <w:bCs/>
          <w:sz w:val="22"/>
          <w:szCs w:val="22"/>
        </w:rPr>
      </w:pPr>
      <w:r w:rsidRPr="00000AF7">
        <w:rPr>
          <w:rFonts w:asciiTheme="minorHAnsi" w:eastAsiaTheme="minorHAnsi" w:hAnsiTheme="minorHAnsi" w:cstheme="minorHAnsi"/>
          <w:sz w:val="22"/>
          <w:szCs w:val="22"/>
        </w:rPr>
        <w:t>Wykonawca, który podlega wykluczeniu na podstawie art. 24 ust. 1 pkt 13 i 14 ustawy</w:t>
      </w:r>
      <w:r>
        <w:rPr>
          <w:rFonts w:asciiTheme="minorHAnsi" w:eastAsiaTheme="minorHAnsi" w:hAnsiTheme="minorHAnsi" w:cstheme="minorHAnsi"/>
          <w:sz w:val="22"/>
          <w:szCs w:val="22"/>
        </w:rPr>
        <w:t xml:space="preserve"> </w:t>
      </w:r>
      <w:proofErr w:type="spellStart"/>
      <w:r>
        <w:rPr>
          <w:rFonts w:asciiTheme="minorHAnsi" w:eastAsiaTheme="minorHAnsi" w:hAnsiTheme="minorHAnsi" w:cstheme="minorHAnsi"/>
          <w:sz w:val="22"/>
          <w:szCs w:val="22"/>
        </w:rPr>
        <w:t>Pzp</w:t>
      </w:r>
      <w:proofErr w:type="spellEnd"/>
      <w:r w:rsidRPr="00000AF7">
        <w:rPr>
          <w:rFonts w:asciiTheme="minorHAnsi" w:eastAsiaTheme="minorHAnsi" w:hAnsiTheme="minorHAnsi" w:cstheme="minorHAnsi"/>
          <w:sz w:val="22"/>
          <w:szCs w:val="22"/>
        </w:rPr>
        <w:t xml:space="preserve"> oraz pkt 16-20 ustawy </w:t>
      </w:r>
      <w:proofErr w:type="spellStart"/>
      <w:r w:rsidRPr="00000AF7">
        <w:rPr>
          <w:rFonts w:asciiTheme="minorHAnsi" w:eastAsiaTheme="minorHAnsi" w:hAnsiTheme="minorHAnsi" w:cstheme="minorHAnsi"/>
          <w:sz w:val="22"/>
          <w:szCs w:val="22"/>
        </w:rPr>
        <w:t>Pzp</w:t>
      </w:r>
      <w:proofErr w:type="spellEnd"/>
      <w:r w:rsidRPr="00000AF7">
        <w:rPr>
          <w:rFonts w:asciiTheme="minorHAnsi" w:eastAsiaTheme="minorHAnsi" w:hAnsiTheme="minorHAnsi" w:cstheme="minorHAnsi"/>
          <w:sz w:val="22"/>
          <w:szCs w:val="22"/>
        </w:rPr>
        <w:t xml:space="preserve">. oraz na podstawie ust. 2 bieżącego rozdziału, może przedstawić dowody na to, że podjęte przez niego środki są wystarczające do wykazania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lub kadrowych, które są odpowiednie dla zapobiegania dalszym przestępstwom lub przestępstwom skarbowym lub nieprawidłowemu postepowaniu wykonawcy. </w:t>
      </w:r>
    </w:p>
    <w:p w14:paraId="67BB31E6" w14:textId="77777777" w:rsidR="00894686" w:rsidRPr="00000AF7" w:rsidRDefault="00894686" w:rsidP="00894686">
      <w:pPr>
        <w:numPr>
          <w:ilvl w:val="0"/>
          <w:numId w:val="88"/>
        </w:numPr>
        <w:tabs>
          <w:tab w:val="left" w:pos="284"/>
        </w:tabs>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Wykonawca nie będzie podlegał wykluczeniu, jeżeli Zamawiający, uwzględniając wagę i szczególne okoliczności czynu wykonawcy, uzna za wystarczające dowody przedstawione na podstawie ust. 3.</w:t>
      </w:r>
    </w:p>
    <w:p w14:paraId="13762E95" w14:textId="77777777" w:rsidR="00894686" w:rsidRDefault="00894686" w:rsidP="00894686">
      <w:pPr>
        <w:tabs>
          <w:tab w:val="left" w:pos="284"/>
        </w:tabs>
        <w:suppressAutoHyphens/>
        <w:overflowPunct w:val="0"/>
        <w:autoSpaceDE w:val="0"/>
        <w:autoSpaceDN w:val="0"/>
        <w:adjustRightInd w:val="0"/>
        <w:spacing w:line="276" w:lineRule="auto"/>
        <w:ind w:left="284"/>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Dla potwierdzenia nie podlegania wykluczeniu z postępowania Wykonawca jest obowiązany złożyć oświadczenia i dokumenty, wskazane w Rozdz. X. Oświadczenia i dokumenty mają spełniać wymagania określone w ustawie</w:t>
      </w:r>
      <w:r>
        <w:rPr>
          <w:rFonts w:asciiTheme="minorHAnsi" w:hAnsiTheme="minorHAnsi" w:cstheme="minorHAnsi"/>
          <w:sz w:val="22"/>
          <w:szCs w:val="22"/>
        </w:rPr>
        <w:t xml:space="preserve"> </w:t>
      </w:r>
      <w:proofErr w:type="spellStart"/>
      <w:r>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i w przepisach rozporządzenia </w:t>
      </w:r>
      <w:proofErr w:type="spellStart"/>
      <w:r w:rsidRPr="00000AF7">
        <w:rPr>
          <w:rFonts w:asciiTheme="minorHAnsi" w:hAnsiTheme="minorHAnsi" w:cstheme="minorHAnsi"/>
          <w:sz w:val="22"/>
          <w:szCs w:val="22"/>
        </w:rPr>
        <w:t>ws</w:t>
      </w:r>
      <w:proofErr w:type="spellEnd"/>
      <w:r w:rsidRPr="00000AF7">
        <w:rPr>
          <w:rFonts w:asciiTheme="minorHAnsi" w:hAnsiTheme="minorHAnsi" w:cstheme="minorHAnsi"/>
          <w:sz w:val="22"/>
          <w:szCs w:val="22"/>
        </w:rPr>
        <w:t>. dokumentów.</w:t>
      </w:r>
    </w:p>
    <w:p w14:paraId="758546E3" w14:textId="77777777" w:rsidR="00420960" w:rsidRPr="00000AF7" w:rsidRDefault="00420960" w:rsidP="00420960">
      <w:pPr>
        <w:tabs>
          <w:tab w:val="left" w:pos="284"/>
        </w:tabs>
        <w:suppressAutoHyphens/>
        <w:overflowPunct w:val="0"/>
        <w:autoSpaceDE w:val="0"/>
        <w:autoSpaceDN w:val="0"/>
        <w:adjustRightInd w:val="0"/>
        <w:spacing w:line="276" w:lineRule="auto"/>
        <w:ind w:left="284"/>
        <w:contextualSpacing/>
        <w:jc w:val="both"/>
        <w:textAlignment w:val="baseline"/>
        <w:rPr>
          <w:rFonts w:asciiTheme="minorHAnsi" w:hAnsiTheme="minorHAnsi" w:cstheme="minorHAnsi"/>
          <w:sz w:val="22"/>
          <w:szCs w:val="22"/>
        </w:rPr>
      </w:pPr>
    </w:p>
    <w:p w14:paraId="14FD5E37" w14:textId="77777777" w:rsidR="00420960" w:rsidRPr="00000AF7" w:rsidRDefault="00420960" w:rsidP="00420960">
      <w:pPr>
        <w:shd w:val="clear" w:color="auto" w:fill="A6A6A6"/>
        <w:suppressAutoHyphens/>
        <w:ind w:left="993" w:hanging="993"/>
        <w:contextualSpacing/>
        <w:jc w:val="both"/>
        <w:rPr>
          <w:rFonts w:asciiTheme="minorHAnsi" w:hAnsiTheme="minorHAnsi" w:cstheme="minorHAnsi"/>
          <w:sz w:val="22"/>
          <w:szCs w:val="22"/>
        </w:rPr>
      </w:pPr>
      <w:r w:rsidRPr="00000AF7">
        <w:rPr>
          <w:rFonts w:asciiTheme="minorHAnsi" w:hAnsiTheme="minorHAnsi" w:cstheme="minorHAnsi"/>
          <w:b/>
          <w:bCs/>
          <w:sz w:val="22"/>
          <w:szCs w:val="22"/>
        </w:rPr>
        <w:t>Rozdz. X</w:t>
      </w:r>
      <w:r w:rsidRPr="00000AF7">
        <w:rPr>
          <w:rFonts w:asciiTheme="minorHAnsi" w:hAnsiTheme="minorHAnsi" w:cstheme="minorHAnsi"/>
          <w:b/>
          <w:bCs/>
          <w:sz w:val="22"/>
          <w:szCs w:val="22"/>
        </w:rPr>
        <w:tab/>
        <w:t>Wykaz oświadczeń i dokumentów potwierdzających spełnianie warunków udziału w postępowaniu oraz braku podstaw wykluczenia.</w:t>
      </w:r>
    </w:p>
    <w:p w14:paraId="57141F3F" w14:textId="77777777" w:rsidR="00420960" w:rsidRPr="00000AF7" w:rsidRDefault="00420960" w:rsidP="00420960">
      <w:pPr>
        <w:suppressAutoHyphens/>
        <w:overflowPunct w:val="0"/>
        <w:spacing w:line="280" w:lineRule="exact"/>
        <w:contextualSpacing/>
        <w:jc w:val="both"/>
        <w:textAlignment w:val="baseline"/>
        <w:rPr>
          <w:rFonts w:asciiTheme="minorHAnsi" w:hAnsiTheme="minorHAnsi" w:cstheme="minorHAnsi"/>
          <w:b/>
          <w:sz w:val="22"/>
          <w:szCs w:val="22"/>
        </w:rPr>
      </w:pPr>
      <w:r w:rsidRPr="00000AF7">
        <w:rPr>
          <w:rFonts w:asciiTheme="minorHAnsi" w:hAnsiTheme="minorHAnsi" w:cstheme="minorHAnsi"/>
          <w:b/>
          <w:sz w:val="22"/>
          <w:szCs w:val="22"/>
        </w:rPr>
        <w:t xml:space="preserve">1. W zakresie spełnienia przez Wykonawcę warunków, o których mowa w art. 22 ust 1b ustawy </w:t>
      </w:r>
      <w:proofErr w:type="spellStart"/>
      <w:r w:rsidRPr="00000AF7">
        <w:rPr>
          <w:rFonts w:asciiTheme="minorHAnsi" w:hAnsiTheme="minorHAnsi" w:cstheme="minorHAnsi"/>
          <w:b/>
          <w:sz w:val="22"/>
          <w:szCs w:val="22"/>
        </w:rPr>
        <w:t>Pzp</w:t>
      </w:r>
      <w:proofErr w:type="spellEnd"/>
      <w:r w:rsidRPr="00000AF7">
        <w:rPr>
          <w:rFonts w:asciiTheme="minorHAnsi" w:hAnsiTheme="minorHAnsi" w:cstheme="minorHAnsi"/>
          <w:b/>
          <w:sz w:val="22"/>
          <w:szCs w:val="22"/>
        </w:rPr>
        <w:t xml:space="preserve"> należy przedłożyć:</w:t>
      </w:r>
    </w:p>
    <w:p w14:paraId="39FFA7BA" w14:textId="77777777" w:rsidR="00420960" w:rsidRPr="00000AF7" w:rsidRDefault="00420960" w:rsidP="00420960">
      <w:pPr>
        <w:suppressAutoHyphens/>
        <w:overflowPunct w:val="0"/>
        <w:spacing w:line="280" w:lineRule="exact"/>
        <w:ind w:left="426" w:hanging="426"/>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1.1 Aktualne na dzień składania ofert oświadczenie dotyczące spełnienia warunków udziału w postępowaniu stanowiące wstępne potwierdzenie, że Wykonawca spełnia warunki udziału w postępowaniu, zgodnie z treścią załącznika nr 2 do SIWZ.</w:t>
      </w:r>
    </w:p>
    <w:p w14:paraId="1FD25D5E" w14:textId="77777777" w:rsidR="00420960" w:rsidRPr="00000AF7" w:rsidRDefault="00420960" w:rsidP="00420960">
      <w:pPr>
        <w:suppressAutoHyphens/>
        <w:overflowPunct w:val="0"/>
        <w:spacing w:line="276" w:lineRule="auto"/>
        <w:ind w:left="426" w:hanging="426"/>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1.2 Wykaz oświadczeń lub dokumentów składanych przez Wykonawcę, którego oferta została najwyżej oceniona w postępowaniu, na wezwanie Zamawiającego w celu potwierdzenia okoliczności o których mowa z art. 25 ust. 1 pkt. 1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w:t>
      </w:r>
    </w:p>
    <w:p w14:paraId="6454ADF9" w14:textId="42C29E23" w:rsidR="006161FD" w:rsidRDefault="00420960" w:rsidP="006161FD">
      <w:pPr>
        <w:suppressAutoHyphens/>
        <w:spacing w:line="276" w:lineRule="auto"/>
        <w:ind w:left="993" w:hanging="567"/>
        <w:contextualSpacing/>
        <w:jc w:val="both"/>
        <w:rPr>
          <w:rFonts w:asciiTheme="minorHAnsi" w:hAnsiTheme="minorHAnsi" w:cstheme="minorHAnsi"/>
          <w:sz w:val="22"/>
          <w:szCs w:val="22"/>
        </w:rPr>
      </w:pPr>
      <w:r w:rsidRPr="00000AF7">
        <w:rPr>
          <w:rFonts w:asciiTheme="minorHAnsi" w:hAnsiTheme="minorHAnsi" w:cstheme="minorHAnsi"/>
          <w:sz w:val="22"/>
          <w:szCs w:val="22"/>
        </w:rPr>
        <w:lastRenderedPageBreak/>
        <w:t xml:space="preserve">1.2.1 Zezwolenia na prowadzenie działalności ubezpieczeniowej w zakresie wszystkich grup </w:t>
      </w:r>
      <w:proofErr w:type="spellStart"/>
      <w:r w:rsidRPr="00000AF7">
        <w:rPr>
          <w:rFonts w:asciiTheme="minorHAnsi" w:hAnsiTheme="minorHAnsi" w:cstheme="minorHAnsi"/>
          <w:sz w:val="22"/>
          <w:szCs w:val="22"/>
        </w:rPr>
        <w:t>ryzyk</w:t>
      </w:r>
      <w:proofErr w:type="spellEnd"/>
      <w:r w:rsidRPr="00000AF7">
        <w:rPr>
          <w:rFonts w:asciiTheme="minorHAnsi" w:hAnsiTheme="minorHAnsi" w:cstheme="minorHAnsi"/>
          <w:sz w:val="22"/>
          <w:szCs w:val="22"/>
        </w:rPr>
        <w:t xml:space="preserve"> objętych przedmiotem zamówienia, wydanego przez właściwy organ nadzoru bądź – w przypadku rozpoczęcia działalności przed 28 sierpnia 1990 r.  – zaświadczenia, wydanego przez Komisję Nadzoru Finansowego o posiadaniu uprawnień do prowadzenia działalności ubezpieczeniowej, bądź innego dokumentu właściwego organu na wykonywanie działalności ubezpieczeniowej w państwie członkowskim UE, w którym zakłada ten ma siedzibę, potwierdzającego posiadanie uprawnień do prowadzenia działalności ubezpieczeniowej w zakresie wszystkich grup </w:t>
      </w:r>
      <w:proofErr w:type="spellStart"/>
      <w:r w:rsidRPr="00000AF7">
        <w:rPr>
          <w:rFonts w:asciiTheme="minorHAnsi" w:hAnsiTheme="minorHAnsi" w:cstheme="minorHAnsi"/>
          <w:sz w:val="22"/>
          <w:szCs w:val="22"/>
        </w:rPr>
        <w:t>ryzyk</w:t>
      </w:r>
      <w:proofErr w:type="spellEnd"/>
      <w:r w:rsidRPr="00000AF7">
        <w:rPr>
          <w:rFonts w:asciiTheme="minorHAnsi" w:hAnsiTheme="minorHAnsi" w:cstheme="minorHAnsi"/>
          <w:sz w:val="22"/>
          <w:szCs w:val="22"/>
        </w:rPr>
        <w:t xml:space="preserve"> objętych przedmiotem zamówienia</w:t>
      </w:r>
      <w:r w:rsidR="00894686">
        <w:rPr>
          <w:rFonts w:asciiTheme="minorHAnsi" w:hAnsiTheme="minorHAnsi" w:cstheme="minorHAnsi"/>
          <w:sz w:val="22"/>
          <w:szCs w:val="22"/>
        </w:rPr>
        <w:t xml:space="preserve"> dla danej części zamówienia</w:t>
      </w:r>
      <w:r w:rsidRPr="00000AF7">
        <w:rPr>
          <w:rFonts w:asciiTheme="minorHAnsi" w:hAnsiTheme="minorHAnsi" w:cstheme="minorHAnsi"/>
          <w:sz w:val="22"/>
          <w:szCs w:val="22"/>
        </w:rPr>
        <w:t xml:space="preserve">, </w:t>
      </w:r>
    </w:p>
    <w:p w14:paraId="1FA30698" w14:textId="414AEBE3" w:rsidR="006161FD" w:rsidRPr="006161FD" w:rsidRDefault="006161FD" w:rsidP="006161FD">
      <w:pPr>
        <w:suppressAutoHyphens/>
        <w:spacing w:line="276" w:lineRule="auto"/>
        <w:ind w:left="993" w:hanging="567"/>
        <w:contextualSpacing/>
        <w:jc w:val="both"/>
        <w:rPr>
          <w:rFonts w:asciiTheme="minorHAnsi" w:hAnsiTheme="minorHAnsi" w:cstheme="minorHAnsi"/>
          <w:sz w:val="22"/>
          <w:szCs w:val="22"/>
        </w:rPr>
      </w:pPr>
      <w:r>
        <w:rPr>
          <w:rFonts w:asciiTheme="minorHAnsi" w:hAnsiTheme="minorHAnsi" w:cstheme="minorHAnsi"/>
          <w:sz w:val="22"/>
          <w:szCs w:val="22"/>
        </w:rPr>
        <w:t xml:space="preserve">1.2.2 </w:t>
      </w:r>
      <w:r w:rsidR="00894686" w:rsidRPr="00894686">
        <w:rPr>
          <w:rFonts w:asciiTheme="minorHAnsi" w:hAnsiTheme="minorHAnsi" w:cstheme="minorHAnsi"/>
          <w:sz w:val="22"/>
          <w:szCs w:val="22"/>
        </w:rPr>
        <w:t>Wykaz osób, skierowanych przez Wykonawcę do realizacji zamówienia publicznego, w szczególności odpowiedzialnych za świadczenie usług wraz z zakresem wykonywanych przez nie czynności oraz informacją o podstawie do dysponowania tymi osobami – złożony na formularzu zgodnym z załącznikiem nr 5 do SIWZ.</w:t>
      </w:r>
    </w:p>
    <w:p w14:paraId="4C40C697" w14:textId="77777777" w:rsidR="00420960" w:rsidRPr="00000AF7" w:rsidRDefault="00420960" w:rsidP="00420960">
      <w:pPr>
        <w:suppressAutoHyphens/>
        <w:spacing w:line="276" w:lineRule="auto"/>
        <w:ind w:lef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1.3 Jeżeli Wykonawca ma siedzibę poza terytorium RP zamiast dokumentów, o których mowa w pkt  1.2.1 składa dokument, lub dokumenty wystawione w kraju, w którym ma siedzibę potwierdzające odpowiednio, że posiada uprawnienia do wykonywania działalności ubezpieczeniowej.</w:t>
      </w:r>
    </w:p>
    <w:p w14:paraId="6C0F72BC" w14:textId="77777777" w:rsidR="00420960" w:rsidRPr="00000AF7" w:rsidRDefault="00420960" w:rsidP="00420960">
      <w:pPr>
        <w:suppressAutoHyphens/>
        <w:overflowPunct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b/>
          <w:sz w:val="22"/>
          <w:szCs w:val="22"/>
        </w:rPr>
        <w:t xml:space="preserve">2. W zakresie wykazania braku podstaw do wykluczenia z postępowania na podstawie art. 24 ust. 1 pkt. 12-23 i ust. 5 pkt. 1 ustawy </w:t>
      </w:r>
      <w:proofErr w:type="spellStart"/>
      <w:r w:rsidRPr="00000AF7">
        <w:rPr>
          <w:rFonts w:asciiTheme="minorHAnsi" w:hAnsiTheme="minorHAnsi" w:cstheme="minorHAnsi"/>
          <w:b/>
          <w:sz w:val="22"/>
          <w:szCs w:val="22"/>
        </w:rPr>
        <w:t>Pzp</w:t>
      </w:r>
      <w:proofErr w:type="spellEnd"/>
      <w:r w:rsidRPr="00000AF7">
        <w:rPr>
          <w:rFonts w:asciiTheme="minorHAnsi" w:hAnsiTheme="minorHAnsi" w:cstheme="minorHAnsi"/>
          <w:b/>
          <w:sz w:val="22"/>
          <w:szCs w:val="22"/>
        </w:rPr>
        <w:t xml:space="preserve"> należy przedłożyć:</w:t>
      </w:r>
    </w:p>
    <w:p w14:paraId="27B17502" w14:textId="77777777" w:rsidR="00420960" w:rsidRPr="00000AF7" w:rsidRDefault="00420960" w:rsidP="00420960">
      <w:pPr>
        <w:suppressAutoHyphens/>
        <w:overflowPunct w:val="0"/>
        <w:spacing w:line="280" w:lineRule="exact"/>
        <w:ind w:left="426" w:hanging="426"/>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2.1 Aktualne na dzień składania ofert oświadczenie dotyczące przesłanek wykluczenia z postępowania stanowiące wstępne potwierdzenie, że Wykonawca nie podlega wykluczeniu z udziału w postępowaniu, zgodnie z treścią załącznika nr 3 do SIWZ.</w:t>
      </w:r>
    </w:p>
    <w:p w14:paraId="5DE297FB" w14:textId="77777777" w:rsidR="00420960" w:rsidRPr="00000AF7" w:rsidRDefault="00420960" w:rsidP="00420960">
      <w:pPr>
        <w:suppressAutoHyphens/>
        <w:overflowPunct w:val="0"/>
        <w:spacing w:line="280" w:lineRule="exact"/>
        <w:ind w:left="426" w:hanging="426"/>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2.2 W terminie 3 dni od zamieszczenia na stronie internetowej </w:t>
      </w:r>
      <w:r>
        <w:rPr>
          <w:rFonts w:asciiTheme="minorHAnsi" w:hAnsiTheme="minorHAnsi" w:cstheme="minorHAnsi"/>
          <w:sz w:val="22"/>
          <w:szCs w:val="22"/>
        </w:rPr>
        <w:t xml:space="preserve">informacji </w:t>
      </w:r>
      <w:r w:rsidRPr="00000AF7">
        <w:rPr>
          <w:rFonts w:asciiTheme="minorHAnsi" w:hAnsiTheme="minorHAnsi" w:cstheme="minorHAnsi"/>
          <w:sz w:val="22"/>
          <w:szCs w:val="22"/>
        </w:rPr>
        <w:t xml:space="preserve">z otwarcia ofert, o której mowa w art. 86 ust. 5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Wykonawca przekazuje  Zamawiającemu oświadczenie o przynależności lub braku przynależności do tej samej grupy kapitałowej, o której mowa w art. 24 ust. 1 pkt 23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 zgodnie z treścią załącznika nr 4 do SIWZ. Wraz ze złożeniem oświadczenia, Wykonawca może przedstawić dowody, że powiązania z innym Wykonawcą nie prowadzą do zakłócenia konkurencji w postępowaniu o udzielenie zamówienia.</w:t>
      </w:r>
    </w:p>
    <w:p w14:paraId="58ED523F" w14:textId="77777777" w:rsidR="00420960" w:rsidRPr="00000AF7" w:rsidRDefault="00420960" w:rsidP="00420960">
      <w:pPr>
        <w:suppressAutoHyphens/>
        <w:overflowPunct w:val="0"/>
        <w:spacing w:line="280" w:lineRule="exact"/>
        <w:ind w:left="426" w:hanging="426"/>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2.3 Wykaz oświadczeń lub dokumentów składanych przez Wykonawcę, którego oferta została najwyżej oceniona w postępowaniu, na wezwanie  Zamawiającego</w:t>
      </w:r>
      <w:r w:rsidRPr="00000AF7">
        <w:rPr>
          <w:rFonts w:asciiTheme="minorHAnsi" w:hAnsiTheme="minorHAnsi" w:cstheme="minorHAnsi"/>
          <w:bCs/>
          <w:sz w:val="22"/>
          <w:szCs w:val="22"/>
        </w:rPr>
        <w:t xml:space="preserve"> </w:t>
      </w:r>
      <w:r w:rsidRPr="00000AF7">
        <w:rPr>
          <w:rFonts w:asciiTheme="minorHAnsi" w:hAnsiTheme="minorHAnsi" w:cstheme="minorHAnsi"/>
          <w:sz w:val="22"/>
          <w:szCs w:val="22"/>
        </w:rPr>
        <w:t xml:space="preserve">w celu potwierdzenia okoliczności o których mowa z art. 25 ust. 1 pkt. 3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w:t>
      </w:r>
    </w:p>
    <w:p w14:paraId="15BB9E06" w14:textId="77777777" w:rsidR="00894686" w:rsidRDefault="00420960" w:rsidP="00420960">
      <w:pPr>
        <w:suppressAutoHyphens/>
        <w:overflowPunct w:val="0"/>
        <w:spacing w:line="280" w:lineRule="exact"/>
        <w:ind w:left="851" w:hanging="425"/>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2.3.1 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wystawionego nie wcześniej niż 6 miesięcy przed u</w:t>
      </w:r>
      <w:r w:rsidR="00884870">
        <w:rPr>
          <w:rFonts w:asciiTheme="minorHAnsi" w:hAnsiTheme="minorHAnsi" w:cstheme="minorHAnsi"/>
          <w:sz w:val="22"/>
          <w:szCs w:val="22"/>
        </w:rPr>
        <w:t xml:space="preserve">pływem terminu składania ofert </w:t>
      </w:r>
      <w:r w:rsidR="00884870" w:rsidRPr="00884870">
        <w:rPr>
          <w:rFonts w:asciiTheme="minorHAnsi" w:hAnsiTheme="minorHAnsi" w:cstheme="minorHAnsi"/>
          <w:sz w:val="22"/>
          <w:szCs w:val="22"/>
        </w:rPr>
        <w:t>lub wskazać dostępność przedmiotowych dokumentów w formie elektronicznej pod określonym adresem internetowym ogólnodostępnych i bezpłatnych baz danych, z których zamawiający samodzielnie pobierze w</w:t>
      </w:r>
      <w:r w:rsidR="00884870">
        <w:rPr>
          <w:rFonts w:asciiTheme="minorHAnsi" w:hAnsiTheme="minorHAnsi" w:cstheme="minorHAnsi"/>
          <w:sz w:val="22"/>
          <w:szCs w:val="22"/>
        </w:rPr>
        <w:t>skazane przez Wykonawcę dokumen</w:t>
      </w:r>
      <w:r w:rsidR="00884870" w:rsidRPr="00884870">
        <w:rPr>
          <w:rFonts w:asciiTheme="minorHAnsi" w:hAnsiTheme="minorHAnsi" w:cstheme="minorHAnsi"/>
          <w:sz w:val="22"/>
          <w:szCs w:val="22"/>
        </w:rPr>
        <w:t>ty</w:t>
      </w:r>
      <w:r w:rsidR="00884870">
        <w:rPr>
          <w:rFonts w:asciiTheme="minorHAnsi" w:hAnsiTheme="minorHAnsi" w:cstheme="minorHAnsi"/>
          <w:sz w:val="22"/>
          <w:szCs w:val="22"/>
        </w:rPr>
        <w:t>.</w:t>
      </w:r>
    </w:p>
    <w:p w14:paraId="23792177" w14:textId="788581F4" w:rsidR="00884870" w:rsidRPr="00000AF7" w:rsidRDefault="00884870" w:rsidP="00420960">
      <w:pPr>
        <w:suppressAutoHyphens/>
        <w:overflowPunct w:val="0"/>
        <w:spacing w:line="280" w:lineRule="exact"/>
        <w:ind w:left="851" w:hanging="425"/>
        <w:contextualSpacing/>
        <w:jc w:val="both"/>
        <w:textAlignment w:val="baseline"/>
        <w:rPr>
          <w:rFonts w:asciiTheme="minorHAnsi" w:hAnsiTheme="minorHAnsi" w:cstheme="minorHAnsi"/>
          <w:sz w:val="22"/>
          <w:szCs w:val="22"/>
        </w:rPr>
      </w:pPr>
      <w:r w:rsidRPr="00884870">
        <w:rPr>
          <w:rFonts w:asciiTheme="minorHAnsi" w:hAnsiTheme="minorHAnsi" w:cstheme="minorHAnsi"/>
          <w:sz w:val="22"/>
          <w:szCs w:val="22"/>
        </w:rPr>
        <w:t xml:space="preserve">  </w:t>
      </w:r>
      <w:r w:rsidR="00894686">
        <w:rPr>
          <w:rFonts w:asciiTheme="minorHAnsi" w:hAnsiTheme="minorHAnsi" w:cstheme="minorHAnsi"/>
          <w:sz w:val="22"/>
          <w:szCs w:val="22"/>
        </w:rPr>
        <w:tab/>
      </w:r>
      <w:r w:rsidR="00894686" w:rsidRPr="00C80223">
        <w:rPr>
          <w:rFonts w:asciiTheme="minorHAnsi" w:hAnsiTheme="minorHAnsi" w:cstheme="minorHAnsi"/>
          <w:sz w:val="22"/>
          <w:szCs w:val="22"/>
        </w:rPr>
        <w:t>Analogicznie do treści § 7 ust. 2 rozporządzenia Ministra Rozwoju z dnia 26 lipca 2016r.</w:t>
      </w:r>
      <w:r w:rsidR="00894686">
        <w:rPr>
          <w:rFonts w:asciiTheme="minorHAnsi" w:hAnsiTheme="minorHAnsi" w:cstheme="minorHAnsi"/>
          <w:sz w:val="22"/>
          <w:szCs w:val="22"/>
        </w:rPr>
        <w:t xml:space="preserve"> </w:t>
      </w:r>
      <w:r w:rsidR="00894686" w:rsidRPr="00C80223">
        <w:rPr>
          <w:rFonts w:asciiTheme="minorHAnsi" w:hAnsiTheme="minorHAnsi" w:cstheme="minorHAnsi"/>
          <w:sz w:val="22"/>
          <w:szCs w:val="22"/>
        </w:rPr>
        <w:t>w sprawie rodzajów dokumentów, jakich może żądać zamawiający od wykonawcy w</w:t>
      </w:r>
      <w:r w:rsidR="00894686">
        <w:rPr>
          <w:rFonts w:asciiTheme="minorHAnsi" w:hAnsiTheme="minorHAnsi" w:cstheme="minorHAnsi"/>
          <w:sz w:val="22"/>
          <w:szCs w:val="22"/>
        </w:rPr>
        <w:t xml:space="preserve"> </w:t>
      </w:r>
      <w:r w:rsidR="00894686" w:rsidRPr="00C80223">
        <w:rPr>
          <w:rFonts w:asciiTheme="minorHAnsi" w:hAnsiTheme="minorHAnsi" w:cstheme="minorHAnsi"/>
          <w:sz w:val="22"/>
          <w:szCs w:val="22"/>
        </w:rPr>
        <w:t>postępowaniu o udzielenie zamówienia – dalej rozporządzenie, dotyczącego terminu</w:t>
      </w:r>
      <w:r w:rsidR="00894686">
        <w:rPr>
          <w:rFonts w:asciiTheme="minorHAnsi" w:hAnsiTheme="minorHAnsi" w:cstheme="minorHAnsi"/>
          <w:sz w:val="22"/>
          <w:szCs w:val="22"/>
        </w:rPr>
        <w:t xml:space="preserve"> </w:t>
      </w:r>
      <w:r w:rsidR="00894686" w:rsidRPr="00C80223">
        <w:rPr>
          <w:rFonts w:asciiTheme="minorHAnsi" w:hAnsiTheme="minorHAnsi" w:cstheme="minorHAnsi"/>
          <w:sz w:val="22"/>
          <w:szCs w:val="22"/>
        </w:rPr>
        <w:t>wystawienia odpowiednich dokumentów składanych przez wykonawców mających</w:t>
      </w:r>
      <w:r w:rsidR="00894686">
        <w:rPr>
          <w:rFonts w:asciiTheme="minorHAnsi" w:hAnsiTheme="minorHAnsi" w:cstheme="minorHAnsi"/>
          <w:sz w:val="22"/>
          <w:szCs w:val="22"/>
        </w:rPr>
        <w:t xml:space="preserve"> </w:t>
      </w:r>
      <w:r w:rsidR="00894686" w:rsidRPr="00C80223">
        <w:rPr>
          <w:rFonts w:asciiTheme="minorHAnsi" w:hAnsiTheme="minorHAnsi" w:cstheme="minorHAnsi"/>
          <w:sz w:val="22"/>
          <w:szCs w:val="22"/>
        </w:rPr>
        <w:t>siedzibę lub miejsce zamieszkania poza terytorium Rzeczypospolitej Polskiej, odpis o</w:t>
      </w:r>
      <w:r w:rsidR="00894686">
        <w:rPr>
          <w:rFonts w:asciiTheme="minorHAnsi" w:hAnsiTheme="minorHAnsi" w:cstheme="minorHAnsi"/>
          <w:sz w:val="22"/>
          <w:szCs w:val="22"/>
        </w:rPr>
        <w:t xml:space="preserve"> </w:t>
      </w:r>
      <w:r w:rsidR="00894686" w:rsidRPr="00C80223">
        <w:rPr>
          <w:rFonts w:asciiTheme="minorHAnsi" w:hAnsiTheme="minorHAnsi" w:cstheme="minorHAnsi"/>
          <w:sz w:val="22"/>
          <w:szCs w:val="22"/>
        </w:rPr>
        <w:t>którym mowa wyżej winien być wystawiony także nie wcześniej niż 6 miesięcy przed</w:t>
      </w:r>
      <w:r w:rsidR="00894686">
        <w:rPr>
          <w:rFonts w:asciiTheme="minorHAnsi" w:hAnsiTheme="minorHAnsi" w:cstheme="minorHAnsi"/>
          <w:sz w:val="22"/>
          <w:szCs w:val="22"/>
        </w:rPr>
        <w:t xml:space="preserve"> </w:t>
      </w:r>
      <w:r w:rsidR="00894686" w:rsidRPr="00C80223">
        <w:rPr>
          <w:rFonts w:asciiTheme="minorHAnsi" w:hAnsiTheme="minorHAnsi" w:cstheme="minorHAnsi"/>
          <w:sz w:val="22"/>
          <w:szCs w:val="22"/>
        </w:rPr>
        <w:t>upływem terminu składania ofert</w:t>
      </w:r>
    </w:p>
    <w:p w14:paraId="79059F41" w14:textId="77777777" w:rsidR="00420960" w:rsidRPr="00000AF7" w:rsidRDefault="00420960" w:rsidP="00DC7716">
      <w:pPr>
        <w:suppressAutoHyphens/>
        <w:spacing w:line="276" w:lineRule="auto"/>
        <w:ind w:left="426" w:hanging="426"/>
        <w:contextualSpacing/>
        <w:jc w:val="both"/>
        <w:rPr>
          <w:rFonts w:asciiTheme="minorHAnsi" w:hAnsiTheme="minorHAnsi" w:cstheme="minorHAnsi"/>
          <w:sz w:val="22"/>
          <w:szCs w:val="22"/>
        </w:rPr>
      </w:pPr>
      <w:r w:rsidRPr="00000AF7">
        <w:rPr>
          <w:rFonts w:asciiTheme="minorHAnsi" w:hAnsiTheme="minorHAnsi" w:cstheme="minorHAnsi"/>
          <w:sz w:val="22"/>
          <w:szCs w:val="22"/>
        </w:rPr>
        <w:t>2.4 Jeżeli Wykonawca ma siedzibę lub miejsce zamieszkania poza terytorium Rzeczypospolitej Polskiej, zamiast dokumentu, o których mowa w pkt 2.3.1 składa dokument wystawiony w kraju,</w:t>
      </w:r>
      <w:r w:rsidRPr="00000AF7">
        <w:rPr>
          <w:rFonts w:asciiTheme="minorHAnsi" w:hAnsiTheme="minorHAnsi" w:cstheme="minorHAnsi"/>
          <w:sz w:val="22"/>
          <w:szCs w:val="22"/>
        </w:rPr>
        <w:br/>
        <w:t xml:space="preserve">w którym ma siedzibę lub miejsce zamieszkania, potwierdzający, że nie otwarto jego likwidacji ani </w:t>
      </w:r>
      <w:r w:rsidRPr="00000AF7">
        <w:rPr>
          <w:rFonts w:asciiTheme="minorHAnsi" w:hAnsiTheme="minorHAnsi" w:cstheme="minorHAnsi"/>
          <w:sz w:val="22"/>
          <w:szCs w:val="22"/>
        </w:rPr>
        <w:lastRenderedPageBreak/>
        <w:t>nie ogłoszono upadłości wystawiony nie wcześniej niż 6 miesięcy przed upływem terminu składania ofert.</w:t>
      </w:r>
    </w:p>
    <w:p w14:paraId="67BB7653" w14:textId="77777777" w:rsidR="00420960" w:rsidRPr="00000AF7" w:rsidRDefault="00420960" w:rsidP="00420960">
      <w:pPr>
        <w:suppressAutoHyphens/>
        <w:spacing w:line="276" w:lineRule="auto"/>
        <w:ind w:left="426" w:hanging="426"/>
        <w:contextualSpacing/>
        <w:jc w:val="both"/>
        <w:rPr>
          <w:rFonts w:asciiTheme="minorHAnsi" w:hAnsiTheme="minorHAnsi" w:cstheme="minorHAnsi"/>
          <w:sz w:val="22"/>
          <w:szCs w:val="22"/>
        </w:rPr>
      </w:pPr>
      <w:r w:rsidRPr="00000AF7">
        <w:rPr>
          <w:rFonts w:asciiTheme="minorHAnsi" w:hAnsiTheme="minorHAnsi" w:cstheme="minorHAnsi"/>
          <w:sz w:val="22"/>
          <w:szCs w:val="22"/>
        </w:rPr>
        <w:t>2.</w:t>
      </w:r>
      <w:r w:rsidR="00DC7716">
        <w:rPr>
          <w:rFonts w:asciiTheme="minorHAnsi" w:hAnsiTheme="minorHAnsi" w:cstheme="minorHAnsi"/>
          <w:sz w:val="22"/>
          <w:szCs w:val="22"/>
        </w:rPr>
        <w:t>5</w:t>
      </w:r>
      <w:r w:rsidRPr="00000AF7">
        <w:rPr>
          <w:rFonts w:asciiTheme="minorHAnsi" w:hAnsiTheme="minorHAnsi" w:cstheme="minorHAnsi"/>
          <w:sz w:val="22"/>
          <w:szCs w:val="22"/>
        </w:rPr>
        <w:t xml:space="preserve"> Jeżeli w kraju, w którym Wykonawca ma siedzibę lub miejsce zamieszkania lub miejsce zamieszkania ma osoba, której dokument dotyczy, nie wydaje się dokumentu, o którym mowa w pkt 2.4 zastępuje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DC7716">
        <w:rPr>
          <w:rFonts w:asciiTheme="minorHAnsi" w:hAnsiTheme="minorHAnsi" w:cstheme="minorHAnsi"/>
          <w:sz w:val="22"/>
          <w:szCs w:val="22"/>
        </w:rPr>
        <w:t>.</w:t>
      </w:r>
    </w:p>
    <w:p w14:paraId="1DB735C8" w14:textId="77777777" w:rsidR="00420960" w:rsidRPr="00000AF7" w:rsidRDefault="00420960" w:rsidP="00420960">
      <w:pPr>
        <w:suppressAutoHyphens/>
        <w:spacing w:line="276" w:lineRule="auto"/>
        <w:ind w:left="426" w:hanging="426"/>
        <w:contextualSpacing/>
        <w:jc w:val="both"/>
        <w:rPr>
          <w:rFonts w:asciiTheme="minorHAnsi" w:hAnsiTheme="minorHAnsi" w:cstheme="minorHAnsi"/>
          <w:sz w:val="22"/>
          <w:szCs w:val="22"/>
        </w:rPr>
      </w:pPr>
      <w:r w:rsidRPr="00000AF7">
        <w:rPr>
          <w:rFonts w:asciiTheme="minorHAnsi" w:hAnsiTheme="minorHAnsi" w:cstheme="minorHAnsi"/>
          <w:sz w:val="22"/>
          <w:szCs w:val="22"/>
        </w:rPr>
        <w:t>2.</w:t>
      </w:r>
      <w:r w:rsidR="00DC7716">
        <w:rPr>
          <w:rFonts w:asciiTheme="minorHAnsi" w:hAnsiTheme="minorHAnsi" w:cstheme="minorHAnsi"/>
          <w:sz w:val="22"/>
          <w:szCs w:val="22"/>
        </w:rPr>
        <w:t>6</w:t>
      </w:r>
      <w:r w:rsidRPr="00000AF7">
        <w:rPr>
          <w:rFonts w:asciiTheme="minorHAnsi" w:hAnsiTheme="minorHAnsi" w:cstheme="minorHAnsi"/>
          <w:sz w:val="22"/>
          <w:szCs w:val="22"/>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1896F527" w14:textId="77777777" w:rsidR="00420960" w:rsidRDefault="00420960" w:rsidP="00420960">
      <w:pPr>
        <w:suppressAutoHyphens/>
        <w:spacing w:line="276" w:lineRule="auto"/>
        <w:contextualSpacing/>
        <w:jc w:val="both"/>
        <w:rPr>
          <w:rFonts w:asciiTheme="minorHAnsi" w:hAnsiTheme="minorHAnsi" w:cstheme="minorHAnsi"/>
          <w:bCs/>
          <w:sz w:val="22"/>
          <w:szCs w:val="22"/>
        </w:rPr>
      </w:pPr>
      <w:r w:rsidRPr="00000AF7">
        <w:rPr>
          <w:rFonts w:asciiTheme="minorHAnsi" w:hAnsiTheme="minorHAnsi" w:cstheme="minorHAnsi"/>
          <w:sz w:val="22"/>
          <w:szCs w:val="22"/>
        </w:rPr>
        <w:t xml:space="preserve">3. </w:t>
      </w:r>
      <w:r w:rsidRPr="00000AF7">
        <w:rPr>
          <w:rFonts w:asciiTheme="minorHAnsi" w:hAnsiTheme="minorHAnsi" w:cstheme="minorHAnsi"/>
          <w:bCs/>
          <w:sz w:val="22"/>
          <w:szCs w:val="22"/>
        </w:rPr>
        <w:t xml:space="preserve">Jeżeli jest to niezbędne do zapewnienia odpowiedniego przebiegu postępowania o udzielenie zamówienia, Zamawiający </w:t>
      </w:r>
      <w:r w:rsidRPr="00000AF7">
        <w:rPr>
          <w:rFonts w:asciiTheme="minorHAnsi" w:hAnsiTheme="minorHAnsi" w:cstheme="minorHAnsi"/>
          <w:bCs/>
          <w:sz w:val="22"/>
          <w:szCs w:val="22"/>
          <w:u w:val="single"/>
        </w:rPr>
        <w:t>może na każdym etapie postępowania wezwać Wykonawców</w:t>
      </w:r>
      <w:r w:rsidRPr="00000AF7">
        <w:rPr>
          <w:rFonts w:asciiTheme="minorHAnsi" w:hAnsiTheme="minorHAnsi" w:cstheme="minorHAnsi"/>
          <w:bCs/>
          <w:sz w:val="22"/>
          <w:szCs w:val="22"/>
        </w:rPr>
        <w:t xml:space="preserve"> do złożenia wszystkich lub niektórych dokumentów potwierdzających, że nie podlegają wykluczeniu, spełniają warunki udziału w postępowaniu, a jeżeli zachodzą uzasadnione podstawy do uznania, że złożone uprzednio dokumenty nie są już aktualne, do złożenia aktualnych dokumentów.</w:t>
      </w:r>
    </w:p>
    <w:p w14:paraId="7247952F" w14:textId="77777777" w:rsidR="00D13F6E" w:rsidRPr="00000AF7" w:rsidRDefault="00D13F6E" w:rsidP="00420960">
      <w:pPr>
        <w:pStyle w:val="Akapitzlist"/>
        <w:suppressAutoHyphens/>
        <w:ind w:left="993" w:right="142" w:hanging="426"/>
        <w:jc w:val="both"/>
        <w:textAlignment w:val="baseline"/>
        <w:rPr>
          <w:rFonts w:asciiTheme="minorHAnsi" w:hAnsiTheme="minorHAnsi" w:cstheme="minorHAnsi"/>
          <w:bCs/>
          <w:sz w:val="22"/>
          <w:szCs w:val="22"/>
        </w:rPr>
      </w:pPr>
    </w:p>
    <w:p w14:paraId="3F3318DF" w14:textId="77777777" w:rsidR="00420960" w:rsidRPr="00000AF7" w:rsidRDefault="00546FA9" w:rsidP="00420960">
      <w:pPr>
        <w:suppressAutoHyphens/>
        <w:overflowPunct w:val="0"/>
        <w:spacing w:line="280" w:lineRule="exact"/>
        <w:contextualSpacing/>
        <w:jc w:val="both"/>
        <w:textAlignment w:val="baseline"/>
        <w:rPr>
          <w:rFonts w:asciiTheme="minorHAnsi" w:hAnsiTheme="minorHAnsi" w:cstheme="minorHAnsi"/>
          <w:b/>
          <w:sz w:val="22"/>
          <w:szCs w:val="22"/>
        </w:rPr>
      </w:pPr>
      <w:r>
        <w:rPr>
          <w:rFonts w:asciiTheme="minorHAnsi" w:hAnsiTheme="minorHAnsi" w:cstheme="minorHAnsi"/>
          <w:b/>
          <w:sz w:val="22"/>
          <w:szCs w:val="22"/>
        </w:rPr>
        <w:t>4</w:t>
      </w:r>
      <w:r w:rsidR="00420960" w:rsidRPr="00000AF7">
        <w:rPr>
          <w:rFonts w:asciiTheme="minorHAnsi" w:hAnsiTheme="minorHAnsi" w:cstheme="minorHAnsi"/>
          <w:b/>
          <w:sz w:val="22"/>
          <w:szCs w:val="22"/>
        </w:rPr>
        <w:t>. Informacja dla Wykonawców wspólnie ubiegających się o udzielenie zamówienia:</w:t>
      </w:r>
    </w:p>
    <w:p w14:paraId="264DF2F6" w14:textId="77777777" w:rsidR="00420960" w:rsidRPr="00000AF7" w:rsidRDefault="00546FA9" w:rsidP="00420960">
      <w:pPr>
        <w:suppressAutoHyphens/>
        <w:overflowPunct w:val="0"/>
        <w:spacing w:line="280" w:lineRule="exact"/>
        <w:ind w:left="426"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4</w:t>
      </w:r>
      <w:r w:rsidR="00420960" w:rsidRPr="00000AF7">
        <w:rPr>
          <w:rFonts w:asciiTheme="minorHAnsi" w:hAnsiTheme="minorHAnsi" w:cstheme="minorHAnsi"/>
          <w:sz w:val="22"/>
          <w:szCs w:val="22"/>
        </w:rPr>
        <w:t>.1 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176E99F1" w14:textId="77777777" w:rsidR="00420960" w:rsidRPr="00000AF7" w:rsidRDefault="00546FA9" w:rsidP="00420960">
      <w:pPr>
        <w:suppressAutoHyphens/>
        <w:overflowPunct w:val="0"/>
        <w:spacing w:line="280" w:lineRule="exact"/>
        <w:ind w:left="426"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4</w:t>
      </w:r>
      <w:r w:rsidR="00420960" w:rsidRPr="00000AF7">
        <w:rPr>
          <w:rFonts w:asciiTheme="minorHAnsi" w:hAnsiTheme="minorHAnsi" w:cstheme="minorHAnsi"/>
          <w:sz w:val="22"/>
          <w:szCs w:val="22"/>
        </w:rPr>
        <w:t>.2 Oświadczenie wymienione w pkt. 1.1 składa każdy z Wykonawców wspólnie ubiegających się o udzielenie zamówienia, dokument ten potwierdza spełnienie warunków udziału w postępowaniu w zakresie, w którym każdy z Wykonawców wykazuje spełnienie warunków udziału w postępowaniu.</w:t>
      </w:r>
    </w:p>
    <w:p w14:paraId="09146C79" w14:textId="77777777" w:rsidR="00420960" w:rsidRPr="00000AF7" w:rsidRDefault="00546FA9" w:rsidP="00420960">
      <w:pPr>
        <w:suppressAutoHyphens/>
        <w:overflowPunct w:val="0"/>
        <w:spacing w:line="280" w:lineRule="exact"/>
        <w:ind w:left="426"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4</w:t>
      </w:r>
      <w:r w:rsidR="00420960" w:rsidRPr="00000AF7">
        <w:rPr>
          <w:rFonts w:asciiTheme="minorHAnsi" w:hAnsiTheme="minorHAnsi" w:cstheme="minorHAnsi"/>
          <w:sz w:val="22"/>
          <w:szCs w:val="22"/>
        </w:rPr>
        <w:t>.3 Dokumenty wymienione w pkt. 1.2.1</w:t>
      </w:r>
      <w:r w:rsidR="008D44C2">
        <w:rPr>
          <w:rFonts w:asciiTheme="minorHAnsi" w:hAnsiTheme="minorHAnsi" w:cstheme="minorHAnsi"/>
          <w:sz w:val="22"/>
          <w:szCs w:val="22"/>
        </w:rPr>
        <w:t xml:space="preserve"> oraz 1.2.2</w:t>
      </w:r>
      <w:r w:rsidR="00420960" w:rsidRPr="00000AF7">
        <w:rPr>
          <w:rFonts w:asciiTheme="minorHAnsi" w:hAnsiTheme="minorHAnsi" w:cstheme="minorHAnsi"/>
          <w:sz w:val="22"/>
          <w:szCs w:val="22"/>
        </w:rPr>
        <w:t xml:space="preserve"> składa w imieniu wszystkich ten lub ci spośród Wykonawców składających wspólną ofertę, którzy spełniają dany warunek samodzielnie bądź łącznie zgodnie z wymaganiami określonymi przez Zamawiającego w niniejszym postępowaniu.</w:t>
      </w:r>
    </w:p>
    <w:p w14:paraId="6F922117" w14:textId="77777777" w:rsidR="00420960" w:rsidRPr="00000AF7" w:rsidRDefault="00546FA9" w:rsidP="00420960">
      <w:pPr>
        <w:suppressAutoHyphens/>
        <w:overflowPunct w:val="0"/>
        <w:spacing w:line="280" w:lineRule="exact"/>
        <w:ind w:left="426"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4</w:t>
      </w:r>
      <w:r w:rsidR="00420960" w:rsidRPr="00000AF7">
        <w:rPr>
          <w:rFonts w:asciiTheme="minorHAnsi" w:hAnsiTheme="minorHAnsi" w:cstheme="minorHAnsi"/>
          <w:sz w:val="22"/>
          <w:szCs w:val="22"/>
        </w:rPr>
        <w:t>.4 W celu wykazania braku podstaw do wykluczenia z postępowania od Wykonawców składających wspólną ofertę oświadczenia i dokumenty wymienione w pkt. 2  składa każdy z Wykonawców wspólnie ubiegający</w:t>
      </w:r>
      <w:r w:rsidR="00884870">
        <w:rPr>
          <w:rFonts w:asciiTheme="minorHAnsi" w:hAnsiTheme="minorHAnsi" w:cstheme="minorHAnsi"/>
          <w:sz w:val="22"/>
          <w:szCs w:val="22"/>
        </w:rPr>
        <w:t>ch się o udzielenie zamówienia.</w:t>
      </w:r>
    </w:p>
    <w:p w14:paraId="540C65F7" w14:textId="77777777" w:rsidR="004C118A" w:rsidRDefault="004C118A" w:rsidP="00DC7716">
      <w:pPr>
        <w:widowControl w:val="0"/>
        <w:suppressAutoHyphens/>
        <w:autoSpaceDE w:val="0"/>
        <w:autoSpaceDN w:val="0"/>
        <w:adjustRightInd w:val="0"/>
        <w:spacing w:line="276" w:lineRule="auto"/>
        <w:ind w:right="142"/>
        <w:contextualSpacing/>
        <w:jc w:val="both"/>
        <w:textAlignment w:val="baseline"/>
        <w:rPr>
          <w:rFonts w:asciiTheme="minorHAnsi" w:hAnsiTheme="minorHAnsi"/>
          <w:bCs/>
          <w:sz w:val="22"/>
          <w:szCs w:val="22"/>
        </w:rPr>
      </w:pPr>
    </w:p>
    <w:p w14:paraId="7AB0A33F" w14:textId="77777777" w:rsidR="00DC7716" w:rsidRPr="00DC7716" w:rsidRDefault="00DC7716" w:rsidP="00DC7716">
      <w:pPr>
        <w:pStyle w:val="Akapitzlist"/>
        <w:numPr>
          <w:ilvl w:val="0"/>
          <w:numId w:val="88"/>
        </w:numPr>
        <w:suppressAutoHyphens/>
        <w:overflowPunct w:val="0"/>
        <w:spacing w:line="280" w:lineRule="exact"/>
        <w:ind w:left="284" w:hanging="284"/>
        <w:contextualSpacing/>
        <w:jc w:val="both"/>
        <w:textAlignment w:val="baseline"/>
        <w:rPr>
          <w:rFonts w:asciiTheme="minorHAnsi" w:hAnsiTheme="minorHAnsi" w:cstheme="minorHAnsi"/>
          <w:b/>
          <w:sz w:val="22"/>
          <w:szCs w:val="22"/>
        </w:rPr>
      </w:pPr>
      <w:r w:rsidRPr="00DC7716">
        <w:rPr>
          <w:rFonts w:asciiTheme="minorHAnsi" w:hAnsiTheme="minorHAnsi" w:cstheme="minorHAnsi"/>
          <w:b/>
          <w:sz w:val="22"/>
          <w:szCs w:val="22"/>
        </w:rPr>
        <w:t xml:space="preserve">Wykonawca, który polega na zdolnościach lub sytuacji innych podmiotów w celu potwierdzenia spełniania warunków udziału w postępowaniu: </w:t>
      </w:r>
    </w:p>
    <w:p w14:paraId="6573A504" w14:textId="77777777" w:rsidR="00DC7716" w:rsidRDefault="00DC7716" w:rsidP="00EB7AF5">
      <w:pPr>
        <w:pStyle w:val="Akapitzlist"/>
        <w:numPr>
          <w:ilvl w:val="0"/>
          <w:numId w:val="177"/>
        </w:numPr>
        <w:suppressAutoHyphens/>
        <w:overflowPunct w:val="0"/>
        <w:spacing w:line="280" w:lineRule="exact"/>
        <w:contextualSpacing/>
        <w:jc w:val="both"/>
        <w:textAlignment w:val="baseline"/>
        <w:rPr>
          <w:rFonts w:asciiTheme="minorHAnsi" w:hAnsiTheme="minorHAnsi" w:cs="Arial"/>
          <w:bCs/>
          <w:sz w:val="22"/>
          <w:szCs w:val="22"/>
        </w:rPr>
      </w:pPr>
      <w:r w:rsidRPr="00DC7716">
        <w:rPr>
          <w:rFonts w:asciiTheme="minorHAnsi" w:hAnsiTheme="minorHAnsi" w:cs="Arial"/>
          <w:bCs/>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należy złożyć wraz z ofertą w oryginale</w:t>
      </w:r>
      <w:r w:rsidR="0029620D">
        <w:rPr>
          <w:rFonts w:asciiTheme="minorHAnsi" w:hAnsiTheme="minorHAnsi" w:cs="Arial"/>
          <w:bCs/>
          <w:sz w:val="22"/>
          <w:szCs w:val="22"/>
        </w:rPr>
        <w:t>.</w:t>
      </w:r>
    </w:p>
    <w:p w14:paraId="208E717B" w14:textId="77777777" w:rsidR="00DC7716" w:rsidRPr="00DC7716" w:rsidRDefault="00DC7716" w:rsidP="00EB7AF5">
      <w:pPr>
        <w:pStyle w:val="Akapitzlist"/>
        <w:numPr>
          <w:ilvl w:val="0"/>
          <w:numId w:val="177"/>
        </w:numPr>
        <w:suppressAutoHyphens/>
        <w:overflowPunct w:val="0"/>
        <w:spacing w:line="280" w:lineRule="exact"/>
        <w:contextualSpacing/>
        <w:jc w:val="both"/>
        <w:textAlignment w:val="baseline"/>
        <w:rPr>
          <w:rFonts w:asciiTheme="minorHAnsi" w:hAnsiTheme="minorHAnsi" w:cs="Arial"/>
          <w:bCs/>
          <w:sz w:val="22"/>
          <w:szCs w:val="22"/>
        </w:rPr>
      </w:pPr>
      <w:r w:rsidRPr="00DC7716">
        <w:rPr>
          <w:rFonts w:asciiTheme="minorHAnsi" w:hAnsiTheme="minorHAnsi" w:cs="Arial"/>
          <w:bCs/>
          <w:sz w:val="22"/>
          <w:szCs w:val="22"/>
        </w:rPr>
        <w:t>Z dokumentu - zobowiązania podmiotu trzeciego, o którym mowa w pkt.</w:t>
      </w:r>
      <w:r>
        <w:rPr>
          <w:rFonts w:asciiTheme="minorHAnsi" w:hAnsiTheme="minorHAnsi" w:cs="Arial"/>
          <w:bCs/>
          <w:sz w:val="22"/>
          <w:szCs w:val="22"/>
        </w:rPr>
        <w:t xml:space="preserve"> 5</w:t>
      </w:r>
      <w:r w:rsidRPr="00DC7716">
        <w:rPr>
          <w:rFonts w:asciiTheme="minorHAnsi" w:hAnsiTheme="minorHAnsi" w:cs="Arial"/>
          <w:bCs/>
          <w:sz w:val="22"/>
          <w:szCs w:val="22"/>
        </w:rPr>
        <w:t>.1 musi wynikać w szczególności:</w:t>
      </w:r>
    </w:p>
    <w:p w14:paraId="13A44C29" w14:textId="77777777" w:rsidR="00DC7716" w:rsidRDefault="00DC7716" w:rsidP="00EB7AF5">
      <w:pPr>
        <w:pStyle w:val="Akapitzlist"/>
        <w:numPr>
          <w:ilvl w:val="0"/>
          <w:numId w:val="178"/>
        </w:numPr>
        <w:tabs>
          <w:tab w:val="left" w:pos="851"/>
        </w:tabs>
        <w:suppressAutoHyphens/>
        <w:ind w:left="1276" w:right="142" w:hanging="567"/>
        <w:jc w:val="both"/>
        <w:textAlignment w:val="baseline"/>
        <w:rPr>
          <w:rFonts w:asciiTheme="minorHAnsi" w:hAnsiTheme="minorHAnsi" w:cs="Arial"/>
          <w:bCs/>
          <w:sz w:val="22"/>
          <w:szCs w:val="22"/>
        </w:rPr>
      </w:pPr>
      <w:r>
        <w:rPr>
          <w:rFonts w:asciiTheme="minorHAnsi" w:hAnsiTheme="minorHAnsi" w:cs="Arial"/>
          <w:bCs/>
          <w:sz w:val="22"/>
          <w:szCs w:val="22"/>
        </w:rPr>
        <w:t>kto jest podmiotem przyjmującym zasoby;</w:t>
      </w:r>
    </w:p>
    <w:p w14:paraId="210A7785" w14:textId="77777777" w:rsidR="00DC7716" w:rsidRDefault="00DC7716" w:rsidP="00EB7AF5">
      <w:pPr>
        <w:pStyle w:val="Akapitzlist"/>
        <w:numPr>
          <w:ilvl w:val="0"/>
          <w:numId w:val="178"/>
        </w:numPr>
        <w:tabs>
          <w:tab w:val="left" w:pos="851"/>
        </w:tabs>
        <w:suppressAutoHyphens/>
        <w:ind w:left="1276" w:right="142" w:hanging="567"/>
        <w:jc w:val="both"/>
        <w:textAlignment w:val="baseline"/>
        <w:rPr>
          <w:rFonts w:asciiTheme="minorHAnsi" w:hAnsiTheme="minorHAnsi" w:cs="Arial"/>
          <w:bCs/>
          <w:sz w:val="22"/>
          <w:szCs w:val="22"/>
        </w:rPr>
      </w:pPr>
      <w:r w:rsidRPr="005B2151">
        <w:rPr>
          <w:rFonts w:asciiTheme="minorHAnsi" w:hAnsiTheme="minorHAnsi" w:cs="Arial"/>
          <w:bCs/>
          <w:sz w:val="22"/>
          <w:szCs w:val="22"/>
        </w:rPr>
        <w:t>zakres dostępnych Wykonawcy zasobów innego podmiotu;</w:t>
      </w:r>
    </w:p>
    <w:p w14:paraId="2997ECC1" w14:textId="77777777" w:rsidR="00DC7716" w:rsidRDefault="00DC7716" w:rsidP="00EB7AF5">
      <w:pPr>
        <w:pStyle w:val="Akapitzlist"/>
        <w:numPr>
          <w:ilvl w:val="0"/>
          <w:numId w:val="178"/>
        </w:numPr>
        <w:tabs>
          <w:tab w:val="left" w:pos="851"/>
        </w:tabs>
        <w:suppressAutoHyphens/>
        <w:ind w:left="1276" w:right="142" w:hanging="567"/>
        <w:jc w:val="both"/>
        <w:textAlignment w:val="baseline"/>
        <w:rPr>
          <w:rFonts w:asciiTheme="minorHAnsi" w:hAnsiTheme="minorHAnsi" w:cs="Arial"/>
          <w:bCs/>
          <w:sz w:val="22"/>
          <w:szCs w:val="22"/>
        </w:rPr>
      </w:pPr>
      <w:r w:rsidRPr="00DE341B">
        <w:rPr>
          <w:rFonts w:asciiTheme="minorHAnsi" w:hAnsiTheme="minorHAnsi" w:cs="Arial"/>
          <w:bCs/>
          <w:sz w:val="22"/>
          <w:szCs w:val="22"/>
        </w:rPr>
        <w:t>sposób wykorzystania zasobów innego podmiotu, przez Wykonawcę, przy wykonywaniu zamówienia publicznego;</w:t>
      </w:r>
    </w:p>
    <w:p w14:paraId="44626DDF" w14:textId="77777777" w:rsidR="00DC7716" w:rsidRDefault="00DC7716" w:rsidP="00EB7AF5">
      <w:pPr>
        <w:pStyle w:val="Akapitzlist"/>
        <w:numPr>
          <w:ilvl w:val="0"/>
          <w:numId w:val="178"/>
        </w:numPr>
        <w:tabs>
          <w:tab w:val="left" w:pos="851"/>
        </w:tabs>
        <w:suppressAutoHyphens/>
        <w:ind w:left="1276" w:right="142" w:hanging="567"/>
        <w:jc w:val="both"/>
        <w:textAlignment w:val="baseline"/>
        <w:rPr>
          <w:rFonts w:asciiTheme="minorHAnsi" w:hAnsiTheme="minorHAnsi" w:cs="Arial"/>
          <w:bCs/>
          <w:sz w:val="22"/>
          <w:szCs w:val="22"/>
        </w:rPr>
      </w:pPr>
      <w:r w:rsidRPr="00DE341B">
        <w:rPr>
          <w:rFonts w:asciiTheme="minorHAnsi" w:hAnsiTheme="minorHAnsi" w:cs="Arial"/>
          <w:bCs/>
          <w:sz w:val="22"/>
          <w:szCs w:val="22"/>
        </w:rPr>
        <w:t>zakres i okres udziału innego podmiotu przy wykonywaniu zamówienia publicznego;</w:t>
      </w:r>
    </w:p>
    <w:p w14:paraId="0F1DE1FA" w14:textId="77777777" w:rsidR="00A24598" w:rsidRDefault="00DC7716" w:rsidP="00EB7AF5">
      <w:pPr>
        <w:pStyle w:val="Akapitzlist"/>
        <w:numPr>
          <w:ilvl w:val="0"/>
          <w:numId w:val="177"/>
        </w:numPr>
        <w:suppressAutoHyphens/>
        <w:overflowPunct w:val="0"/>
        <w:spacing w:line="280" w:lineRule="exact"/>
        <w:contextualSpacing/>
        <w:jc w:val="both"/>
        <w:textAlignment w:val="baseline"/>
        <w:rPr>
          <w:rFonts w:asciiTheme="minorHAnsi" w:hAnsiTheme="minorHAnsi" w:cs="Arial"/>
          <w:bCs/>
          <w:sz w:val="22"/>
          <w:szCs w:val="22"/>
        </w:rPr>
      </w:pPr>
      <w:r w:rsidRPr="007648C0">
        <w:rPr>
          <w:rFonts w:asciiTheme="minorHAnsi" w:hAnsiTheme="minorHAnsi" w:cs="Arial"/>
          <w:bCs/>
          <w:sz w:val="22"/>
          <w:szCs w:val="22"/>
        </w:rPr>
        <w:lastRenderedPageBreak/>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14:paraId="0872DEC2" w14:textId="77777777" w:rsidR="00DC7716" w:rsidRPr="00A24598" w:rsidRDefault="00DC7716" w:rsidP="00EB7AF5">
      <w:pPr>
        <w:pStyle w:val="Akapitzlist"/>
        <w:numPr>
          <w:ilvl w:val="0"/>
          <w:numId w:val="177"/>
        </w:numPr>
        <w:suppressAutoHyphens/>
        <w:overflowPunct w:val="0"/>
        <w:spacing w:line="280" w:lineRule="exact"/>
        <w:contextualSpacing/>
        <w:jc w:val="both"/>
        <w:textAlignment w:val="baseline"/>
        <w:rPr>
          <w:rFonts w:asciiTheme="minorHAnsi" w:hAnsiTheme="minorHAnsi" w:cs="Arial"/>
          <w:bCs/>
          <w:sz w:val="22"/>
          <w:szCs w:val="22"/>
        </w:rPr>
      </w:pPr>
      <w:r w:rsidRPr="00A24598">
        <w:rPr>
          <w:rFonts w:asciiTheme="minorHAnsi" w:hAnsiTheme="minorHAnsi" w:cstheme="minorHAnsi"/>
          <w:bCs/>
          <w:sz w:val="22"/>
          <w:szCs w:val="22"/>
        </w:rPr>
        <w:t>Zamawiający żąda od Wykonawcy, który polega na zdolnościach lub sytuacji innych podmiotów na zasadach określonych w art. 22a ustawy PZP, przedstawienia w odniesieniu do tych podmiotów dokumentów wymienionych w Rozdziale X pkt 2 niniejszej SIWZ</w:t>
      </w:r>
      <w:r w:rsidR="00A24598" w:rsidRPr="00A24598">
        <w:rPr>
          <w:rFonts w:asciiTheme="minorHAnsi" w:hAnsiTheme="minorHAnsi" w:cstheme="minorHAnsi"/>
          <w:bCs/>
          <w:sz w:val="22"/>
          <w:szCs w:val="22"/>
        </w:rPr>
        <w:t>.</w:t>
      </w:r>
    </w:p>
    <w:p w14:paraId="39D86F06" w14:textId="77777777" w:rsidR="00DC7716" w:rsidRPr="00E942E2" w:rsidRDefault="00DC7716" w:rsidP="00EB7AF5">
      <w:pPr>
        <w:pStyle w:val="Akapitzlist"/>
        <w:numPr>
          <w:ilvl w:val="0"/>
          <w:numId w:val="177"/>
        </w:numPr>
        <w:suppressAutoHyphens/>
        <w:overflowPunct w:val="0"/>
        <w:spacing w:line="280" w:lineRule="exact"/>
        <w:contextualSpacing/>
        <w:jc w:val="both"/>
        <w:textAlignment w:val="baseline"/>
        <w:rPr>
          <w:rFonts w:asciiTheme="minorHAnsi" w:hAnsiTheme="minorHAnsi" w:cs="Arial"/>
          <w:bCs/>
          <w:sz w:val="22"/>
          <w:szCs w:val="22"/>
        </w:rPr>
      </w:pPr>
      <w:r w:rsidRPr="00E942E2">
        <w:rPr>
          <w:rFonts w:asciiTheme="minorHAnsi" w:hAnsiTheme="minorHAnsi" w:cs="Arial"/>
          <w:bCs/>
          <w:sz w:val="22"/>
          <w:szCs w:val="22"/>
        </w:rPr>
        <w:t xml:space="preserve">Jeżeli zdolności techniczne lub zawodowe lub sytuacja ekonomiczna lub finansowa, podmiotu, o którym mowa w  </w:t>
      </w:r>
      <w:r>
        <w:rPr>
          <w:rFonts w:asciiTheme="minorHAnsi" w:hAnsiTheme="minorHAnsi" w:cs="Arial"/>
          <w:bCs/>
          <w:sz w:val="22"/>
          <w:szCs w:val="22"/>
        </w:rPr>
        <w:t>5</w:t>
      </w:r>
      <w:r w:rsidRPr="00E942E2">
        <w:rPr>
          <w:rFonts w:asciiTheme="minorHAnsi" w:hAnsiTheme="minorHAnsi" w:cs="Arial"/>
          <w:bCs/>
          <w:sz w:val="22"/>
          <w:szCs w:val="22"/>
        </w:rPr>
        <w:t xml:space="preserve">.1., nie potwierdzają spełnienia przez Wykonawcę warunków udziału w postępowaniu lub zachodzą wobec tych podmiotów podstawy wykluczenia, Zamawiający zażąda, aby Wykonawca w terminie określonym przez Zamawiającego: </w:t>
      </w:r>
    </w:p>
    <w:p w14:paraId="3F281C03" w14:textId="77777777" w:rsidR="00DC7716" w:rsidRPr="00E942E2" w:rsidRDefault="00DC7716" w:rsidP="00EB7AF5">
      <w:pPr>
        <w:pStyle w:val="Akapitzlist"/>
        <w:numPr>
          <w:ilvl w:val="0"/>
          <w:numId w:val="179"/>
        </w:numPr>
        <w:suppressAutoHyphens/>
        <w:overflowPunct w:val="0"/>
        <w:spacing w:line="280" w:lineRule="exact"/>
        <w:ind w:left="993" w:hanging="284"/>
        <w:contextualSpacing/>
        <w:jc w:val="both"/>
        <w:textAlignment w:val="baseline"/>
        <w:rPr>
          <w:rFonts w:asciiTheme="minorHAnsi" w:hAnsiTheme="minorHAnsi" w:cstheme="minorHAnsi"/>
          <w:sz w:val="22"/>
          <w:szCs w:val="22"/>
        </w:rPr>
      </w:pPr>
      <w:r w:rsidRPr="00E942E2">
        <w:rPr>
          <w:rFonts w:asciiTheme="minorHAnsi" w:hAnsiTheme="minorHAnsi" w:cstheme="minorHAnsi"/>
          <w:sz w:val="22"/>
          <w:szCs w:val="22"/>
        </w:rPr>
        <w:t xml:space="preserve">zastąpił ten podmiot innym podmiotem lub podmiotami lub </w:t>
      </w:r>
    </w:p>
    <w:p w14:paraId="00C768F9" w14:textId="77777777" w:rsidR="00DC7716" w:rsidRPr="00E942E2" w:rsidRDefault="00DC7716" w:rsidP="00EB7AF5">
      <w:pPr>
        <w:pStyle w:val="Akapitzlist"/>
        <w:numPr>
          <w:ilvl w:val="0"/>
          <w:numId w:val="179"/>
        </w:numPr>
        <w:suppressAutoHyphens/>
        <w:overflowPunct w:val="0"/>
        <w:spacing w:line="280" w:lineRule="exact"/>
        <w:ind w:left="993" w:hanging="284"/>
        <w:contextualSpacing/>
        <w:jc w:val="both"/>
        <w:textAlignment w:val="baseline"/>
        <w:rPr>
          <w:rFonts w:asciiTheme="minorHAnsi" w:hAnsiTheme="minorHAnsi" w:cstheme="minorHAnsi"/>
          <w:sz w:val="22"/>
          <w:szCs w:val="22"/>
        </w:rPr>
      </w:pPr>
      <w:r w:rsidRPr="00E942E2">
        <w:rPr>
          <w:rFonts w:asciiTheme="minorHAnsi" w:hAnsiTheme="minorHAnsi" w:cstheme="minorHAnsi"/>
          <w:sz w:val="22"/>
          <w:szCs w:val="22"/>
        </w:rPr>
        <w:t xml:space="preserve">zobowiązał się do osobistego wykonania odpowiedniej części zamówienia, jeżeli wykaże zdolności techniczne lub zawodowe lub sytuację finansową lub ekonomiczną, o których mowa w pkt </w:t>
      </w:r>
      <w:r>
        <w:rPr>
          <w:rFonts w:asciiTheme="minorHAnsi" w:hAnsiTheme="minorHAnsi" w:cstheme="minorHAnsi"/>
          <w:sz w:val="22"/>
          <w:szCs w:val="22"/>
        </w:rPr>
        <w:t>5</w:t>
      </w:r>
      <w:r w:rsidRPr="00E942E2">
        <w:rPr>
          <w:rFonts w:asciiTheme="minorHAnsi" w:hAnsiTheme="minorHAnsi" w:cstheme="minorHAnsi"/>
          <w:sz w:val="22"/>
          <w:szCs w:val="22"/>
        </w:rPr>
        <w:t>.1.</w:t>
      </w:r>
    </w:p>
    <w:p w14:paraId="7D12CFAD" w14:textId="77777777" w:rsidR="00DC7716" w:rsidRDefault="00DC7716" w:rsidP="00DC7716">
      <w:pPr>
        <w:suppressAutoHyphens/>
        <w:overflowPunct w:val="0"/>
        <w:spacing w:line="280" w:lineRule="exact"/>
        <w:contextualSpacing/>
        <w:jc w:val="both"/>
        <w:textAlignment w:val="baseline"/>
        <w:rPr>
          <w:rFonts w:asciiTheme="minorHAnsi" w:hAnsiTheme="minorHAnsi" w:cstheme="minorHAnsi"/>
          <w:sz w:val="22"/>
          <w:szCs w:val="22"/>
        </w:rPr>
      </w:pPr>
    </w:p>
    <w:p w14:paraId="55B61B08" w14:textId="77777777" w:rsidR="00420960" w:rsidRPr="00000AF7" w:rsidRDefault="00420960" w:rsidP="00420960">
      <w:pPr>
        <w:keepNext/>
        <w:shd w:val="clear" w:color="auto" w:fill="A6A6A6"/>
        <w:suppressAutoHyphens/>
        <w:spacing w:line="280" w:lineRule="exact"/>
        <w:ind w:left="1276" w:hanging="1276"/>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Rozdz. XI</w:t>
      </w:r>
      <w:r w:rsidRPr="00000AF7">
        <w:rPr>
          <w:rFonts w:asciiTheme="minorHAnsi" w:hAnsiTheme="minorHAnsi" w:cstheme="minorHAnsi"/>
          <w:b/>
          <w:bCs/>
          <w:sz w:val="22"/>
          <w:szCs w:val="22"/>
        </w:rPr>
        <w:tab/>
        <w:t>Sposób porozumiewania się Zamawiającego z Wykonawcami oraz przekazywania oświadczeń i dokumentów.</w:t>
      </w:r>
    </w:p>
    <w:p w14:paraId="1B3A624B" w14:textId="77777777" w:rsidR="005A17A2" w:rsidRPr="002534F9" w:rsidRDefault="005A17A2" w:rsidP="005A17A2">
      <w:pPr>
        <w:pStyle w:val="Akapitzlist"/>
        <w:widowControl/>
        <w:numPr>
          <w:ilvl w:val="0"/>
          <w:numId w:val="63"/>
        </w:numPr>
        <w:suppressAutoHyphens/>
        <w:autoSpaceDE/>
        <w:autoSpaceDN/>
        <w:adjustRightInd/>
        <w:spacing w:line="276" w:lineRule="auto"/>
        <w:contextualSpacing/>
        <w:jc w:val="both"/>
        <w:rPr>
          <w:rFonts w:asciiTheme="minorHAnsi" w:hAnsiTheme="minorHAnsi" w:cstheme="minorHAnsi"/>
          <w:sz w:val="22"/>
          <w:szCs w:val="22"/>
        </w:rPr>
      </w:pPr>
      <w:r w:rsidRPr="002534F9">
        <w:rPr>
          <w:rFonts w:asciiTheme="minorHAnsi" w:hAnsiTheme="minorHAnsi" w:cstheme="minorHAnsi"/>
          <w:sz w:val="22"/>
          <w:szCs w:val="22"/>
        </w:rPr>
        <w:t>W postępowaniu o udzielenie zamówienia komunikacja między Zamawiającym a Wykonawcami odbywa się za pośrednictwem operatora pocztowego w rozumieniu ustawy z dnia 23 listopada 2012r. – Prawo pocztowe, osobiście, za pośrednictwem posłańca</w:t>
      </w:r>
      <w:r>
        <w:rPr>
          <w:rFonts w:asciiTheme="minorHAnsi" w:hAnsiTheme="minorHAnsi" w:cstheme="minorHAnsi"/>
          <w:sz w:val="22"/>
          <w:szCs w:val="22"/>
        </w:rPr>
        <w:t xml:space="preserve"> </w:t>
      </w:r>
      <w:r w:rsidRPr="002534F9">
        <w:rPr>
          <w:rFonts w:asciiTheme="minorHAnsi" w:hAnsiTheme="minorHAnsi" w:cstheme="minorHAnsi"/>
          <w:sz w:val="22"/>
          <w:szCs w:val="22"/>
        </w:rPr>
        <w:t xml:space="preserve"> lub przy użyciu środków komunikacji elektronicznej w rozumieniu ustawy z dnia 18 lipca 2002r. o świadczeniu usług drogą elektroniczną. </w:t>
      </w:r>
    </w:p>
    <w:p w14:paraId="29D99969" w14:textId="77777777" w:rsidR="005A17A2" w:rsidRPr="002534F9" w:rsidRDefault="005A17A2" w:rsidP="005A17A2">
      <w:pPr>
        <w:pStyle w:val="Akapitzlist"/>
        <w:widowControl/>
        <w:numPr>
          <w:ilvl w:val="0"/>
          <w:numId w:val="63"/>
        </w:numPr>
        <w:suppressAutoHyphens/>
        <w:autoSpaceDE/>
        <w:autoSpaceDN/>
        <w:adjustRightInd/>
        <w:spacing w:line="276" w:lineRule="auto"/>
        <w:contextualSpacing/>
        <w:jc w:val="both"/>
        <w:rPr>
          <w:rFonts w:asciiTheme="minorHAnsi" w:hAnsiTheme="minorHAnsi" w:cstheme="minorHAnsi"/>
          <w:sz w:val="22"/>
          <w:szCs w:val="22"/>
        </w:rPr>
      </w:pPr>
      <w:r w:rsidRPr="002534F9">
        <w:rPr>
          <w:rFonts w:asciiTheme="minorHAnsi" w:hAnsiTheme="minorHAnsi" w:cstheme="minorHAnsi"/>
          <w:sz w:val="22"/>
          <w:szCs w:val="22"/>
        </w:rPr>
        <w:t>W przypadku przekazywania oświadczeń, wniosków, zawiadomień oraz informacji faksem lub przy użyci</w:t>
      </w:r>
      <w:r>
        <w:rPr>
          <w:rFonts w:asciiTheme="minorHAnsi" w:hAnsiTheme="minorHAnsi" w:cstheme="minorHAnsi"/>
          <w:sz w:val="22"/>
          <w:szCs w:val="22"/>
        </w:rPr>
        <w:t>u</w:t>
      </w:r>
      <w:r w:rsidRPr="002534F9">
        <w:rPr>
          <w:rFonts w:asciiTheme="minorHAnsi" w:hAnsiTheme="minorHAnsi" w:cstheme="minorHAnsi"/>
          <w:sz w:val="22"/>
          <w:szCs w:val="22"/>
        </w:rPr>
        <w:t xml:space="preserve"> środków komunikacji elektronicznej, Zamawiający żąda każdorazowo niezwłocznego potwierdzenia przez Wykonawcę faktu ich otrzymania, a na żądanie Wykonawcy potwierdzi fakt ich otrzymania od niego. Dowodem wysłania oświadczeń, wniosków, zawiadomień oraz informacji drogą elektroniczną jest potwierdzenie transmisji danych. </w:t>
      </w:r>
    </w:p>
    <w:p w14:paraId="1BDF1389" w14:textId="67B162C1" w:rsidR="005A17A2" w:rsidRPr="005A17A2" w:rsidRDefault="005A17A2" w:rsidP="005A17A2">
      <w:pPr>
        <w:pStyle w:val="Akapitzlist"/>
        <w:widowControl/>
        <w:numPr>
          <w:ilvl w:val="0"/>
          <w:numId w:val="63"/>
        </w:numPr>
        <w:suppressAutoHyphens/>
        <w:autoSpaceDE/>
        <w:autoSpaceDN/>
        <w:adjustRightInd/>
        <w:spacing w:line="276" w:lineRule="auto"/>
        <w:contextualSpacing/>
        <w:jc w:val="both"/>
        <w:rPr>
          <w:rFonts w:asciiTheme="minorHAnsi" w:hAnsiTheme="minorHAnsi" w:cstheme="minorHAnsi"/>
          <w:b/>
          <w:bCs/>
          <w:sz w:val="22"/>
          <w:szCs w:val="22"/>
        </w:rPr>
      </w:pPr>
      <w:r w:rsidRPr="005A17A2">
        <w:rPr>
          <w:rFonts w:asciiTheme="minorHAnsi" w:hAnsiTheme="minorHAnsi" w:cstheme="minorHAnsi"/>
          <w:sz w:val="22"/>
          <w:szCs w:val="22"/>
        </w:rPr>
        <w:t xml:space="preserve">Korespondencję pisemną należy kierować na adres: </w:t>
      </w:r>
      <w:r w:rsidRPr="005A17A2">
        <w:rPr>
          <w:rFonts w:asciiTheme="minorHAnsi" w:hAnsiTheme="minorHAnsi" w:cstheme="minorHAnsi"/>
          <w:b/>
          <w:bCs/>
          <w:sz w:val="22"/>
          <w:szCs w:val="22"/>
        </w:rPr>
        <w:t>Urząd Gminy w Rakowie, ul. Ogrodowa 1,                 26-035 Raków</w:t>
      </w:r>
      <w:r w:rsidR="005157FA">
        <w:rPr>
          <w:rFonts w:asciiTheme="minorHAnsi" w:hAnsiTheme="minorHAnsi" w:cstheme="minorHAnsi"/>
          <w:b/>
          <w:bCs/>
          <w:sz w:val="22"/>
          <w:szCs w:val="22"/>
        </w:rPr>
        <w:t>.</w:t>
      </w:r>
    </w:p>
    <w:p w14:paraId="57FD1FB2" w14:textId="1CDBD147" w:rsidR="005A17A2" w:rsidRPr="005A17A2" w:rsidRDefault="005A17A2" w:rsidP="005A17A2">
      <w:pPr>
        <w:pStyle w:val="Akapitzlist"/>
        <w:widowControl/>
        <w:numPr>
          <w:ilvl w:val="0"/>
          <w:numId w:val="63"/>
        </w:numPr>
        <w:suppressAutoHyphens/>
        <w:autoSpaceDE/>
        <w:autoSpaceDN/>
        <w:adjustRightInd/>
        <w:spacing w:line="276" w:lineRule="auto"/>
        <w:contextualSpacing/>
        <w:jc w:val="both"/>
        <w:rPr>
          <w:rFonts w:asciiTheme="minorHAnsi" w:hAnsiTheme="minorHAnsi" w:cstheme="minorHAnsi"/>
          <w:sz w:val="22"/>
          <w:szCs w:val="22"/>
        </w:rPr>
      </w:pPr>
      <w:r w:rsidRPr="005A17A2">
        <w:rPr>
          <w:rFonts w:asciiTheme="minorHAnsi" w:hAnsiTheme="minorHAnsi" w:cstheme="minorHAnsi"/>
          <w:sz w:val="22"/>
          <w:szCs w:val="22"/>
        </w:rPr>
        <w:t xml:space="preserve">Korespondencję przy użyciu środków komunikacji elektronicznej na adres: </w:t>
      </w:r>
      <w:hyperlink r:id="rId18" w:history="1">
        <w:r w:rsidRPr="005A17A2">
          <w:rPr>
            <w:rStyle w:val="Hipercze"/>
            <w:rFonts w:asciiTheme="minorHAnsi" w:hAnsiTheme="minorHAnsi" w:cstheme="minorHAnsi"/>
            <w:b/>
            <w:bCs/>
            <w:sz w:val="22"/>
            <w:szCs w:val="22"/>
          </w:rPr>
          <w:t>urzad@rakow.pl</w:t>
        </w:r>
      </w:hyperlink>
      <w:r w:rsidRPr="005A17A2">
        <w:rPr>
          <w:rFonts w:asciiTheme="minorHAnsi" w:hAnsiTheme="minorHAnsi" w:cstheme="minorHAnsi"/>
          <w:sz w:val="22"/>
          <w:szCs w:val="22"/>
        </w:rPr>
        <w:t xml:space="preserve"> </w:t>
      </w:r>
    </w:p>
    <w:p w14:paraId="24B5E0F5" w14:textId="77777777" w:rsidR="005A17A2" w:rsidRPr="002534F9" w:rsidRDefault="005A17A2" w:rsidP="005A17A2">
      <w:pPr>
        <w:pStyle w:val="Akapitzlist"/>
        <w:widowControl/>
        <w:numPr>
          <w:ilvl w:val="0"/>
          <w:numId w:val="63"/>
        </w:numPr>
        <w:suppressAutoHyphens/>
        <w:autoSpaceDE/>
        <w:autoSpaceDN/>
        <w:adjustRightInd/>
        <w:spacing w:line="276" w:lineRule="auto"/>
        <w:contextualSpacing/>
        <w:jc w:val="both"/>
        <w:rPr>
          <w:rFonts w:asciiTheme="minorHAnsi" w:hAnsiTheme="minorHAnsi" w:cstheme="minorHAnsi"/>
          <w:sz w:val="22"/>
          <w:szCs w:val="22"/>
        </w:rPr>
      </w:pPr>
      <w:r w:rsidRPr="002534F9">
        <w:rPr>
          <w:rFonts w:asciiTheme="minorHAnsi" w:hAnsiTheme="minorHAnsi" w:cstheme="minorHAnsi"/>
          <w:sz w:val="22"/>
          <w:szCs w:val="22"/>
        </w:rPr>
        <w:t xml:space="preserve">Wykonawca zobowiązany jest podać w formularzu </w:t>
      </w:r>
      <w:r>
        <w:rPr>
          <w:rFonts w:asciiTheme="minorHAnsi" w:hAnsiTheme="minorHAnsi" w:cstheme="minorHAnsi"/>
          <w:sz w:val="22"/>
          <w:szCs w:val="22"/>
        </w:rPr>
        <w:t>o</w:t>
      </w:r>
      <w:r w:rsidRPr="002534F9">
        <w:rPr>
          <w:rFonts w:asciiTheme="minorHAnsi" w:hAnsiTheme="minorHAnsi" w:cstheme="minorHAnsi"/>
          <w:sz w:val="22"/>
          <w:szCs w:val="22"/>
        </w:rPr>
        <w:t>fert</w:t>
      </w:r>
      <w:r>
        <w:rPr>
          <w:rFonts w:asciiTheme="minorHAnsi" w:hAnsiTheme="minorHAnsi" w:cstheme="minorHAnsi"/>
          <w:sz w:val="22"/>
          <w:szCs w:val="22"/>
        </w:rPr>
        <w:t>owym</w:t>
      </w:r>
      <w:r w:rsidRPr="002534F9">
        <w:rPr>
          <w:rFonts w:asciiTheme="minorHAnsi" w:hAnsiTheme="minorHAnsi" w:cstheme="minorHAnsi"/>
          <w:sz w:val="22"/>
          <w:szCs w:val="22"/>
        </w:rPr>
        <w:t xml:space="preserve"> adres e-mail, na któr</w:t>
      </w:r>
      <w:r>
        <w:rPr>
          <w:rFonts w:asciiTheme="minorHAnsi" w:hAnsiTheme="minorHAnsi" w:cstheme="minorHAnsi"/>
          <w:sz w:val="22"/>
          <w:szCs w:val="22"/>
        </w:rPr>
        <w:t>y</w:t>
      </w:r>
      <w:r w:rsidRPr="002534F9">
        <w:rPr>
          <w:rFonts w:asciiTheme="minorHAnsi" w:hAnsiTheme="minorHAnsi" w:cstheme="minorHAnsi"/>
          <w:sz w:val="22"/>
          <w:szCs w:val="22"/>
        </w:rPr>
        <w:t xml:space="preserve"> Zamawiający będzie mógł kierować wszelką korespondencję przy użyciu środków komunikacji elektronicznej. </w:t>
      </w:r>
    </w:p>
    <w:p w14:paraId="7083E30E" w14:textId="77777777" w:rsidR="005A17A2" w:rsidRPr="00214EF4" w:rsidRDefault="005A17A2" w:rsidP="005A17A2">
      <w:pPr>
        <w:numPr>
          <w:ilvl w:val="0"/>
          <w:numId w:val="63"/>
        </w:numPr>
        <w:tabs>
          <w:tab w:val="left" w:pos="142"/>
        </w:tabs>
        <w:suppressAutoHyphens/>
        <w:overflowPunct w:val="0"/>
        <w:autoSpaceDE w:val="0"/>
        <w:autoSpaceDN w:val="0"/>
        <w:adjustRightInd w:val="0"/>
        <w:spacing w:line="276" w:lineRule="auto"/>
        <w:contextualSpacing/>
        <w:jc w:val="both"/>
        <w:textAlignment w:val="baseline"/>
        <w:rPr>
          <w:rFonts w:asciiTheme="minorHAnsi" w:hAnsiTheme="minorHAnsi" w:cstheme="minorHAnsi"/>
          <w:bCs/>
          <w:iCs/>
          <w:sz w:val="22"/>
          <w:szCs w:val="22"/>
        </w:rPr>
      </w:pPr>
      <w:r w:rsidRPr="00214EF4">
        <w:rPr>
          <w:rFonts w:asciiTheme="minorHAnsi" w:hAnsiTheme="minorHAnsi" w:cstheme="minorHAnsi"/>
          <w:color w:val="000000" w:themeColor="text1"/>
          <w:sz w:val="22"/>
          <w:szCs w:val="22"/>
        </w:rPr>
        <w:t xml:space="preserve">W korespondencji kierowanej do Zamawiającego Wykonawca winien posługiwać się </w:t>
      </w:r>
      <w:r>
        <w:rPr>
          <w:rFonts w:asciiTheme="minorHAnsi" w:hAnsiTheme="minorHAnsi" w:cstheme="minorHAnsi"/>
          <w:color w:val="000000" w:themeColor="text1"/>
          <w:sz w:val="22"/>
          <w:szCs w:val="22"/>
        </w:rPr>
        <w:t xml:space="preserve">oznaczeniem </w:t>
      </w:r>
      <w:r w:rsidRPr="00214EF4">
        <w:rPr>
          <w:rFonts w:asciiTheme="minorHAnsi" w:hAnsiTheme="minorHAnsi" w:cstheme="minorHAnsi"/>
          <w:color w:val="000000" w:themeColor="text1"/>
          <w:sz w:val="22"/>
          <w:szCs w:val="22"/>
        </w:rPr>
        <w:t>sprawy określonym w SIWZ.</w:t>
      </w:r>
    </w:p>
    <w:p w14:paraId="0EAA77F1" w14:textId="77777777" w:rsidR="005A17A2" w:rsidRPr="00510807" w:rsidRDefault="005A17A2" w:rsidP="005A17A2">
      <w:pPr>
        <w:numPr>
          <w:ilvl w:val="0"/>
          <w:numId w:val="63"/>
        </w:numPr>
        <w:tabs>
          <w:tab w:val="left" w:pos="142"/>
        </w:tabs>
        <w:suppressAutoHyphens/>
        <w:overflowPunct w:val="0"/>
        <w:autoSpaceDE w:val="0"/>
        <w:autoSpaceDN w:val="0"/>
        <w:adjustRightInd w:val="0"/>
        <w:spacing w:line="276" w:lineRule="auto"/>
        <w:contextualSpacing/>
        <w:jc w:val="both"/>
        <w:textAlignment w:val="baseline"/>
        <w:rPr>
          <w:rFonts w:asciiTheme="minorHAnsi" w:hAnsiTheme="minorHAnsi" w:cstheme="minorHAnsi"/>
          <w:bCs/>
          <w:iCs/>
          <w:sz w:val="22"/>
          <w:szCs w:val="22"/>
        </w:rPr>
      </w:pPr>
      <w:r w:rsidRPr="00510807">
        <w:rPr>
          <w:rFonts w:asciiTheme="minorHAnsi" w:hAnsiTheme="minorHAnsi" w:cstheme="minorHAnsi"/>
          <w:sz w:val="22"/>
          <w:szCs w:val="22"/>
        </w:rPr>
        <w:t xml:space="preserve">Oferty składa się pod rygorem nieważności w formie pisemnej, </w:t>
      </w:r>
      <w:bookmarkStart w:id="0" w:name="_Hlk22711335"/>
      <w:r w:rsidRPr="00510807">
        <w:rPr>
          <w:rFonts w:asciiTheme="minorHAnsi" w:hAnsiTheme="minorHAnsi" w:cstheme="minorHAnsi"/>
          <w:sz w:val="22"/>
          <w:szCs w:val="22"/>
        </w:rPr>
        <w:t>opatrzonej własnoręcznym podpisem.</w:t>
      </w:r>
    </w:p>
    <w:bookmarkEnd w:id="0"/>
    <w:p w14:paraId="3CC802BC" w14:textId="77777777" w:rsidR="005A17A2" w:rsidRPr="0008297F" w:rsidRDefault="005A17A2" w:rsidP="005A17A2">
      <w:pPr>
        <w:pStyle w:val="Akapitzlist"/>
        <w:numPr>
          <w:ilvl w:val="0"/>
          <w:numId w:val="63"/>
        </w:numPr>
        <w:suppressAutoHyphens/>
        <w:rPr>
          <w:rFonts w:asciiTheme="minorHAnsi" w:hAnsiTheme="minorHAnsi" w:cstheme="minorHAnsi"/>
          <w:color w:val="000000"/>
          <w:sz w:val="28"/>
        </w:rPr>
      </w:pPr>
      <w:r w:rsidRPr="0008297F">
        <w:rPr>
          <w:rFonts w:asciiTheme="minorHAnsi" w:hAnsiTheme="minorHAnsi" w:cstheme="minorHAnsi"/>
          <w:bCs/>
          <w:color w:val="000000"/>
          <w:sz w:val="22"/>
          <w:szCs w:val="20"/>
        </w:rPr>
        <w:t xml:space="preserve">Forma dokumentów lub oświadczeń: </w:t>
      </w:r>
    </w:p>
    <w:p w14:paraId="601DCA40" w14:textId="77777777" w:rsidR="005A17A2" w:rsidRPr="0008297F" w:rsidRDefault="005A17A2" w:rsidP="00EB7AF5">
      <w:pPr>
        <w:pStyle w:val="Akapitzlist"/>
        <w:numPr>
          <w:ilvl w:val="0"/>
          <w:numId w:val="155"/>
        </w:numPr>
        <w:tabs>
          <w:tab w:val="left" w:pos="142"/>
        </w:tabs>
        <w:suppressAutoHyphens/>
        <w:overflowPunct w:val="0"/>
        <w:spacing w:line="276" w:lineRule="auto"/>
        <w:ind w:left="780"/>
        <w:contextualSpacing/>
        <w:jc w:val="both"/>
        <w:textAlignment w:val="baseline"/>
        <w:rPr>
          <w:rFonts w:asciiTheme="minorHAnsi" w:hAnsiTheme="minorHAnsi" w:cstheme="minorHAnsi"/>
          <w:sz w:val="22"/>
          <w:szCs w:val="22"/>
        </w:rPr>
      </w:pPr>
      <w:r w:rsidRPr="0008297F">
        <w:rPr>
          <w:rFonts w:asciiTheme="minorHAnsi" w:hAnsiTheme="minorHAnsi" w:cstheme="minorHAnsi"/>
          <w:sz w:val="22"/>
          <w:szCs w:val="22"/>
        </w:rPr>
        <w:t>W postępowaniu oświadczenia wskazane Rozdz. X w pkt 1.1. i 2.1. składa się pod rygorem nieważności, w formie pisemnej opatrzone własnoręcznym podpisem.</w:t>
      </w:r>
    </w:p>
    <w:p w14:paraId="71E4DEED" w14:textId="77777777" w:rsidR="005A17A2" w:rsidRPr="0008297F" w:rsidRDefault="005A17A2" w:rsidP="00EB7AF5">
      <w:pPr>
        <w:pStyle w:val="Akapitzlist"/>
        <w:numPr>
          <w:ilvl w:val="0"/>
          <w:numId w:val="155"/>
        </w:numPr>
        <w:tabs>
          <w:tab w:val="left" w:pos="142"/>
        </w:tabs>
        <w:suppressAutoHyphens/>
        <w:overflowPunct w:val="0"/>
        <w:spacing w:line="276" w:lineRule="auto"/>
        <w:ind w:left="780"/>
        <w:contextualSpacing/>
        <w:jc w:val="both"/>
        <w:textAlignment w:val="baseline"/>
        <w:rPr>
          <w:rFonts w:asciiTheme="minorHAnsi" w:hAnsiTheme="minorHAnsi" w:cstheme="minorHAnsi"/>
          <w:sz w:val="22"/>
          <w:szCs w:val="22"/>
        </w:rPr>
      </w:pPr>
      <w:r w:rsidRPr="0008297F">
        <w:rPr>
          <w:rFonts w:asciiTheme="minorHAnsi" w:hAnsiTheme="minorHAnsi" w:cstheme="minorHAnsi"/>
          <w:sz w:val="22"/>
          <w:szCs w:val="22"/>
        </w:rPr>
        <w:t>Oświadczenia inne niż określone w pkt. 8.1 należy złożyć w formie pisemnej lub elektronicznej podpisanej bezpiecznym podpisem elektronicznym weryfikowanym przy pomocy ważnego kwalifikowanego certyfikatu lub równoważnego środka, spełniającego wymagania dla tego rodzaju podpisu.</w:t>
      </w:r>
    </w:p>
    <w:p w14:paraId="74491697" w14:textId="77777777" w:rsidR="005A17A2" w:rsidRPr="0008297F" w:rsidRDefault="005A17A2" w:rsidP="00EB7AF5">
      <w:pPr>
        <w:pStyle w:val="Akapitzlist"/>
        <w:numPr>
          <w:ilvl w:val="0"/>
          <w:numId w:val="155"/>
        </w:numPr>
        <w:suppressAutoHyphens/>
        <w:ind w:left="780"/>
        <w:rPr>
          <w:rFonts w:asciiTheme="minorHAnsi" w:hAnsiTheme="minorHAnsi" w:cstheme="minorHAnsi"/>
          <w:sz w:val="22"/>
          <w:szCs w:val="22"/>
        </w:rPr>
      </w:pPr>
      <w:r w:rsidRPr="0008297F">
        <w:rPr>
          <w:rFonts w:asciiTheme="minorHAnsi" w:hAnsiTheme="minorHAnsi" w:cstheme="minorHAnsi"/>
          <w:sz w:val="22"/>
          <w:szCs w:val="22"/>
        </w:rPr>
        <w:t>Dokumenty, o których mowa w Rozporządzeniu o dokumentach, inne niż oświadczenia, o których mowa w pkt. 8.1, składane są w oryginale lub kopii poświadczonej za zgodność z oryginałem.</w:t>
      </w:r>
    </w:p>
    <w:p w14:paraId="32F49FA9" w14:textId="77777777" w:rsidR="005A17A2" w:rsidRPr="0008297F" w:rsidRDefault="005A17A2" w:rsidP="00EB7AF5">
      <w:pPr>
        <w:pStyle w:val="Akapitzlist"/>
        <w:numPr>
          <w:ilvl w:val="0"/>
          <w:numId w:val="155"/>
        </w:numPr>
        <w:suppressAutoHyphens/>
        <w:ind w:left="780"/>
        <w:rPr>
          <w:rFonts w:asciiTheme="minorHAnsi" w:hAnsiTheme="minorHAnsi" w:cstheme="minorHAnsi"/>
          <w:sz w:val="22"/>
          <w:szCs w:val="22"/>
        </w:rPr>
      </w:pPr>
      <w:r w:rsidRPr="0008297F">
        <w:rPr>
          <w:rFonts w:asciiTheme="minorHAnsi" w:hAnsiTheme="minorHAnsi" w:cstheme="minorHAnsi"/>
          <w:sz w:val="22"/>
          <w:szCs w:val="22"/>
        </w:rPr>
        <w:lastRenderedPageBreak/>
        <w:t>Poświadczenie za zgodność z oryginałem następuje w formie pisemnej lub w formie elektronicznej.</w:t>
      </w:r>
    </w:p>
    <w:p w14:paraId="6D9DD329" w14:textId="77777777" w:rsidR="005A17A2" w:rsidRPr="0008297F" w:rsidRDefault="005A17A2" w:rsidP="00EB7AF5">
      <w:pPr>
        <w:pStyle w:val="Akapitzlist"/>
        <w:numPr>
          <w:ilvl w:val="0"/>
          <w:numId w:val="155"/>
        </w:numPr>
        <w:tabs>
          <w:tab w:val="left" w:pos="142"/>
        </w:tabs>
        <w:suppressAutoHyphens/>
        <w:overflowPunct w:val="0"/>
        <w:spacing w:line="276" w:lineRule="auto"/>
        <w:ind w:left="780"/>
        <w:contextualSpacing/>
        <w:jc w:val="both"/>
        <w:textAlignment w:val="baseline"/>
        <w:rPr>
          <w:rFonts w:asciiTheme="minorHAnsi" w:hAnsiTheme="minorHAnsi" w:cstheme="minorHAnsi"/>
          <w:sz w:val="22"/>
          <w:szCs w:val="22"/>
        </w:rPr>
      </w:pPr>
      <w:r w:rsidRPr="0008297F">
        <w:rPr>
          <w:rFonts w:asciiTheme="minorHAnsi" w:hAnsiTheme="minorHAnsi" w:cstheme="minorHAnsi"/>
          <w:color w:val="000000"/>
          <w:sz w:val="22"/>
          <w:szCs w:val="22"/>
        </w:rPr>
        <w:t>Poświadczenie za zgodność z oryginałem dokonywane w formie pisemnej powinno być sporządzone w sposób umożliwiający identyfikację podpisu (np. wraz z imienną pieczątką osoby poświadczającej kopię dokumentu za zgodność z oryginałem).</w:t>
      </w:r>
    </w:p>
    <w:p w14:paraId="5ABAB1A5" w14:textId="77777777" w:rsidR="005A17A2" w:rsidRPr="0008297F" w:rsidRDefault="005A17A2" w:rsidP="00EB7AF5">
      <w:pPr>
        <w:pStyle w:val="Akapitzlist"/>
        <w:numPr>
          <w:ilvl w:val="0"/>
          <w:numId w:val="155"/>
        </w:numPr>
        <w:tabs>
          <w:tab w:val="left" w:pos="142"/>
        </w:tabs>
        <w:suppressAutoHyphens/>
        <w:overflowPunct w:val="0"/>
        <w:spacing w:line="276" w:lineRule="auto"/>
        <w:ind w:left="780"/>
        <w:contextualSpacing/>
        <w:jc w:val="both"/>
        <w:textAlignment w:val="baseline"/>
        <w:rPr>
          <w:rFonts w:asciiTheme="minorHAnsi" w:hAnsiTheme="minorHAnsi" w:cstheme="minorHAnsi"/>
          <w:sz w:val="22"/>
          <w:szCs w:val="22"/>
        </w:rPr>
      </w:pPr>
      <w:r w:rsidRPr="0008297F">
        <w:rPr>
          <w:rFonts w:asciiTheme="minorHAnsi" w:hAnsiTheme="minorHAnsi" w:cstheme="minorHAnsi"/>
          <w:sz w:val="22"/>
          <w:szCs w:val="22"/>
        </w:rPr>
        <w:t xml:space="preserve">Poświadczenia za zgodność z oryginałem dokonuje odpowiednio Wykonawca albo podmiot, na którego zdolnościach lub sytuacji polega Wykonawca albo Wykonawcy wspólnie ubiegający się o udzielenie zamówienia publicznego albo podwykonawca - odpowiednio, w zakresie dokumentów lub oświadczeń, które każdego z nich dotyczą. </w:t>
      </w:r>
    </w:p>
    <w:p w14:paraId="473DFA8E" w14:textId="77777777" w:rsidR="005A17A2" w:rsidRDefault="005A17A2" w:rsidP="005A17A2">
      <w:pPr>
        <w:pStyle w:val="Akapitzlist"/>
        <w:numPr>
          <w:ilvl w:val="0"/>
          <w:numId w:val="63"/>
        </w:numPr>
        <w:suppressAutoHyphens/>
        <w:spacing w:line="276" w:lineRule="auto"/>
        <w:contextualSpacing/>
        <w:jc w:val="both"/>
        <w:rPr>
          <w:rFonts w:asciiTheme="minorHAnsi" w:hAnsiTheme="minorHAnsi" w:cstheme="minorHAnsi"/>
          <w:bCs/>
          <w:iCs/>
          <w:sz w:val="22"/>
          <w:szCs w:val="22"/>
        </w:rPr>
      </w:pPr>
      <w:r w:rsidRPr="00000AF7">
        <w:rPr>
          <w:rFonts w:asciiTheme="minorHAnsi" w:hAnsiTheme="minorHAnsi" w:cstheme="minorHAnsi"/>
          <w:bCs/>
          <w:iCs/>
          <w:sz w:val="22"/>
          <w:szCs w:val="22"/>
        </w:rPr>
        <w:t>Jeżeli złożona przez Wykonawcę kopia dokumentu będzie nieczytelna lub będzie budzić uzasadnione wątpliwości co do jej prawdziwości, a Zamawiający nie będzie mógł sprawdzić jej prawdziwości w inny sposób zażąda przedstawienia oryginału lub notarialnie potwierdzonej kopii.</w:t>
      </w:r>
    </w:p>
    <w:p w14:paraId="2FC1FDD7" w14:textId="77777777" w:rsidR="005A17A2" w:rsidRPr="0008297F" w:rsidRDefault="005A17A2" w:rsidP="005A17A2">
      <w:pPr>
        <w:pStyle w:val="Akapitzlist"/>
        <w:numPr>
          <w:ilvl w:val="0"/>
          <w:numId w:val="63"/>
        </w:numPr>
        <w:suppressAutoHyphens/>
        <w:spacing w:line="276" w:lineRule="auto"/>
        <w:contextualSpacing/>
        <w:jc w:val="both"/>
        <w:rPr>
          <w:rFonts w:asciiTheme="minorHAnsi" w:hAnsiTheme="minorHAnsi" w:cstheme="minorHAnsi"/>
          <w:bCs/>
          <w:iCs/>
          <w:sz w:val="22"/>
          <w:szCs w:val="22"/>
        </w:rPr>
      </w:pPr>
      <w:r w:rsidRPr="0008297F">
        <w:rPr>
          <w:rFonts w:asciiTheme="minorHAnsi" w:hAnsiTheme="minorHAnsi" w:cstheme="minorHAnsi"/>
          <w:bCs/>
          <w:iCs/>
          <w:sz w:val="22"/>
          <w:szCs w:val="22"/>
        </w:rPr>
        <w:t>Dokumenty sporządzone w języku obcym są składane wraz z tłumaczeniem na język polski.</w:t>
      </w:r>
    </w:p>
    <w:p w14:paraId="4033FC4B" w14:textId="77777777" w:rsidR="005A17A2" w:rsidRPr="00000AF7" w:rsidRDefault="005A17A2" w:rsidP="005A17A2">
      <w:pPr>
        <w:pStyle w:val="Akapitzlist"/>
        <w:numPr>
          <w:ilvl w:val="0"/>
          <w:numId w:val="63"/>
        </w:numPr>
        <w:suppressAutoHyphens/>
        <w:spacing w:line="276" w:lineRule="auto"/>
        <w:contextualSpacing/>
        <w:jc w:val="both"/>
        <w:rPr>
          <w:rFonts w:asciiTheme="minorHAnsi" w:hAnsiTheme="minorHAnsi" w:cstheme="minorHAnsi"/>
          <w:bCs/>
          <w:iCs/>
          <w:sz w:val="22"/>
          <w:szCs w:val="22"/>
        </w:rPr>
      </w:pPr>
      <w:r w:rsidRPr="00000AF7">
        <w:rPr>
          <w:rFonts w:asciiTheme="minorHAnsi" w:hAnsiTheme="minorHAnsi" w:cstheme="minorHAnsi"/>
          <w:bCs/>
          <w:iCs/>
          <w:sz w:val="22"/>
          <w:szCs w:val="22"/>
        </w:rPr>
        <w:t>Złożenie przez Wykonawcę fałszywych lub stwierdzających nieprawdę dokumentów lub oświadczeń mających istotne znaczenie dla prowadzonego postępowania spowoduje wykluczenie Wykonawcy z dalszego postępowania.</w:t>
      </w:r>
    </w:p>
    <w:p w14:paraId="2562A543" w14:textId="77777777" w:rsidR="005A17A2" w:rsidRPr="00000AF7" w:rsidRDefault="005A17A2" w:rsidP="005A17A2">
      <w:pPr>
        <w:numPr>
          <w:ilvl w:val="0"/>
          <w:numId w:val="63"/>
        </w:numPr>
        <w:tabs>
          <w:tab w:val="left" w:pos="142"/>
        </w:tabs>
        <w:suppressAutoHyphens/>
        <w:overflowPunct w:val="0"/>
        <w:autoSpaceDE w:val="0"/>
        <w:autoSpaceDN w:val="0"/>
        <w:adjustRightInd w:val="0"/>
        <w:spacing w:line="276" w:lineRule="auto"/>
        <w:contextualSpacing/>
        <w:jc w:val="both"/>
        <w:textAlignment w:val="baseline"/>
        <w:rPr>
          <w:rFonts w:asciiTheme="minorHAnsi" w:hAnsiTheme="minorHAnsi" w:cstheme="minorHAnsi"/>
          <w:bCs/>
          <w:iCs/>
          <w:sz w:val="22"/>
          <w:szCs w:val="22"/>
        </w:rPr>
      </w:pPr>
      <w:r w:rsidRPr="00000AF7">
        <w:rPr>
          <w:rFonts w:asciiTheme="minorHAnsi" w:hAnsiTheme="minorHAnsi" w:cstheme="minorHAnsi"/>
          <w:bCs/>
          <w:iCs/>
          <w:sz w:val="22"/>
          <w:szCs w:val="22"/>
        </w:rPr>
        <w:t>Nie będą udzielane wyjaśnienia na zapytania dotyczące niniejszej SIWZ kierowane w formie ustnej bezpośredniej lub drogą telefoniczną.</w:t>
      </w:r>
    </w:p>
    <w:p w14:paraId="546AB0EA" w14:textId="77777777" w:rsidR="005A17A2" w:rsidRPr="00000AF7" w:rsidRDefault="005A17A2" w:rsidP="005A17A2">
      <w:pPr>
        <w:numPr>
          <w:ilvl w:val="0"/>
          <w:numId w:val="63"/>
        </w:numPr>
        <w:tabs>
          <w:tab w:val="left" w:pos="142"/>
        </w:tabs>
        <w:suppressAutoHyphens/>
        <w:overflowPunct w:val="0"/>
        <w:autoSpaceDE w:val="0"/>
        <w:autoSpaceDN w:val="0"/>
        <w:adjustRightInd w:val="0"/>
        <w:spacing w:line="276" w:lineRule="auto"/>
        <w:contextualSpacing/>
        <w:jc w:val="both"/>
        <w:textAlignment w:val="baseline"/>
        <w:rPr>
          <w:rFonts w:asciiTheme="minorHAnsi" w:hAnsiTheme="minorHAnsi" w:cstheme="minorHAnsi"/>
          <w:bCs/>
          <w:iCs/>
          <w:sz w:val="22"/>
          <w:szCs w:val="22"/>
        </w:rPr>
      </w:pPr>
      <w:r w:rsidRPr="00000AF7">
        <w:rPr>
          <w:rFonts w:asciiTheme="minorHAnsi" w:hAnsiTheme="minorHAnsi" w:cstheme="minorHAnsi"/>
          <w:bCs/>
          <w:iCs/>
          <w:sz w:val="22"/>
          <w:szCs w:val="22"/>
        </w:rPr>
        <w:t xml:space="preserve">Zamawiający nie przewiduje zwołania zebrania wszystkich Wykonawców, w celu wyjaśnienia wątpliwości dotyczących SIWZ. </w:t>
      </w:r>
    </w:p>
    <w:p w14:paraId="1C11D5FB" w14:textId="77777777" w:rsidR="005A17A2" w:rsidRDefault="005A17A2" w:rsidP="005A17A2">
      <w:pPr>
        <w:numPr>
          <w:ilvl w:val="0"/>
          <w:numId w:val="63"/>
        </w:numPr>
        <w:tabs>
          <w:tab w:val="left" w:pos="142"/>
        </w:tabs>
        <w:suppressAutoHyphens/>
        <w:overflowPunct w:val="0"/>
        <w:autoSpaceDE w:val="0"/>
        <w:autoSpaceDN w:val="0"/>
        <w:adjustRightInd w:val="0"/>
        <w:spacing w:line="276" w:lineRule="auto"/>
        <w:contextualSpacing/>
        <w:jc w:val="both"/>
        <w:textAlignment w:val="baseline"/>
        <w:rPr>
          <w:rFonts w:asciiTheme="minorHAnsi" w:hAnsiTheme="minorHAnsi" w:cstheme="minorHAnsi"/>
          <w:bCs/>
          <w:iCs/>
          <w:sz w:val="22"/>
          <w:szCs w:val="22"/>
        </w:rPr>
      </w:pPr>
      <w:r w:rsidRPr="00000AF7">
        <w:rPr>
          <w:rFonts w:asciiTheme="minorHAnsi" w:hAnsiTheme="minorHAnsi" w:cstheme="minorHAnsi"/>
          <w:bCs/>
          <w:iCs/>
          <w:sz w:val="22"/>
          <w:szCs w:val="22"/>
        </w:rPr>
        <w:t>Wykonawca może zwrócić się do Zamawiającego o wyjaśnienie treści SIWZ. Zamawiający udzieli wyjaśnień niezwłocznie, jednak nie później niż na 2 dni przed upływem terminu składania ofert, pod warunkiem, że wniosek o wyjaśnienie SIWZ wpłynie do Zamawiającego nie później niż do końca dnia, w którym upływa połowa wyznaczonego terminu składania ofert.</w:t>
      </w:r>
    </w:p>
    <w:p w14:paraId="6C68EB47" w14:textId="77777777" w:rsidR="00334F8E" w:rsidRPr="00000AF7" w:rsidRDefault="00334F8E" w:rsidP="00334F8E">
      <w:pPr>
        <w:tabs>
          <w:tab w:val="left" w:pos="142"/>
        </w:tabs>
        <w:suppressAutoHyphens/>
        <w:overflowPunct w:val="0"/>
        <w:autoSpaceDE w:val="0"/>
        <w:autoSpaceDN w:val="0"/>
        <w:adjustRightInd w:val="0"/>
        <w:spacing w:line="276" w:lineRule="auto"/>
        <w:ind w:left="360"/>
        <w:contextualSpacing/>
        <w:jc w:val="both"/>
        <w:textAlignment w:val="baseline"/>
        <w:rPr>
          <w:rFonts w:asciiTheme="minorHAnsi" w:hAnsiTheme="minorHAnsi" w:cstheme="minorHAnsi"/>
          <w:bCs/>
          <w:iCs/>
          <w:sz w:val="22"/>
          <w:szCs w:val="22"/>
        </w:rPr>
      </w:pPr>
    </w:p>
    <w:p w14:paraId="1016EE8B" w14:textId="77777777" w:rsidR="004C118A" w:rsidRPr="004C118A" w:rsidRDefault="004C118A" w:rsidP="00481901">
      <w:pPr>
        <w:shd w:val="clear" w:color="auto" w:fill="A6A6A6"/>
        <w:suppressAutoHyphens/>
        <w:ind w:left="284" w:hanging="284"/>
        <w:contextualSpacing/>
        <w:jc w:val="both"/>
        <w:rPr>
          <w:rFonts w:asciiTheme="minorHAnsi" w:hAnsiTheme="minorHAnsi"/>
          <w:b/>
          <w:bCs/>
          <w:sz w:val="22"/>
          <w:szCs w:val="22"/>
        </w:rPr>
      </w:pPr>
      <w:r w:rsidRPr="004C118A">
        <w:rPr>
          <w:rFonts w:asciiTheme="minorHAnsi" w:hAnsiTheme="minorHAnsi"/>
          <w:b/>
          <w:bCs/>
          <w:sz w:val="22"/>
          <w:szCs w:val="22"/>
        </w:rPr>
        <w:t>Rozdz. XII</w:t>
      </w:r>
      <w:r w:rsidRPr="004C118A">
        <w:rPr>
          <w:rFonts w:asciiTheme="minorHAnsi" w:hAnsiTheme="minorHAnsi"/>
          <w:b/>
          <w:bCs/>
          <w:sz w:val="22"/>
          <w:szCs w:val="22"/>
        </w:rPr>
        <w:tab/>
        <w:t>Termin związania ofertą.</w:t>
      </w:r>
    </w:p>
    <w:p w14:paraId="5ACA05C3" w14:textId="77777777" w:rsidR="004C118A" w:rsidRPr="004C118A" w:rsidRDefault="004C118A" w:rsidP="00481901">
      <w:pPr>
        <w:numPr>
          <w:ilvl w:val="3"/>
          <w:numId w:val="3"/>
        </w:numPr>
        <w:tabs>
          <w:tab w:val="clear" w:pos="2880"/>
          <w:tab w:val="left" w:pos="284"/>
        </w:tabs>
        <w:suppressAutoHyphens/>
        <w:spacing w:line="276" w:lineRule="auto"/>
        <w:ind w:left="284" w:hanging="284"/>
        <w:contextualSpacing/>
        <w:jc w:val="both"/>
        <w:rPr>
          <w:rFonts w:asciiTheme="minorHAnsi" w:hAnsiTheme="minorHAnsi"/>
          <w:sz w:val="22"/>
          <w:szCs w:val="22"/>
        </w:rPr>
      </w:pPr>
      <w:r w:rsidRPr="004C118A">
        <w:rPr>
          <w:rFonts w:asciiTheme="minorHAnsi" w:hAnsiTheme="minorHAnsi"/>
          <w:sz w:val="22"/>
          <w:szCs w:val="22"/>
        </w:rPr>
        <w:t xml:space="preserve">Wykonawca jest związany ofertą przez okres </w:t>
      </w:r>
      <w:r w:rsidRPr="004C118A">
        <w:rPr>
          <w:rFonts w:asciiTheme="minorHAnsi" w:hAnsiTheme="minorHAnsi"/>
          <w:b/>
          <w:sz w:val="22"/>
          <w:szCs w:val="22"/>
        </w:rPr>
        <w:t>30</w:t>
      </w:r>
      <w:r w:rsidRPr="004C118A">
        <w:rPr>
          <w:rFonts w:asciiTheme="minorHAnsi" w:hAnsiTheme="minorHAnsi"/>
          <w:b/>
          <w:bCs/>
          <w:sz w:val="22"/>
          <w:szCs w:val="22"/>
        </w:rPr>
        <w:t> dni</w:t>
      </w:r>
      <w:r w:rsidRPr="004C118A">
        <w:rPr>
          <w:rFonts w:asciiTheme="minorHAnsi" w:hAnsiTheme="minorHAnsi"/>
          <w:sz w:val="22"/>
          <w:szCs w:val="22"/>
        </w:rPr>
        <w:t>.</w:t>
      </w:r>
    </w:p>
    <w:p w14:paraId="134BFDAF" w14:textId="77777777" w:rsidR="004C118A" w:rsidRPr="004C118A" w:rsidRDefault="004C118A" w:rsidP="00481901">
      <w:pPr>
        <w:numPr>
          <w:ilvl w:val="3"/>
          <w:numId w:val="3"/>
        </w:numPr>
        <w:tabs>
          <w:tab w:val="clear" w:pos="2880"/>
          <w:tab w:val="left" w:pos="284"/>
        </w:tabs>
        <w:suppressAutoHyphens/>
        <w:spacing w:line="276" w:lineRule="auto"/>
        <w:ind w:left="284" w:hanging="284"/>
        <w:contextualSpacing/>
        <w:jc w:val="both"/>
        <w:rPr>
          <w:rFonts w:asciiTheme="minorHAnsi" w:hAnsiTheme="minorHAnsi"/>
          <w:sz w:val="22"/>
          <w:szCs w:val="22"/>
        </w:rPr>
      </w:pPr>
      <w:r w:rsidRPr="004C118A">
        <w:rPr>
          <w:rFonts w:asciiTheme="minorHAnsi" w:hAnsiTheme="minorHAnsi"/>
          <w:sz w:val="22"/>
          <w:szCs w:val="22"/>
        </w:rPr>
        <w:t>Bieg terminu związania ofertą rozpoczyna się wraz z upływem terminu składania ofert.</w:t>
      </w:r>
    </w:p>
    <w:p w14:paraId="654FCF01" w14:textId="77777777" w:rsidR="004C118A" w:rsidRPr="004C118A" w:rsidRDefault="004C118A" w:rsidP="00481901">
      <w:pPr>
        <w:shd w:val="clear" w:color="auto" w:fill="A6A6A6"/>
        <w:suppressAutoHyphens/>
        <w:spacing w:line="280" w:lineRule="exact"/>
        <w:ind w:left="284" w:hanging="284"/>
        <w:contextualSpacing/>
        <w:jc w:val="both"/>
        <w:rPr>
          <w:rFonts w:asciiTheme="minorHAnsi" w:hAnsiTheme="minorHAnsi"/>
          <w:b/>
          <w:bCs/>
          <w:sz w:val="22"/>
          <w:szCs w:val="22"/>
        </w:rPr>
      </w:pPr>
      <w:r w:rsidRPr="004C118A">
        <w:rPr>
          <w:rFonts w:asciiTheme="minorHAnsi" w:hAnsiTheme="minorHAnsi"/>
          <w:b/>
          <w:bCs/>
          <w:sz w:val="22"/>
          <w:szCs w:val="22"/>
        </w:rPr>
        <w:t>Rozdz. XIII</w:t>
      </w:r>
      <w:r w:rsidRPr="004C118A">
        <w:rPr>
          <w:rFonts w:asciiTheme="minorHAnsi" w:hAnsiTheme="minorHAnsi"/>
          <w:b/>
          <w:bCs/>
          <w:sz w:val="22"/>
          <w:szCs w:val="22"/>
        </w:rPr>
        <w:tab/>
        <w:t>Wadium.</w:t>
      </w:r>
    </w:p>
    <w:p w14:paraId="41C54E8D" w14:textId="77777777" w:rsidR="004C118A" w:rsidRPr="004C118A" w:rsidRDefault="004C118A" w:rsidP="00481901">
      <w:pPr>
        <w:tabs>
          <w:tab w:val="num" w:pos="0"/>
        </w:tabs>
        <w:suppressAutoHyphens/>
        <w:spacing w:line="276" w:lineRule="auto"/>
        <w:contextualSpacing/>
        <w:jc w:val="both"/>
        <w:rPr>
          <w:rFonts w:ascii="Calibri" w:hAnsi="Calibri" w:cs="Tahoma"/>
          <w:sz w:val="22"/>
          <w:szCs w:val="22"/>
          <w:lang w:eastAsia="en-US"/>
        </w:rPr>
      </w:pPr>
      <w:r w:rsidRPr="004C118A">
        <w:rPr>
          <w:rFonts w:ascii="Calibri" w:hAnsi="Calibri" w:cs="Tahoma"/>
          <w:sz w:val="22"/>
          <w:szCs w:val="22"/>
          <w:lang w:eastAsia="en-US"/>
        </w:rPr>
        <w:t>Zamawiający nie wymaga od wykonawców wniesienia wadium.</w:t>
      </w:r>
    </w:p>
    <w:p w14:paraId="4963545C" w14:textId="77777777" w:rsidR="004C118A" w:rsidRPr="004C118A" w:rsidRDefault="004C118A" w:rsidP="00481901">
      <w:pPr>
        <w:shd w:val="clear" w:color="auto" w:fill="A6A6A6"/>
        <w:suppressAutoHyphens/>
        <w:spacing w:line="280" w:lineRule="exact"/>
        <w:ind w:left="284" w:hanging="284"/>
        <w:contextualSpacing/>
        <w:jc w:val="both"/>
        <w:rPr>
          <w:rFonts w:asciiTheme="minorHAnsi" w:hAnsiTheme="minorHAnsi"/>
          <w:b/>
          <w:bCs/>
          <w:sz w:val="22"/>
          <w:szCs w:val="22"/>
        </w:rPr>
      </w:pPr>
      <w:r w:rsidRPr="004C118A">
        <w:rPr>
          <w:rFonts w:asciiTheme="minorHAnsi" w:hAnsiTheme="minorHAnsi"/>
          <w:b/>
          <w:bCs/>
          <w:sz w:val="22"/>
          <w:szCs w:val="22"/>
        </w:rPr>
        <w:t>Rozdz. XIV</w:t>
      </w:r>
      <w:r w:rsidRPr="004C118A">
        <w:rPr>
          <w:rFonts w:asciiTheme="minorHAnsi" w:hAnsiTheme="minorHAnsi"/>
          <w:b/>
          <w:bCs/>
          <w:sz w:val="22"/>
          <w:szCs w:val="22"/>
        </w:rPr>
        <w:tab/>
        <w:t>Opis sposobu przygotowania oferty.</w:t>
      </w:r>
    </w:p>
    <w:p w14:paraId="02A81ECC" w14:textId="77777777" w:rsidR="00420960" w:rsidRPr="00000AF7" w:rsidRDefault="00420960" w:rsidP="00420960">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Wykonawca może złożyć tylko jedną ofertę.</w:t>
      </w:r>
    </w:p>
    <w:p w14:paraId="06B235A1" w14:textId="77777777" w:rsidR="00420960" w:rsidRPr="00000AF7" w:rsidRDefault="00420960" w:rsidP="00420960">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Wykonawca może złożyć ofertę na jedną lub dwie </w:t>
      </w:r>
      <w:r w:rsidR="00106032">
        <w:rPr>
          <w:rFonts w:asciiTheme="minorHAnsi" w:hAnsiTheme="minorHAnsi" w:cstheme="minorHAnsi"/>
          <w:sz w:val="22"/>
          <w:szCs w:val="22"/>
        </w:rPr>
        <w:t xml:space="preserve">lub trzy </w:t>
      </w:r>
      <w:r w:rsidRPr="00000AF7">
        <w:rPr>
          <w:rFonts w:asciiTheme="minorHAnsi" w:hAnsiTheme="minorHAnsi" w:cstheme="minorHAnsi"/>
          <w:sz w:val="22"/>
          <w:szCs w:val="22"/>
        </w:rPr>
        <w:t>części.</w:t>
      </w:r>
    </w:p>
    <w:p w14:paraId="7DC019D5" w14:textId="77777777" w:rsidR="00420960" w:rsidRPr="00000AF7" w:rsidRDefault="00420960" w:rsidP="00420960">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Ofertę składa się pod rygorem nieważności w formie pisemnej.</w:t>
      </w:r>
    </w:p>
    <w:p w14:paraId="4DAC07FD" w14:textId="77777777" w:rsidR="00420960" w:rsidRPr="00000AF7" w:rsidRDefault="00420960" w:rsidP="00420960">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Oferta musi być s</w:t>
      </w:r>
      <w:r w:rsidR="007E3181">
        <w:rPr>
          <w:rFonts w:asciiTheme="minorHAnsi" w:hAnsiTheme="minorHAnsi" w:cstheme="minorHAnsi"/>
          <w:sz w:val="22"/>
          <w:szCs w:val="22"/>
        </w:rPr>
        <w:t xml:space="preserve">porządzona w języku polskim, </w:t>
      </w:r>
      <w:r w:rsidR="007E3181" w:rsidRPr="00000AF7">
        <w:rPr>
          <w:rFonts w:asciiTheme="minorHAnsi" w:hAnsiTheme="minorHAnsi" w:cstheme="minorHAnsi"/>
          <w:sz w:val="22"/>
          <w:szCs w:val="22"/>
        </w:rPr>
        <w:t>napisana pismem maszynowym, komputerowym albo pismem ręcznym w sposób czytelny i trwały.</w:t>
      </w:r>
    </w:p>
    <w:p w14:paraId="5BBB5D22" w14:textId="77777777" w:rsidR="00420960" w:rsidRPr="00000AF7" w:rsidRDefault="00420960" w:rsidP="00420960">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Treść oferty musi odpowiadać treści SIWZ. W szczególności oferta musi uwzględniać wymagania Zamawiającego dotyczące sposobu obliczenia ceny oferty.</w:t>
      </w:r>
    </w:p>
    <w:p w14:paraId="3DF0D497" w14:textId="77777777" w:rsidR="00420960" w:rsidRPr="00000AF7" w:rsidRDefault="007E3181" w:rsidP="00420960">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Oferta musi być</w:t>
      </w:r>
      <w:r w:rsidR="00420960" w:rsidRPr="00000AF7">
        <w:rPr>
          <w:rFonts w:asciiTheme="minorHAnsi" w:hAnsiTheme="minorHAnsi" w:cstheme="minorHAnsi"/>
          <w:sz w:val="22"/>
          <w:szCs w:val="22"/>
        </w:rPr>
        <w:t xml:space="preserve"> sporządzona zgodnie z treścią formularza oferty, którego wzór stanowi załącznik nr</w:t>
      </w:r>
      <w:r w:rsidR="00420960" w:rsidRPr="00000AF7">
        <w:rPr>
          <w:rFonts w:asciiTheme="minorHAnsi" w:hAnsiTheme="minorHAnsi" w:cstheme="minorHAnsi"/>
          <w:b/>
          <w:sz w:val="22"/>
          <w:szCs w:val="22"/>
        </w:rPr>
        <w:t xml:space="preserve"> 1A, 1B</w:t>
      </w:r>
      <w:r w:rsidR="00106032">
        <w:rPr>
          <w:rFonts w:asciiTheme="minorHAnsi" w:hAnsiTheme="minorHAnsi" w:cstheme="minorHAnsi"/>
          <w:b/>
          <w:sz w:val="22"/>
          <w:szCs w:val="22"/>
        </w:rPr>
        <w:t>, 1C</w:t>
      </w:r>
      <w:r w:rsidR="00420960" w:rsidRPr="00000AF7">
        <w:rPr>
          <w:rFonts w:asciiTheme="minorHAnsi" w:hAnsiTheme="minorHAnsi" w:cstheme="minorHAnsi"/>
          <w:b/>
          <w:sz w:val="22"/>
          <w:szCs w:val="22"/>
        </w:rPr>
        <w:t xml:space="preserve">  </w:t>
      </w:r>
      <w:r w:rsidR="00420960" w:rsidRPr="00000AF7">
        <w:rPr>
          <w:rFonts w:asciiTheme="minorHAnsi" w:hAnsiTheme="minorHAnsi" w:cstheme="minorHAnsi"/>
          <w:sz w:val="22"/>
          <w:szCs w:val="22"/>
        </w:rPr>
        <w:t>do SIWZ</w:t>
      </w:r>
    </w:p>
    <w:p w14:paraId="5B188CA1" w14:textId="77777777" w:rsidR="00AC1AC7" w:rsidRPr="00E5572B" w:rsidRDefault="00420960" w:rsidP="00AC1AC7">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E5572B">
        <w:rPr>
          <w:rFonts w:asciiTheme="minorHAnsi" w:hAnsiTheme="minorHAnsi" w:cstheme="minorHAnsi"/>
          <w:sz w:val="22"/>
          <w:szCs w:val="22"/>
        </w:rPr>
        <w:t>Oferta powinna zawierać wszystkie wymagane dokumenty, oświadczenia i załączniki, o których mowa w SIWZ.</w:t>
      </w:r>
    </w:p>
    <w:p w14:paraId="57D7EC48" w14:textId="77777777" w:rsidR="00AC1AC7" w:rsidRPr="00E5572B" w:rsidRDefault="00AC1AC7" w:rsidP="00884870">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E5572B">
        <w:rPr>
          <w:rFonts w:asciiTheme="minorHAnsi" w:hAnsiTheme="minorHAnsi" w:cstheme="minorHAnsi"/>
          <w:sz w:val="22"/>
          <w:szCs w:val="22"/>
        </w:rPr>
        <w:t>Do oferty należy załączyć Ogólne (Szczególne) Warunki Ubezpieczenia, karty produktu lub inne wzorce umowne, które będą miały zastosowanie do poszczególnych ubezpieczeń lub w ofercie należy wyraźnie wskazać, które ze wzorców umownych stosowanych w powszechnym obrocie przez Wykonawcę i możliwych do identyfikacji przez Zamawiającego mają zastosowanie do poszczególnych ubezpieczeń.</w:t>
      </w:r>
    </w:p>
    <w:p w14:paraId="1190604C" w14:textId="77777777" w:rsidR="00420960" w:rsidRPr="00000AF7" w:rsidRDefault="00420960" w:rsidP="00420960">
      <w:pPr>
        <w:numPr>
          <w:ilvl w:val="0"/>
          <w:numId w:val="64"/>
        </w:numPr>
        <w:tabs>
          <w:tab w:val="left" w:pos="142"/>
        </w:tabs>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lastRenderedPageBreak/>
        <w:t>Wszelkie koszty związane z przygotowaniem oferty ponosi składający ofertę</w:t>
      </w:r>
      <w:r w:rsidR="007B7CD0">
        <w:rPr>
          <w:rFonts w:asciiTheme="minorHAnsi" w:hAnsiTheme="minorHAnsi" w:cstheme="minorHAnsi"/>
          <w:sz w:val="22"/>
          <w:szCs w:val="22"/>
        </w:rPr>
        <w:t xml:space="preserve"> Wykonawca</w:t>
      </w:r>
      <w:r w:rsidRPr="00000AF7">
        <w:rPr>
          <w:rFonts w:asciiTheme="minorHAnsi" w:hAnsiTheme="minorHAnsi" w:cstheme="minorHAnsi"/>
          <w:sz w:val="22"/>
          <w:szCs w:val="22"/>
        </w:rPr>
        <w:t>.</w:t>
      </w:r>
    </w:p>
    <w:p w14:paraId="1DB137BE" w14:textId="77777777" w:rsidR="005A17A2" w:rsidRPr="00D91A83" w:rsidRDefault="005A17A2" w:rsidP="005A17A2">
      <w:pPr>
        <w:numPr>
          <w:ilvl w:val="0"/>
          <w:numId w:val="64"/>
        </w:numPr>
        <w:tabs>
          <w:tab w:val="left" w:pos="142"/>
        </w:tabs>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rPr>
      </w:pPr>
      <w:r w:rsidRPr="00D91A83">
        <w:rPr>
          <w:rFonts w:asciiTheme="minorHAnsi" w:hAnsiTheme="minorHAnsi" w:cstheme="minorHAnsi"/>
          <w:sz w:val="22"/>
          <w:szCs w:val="22"/>
        </w:rPr>
        <w:t xml:space="preserve">Zamawiający informuje, iż zgodnie z art. 8 ust. 3 ustawy </w:t>
      </w:r>
      <w:proofErr w:type="spellStart"/>
      <w:r w:rsidRPr="00D91A83">
        <w:rPr>
          <w:rFonts w:asciiTheme="minorHAnsi" w:hAnsiTheme="minorHAnsi" w:cstheme="minorHAnsi"/>
          <w:sz w:val="22"/>
          <w:szCs w:val="22"/>
        </w:rPr>
        <w:t>Pzp</w:t>
      </w:r>
      <w:proofErr w:type="spellEnd"/>
      <w:r w:rsidRPr="00D91A83">
        <w:rPr>
          <w:rFonts w:asciiTheme="minorHAnsi" w:hAnsiTheme="minorHAnsi" w:cstheme="minorHAnsi"/>
          <w:sz w:val="22"/>
          <w:szCs w:val="22"/>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D91A83">
        <w:rPr>
          <w:rFonts w:asciiTheme="minorHAnsi" w:hAnsiTheme="minorHAnsi" w:cstheme="minorHAnsi"/>
          <w:sz w:val="22"/>
          <w:szCs w:val="22"/>
        </w:rPr>
        <w:t>Pzp</w:t>
      </w:r>
      <w:proofErr w:type="spellEnd"/>
      <w:r w:rsidRPr="00D91A83">
        <w:rPr>
          <w:rFonts w:asciiTheme="minorHAnsi" w:hAnsiTheme="minorHAnsi" w:cstheme="minorHAnsi"/>
          <w:sz w:val="22"/>
          <w:szCs w:val="22"/>
        </w:rPr>
        <w:t>. Wszelkie informacje stanowiące tajemnicę przedsiębiorstwa w rozumieniu ustawy z dnia 16 kwietnia 1993r. o zwalczaniu nieuczciwej konkurencji, które Wykonawca pragnie zastrzec jako tajemnicę przedsiębiorstwa, winny być załączone w osobnym opakowaniu, w sposób umożliwiający łatwe od niej odłączenie i opatrzone napisem: „Informacje</w:t>
      </w:r>
      <w:r w:rsidRPr="00D91A83">
        <w:t xml:space="preserve"> </w:t>
      </w:r>
      <w:r w:rsidRPr="00D91A83">
        <w:rPr>
          <w:rFonts w:asciiTheme="minorHAnsi" w:hAnsiTheme="minorHAnsi" w:cstheme="minorHAnsi"/>
          <w:sz w:val="22"/>
          <w:szCs w:val="22"/>
        </w:rPr>
        <w:t>stanowiące tajemnicę przedsiębiorstwa – nie udostępniać”, z zachowaniem kolejności numerowania stron oferty.</w:t>
      </w:r>
    </w:p>
    <w:p w14:paraId="0FB8843B" w14:textId="77777777" w:rsidR="00420960" w:rsidRPr="00000AF7" w:rsidRDefault="00420960"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Oferta musi być podpisana przez Wykonawcę lub upoważnionych przedstawicieli Wykonawcy:</w:t>
      </w:r>
    </w:p>
    <w:p w14:paraId="34B58D99" w14:textId="77777777" w:rsidR="00420960" w:rsidRPr="00000AF7" w:rsidRDefault="00420960" w:rsidP="00420960">
      <w:pPr>
        <w:tabs>
          <w:tab w:val="left" w:pos="142"/>
        </w:tabs>
        <w:suppressAutoHyphens/>
        <w:overflowPunct w:val="0"/>
        <w:autoSpaceDE w:val="0"/>
        <w:autoSpaceDN w:val="0"/>
        <w:adjustRightInd w:val="0"/>
        <w:spacing w:line="280" w:lineRule="exact"/>
        <w:ind w:left="360"/>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1) poświadczenie za zgodność z oryginałem powinno być sporządzone w sposób umożliwiający identyfikację podpisu (np. wraz z imienną pieczątką osoby poświadczającej kopie dokumentu za zgodność z oryginałem),</w:t>
      </w:r>
    </w:p>
    <w:p w14:paraId="3405E8F8" w14:textId="77777777" w:rsidR="00420960" w:rsidRPr="00000AF7" w:rsidRDefault="00420960" w:rsidP="00420960">
      <w:pPr>
        <w:tabs>
          <w:tab w:val="left" w:pos="142"/>
        </w:tabs>
        <w:suppressAutoHyphens/>
        <w:overflowPunct w:val="0"/>
        <w:autoSpaceDE w:val="0"/>
        <w:autoSpaceDN w:val="0"/>
        <w:adjustRightInd w:val="0"/>
        <w:spacing w:line="280" w:lineRule="exact"/>
        <w:ind w:left="360"/>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2) przypadku podpisywania oferty lub poświadczenia za zgodność z oryginałem kopii dokumentów, przez osoby nie wymienione w dokumencie rejestracyjnym (ewidencyjnym) Wykonawcy, należy do oferty dołączyć stosowne pełnomocnictwo.</w:t>
      </w:r>
    </w:p>
    <w:p w14:paraId="61C74962" w14:textId="77777777" w:rsidR="00420960" w:rsidRPr="00000AF7" w:rsidRDefault="00420960"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Pełnomocnictwo powinno być przedstawione w formie oryginału lub kopii poświadczonej za zgodność z oryginałem przez notariusza. </w:t>
      </w:r>
    </w:p>
    <w:p w14:paraId="355725E5" w14:textId="77777777" w:rsidR="00420960" w:rsidRPr="00000AF7" w:rsidRDefault="00420960"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Wszystkie dokumenty i oświadczenia sporządzone w języku obcym należy złożyć wraz z tłumaczeniem na język polski.</w:t>
      </w:r>
    </w:p>
    <w:p w14:paraId="6B558E3E" w14:textId="77777777" w:rsidR="00420960" w:rsidRPr="00000AF7" w:rsidRDefault="00420960"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Dopuszcza się używanie w oświadczeniach, ofercie oraz innych dokumentach określeń obcojęzycznych w zakresie określonym w art. 11 ustawy z dnia 7 października 1999 r. o języku polskim (Dz. U. 2018r., poz. 931 z </w:t>
      </w:r>
      <w:proofErr w:type="spellStart"/>
      <w:r w:rsidRPr="00000AF7">
        <w:rPr>
          <w:rFonts w:asciiTheme="minorHAnsi" w:hAnsiTheme="minorHAnsi" w:cstheme="minorHAnsi"/>
          <w:sz w:val="22"/>
          <w:szCs w:val="22"/>
        </w:rPr>
        <w:t>późn</w:t>
      </w:r>
      <w:proofErr w:type="spellEnd"/>
      <w:r w:rsidRPr="00000AF7">
        <w:rPr>
          <w:rFonts w:asciiTheme="minorHAnsi" w:hAnsiTheme="minorHAnsi" w:cstheme="minorHAnsi"/>
          <w:sz w:val="22"/>
          <w:szCs w:val="22"/>
        </w:rPr>
        <w:t>. zm.).</w:t>
      </w:r>
    </w:p>
    <w:p w14:paraId="4C3EC860" w14:textId="77777777" w:rsidR="00420960" w:rsidRPr="00000AF7" w:rsidRDefault="00420960"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Zaleca się, by wszelkie poprawki lub zmiany w tekście oferty były naniesione czytelnie i parafowane własnoręcznie przez osobę/y podpisujące ofertę.</w:t>
      </w:r>
    </w:p>
    <w:p w14:paraId="1F99DB6D" w14:textId="77777777" w:rsidR="00420960" w:rsidRPr="00000AF7" w:rsidRDefault="00420960"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Zamawiający  zaleca, aby wszystkie strony oferty powinny być spięte (zszyte) w sposób trwały, zapobiegający możliwości dekompletacji zawartości oferty.</w:t>
      </w:r>
    </w:p>
    <w:p w14:paraId="6C83A230" w14:textId="77777777" w:rsidR="009A63A4" w:rsidRPr="009A63A4" w:rsidRDefault="009A63A4"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9A63A4">
        <w:rPr>
          <w:rFonts w:asciiTheme="minorHAnsi" w:hAnsiTheme="minorHAnsi" w:cstheme="minorHAnsi"/>
          <w:sz w:val="22"/>
          <w:szCs w:val="22"/>
        </w:rPr>
        <w:t>Zamawiający  zaleca, aby wszystkie strony oferty, w tym strony wszystkich załączników, były ponumerowane. Niniejsze zalecenie nie dotyczy załączonych do oferty Ogólnych (Szczególnych) Warunków Ubezpieczenia</w:t>
      </w:r>
      <w:r>
        <w:rPr>
          <w:rFonts w:asciiTheme="minorHAnsi" w:hAnsiTheme="minorHAnsi" w:cstheme="minorHAnsi"/>
          <w:sz w:val="22"/>
          <w:szCs w:val="22"/>
        </w:rPr>
        <w:t>, kart produktu</w:t>
      </w:r>
      <w:r w:rsidRPr="009A63A4">
        <w:rPr>
          <w:rFonts w:asciiTheme="minorHAnsi" w:hAnsiTheme="minorHAnsi" w:cstheme="minorHAnsi"/>
          <w:sz w:val="22"/>
          <w:szCs w:val="22"/>
        </w:rPr>
        <w:t xml:space="preserve"> lub innych wzorców umownych.</w:t>
      </w:r>
    </w:p>
    <w:p w14:paraId="10F1F11E" w14:textId="77777777" w:rsidR="00420960" w:rsidRPr="00000AF7" w:rsidRDefault="00420960"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color w:val="000000"/>
          <w:sz w:val="22"/>
          <w:szCs w:val="22"/>
        </w:rPr>
      </w:pPr>
      <w:r w:rsidRPr="00000AF7">
        <w:rPr>
          <w:rFonts w:asciiTheme="minorHAnsi" w:hAnsiTheme="minorHAnsi" w:cstheme="minorHAnsi"/>
          <w:sz w:val="22"/>
          <w:szCs w:val="22"/>
        </w:rPr>
        <w:t>Formularz oferty wraz z załącznikami, należy złożyć w miejscu wskazanym w SIWZ, w zamkniętej</w:t>
      </w:r>
      <w:r w:rsidRPr="00000AF7">
        <w:rPr>
          <w:rFonts w:asciiTheme="minorHAnsi" w:hAnsiTheme="minorHAnsi" w:cstheme="minorHAnsi"/>
          <w:color w:val="000000"/>
          <w:sz w:val="22"/>
          <w:szCs w:val="22"/>
        </w:rPr>
        <w:t xml:space="preserve"> kopercie/opakowaniu, w sposób zabezpieczający nienaruszalność do terminu otwarcia ofert.</w:t>
      </w:r>
    </w:p>
    <w:p w14:paraId="2CBBD21C" w14:textId="77777777" w:rsidR="00420960" w:rsidRDefault="00420960" w:rsidP="00420960">
      <w:pPr>
        <w:suppressAutoHyphens/>
        <w:ind w:left="284" w:firstLine="76"/>
        <w:contextualSpacing/>
        <w:jc w:val="both"/>
        <w:rPr>
          <w:rFonts w:asciiTheme="minorHAnsi" w:hAnsiTheme="minorHAnsi" w:cstheme="minorHAnsi"/>
          <w:sz w:val="22"/>
          <w:szCs w:val="22"/>
        </w:rPr>
      </w:pPr>
      <w:r w:rsidRPr="00000AF7">
        <w:rPr>
          <w:rFonts w:asciiTheme="minorHAnsi" w:hAnsiTheme="minorHAnsi" w:cstheme="minorHAnsi"/>
          <w:sz w:val="22"/>
          <w:szCs w:val="22"/>
        </w:rPr>
        <w:t>Koperta/opakowanie z ofertą ma posiadać następujące oznaczenie:</w:t>
      </w:r>
    </w:p>
    <w:p w14:paraId="3C783737" w14:textId="77777777" w:rsidR="005D1803" w:rsidRPr="004C118A" w:rsidRDefault="005D1803" w:rsidP="00481901">
      <w:pPr>
        <w:suppressAutoHyphens/>
        <w:ind w:left="284" w:firstLine="76"/>
        <w:contextualSpacing/>
        <w:jc w:val="both"/>
        <w:rPr>
          <w:rFonts w:asciiTheme="minorHAnsi" w:hAnsiTheme="minorHAnsi"/>
          <w:iCs/>
          <w:sz w:val="22"/>
          <w:szCs w:val="22"/>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45"/>
      </w:tblGrid>
      <w:tr w:rsidR="004C118A" w:rsidRPr="004C118A" w14:paraId="1B859CEB" w14:textId="77777777" w:rsidTr="009960F6">
        <w:tc>
          <w:tcPr>
            <w:tcW w:w="8469" w:type="dxa"/>
          </w:tcPr>
          <w:p w14:paraId="6AEB17EA" w14:textId="77777777" w:rsidR="004C118A" w:rsidRPr="004C118A" w:rsidRDefault="004C118A" w:rsidP="00481901">
            <w:pPr>
              <w:tabs>
                <w:tab w:val="num" w:pos="990"/>
              </w:tabs>
              <w:suppressAutoHyphens/>
              <w:spacing w:before="120"/>
              <w:ind w:firstLine="176"/>
              <w:jc w:val="both"/>
              <w:rPr>
                <w:rFonts w:asciiTheme="minorHAnsi" w:hAnsiTheme="minorHAnsi" w:cs="Arial"/>
                <w:sz w:val="22"/>
                <w:szCs w:val="22"/>
              </w:rPr>
            </w:pPr>
            <w:r w:rsidRPr="004C118A">
              <w:rPr>
                <w:rFonts w:asciiTheme="minorHAnsi" w:hAnsiTheme="minorHAnsi" w:cs="Arial"/>
                <w:sz w:val="22"/>
                <w:szCs w:val="22"/>
              </w:rPr>
              <w:t>nazw</w:t>
            </w:r>
            <w:r w:rsidR="00F23109">
              <w:rPr>
                <w:rFonts w:asciiTheme="minorHAnsi" w:hAnsiTheme="minorHAnsi" w:cs="Arial"/>
                <w:sz w:val="22"/>
                <w:szCs w:val="22"/>
              </w:rPr>
              <w:t>a</w:t>
            </w:r>
            <w:r w:rsidRPr="004C118A">
              <w:rPr>
                <w:rFonts w:asciiTheme="minorHAnsi" w:hAnsiTheme="minorHAnsi" w:cs="Arial"/>
                <w:sz w:val="22"/>
                <w:szCs w:val="22"/>
              </w:rPr>
              <w:t xml:space="preserve"> i adres </w:t>
            </w:r>
            <w:r w:rsidRPr="004C118A">
              <w:rPr>
                <w:rFonts w:asciiTheme="minorHAnsi" w:hAnsiTheme="minorHAnsi" w:cs="Arial"/>
                <w:b/>
                <w:sz w:val="22"/>
                <w:szCs w:val="22"/>
              </w:rPr>
              <w:t>Wykonawcy;</w:t>
            </w:r>
          </w:p>
          <w:p w14:paraId="58014B2A" w14:textId="77777777" w:rsidR="004C118A" w:rsidRPr="004C118A" w:rsidRDefault="004C118A" w:rsidP="00481901">
            <w:pPr>
              <w:tabs>
                <w:tab w:val="num" w:pos="990"/>
              </w:tabs>
              <w:suppressAutoHyphens/>
              <w:spacing w:before="120"/>
              <w:ind w:left="176"/>
              <w:jc w:val="both"/>
              <w:rPr>
                <w:rFonts w:asciiTheme="minorHAnsi" w:hAnsiTheme="minorHAnsi" w:cs="Arial"/>
                <w:sz w:val="22"/>
                <w:szCs w:val="22"/>
              </w:rPr>
            </w:pPr>
            <w:r w:rsidRPr="004C118A">
              <w:rPr>
                <w:rFonts w:asciiTheme="minorHAnsi" w:hAnsiTheme="minorHAnsi" w:cs="Arial"/>
                <w:sz w:val="22"/>
                <w:szCs w:val="22"/>
              </w:rPr>
              <w:t>nazw</w:t>
            </w:r>
            <w:r w:rsidR="00F23109">
              <w:rPr>
                <w:rFonts w:asciiTheme="minorHAnsi" w:hAnsiTheme="minorHAnsi" w:cs="Arial"/>
                <w:sz w:val="22"/>
                <w:szCs w:val="22"/>
              </w:rPr>
              <w:t>a</w:t>
            </w:r>
            <w:r w:rsidRPr="004C118A">
              <w:rPr>
                <w:rFonts w:asciiTheme="minorHAnsi" w:hAnsiTheme="minorHAnsi" w:cs="Arial"/>
                <w:sz w:val="22"/>
                <w:szCs w:val="22"/>
              </w:rPr>
              <w:t xml:space="preserve"> i adres </w:t>
            </w:r>
            <w:r w:rsidRPr="004C118A">
              <w:rPr>
                <w:rFonts w:asciiTheme="minorHAnsi" w:hAnsiTheme="minorHAnsi" w:cs="Arial"/>
                <w:b/>
                <w:sz w:val="22"/>
                <w:szCs w:val="22"/>
              </w:rPr>
              <w:t>Zamawiającego:</w:t>
            </w:r>
          </w:p>
          <w:p w14:paraId="44AD7E79" w14:textId="61020FF0" w:rsidR="004C118A" w:rsidRPr="005A17A2" w:rsidRDefault="00BE1D2E" w:rsidP="00481901">
            <w:pPr>
              <w:suppressAutoHyphens/>
              <w:ind w:left="176"/>
              <w:jc w:val="center"/>
              <w:outlineLvl w:val="0"/>
              <w:rPr>
                <w:rFonts w:asciiTheme="minorHAnsi" w:hAnsiTheme="minorHAnsi" w:cs="Arial"/>
                <w:b/>
                <w:sz w:val="22"/>
                <w:szCs w:val="22"/>
              </w:rPr>
            </w:pPr>
            <w:r w:rsidRPr="005A17A2">
              <w:rPr>
                <w:rFonts w:asciiTheme="minorHAnsi" w:hAnsiTheme="minorHAnsi" w:cs="Arial"/>
                <w:b/>
                <w:sz w:val="22"/>
                <w:szCs w:val="22"/>
              </w:rPr>
              <w:t>Gmin</w:t>
            </w:r>
            <w:r w:rsidR="009A6D10" w:rsidRPr="005A17A2">
              <w:rPr>
                <w:rFonts w:asciiTheme="minorHAnsi" w:hAnsiTheme="minorHAnsi" w:cs="Arial"/>
                <w:b/>
                <w:sz w:val="22"/>
                <w:szCs w:val="22"/>
              </w:rPr>
              <w:t>a</w:t>
            </w:r>
            <w:r w:rsidRPr="005A17A2">
              <w:rPr>
                <w:rFonts w:asciiTheme="minorHAnsi" w:hAnsiTheme="minorHAnsi" w:cs="Arial"/>
                <w:b/>
                <w:sz w:val="22"/>
                <w:szCs w:val="22"/>
              </w:rPr>
              <w:t xml:space="preserve"> </w:t>
            </w:r>
            <w:r w:rsidR="005A17A2" w:rsidRPr="005A17A2">
              <w:rPr>
                <w:rFonts w:asciiTheme="minorHAnsi" w:hAnsiTheme="minorHAnsi" w:cs="Arial"/>
                <w:b/>
                <w:sz w:val="22"/>
                <w:szCs w:val="22"/>
              </w:rPr>
              <w:t>Raków</w:t>
            </w:r>
          </w:p>
          <w:p w14:paraId="11573305" w14:textId="2EC005A3" w:rsidR="00BC00ED" w:rsidRPr="009A6D10" w:rsidRDefault="00704056" w:rsidP="00481901">
            <w:pPr>
              <w:suppressAutoHyphens/>
              <w:ind w:left="176"/>
              <w:jc w:val="center"/>
              <w:outlineLvl w:val="0"/>
              <w:rPr>
                <w:rFonts w:asciiTheme="minorHAnsi" w:hAnsiTheme="minorHAnsi" w:cs="Arial"/>
                <w:b/>
                <w:sz w:val="22"/>
                <w:szCs w:val="22"/>
              </w:rPr>
            </w:pPr>
            <w:r w:rsidRPr="005A17A2">
              <w:rPr>
                <w:rFonts w:asciiTheme="minorHAnsi" w:hAnsiTheme="minorHAnsi" w:cs="Arial"/>
                <w:b/>
                <w:sz w:val="22"/>
                <w:szCs w:val="22"/>
              </w:rPr>
              <w:t xml:space="preserve"> </w:t>
            </w:r>
            <w:r w:rsidR="00BC00ED" w:rsidRPr="005A17A2">
              <w:rPr>
                <w:rFonts w:asciiTheme="minorHAnsi" w:hAnsiTheme="minorHAnsi" w:cs="Arial"/>
                <w:b/>
                <w:sz w:val="22"/>
                <w:szCs w:val="22"/>
              </w:rPr>
              <w:t xml:space="preserve">ul. </w:t>
            </w:r>
            <w:r w:rsidR="005A17A2" w:rsidRPr="005A17A2">
              <w:rPr>
                <w:rFonts w:asciiTheme="minorHAnsi" w:hAnsiTheme="minorHAnsi" w:cs="Arial"/>
                <w:b/>
                <w:sz w:val="22"/>
                <w:szCs w:val="22"/>
              </w:rPr>
              <w:t>Ogrodowa 1, 26-035 Raków</w:t>
            </w:r>
          </w:p>
          <w:p w14:paraId="594CFF76" w14:textId="77777777" w:rsidR="004C118A" w:rsidRPr="003B4340" w:rsidRDefault="004C118A" w:rsidP="00481901">
            <w:pPr>
              <w:suppressAutoHyphens/>
              <w:ind w:left="176"/>
              <w:jc w:val="center"/>
              <w:outlineLvl w:val="0"/>
              <w:rPr>
                <w:rFonts w:asciiTheme="minorHAnsi" w:hAnsiTheme="minorHAnsi" w:cs="Arial"/>
                <w:sz w:val="22"/>
                <w:szCs w:val="22"/>
              </w:rPr>
            </w:pPr>
            <w:r w:rsidRPr="003B4340">
              <w:rPr>
                <w:rFonts w:asciiTheme="minorHAnsi" w:hAnsiTheme="minorHAnsi" w:cs="Arial"/>
                <w:sz w:val="22"/>
                <w:szCs w:val="22"/>
              </w:rPr>
              <w:t xml:space="preserve"> </w:t>
            </w:r>
          </w:p>
          <w:p w14:paraId="79F137FE" w14:textId="77777777" w:rsidR="004C118A" w:rsidRPr="003B4340" w:rsidRDefault="004C118A" w:rsidP="00481901">
            <w:pPr>
              <w:suppressAutoHyphens/>
              <w:ind w:left="176"/>
              <w:jc w:val="center"/>
              <w:outlineLvl w:val="0"/>
              <w:rPr>
                <w:rFonts w:asciiTheme="minorHAnsi" w:hAnsiTheme="minorHAnsi" w:cs="Arial"/>
                <w:sz w:val="22"/>
                <w:szCs w:val="22"/>
              </w:rPr>
            </w:pPr>
            <w:r w:rsidRPr="003B4340">
              <w:rPr>
                <w:rFonts w:asciiTheme="minorHAnsi" w:hAnsiTheme="minorHAnsi" w:cs="Arial"/>
                <w:sz w:val="22"/>
                <w:szCs w:val="22"/>
              </w:rPr>
              <w:t>oznaczenie:</w:t>
            </w:r>
          </w:p>
          <w:p w14:paraId="35FDFB38" w14:textId="78F5C1B9" w:rsidR="004C118A" w:rsidRPr="003B4340" w:rsidRDefault="004C118A" w:rsidP="00481901">
            <w:pPr>
              <w:tabs>
                <w:tab w:val="right" w:pos="9072"/>
              </w:tabs>
              <w:suppressAutoHyphens/>
              <w:ind w:left="176"/>
              <w:jc w:val="both"/>
              <w:rPr>
                <w:rFonts w:asciiTheme="minorHAnsi" w:hAnsiTheme="minorHAnsi" w:cs="Arial"/>
                <w:b/>
                <w:i/>
                <w:sz w:val="22"/>
                <w:szCs w:val="22"/>
              </w:rPr>
            </w:pPr>
            <w:r w:rsidRPr="003B4340">
              <w:rPr>
                <w:rFonts w:asciiTheme="minorHAnsi" w:hAnsiTheme="minorHAnsi" w:cs="Arial"/>
                <w:b/>
                <w:i/>
                <w:sz w:val="22"/>
                <w:szCs w:val="22"/>
              </w:rPr>
              <w:t>Oferta w postępowaniu na: „Kompleksowe ubezpieczenie mienia i odpowiedzialnośc</w:t>
            </w:r>
            <w:r w:rsidR="003B4340" w:rsidRPr="003B4340">
              <w:rPr>
                <w:rFonts w:asciiTheme="minorHAnsi" w:hAnsiTheme="minorHAnsi" w:cs="Arial"/>
                <w:b/>
                <w:i/>
                <w:sz w:val="22"/>
                <w:szCs w:val="22"/>
              </w:rPr>
              <w:t xml:space="preserve">i cywilnej </w:t>
            </w:r>
            <w:r w:rsidR="00BC00ED">
              <w:rPr>
                <w:rFonts w:asciiTheme="minorHAnsi" w:hAnsiTheme="minorHAnsi" w:cs="Arial"/>
                <w:b/>
                <w:i/>
                <w:sz w:val="22"/>
                <w:szCs w:val="22"/>
              </w:rPr>
              <w:t xml:space="preserve">Gminy </w:t>
            </w:r>
            <w:r w:rsidR="00A1491A">
              <w:rPr>
                <w:rFonts w:asciiTheme="minorHAnsi" w:hAnsiTheme="minorHAnsi" w:cs="Arial"/>
                <w:b/>
                <w:i/>
                <w:sz w:val="22"/>
                <w:szCs w:val="22"/>
              </w:rPr>
              <w:t>Raków</w:t>
            </w:r>
            <w:r w:rsidR="00BC00ED">
              <w:rPr>
                <w:rFonts w:asciiTheme="minorHAnsi" w:hAnsiTheme="minorHAnsi" w:cs="Arial"/>
                <w:b/>
                <w:i/>
                <w:sz w:val="22"/>
                <w:szCs w:val="22"/>
              </w:rPr>
              <w:t xml:space="preserve"> i jej jednostek organizacyjnych</w:t>
            </w:r>
            <w:r w:rsidR="00A1491A">
              <w:rPr>
                <w:rFonts w:asciiTheme="minorHAnsi" w:hAnsiTheme="minorHAnsi" w:cs="Arial"/>
                <w:b/>
                <w:i/>
                <w:sz w:val="22"/>
                <w:szCs w:val="22"/>
              </w:rPr>
              <w:t xml:space="preserve"> oraz</w:t>
            </w:r>
            <w:r w:rsidR="00BC00ED">
              <w:rPr>
                <w:rFonts w:asciiTheme="minorHAnsi" w:hAnsiTheme="minorHAnsi" w:cs="Arial"/>
                <w:b/>
                <w:i/>
                <w:sz w:val="22"/>
                <w:szCs w:val="22"/>
              </w:rPr>
              <w:t xml:space="preserve"> instytucji kultury</w:t>
            </w:r>
            <w:r w:rsidRPr="003B4340">
              <w:rPr>
                <w:rFonts w:asciiTheme="minorHAnsi" w:hAnsiTheme="minorHAnsi" w:cs="Arial"/>
                <w:b/>
                <w:i/>
                <w:sz w:val="22"/>
                <w:szCs w:val="22"/>
              </w:rPr>
              <w:t>”</w:t>
            </w:r>
          </w:p>
          <w:p w14:paraId="6B9B5534" w14:textId="77777777" w:rsidR="004C118A" w:rsidRPr="003B4340" w:rsidRDefault="004C118A" w:rsidP="00481901">
            <w:pPr>
              <w:tabs>
                <w:tab w:val="right" w:pos="9072"/>
              </w:tabs>
              <w:suppressAutoHyphens/>
              <w:ind w:left="176"/>
              <w:jc w:val="both"/>
              <w:rPr>
                <w:rFonts w:asciiTheme="minorHAnsi" w:hAnsiTheme="minorHAnsi" w:cs="Arial"/>
                <w:b/>
                <w:bCs/>
                <w:i/>
                <w:sz w:val="22"/>
                <w:szCs w:val="22"/>
              </w:rPr>
            </w:pPr>
            <w:r w:rsidRPr="003B4340">
              <w:rPr>
                <w:rFonts w:asciiTheme="minorHAnsi" w:hAnsiTheme="minorHAnsi" w:cs="Arial"/>
                <w:b/>
                <w:i/>
                <w:sz w:val="22"/>
                <w:szCs w:val="22"/>
              </w:rPr>
              <w:t>CZĘŚĆ ……….</w:t>
            </w:r>
          </w:p>
          <w:p w14:paraId="41209F21" w14:textId="77777777" w:rsidR="004C118A" w:rsidRPr="004C118A" w:rsidRDefault="004C118A" w:rsidP="00481901">
            <w:pPr>
              <w:tabs>
                <w:tab w:val="right" w:pos="9072"/>
              </w:tabs>
              <w:suppressAutoHyphens/>
              <w:ind w:left="176"/>
              <w:jc w:val="both"/>
              <w:rPr>
                <w:rFonts w:asciiTheme="minorHAnsi" w:hAnsiTheme="minorHAnsi" w:cs="Arial"/>
                <w:i/>
                <w:sz w:val="22"/>
                <w:szCs w:val="22"/>
              </w:rPr>
            </w:pPr>
            <w:r w:rsidRPr="00F63B4B">
              <w:rPr>
                <w:rFonts w:asciiTheme="minorHAnsi" w:hAnsiTheme="minorHAnsi" w:cs="Arial"/>
                <w:b/>
                <w:i/>
                <w:sz w:val="22"/>
                <w:szCs w:val="22"/>
              </w:rPr>
              <w:t xml:space="preserve">Nie otwierać przed </w:t>
            </w:r>
            <w:r w:rsidRPr="00F63B4B">
              <w:rPr>
                <w:rFonts w:asciiTheme="minorHAnsi" w:hAnsiTheme="minorHAnsi" w:cs="Arial"/>
                <w:i/>
                <w:sz w:val="22"/>
                <w:szCs w:val="22"/>
              </w:rPr>
              <w:t xml:space="preserve">: </w:t>
            </w:r>
            <w:r w:rsidR="00F63B4B" w:rsidRPr="00F63B4B">
              <w:rPr>
                <w:rFonts w:asciiTheme="minorHAnsi" w:hAnsiTheme="minorHAnsi" w:cs="Arial"/>
                <w:i/>
                <w:sz w:val="22"/>
                <w:szCs w:val="22"/>
              </w:rPr>
              <w:t>/należy podać dzień i godzinę otwarcia ofert/</w:t>
            </w:r>
          </w:p>
        </w:tc>
      </w:tr>
    </w:tbl>
    <w:p w14:paraId="6FE1945F" w14:textId="77777777" w:rsidR="004C118A" w:rsidRPr="004C118A" w:rsidRDefault="004C118A" w:rsidP="00481901">
      <w:pPr>
        <w:suppressAutoHyphens/>
        <w:ind w:left="284" w:firstLine="76"/>
        <w:contextualSpacing/>
        <w:jc w:val="both"/>
        <w:rPr>
          <w:rFonts w:asciiTheme="minorHAnsi" w:hAnsiTheme="minorHAnsi"/>
          <w:iCs/>
          <w:sz w:val="22"/>
          <w:szCs w:val="22"/>
        </w:rPr>
      </w:pPr>
    </w:p>
    <w:p w14:paraId="3C05F8C6" w14:textId="77777777" w:rsidR="00420960" w:rsidRPr="00000AF7" w:rsidRDefault="00420960"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lastRenderedPageBreak/>
        <w:t>Przed upływem terminu składania ofert Wykonawca może zmienić ofertę (poprawić, uzupełnić). Zmiana ta może nastąpić tylko poprzez złożenie Zamawiającemu  oferty zmieniającej, według takich samych zasad jak wcześniej złożona oferta, w kopercie/opakowaniu posiadającym dodatkowy dopisek: „Zmiana” (oprócz oznakowania jak w ust. 18). Oferta zmieniająca wcześniej złożoną ofertę musi jednoznacznie wskazywać, które postanowienia wcześniej złożonej oferty zostały zmienione.</w:t>
      </w:r>
    </w:p>
    <w:p w14:paraId="4C258BEF" w14:textId="77777777" w:rsidR="00420960" w:rsidRPr="00000AF7" w:rsidRDefault="00420960" w:rsidP="005A17A2">
      <w:pPr>
        <w:numPr>
          <w:ilvl w:val="0"/>
          <w:numId w:val="64"/>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color w:val="000000"/>
          <w:sz w:val="22"/>
          <w:szCs w:val="22"/>
        </w:rPr>
      </w:pPr>
      <w:r w:rsidRPr="00000AF7">
        <w:rPr>
          <w:rFonts w:asciiTheme="minorHAnsi" w:hAnsiTheme="minorHAnsi" w:cstheme="minorHAnsi"/>
          <w:sz w:val="22"/>
          <w:szCs w:val="22"/>
        </w:rPr>
        <w:t>Przed upływem terminu składania ofert Wykonawca może wycofać złożoną ofertę. W tym celu Wykonawca złoży Zamawiającemu  pisemne powiadomienie o wycofaniu oferty, podpisane przez osobę/y/ upoważnione do reprezentowania Wykonawcy (wraz z dołączonym aktualnym odpisem z właściwego rejestru Wykonawcy). Zamawiający  zwróci Wykonawcy jego ofertę, bezpośrednio do rąk osoby upoważnionej przez Wykonawcę – za pokwitowaniem odbioru lub</w:t>
      </w:r>
      <w:r w:rsidRPr="00000AF7">
        <w:rPr>
          <w:rFonts w:asciiTheme="minorHAnsi" w:hAnsiTheme="minorHAnsi" w:cstheme="minorHAnsi"/>
          <w:color w:val="000000"/>
          <w:sz w:val="22"/>
          <w:szCs w:val="22"/>
        </w:rPr>
        <w:t xml:space="preserve"> prześle na adres wskazany w piśmie.</w:t>
      </w:r>
    </w:p>
    <w:p w14:paraId="57763F04" w14:textId="77777777" w:rsidR="004C118A" w:rsidRPr="004C118A" w:rsidRDefault="004C118A" w:rsidP="00481901">
      <w:pPr>
        <w:widowControl w:val="0"/>
        <w:suppressAutoHyphens/>
        <w:autoSpaceDE w:val="0"/>
        <w:autoSpaceDN w:val="0"/>
        <w:adjustRightInd w:val="0"/>
        <w:ind w:left="709"/>
        <w:contextualSpacing/>
        <w:jc w:val="both"/>
        <w:rPr>
          <w:rFonts w:asciiTheme="minorHAnsi" w:hAnsiTheme="minorHAnsi"/>
          <w:i/>
          <w:iCs/>
          <w:sz w:val="22"/>
          <w:szCs w:val="22"/>
        </w:rPr>
      </w:pPr>
    </w:p>
    <w:p w14:paraId="6E5C6B92" w14:textId="77777777" w:rsidR="004C118A" w:rsidRPr="004C118A" w:rsidRDefault="004C118A" w:rsidP="00481901">
      <w:pPr>
        <w:shd w:val="clear" w:color="auto" w:fill="A6A6A6"/>
        <w:suppressAutoHyphens/>
        <w:contextualSpacing/>
        <w:rPr>
          <w:rFonts w:asciiTheme="minorHAnsi" w:hAnsiTheme="minorHAnsi"/>
          <w:b/>
          <w:bCs/>
          <w:sz w:val="22"/>
          <w:szCs w:val="22"/>
        </w:rPr>
      </w:pPr>
      <w:r w:rsidRPr="004C118A">
        <w:rPr>
          <w:rFonts w:asciiTheme="minorHAnsi" w:hAnsiTheme="minorHAnsi"/>
          <w:b/>
          <w:bCs/>
          <w:sz w:val="22"/>
          <w:szCs w:val="22"/>
        </w:rPr>
        <w:t>Rozdz. XV</w:t>
      </w:r>
      <w:r w:rsidRPr="004C118A">
        <w:rPr>
          <w:rFonts w:asciiTheme="minorHAnsi" w:hAnsiTheme="minorHAnsi"/>
          <w:b/>
          <w:bCs/>
          <w:sz w:val="22"/>
          <w:szCs w:val="22"/>
        </w:rPr>
        <w:tab/>
        <w:t>Miejsce i termin składania oraz otwarcia ofert.</w:t>
      </w:r>
    </w:p>
    <w:p w14:paraId="6A97A830" w14:textId="756AE6C7" w:rsidR="004C118A" w:rsidRPr="005A17A2" w:rsidRDefault="004C118A" w:rsidP="00481901">
      <w:pPr>
        <w:numPr>
          <w:ilvl w:val="0"/>
          <w:numId w:val="65"/>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sz w:val="22"/>
          <w:szCs w:val="22"/>
        </w:rPr>
      </w:pPr>
      <w:r w:rsidRPr="005A17A2">
        <w:rPr>
          <w:rFonts w:asciiTheme="minorHAnsi" w:hAnsiTheme="minorHAnsi"/>
          <w:b/>
          <w:bCs/>
          <w:sz w:val="22"/>
          <w:szCs w:val="22"/>
        </w:rPr>
        <w:t>Miejsce składania ofert</w:t>
      </w:r>
      <w:r w:rsidRPr="005A17A2">
        <w:rPr>
          <w:rFonts w:asciiTheme="minorHAnsi" w:hAnsiTheme="minorHAnsi"/>
          <w:sz w:val="22"/>
          <w:szCs w:val="22"/>
        </w:rPr>
        <w:t xml:space="preserve">: </w:t>
      </w:r>
      <w:r w:rsidR="009A6D10" w:rsidRPr="005A17A2">
        <w:rPr>
          <w:rFonts w:asciiTheme="minorHAnsi" w:hAnsiTheme="minorHAnsi"/>
          <w:sz w:val="22"/>
          <w:szCs w:val="22"/>
        </w:rPr>
        <w:t xml:space="preserve">Urząd </w:t>
      </w:r>
      <w:r w:rsidR="005A17A2" w:rsidRPr="005A17A2">
        <w:rPr>
          <w:rFonts w:asciiTheme="minorHAnsi" w:hAnsiTheme="minorHAnsi"/>
          <w:sz w:val="22"/>
          <w:szCs w:val="22"/>
        </w:rPr>
        <w:t>Gminy w Rakowie</w:t>
      </w:r>
      <w:r w:rsidR="009A6D10" w:rsidRPr="005A17A2">
        <w:rPr>
          <w:rFonts w:asciiTheme="minorHAnsi" w:hAnsiTheme="minorHAnsi"/>
          <w:sz w:val="22"/>
          <w:szCs w:val="22"/>
        </w:rPr>
        <w:t xml:space="preserve">, ul. </w:t>
      </w:r>
      <w:r w:rsidR="005A17A2" w:rsidRPr="005A17A2">
        <w:rPr>
          <w:rFonts w:asciiTheme="minorHAnsi" w:hAnsiTheme="minorHAnsi"/>
          <w:sz w:val="22"/>
          <w:szCs w:val="22"/>
        </w:rPr>
        <w:t>Ogrodowa</w:t>
      </w:r>
      <w:r w:rsidR="009A6D10" w:rsidRPr="005A17A2">
        <w:rPr>
          <w:rFonts w:asciiTheme="minorHAnsi" w:hAnsiTheme="minorHAnsi"/>
          <w:sz w:val="22"/>
          <w:szCs w:val="22"/>
        </w:rPr>
        <w:t xml:space="preserve"> 1, 2</w:t>
      </w:r>
      <w:r w:rsidR="005A17A2" w:rsidRPr="005A17A2">
        <w:rPr>
          <w:rFonts w:asciiTheme="minorHAnsi" w:hAnsiTheme="minorHAnsi"/>
          <w:sz w:val="22"/>
          <w:szCs w:val="22"/>
        </w:rPr>
        <w:t>6</w:t>
      </w:r>
      <w:r w:rsidR="009A6D10" w:rsidRPr="005A17A2">
        <w:rPr>
          <w:rFonts w:asciiTheme="minorHAnsi" w:hAnsiTheme="minorHAnsi"/>
          <w:sz w:val="22"/>
          <w:szCs w:val="22"/>
        </w:rPr>
        <w:t>-</w:t>
      </w:r>
      <w:r w:rsidR="005A17A2" w:rsidRPr="005A17A2">
        <w:rPr>
          <w:rFonts w:asciiTheme="minorHAnsi" w:hAnsiTheme="minorHAnsi"/>
          <w:sz w:val="22"/>
          <w:szCs w:val="22"/>
        </w:rPr>
        <w:t>035 Raków</w:t>
      </w:r>
      <w:r w:rsidR="009A6D10" w:rsidRPr="005A17A2">
        <w:rPr>
          <w:rFonts w:asciiTheme="minorHAnsi" w:hAnsiTheme="minorHAnsi"/>
          <w:sz w:val="22"/>
          <w:szCs w:val="22"/>
        </w:rPr>
        <w:t>, Sekretariat pokój nr 1</w:t>
      </w:r>
      <w:r w:rsidR="005A17A2" w:rsidRPr="005A17A2">
        <w:rPr>
          <w:rFonts w:asciiTheme="minorHAnsi" w:hAnsiTheme="minorHAnsi"/>
          <w:sz w:val="22"/>
          <w:szCs w:val="22"/>
        </w:rPr>
        <w:t>4</w:t>
      </w:r>
    </w:p>
    <w:p w14:paraId="571C25DC" w14:textId="70C44437" w:rsidR="004C118A" w:rsidRPr="00D12E08" w:rsidRDefault="004C118A" w:rsidP="00481901">
      <w:pPr>
        <w:numPr>
          <w:ilvl w:val="0"/>
          <w:numId w:val="65"/>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sz w:val="22"/>
          <w:szCs w:val="22"/>
        </w:rPr>
      </w:pPr>
      <w:r w:rsidRPr="00D12E08">
        <w:rPr>
          <w:rFonts w:asciiTheme="minorHAnsi" w:hAnsiTheme="minorHAnsi"/>
          <w:b/>
          <w:sz w:val="22"/>
          <w:szCs w:val="22"/>
        </w:rPr>
        <w:t xml:space="preserve">Termin złożenia oferty: </w:t>
      </w:r>
      <w:r w:rsidRPr="00D12E08">
        <w:rPr>
          <w:rFonts w:asciiTheme="minorHAnsi" w:hAnsiTheme="minorHAnsi"/>
          <w:b/>
          <w:bCs/>
          <w:sz w:val="22"/>
          <w:szCs w:val="22"/>
        </w:rPr>
        <w:t>do dnia</w:t>
      </w:r>
      <w:r w:rsidR="00B275D4" w:rsidRPr="00D12E08">
        <w:rPr>
          <w:rFonts w:asciiTheme="minorHAnsi" w:hAnsiTheme="minorHAnsi"/>
          <w:b/>
          <w:bCs/>
          <w:sz w:val="22"/>
          <w:szCs w:val="22"/>
        </w:rPr>
        <w:t xml:space="preserve"> </w:t>
      </w:r>
      <w:r w:rsidR="00D12E08" w:rsidRPr="00D12E08">
        <w:rPr>
          <w:rFonts w:asciiTheme="minorHAnsi" w:hAnsiTheme="minorHAnsi"/>
          <w:b/>
          <w:bCs/>
          <w:sz w:val="22"/>
          <w:szCs w:val="22"/>
        </w:rPr>
        <w:t>07</w:t>
      </w:r>
      <w:r w:rsidR="00327C32" w:rsidRPr="00D12E08">
        <w:rPr>
          <w:rFonts w:asciiTheme="minorHAnsi" w:hAnsiTheme="minorHAnsi"/>
          <w:b/>
          <w:bCs/>
          <w:sz w:val="22"/>
          <w:szCs w:val="22"/>
        </w:rPr>
        <w:t>.</w:t>
      </w:r>
      <w:r w:rsidR="003B4340" w:rsidRPr="00D12E08">
        <w:rPr>
          <w:rFonts w:asciiTheme="minorHAnsi" w:hAnsiTheme="minorHAnsi"/>
          <w:b/>
          <w:bCs/>
          <w:sz w:val="22"/>
          <w:szCs w:val="22"/>
        </w:rPr>
        <w:t>0</w:t>
      </w:r>
      <w:r w:rsidR="00334611" w:rsidRPr="00D12E08">
        <w:rPr>
          <w:rFonts w:asciiTheme="minorHAnsi" w:hAnsiTheme="minorHAnsi"/>
          <w:b/>
          <w:bCs/>
          <w:sz w:val="22"/>
          <w:szCs w:val="22"/>
        </w:rPr>
        <w:t>5</w:t>
      </w:r>
      <w:r w:rsidR="003B4340" w:rsidRPr="00D12E08">
        <w:rPr>
          <w:rFonts w:asciiTheme="minorHAnsi" w:hAnsiTheme="minorHAnsi"/>
          <w:b/>
          <w:bCs/>
          <w:sz w:val="22"/>
          <w:szCs w:val="22"/>
        </w:rPr>
        <w:t>.</w:t>
      </w:r>
      <w:r w:rsidR="00E2217C" w:rsidRPr="00D12E08">
        <w:rPr>
          <w:rFonts w:asciiTheme="minorHAnsi" w:hAnsiTheme="minorHAnsi"/>
          <w:b/>
          <w:bCs/>
          <w:sz w:val="22"/>
          <w:szCs w:val="22"/>
        </w:rPr>
        <w:t>20</w:t>
      </w:r>
      <w:r w:rsidR="005A17A2" w:rsidRPr="00D12E08">
        <w:rPr>
          <w:rFonts w:asciiTheme="minorHAnsi" w:hAnsiTheme="minorHAnsi"/>
          <w:b/>
          <w:bCs/>
          <w:sz w:val="22"/>
          <w:szCs w:val="22"/>
        </w:rPr>
        <w:t>20</w:t>
      </w:r>
      <w:r w:rsidR="0037060C" w:rsidRPr="00D12E08">
        <w:rPr>
          <w:rFonts w:asciiTheme="minorHAnsi" w:hAnsiTheme="minorHAnsi"/>
          <w:b/>
          <w:bCs/>
          <w:sz w:val="22"/>
          <w:szCs w:val="22"/>
        </w:rPr>
        <w:t xml:space="preserve">r. </w:t>
      </w:r>
      <w:r w:rsidRPr="00D12E08">
        <w:rPr>
          <w:rFonts w:asciiTheme="minorHAnsi" w:hAnsiTheme="minorHAnsi"/>
          <w:b/>
          <w:bCs/>
          <w:sz w:val="22"/>
          <w:szCs w:val="22"/>
        </w:rPr>
        <w:t xml:space="preserve">do godziny </w:t>
      </w:r>
      <w:r w:rsidR="00B275D4" w:rsidRPr="00D12E08">
        <w:rPr>
          <w:rFonts w:asciiTheme="minorHAnsi" w:hAnsiTheme="minorHAnsi"/>
          <w:b/>
          <w:bCs/>
          <w:sz w:val="22"/>
          <w:szCs w:val="22"/>
        </w:rPr>
        <w:t>1</w:t>
      </w:r>
      <w:r w:rsidR="005A17A2" w:rsidRPr="00D12E08">
        <w:rPr>
          <w:rFonts w:asciiTheme="minorHAnsi" w:hAnsiTheme="minorHAnsi"/>
          <w:b/>
          <w:bCs/>
          <w:sz w:val="22"/>
          <w:szCs w:val="22"/>
        </w:rPr>
        <w:t>2</w:t>
      </w:r>
      <w:r w:rsidRPr="00D12E08">
        <w:rPr>
          <w:rFonts w:asciiTheme="minorHAnsi" w:hAnsiTheme="minorHAnsi"/>
          <w:b/>
          <w:bCs/>
          <w:sz w:val="22"/>
          <w:szCs w:val="22"/>
        </w:rPr>
        <w:t>:</w:t>
      </w:r>
      <w:r w:rsidR="00B275D4" w:rsidRPr="00D12E08">
        <w:rPr>
          <w:rFonts w:asciiTheme="minorHAnsi" w:hAnsiTheme="minorHAnsi"/>
          <w:b/>
          <w:bCs/>
          <w:sz w:val="22"/>
          <w:szCs w:val="22"/>
        </w:rPr>
        <w:t>00</w:t>
      </w:r>
    </w:p>
    <w:p w14:paraId="6DE53C64" w14:textId="7E2C23A6" w:rsidR="004C118A" w:rsidRPr="00D12E08" w:rsidRDefault="004C118A" w:rsidP="00481901">
      <w:pPr>
        <w:numPr>
          <w:ilvl w:val="0"/>
          <w:numId w:val="65"/>
        </w:numPr>
        <w:tabs>
          <w:tab w:val="left" w:pos="1985"/>
        </w:tabs>
        <w:suppressAutoHyphens/>
        <w:overflowPunct w:val="0"/>
        <w:autoSpaceDE w:val="0"/>
        <w:autoSpaceDN w:val="0"/>
        <w:adjustRightInd w:val="0"/>
        <w:spacing w:line="280" w:lineRule="exact"/>
        <w:contextualSpacing/>
        <w:jc w:val="both"/>
        <w:textAlignment w:val="baseline"/>
        <w:rPr>
          <w:rFonts w:asciiTheme="minorHAnsi" w:hAnsiTheme="minorHAnsi"/>
          <w:b/>
          <w:sz w:val="22"/>
          <w:szCs w:val="22"/>
        </w:rPr>
      </w:pPr>
      <w:r w:rsidRPr="00D12E08">
        <w:rPr>
          <w:rFonts w:asciiTheme="minorHAnsi" w:hAnsiTheme="minorHAnsi"/>
          <w:b/>
          <w:sz w:val="22"/>
          <w:szCs w:val="22"/>
        </w:rPr>
        <w:t>O</w:t>
      </w:r>
      <w:r w:rsidR="00B275D4" w:rsidRPr="00D12E08">
        <w:rPr>
          <w:rFonts w:asciiTheme="minorHAnsi" w:hAnsiTheme="minorHAnsi"/>
          <w:b/>
          <w:bCs/>
          <w:sz w:val="22"/>
          <w:szCs w:val="22"/>
        </w:rPr>
        <w:t xml:space="preserve">twarcie ofert: w dniu </w:t>
      </w:r>
      <w:r w:rsidR="00D12E08" w:rsidRPr="00D12E08">
        <w:rPr>
          <w:rFonts w:asciiTheme="minorHAnsi" w:hAnsiTheme="minorHAnsi"/>
          <w:b/>
          <w:bCs/>
          <w:sz w:val="22"/>
          <w:szCs w:val="22"/>
        </w:rPr>
        <w:t>07</w:t>
      </w:r>
      <w:r w:rsidR="00B275D4" w:rsidRPr="00D12E08">
        <w:rPr>
          <w:rFonts w:asciiTheme="minorHAnsi" w:hAnsiTheme="minorHAnsi"/>
          <w:b/>
          <w:bCs/>
          <w:sz w:val="22"/>
          <w:szCs w:val="22"/>
        </w:rPr>
        <w:t>.</w:t>
      </w:r>
      <w:r w:rsidR="00BC00ED" w:rsidRPr="00D12E08">
        <w:rPr>
          <w:rFonts w:asciiTheme="minorHAnsi" w:hAnsiTheme="minorHAnsi"/>
          <w:b/>
          <w:bCs/>
          <w:sz w:val="22"/>
          <w:szCs w:val="22"/>
        </w:rPr>
        <w:t>0</w:t>
      </w:r>
      <w:r w:rsidR="00334611" w:rsidRPr="00D12E08">
        <w:rPr>
          <w:rFonts w:asciiTheme="minorHAnsi" w:hAnsiTheme="minorHAnsi"/>
          <w:b/>
          <w:bCs/>
          <w:sz w:val="22"/>
          <w:szCs w:val="22"/>
        </w:rPr>
        <w:t>5</w:t>
      </w:r>
      <w:r w:rsidRPr="00D12E08">
        <w:rPr>
          <w:rFonts w:asciiTheme="minorHAnsi" w:hAnsiTheme="minorHAnsi"/>
          <w:b/>
          <w:bCs/>
          <w:sz w:val="22"/>
          <w:szCs w:val="22"/>
        </w:rPr>
        <w:t>.</w:t>
      </w:r>
      <w:r w:rsidR="00E2217C" w:rsidRPr="00D12E08">
        <w:rPr>
          <w:rFonts w:asciiTheme="minorHAnsi" w:hAnsiTheme="minorHAnsi"/>
          <w:b/>
          <w:bCs/>
          <w:sz w:val="22"/>
          <w:szCs w:val="22"/>
        </w:rPr>
        <w:t>20</w:t>
      </w:r>
      <w:r w:rsidR="005A17A2" w:rsidRPr="00D12E08">
        <w:rPr>
          <w:rFonts w:asciiTheme="minorHAnsi" w:hAnsiTheme="minorHAnsi"/>
          <w:b/>
          <w:bCs/>
          <w:sz w:val="22"/>
          <w:szCs w:val="22"/>
        </w:rPr>
        <w:t>20</w:t>
      </w:r>
      <w:r w:rsidR="0037060C" w:rsidRPr="00D12E08">
        <w:rPr>
          <w:rFonts w:asciiTheme="minorHAnsi" w:hAnsiTheme="minorHAnsi"/>
          <w:b/>
          <w:bCs/>
          <w:sz w:val="22"/>
          <w:szCs w:val="22"/>
        </w:rPr>
        <w:t>r.</w:t>
      </w:r>
      <w:r w:rsidRPr="00D12E08">
        <w:rPr>
          <w:rFonts w:asciiTheme="minorHAnsi" w:hAnsiTheme="minorHAnsi"/>
          <w:b/>
          <w:bCs/>
          <w:sz w:val="22"/>
          <w:szCs w:val="22"/>
        </w:rPr>
        <w:t xml:space="preserve"> o godzinie </w:t>
      </w:r>
      <w:r w:rsidR="00B275D4" w:rsidRPr="00D12E08">
        <w:rPr>
          <w:rFonts w:asciiTheme="minorHAnsi" w:hAnsiTheme="minorHAnsi"/>
          <w:b/>
          <w:bCs/>
          <w:sz w:val="22"/>
          <w:szCs w:val="22"/>
        </w:rPr>
        <w:t>1</w:t>
      </w:r>
      <w:r w:rsidR="005A17A2" w:rsidRPr="00D12E08">
        <w:rPr>
          <w:rFonts w:asciiTheme="minorHAnsi" w:hAnsiTheme="minorHAnsi"/>
          <w:b/>
          <w:bCs/>
          <w:sz w:val="22"/>
          <w:szCs w:val="22"/>
        </w:rPr>
        <w:t>2</w:t>
      </w:r>
      <w:r w:rsidR="00B275D4" w:rsidRPr="00D12E08">
        <w:rPr>
          <w:rFonts w:asciiTheme="minorHAnsi" w:hAnsiTheme="minorHAnsi"/>
          <w:b/>
          <w:bCs/>
          <w:sz w:val="22"/>
          <w:szCs w:val="22"/>
        </w:rPr>
        <w:t>:15</w:t>
      </w:r>
    </w:p>
    <w:p w14:paraId="006CF438" w14:textId="77777777" w:rsidR="005157FA" w:rsidRPr="00A338BC" w:rsidRDefault="005157FA" w:rsidP="005157FA">
      <w:pPr>
        <w:numPr>
          <w:ilvl w:val="0"/>
          <w:numId w:val="65"/>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sz w:val="22"/>
          <w:szCs w:val="22"/>
        </w:rPr>
      </w:pPr>
      <w:r w:rsidRPr="00A338BC">
        <w:rPr>
          <w:rFonts w:asciiTheme="minorHAnsi" w:hAnsiTheme="minorHAnsi"/>
          <w:sz w:val="22"/>
          <w:szCs w:val="22"/>
        </w:rPr>
        <w:t>Otwarcie ofert nastąpi w Urzędzie Gminy w Rakowie, ul. Ogrodowa 1, 26-035 Raków – Sala konferencyjna.</w:t>
      </w:r>
    </w:p>
    <w:p w14:paraId="0E4AAF82" w14:textId="77777777" w:rsidR="004C118A" w:rsidRPr="00A338BC" w:rsidRDefault="004C118A" w:rsidP="00481901">
      <w:pPr>
        <w:numPr>
          <w:ilvl w:val="0"/>
          <w:numId w:val="65"/>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sz w:val="22"/>
          <w:szCs w:val="22"/>
        </w:rPr>
      </w:pPr>
      <w:r w:rsidRPr="00A338BC">
        <w:rPr>
          <w:rFonts w:asciiTheme="minorHAnsi" w:hAnsiTheme="minorHAnsi"/>
          <w:sz w:val="22"/>
          <w:szCs w:val="22"/>
        </w:rPr>
        <w:t>Oferta złożona po terminie zostanie zwrócona, na zasadach określonych w art. 84 ust. 2 ustawy.</w:t>
      </w:r>
    </w:p>
    <w:p w14:paraId="2A35200C" w14:textId="77777777" w:rsidR="004C118A" w:rsidRPr="004C118A" w:rsidRDefault="004C118A" w:rsidP="00481901">
      <w:pPr>
        <w:numPr>
          <w:ilvl w:val="0"/>
          <w:numId w:val="65"/>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sz w:val="22"/>
          <w:szCs w:val="22"/>
        </w:rPr>
      </w:pPr>
      <w:r w:rsidRPr="004C118A">
        <w:rPr>
          <w:rFonts w:asciiTheme="minorHAnsi" w:hAnsiTheme="minorHAnsi"/>
          <w:b/>
          <w:sz w:val="22"/>
          <w:szCs w:val="22"/>
        </w:rPr>
        <w:t>Niezwłocznie po otwarciu ofert zamawiający zamieści na stronie internetowej informacje dotyczące:</w:t>
      </w:r>
    </w:p>
    <w:p w14:paraId="531B2C6C" w14:textId="77777777" w:rsidR="004C118A" w:rsidRPr="004C118A" w:rsidRDefault="004C118A" w:rsidP="00481901">
      <w:pPr>
        <w:suppressAutoHyphens/>
        <w:ind w:firstLine="426"/>
        <w:contextualSpacing/>
        <w:jc w:val="both"/>
        <w:rPr>
          <w:rFonts w:asciiTheme="minorHAnsi" w:eastAsiaTheme="minorEastAsia" w:hAnsiTheme="minorHAnsi" w:cs="Arial"/>
          <w:b/>
          <w:bCs/>
          <w:sz w:val="22"/>
          <w:szCs w:val="22"/>
        </w:rPr>
      </w:pPr>
      <w:r w:rsidRPr="004C118A">
        <w:rPr>
          <w:rFonts w:asciiTheme="minorHAnsi" w:eastAsiaTheme="minorEastAsia" w:hAnsiTheme="minorHAnsi" w:cs="Arial"/>
          <w:b/>
          <w:bCs/>
          <w:sz w:val="22"/>
          <w:szCs w:val="22"/>
        </w:rPr>
        <w:t xml:space="preserve">1) </w:t>
      </w:r>
      <w:r w:rsidRPr="004C118A">
        <w:rPr>
          <w:rFonts w:asciiTheme="minorHAnsi" w:eastAsiaTheme="minorEastAsia" w:hAnsiTheme="minorHAnsi" w:cs="Arial"/>
          <w:b/>
          <w:bCs/>
          <w:sz w:val="22"/>
          <w:szCs w:val="22"/>
        </w:rPr>
        <w:tab/>
        <w:t>kwoty, jaką zamierza przeznaczyć na sfinansowanie zamówienia;</w:t>
      </w:r>
    </w:p>
    <w:p w14:paraId="548410B0" w14:textId="77777777" w:rsidR="004C118A" w:rsidRPr="004C118A" w:rsidRDefault="004C118A" w:rsidP="00481901">
      <w:pPr>
        <w:suppressAutoHyphens/>
        <w:ind w:firstLine="426"/>
        <w:contextualSpacing/>
        <w:jc w:val="both"/>
        <w:rPr>
          <w:rFonts w:asciiTheme="minorHAnsi" w:eastAsiaTheme="minorEastAsia" w:hAnsiTheme="minorHAnsi" w:cs="Arial"/>
          <w:b/>
          <w:bCs/>
          <w:sz w:val="22"/>
          <w:szCs w:val="22"/>
        </w:rPr>
      </w:pPr>
      <w:r w:rsidRPr="004C118A">
        <w:rPr>
          <w:rFonts w:asciiTheme="minorHAnsi" w:eastAsiaTheme="minorEastAsia" w:hAnsiTheme="minorHAnsi" w:cs="Arial"/>
          <w:b/>
          <w:bCs/>
          <w:sz w:val="22"/>
          <w:szCs w:val="22"/>
        </w:rPr>
        <w:t xml:space="preserve">2) </w:t>
      </w:r>
      <w:r w:rsidRPr="004C118A">
        <w:rPr>
          <w:rFonts w:asciiTheme="minorHAnsi" w:eastAsiaTheme="minorEastAsia" w:hAnsiTheme="minorHAnsi" w:cs="Arial"/>
          <w:b/>
          <w:bCs/>
          <w:sz w:val="22"/>
          <w:szCs w:val="22"/>
        </w:rPr>
        <w:tab/>
        <w:t>firm oraz adresów wykonawców, którzy złożyli oferty w terminie;</w:t>
      </w:r>
    </w:p>
    <w:p w14:paraId="69810787" w14:textId="77777777" w:rsidR="004C118A" w:rsidRPr="004C118A" w:rsidRDefault="004C118A" w:rsidP="00481901">
      <w:pPr>
        <w:suppressAutoHyphens/>
        <w:ind w:left="709" w:hanging="283"/>
        <w:contextualSpacing/>
        <w:jc w:val="both"/>
        <w:rPr>
          <w:rFonts w:asciiTheme="minorHAnsi" w:eastAsiaTheme="minorEastAsia" w:hAnsiTheme="minorHAnsi" w:cs="Arial"/>
          <w:b/>
          <w:bCs/>
          <w:sz w:val="22"/>
          <w:szCs w:val="22"/>
        </w:rPr>
      </w:pPr>
      <w:r w:rsidRPr="004C118A">
        <w:rPr>
          <w:rFonts w:asciiTheme="minorHAnsi" w:eastAsiaTheme="minorEastAsia" w:hAnsiTheme="minorHAnsi" w:cs="Arial"/>
          <w:b/>
          <w:bCs/>
          <w:sz w:val="22"/>
          <w:szCs w:val="22"/>
        </w:rPr>
        <w:t xml:space="preserve">3) </w:t>
      </w:r>
      <w:r w:rsidRPr="004C118A">
        <w:rPr>
          <w:rFonts w:asciiTheme="minorHAnsi" w:eastAsiaTheme="minorEastAsia" w:hAnsiTheme="minorHAnsi" w:cs="Arial"/>
          <w:b/>
          <w:bCs/>
          <w:sz w:val="22"/>
          <w:szCs w:val="22"/>
        </w:rPr>
        <w:tab/>
        <w:t>ceny, terminu wykonania zamówienia, okresu gwarancji i warunków płatności zawartych w ofertach.</w:t>
      </w:r>
    </w:p>
    <w:p w14:paraId="160AACD9" w14:textId="77777777" w:rsidR="00BD01CE" w:rsidRPr="00000AF7" w:rsidRDefault="00BD01CE" w:rsidP="00BD01CE">
      <w:pPr>
        <w:shd w:val="clear" w:color="auto" w:fill="A6A6A6"/>
        <w:suppressAutoHyphens/>
        <w:contextualSpacing/>
        <w:rPr>
          <w:rFonts w:asciiTheme="minorHAnsi" w:hAnsiTheme="minorHAnsi" w:cstheme="minorHAnsi"/>
          <w:b/>
          <w:bCs/>
          <w:sz w:val="22"/>
          <w:szCs w:val="22"/>
        </w:rPr>
      </w:pPr>
      <w:r w:rsidRPr="00000AF7">
        <w:rPr>
          <w:rFonts w:asciiTheme="minorHAnsi" w:hAnsiTheme="minorHAnsi" w:cstheme="minorHAnsi"/>
          <w:b/>
          <w:bCs/>
          <w:sz w:val="22"/>
          <w:szCs w:val="22"/>
        </w:rPr>
        <w:t>Rozdz. XVI</w:t>
      </w:r>
      <w:r w:rsidRPr="00000AF7">
        <w:rPr>
          <w:rFonts w:asciiTheme="minorHAnsi" w:hAnsiTheme="minorHAnsi" w:cstheme="minorHAnsi"/>
          <w:b/>
          <w:bCs/>
          <w:sz w:val="22"/>
          <w:szCs w:val="22"/>
        </w:rPr>
        <w:tab/>
        <w:t>Opis sposobu obliczenia ceny. Informacje w sprawie walut obcych.</w:t>
      </w:r>
    </w:p>
    <w:p w14:paraId="3295BC67" w14:textId="77777777" w:rsidR="00BD01CE" w:rsidRPr="00000AF7" w:rsidRDefault="00BD01CE" w:rsidP="00BD01CE">
      <w:pPr>
        <w:numPr>
          <w:ilvl w:val="0"/>
          <w:numId w:val="6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 xml:space="preserve">Wykonawca określi cenę oferty w PLN w </w:t>
      </w:r>
      <w:r w:rsidRPr="00000AF7">
        <w:rPr>
          <w:rFonts w:asciiTheme="minorHAnsi" w:hAnsiTheme="minorHAnsi" w:cstheme="minorHAnsi"/>
          <w:b/>
          <w:iCs/>
          <w:sz w:val="22"/>
          <w:szCs w:val="22"/>
        </w:rPr>
        <w:t>formularzu oferty</w:t>
      </w:r>
      <w:r w:rsidRPr="00000AF7">
        <w:rPr>
          <w:rFonts w:asciiTheme="minorHAnsi" w:hAnsiTheme="minorHAnsi" w:cstheme="minorHAnsi"/>
          <w:iCs/>
          <w:sz w:val="22"/>
          <w:szCs w:val="22"/>
        </w:rPr>
        <w:t xml:space="preserve">, którego wzór stanowi </w:t>
      </w:r>
      <w:r w:rsidRPr="00000AF7">
        <w:rPr>
          <w:rFonts w:asciiTheme="minorHAnsi" w:hAnsiTheme="minorHAnsi" w:cstheme="minorHAnsi"/>
          <w:b/>
          <w:iCs/>
          <w:sz w:val="22"/>
          <w:szCs w:val="22"/>
        </w:rPr>
        <w:t>załącznik nr 1A i/lub  1B</w:t>
      </w:r>
      <w:r w:rsidR="00106032">
        <w:rPr>
          <w:rFonts w:asciiTheme="minorHAnsi" w:hAnsiTheme="minorHAnsi" w:cstheme="minorHAnsi"/>
          <w:b/>
          <w:iCs/>
          <w:sz w:val="22"/>
          <w:szCs w:val="22"/>
        </w:rPr>
        <w:t xml:space="preserve"> </w:t>
      </w:r>
      <w:r w:rsidR="00106032" w:rsidRPr="00000AF7">
        <w:rPr>
          <w:rFonts w:asciiTheme="minorHAnsi" w:hAnsiTheme="minorHAnsi" w:cstheme="minorHAnsi"/>
          <w:b/>
          <w:iCs/>
          <w:sz w:val="22"/>
          <w:szCs w:val="22"/>
        </w:rPr>
        <w:t xml:space="preserve">i/lub  </w:t>
      </w:r>
      <w:r w:rsidR="00106032">
        <w:rPr>
          <w:rFonts w:asciiTheme="minorHAnsi" w:hAnsiTheme="minorHAnsi" w:cstheme="minorHAnsi"/>
          <w:b/>
          <w:iCs/>
          <w:sz w:val="22"/>
          <w:szCs w:val="22"/>
        </w:rPr>
        <w:t>1C</w:t>
      </w:r>
      <w:r w:rsidRPr="00000AF7">
        <w:rPr>
          <w:rFonts w:asciiTheme="minorHAnsi" w:hAnsiTheme="minorHAnsi" w:cstheme="minorHAnsi"/>
          <w:b/>
          <w:iCs/>
          <w:sz w:val="22"/>
          <w:szCs w:val="22"/>
        </w:rPr>
        <w:t xml:space="preserve">  </w:t>
      </w:r>
      <w:r w:rsidRPr="00000AF7">
        <w:rPr>
          <w:rFonts w:asciiTheme="minorHAnsi" w:hAnsiTheme="minorHAnsi" w:cstheme="minorHAnsi"/>
          <w:iCs/>
          <w:sz w:val="22"/>
          <w:szCs w:val="22"/>
        </w:rPr>
        <w:t>do SIWZ.</w:t>
      </w:r>
    </w:p>
    <w:p w14:paraId="35697E68" w14:textId="76515EAA" w:rsidR="00BD01CE" w:rsidRPr="00000AF7" w:rsidRDefault="00BD01CE" w:rsidP="00BD01CE">
      <w:pPr>
        <w:numPr>
          <w:ilvl w:val="0"/>
          <w:numId w:val="6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iCs/>
          <w:color w:val="FF0000"/>
          <w:sz w:val="22"/>
          <w:szCs w:val="22"/>
        </w:rPr>
      </w:pPr>
      <w:r w:rsidRPr="00000AF7">
        <w:rPr>
          <w:rFonts w:asciiTheme="minorHAnsi" w:hAnsiTheme="minorHAnsi" w:cstheme="minorHAnsi"/>
          <w:iCs/>
          <w:sz w:val="22"/>
          <w:szCs w:val="22"/>
        </w:rPr>
        <w:t>Cenę oferty należy określić na podstawie przedmiotu zamówienia z uwzględnieniem wszystkich kosztów, elementów cenotwórczych i innych składników wpływających na ostateczną cenę  związanych z realizacją zamówienia, w tym warunki i obowiązki umowne określone</w:t>
      </w:r>
      <w:r w:rsidR="002134E8">
        <w:rPr>
          <w:rFonts w:asciiTheme="minorHAnsi" w:hAnsiTheme="minorHAnsi" w:cstheme="minorHAnsi"/>
          <w:iCs/>
          <w:sz w:val="22"/>
          <w:szCs w:val="22"/>
        </w:rPr>
        <w:t xml:space="preserve"> we wzorze umowy (</w:t>
      </w:r>
      <w:r w:rsidR="00A338BC" w:rsidRPr="00A338BC">
        <w:rPr>
          <w:rFonts w:asciiTheme="minorHAnsi" w:hAnsiTheme="minorHAnsi" w:cstheme="minorHAnsi"/>
          <w:iCs/>
          <w:sz w:val="22"/>
          <w:szCs w:val="22"/>
        </w:rPr>
        <w:t>załącznik nr 6A – wzór umowy – część I, załącznik nr 6B – wzór umowy – część II</w:t>
      </w:r>
      <w:r w:rsidR="00A338BC">
        <w:rPr>
          <w:rFonts w:asciiTheme="minorHAnsi" w:hAnsiTheme="minorHAnsi" w:cstheme="minorHAnsi"/>
          <w:iCs/>
          <w:sz w:val="22"/>
          <w:szCs w:val="22"/>
        </w:rPr>
        <w:t>, załącznik nr 6C – wzór umowy – część II</w:t>
      </w:r>
      <w:r w:rsidR="00B80502">
        <w:rPr>
          <w:rFonts w:asciiTheme="minorHAnsi" w:hAnsiTheme="minorHAnsi" w:cstheme="minorHAnsi"/>
          <w:iCs/>
          <w:sz w:val="22"/>
          <w:szCs w:val="22"/>
        </w:rPr>
        <w:t>I</w:t>
      </w:r>
      <w:r w:rsidRPr="00000AF7">
        <w:rPr>
          <w:rFonts w:asciiTheme="minorHAnsi" w:hAnsiTheme="minorHAnsi" w:cstheme="minorHAnsi"/>
          <w:iCs/>
          <w:sz w:val="22"/>
          <w:szCs w:val="22"/>
        </w:rPr>
        <w:t>).</w:t>
      </w:r>
    </w:p>
    <w:p w14:paraId="2B231E18" w14:textId="77777777" w:rsidR="00BD01CE" w:rsidRPr="00000AF7" w:rsidRDefault="00BD01CE" w:rsidP="00BD01CE">
      <w:pPr>
        <w:numPr>
          <w:ilvl w:val="0"/>
          <w:numId w:val="6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Cena oferty i składniki cenotwórcze podane przez Wykonawcę będą stałe przez okres realizacji umowy i nie będą mogły podlegać zmianie (z zastrzeżeniem postanowień zawartych we wzorze umowy).</w:t>
      </w:r>
    </w:p>
    <w:p w14:paraId="7D464F0A" w14:textId="77777777" w:rsidR="00BD01CE" w:rsidRPr="00000AF7" w:rsidRDefault="00BD01CE" w:rsidP="00BD01CE">
      <w:pPr>
        <w:numPr>
          <w:ilvl w:val="0"/>
          <w:numId w:val="6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Wykonawca określi cenę oferty z VAT w złotych polskich, z zastrzeżeniem postanowień ust. 5.</w:t>
      </w:r>
    </w:p>
    <w:p w14:paraId="0D53280D" w14:textId="77777777" w:rsidR="00BD01CE" w:rsidRPr="00000AF7" w:rsidRDefault="00BD01CE" w:rsidP="00BD01CE">
      <w:pPr>
        <w:numPr>
          <w:ilvl w:val="0"/>
          <w:numId w:val="6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i przekazać na rachunek właściwego urzędu skarbowego, zgodnie z tymi przepisami. </w:t>
      </w:r>
      <w:r w:rsidRPr="00000AF7">
        <w:rPr>
          <w:rFonts w:asciiTheme="minorHAnsi" w:hAnsiTheme="minorHAnsi" w:cstheme="minorHAnsi"/>
          <w:b/>
          <w:iCs/>
          <w:sz w:val="22"/>
          <w:szCs w:val="22"/>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A34201D" w14:textId="77777777" w:rsidR="00BD01CE" w:rsidRPr="00000AF7" w:rsidRDefault="00BD01CE" w:rsidP="00BD01CE">
      <w:pPr>
        <w:numPr>
          <w:ilvl w:val="0"/>
          <w:numId w:val="6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Zamawiający nie przewiduje możliwości prowadzenia rozliczeń w walutach obcych. Rozliczenia między Wykonawcą, a Zamawiającym będą dokonywane w złotych polskich.</w:t>
      </w:r>
    </w:p>
    <w:p w14:paraId="4CC0C483" w14:textId="77777777" w:rsidR="00BD01CE" w:rsidRPr="00000AF7" w:rsidRDefault="00BD01CE" w:rsidP="00BD01CE">
      <w:pPr>
        <w:numPr>
          <w:ilvl w:val="0"/>
          <w:numId w:val="6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lastRenderedPageBreak/>
        <w:t>Cena oferty powinna być wyrażona w złotych polskich z dokładnością do 1 grosza, z dokładnością do dwóch miejsc po przecinku.</w:t>
      </w:r>
    </w:p>
    <w:p w14:paraId="1A3FB67A" w14:textId="77777777" w:rsidR="00BD01CE" w:rsidRPr="00000AF7" w:rsidRDefault="00BD01CE" w:rsidP="00BD01CE">
      <w:pPr>
        <w:numPr>
          <w:ilvl w:val="0"/>
          <w:numId w:val="6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iCs/>
          <w:sz w:val="22"/>
          <w:szCs w:val="22"/>
        </w:rPr>
        <w:t xml:space="preserve">Zamawiający poprawi oczywiste omyłki pisarskie, oczywiste omyłki rachunkowe </w:t>
      </w:r>
      <w:r w:rsidRPr="00000AF7">
        <w:rPr>
          <w:rFonts w:asciiTheme="minorHAnsi" w:hAnsiTheme="minorHAnsi" w:cstheme="minorHAnsi"/>
          <w:sz w:val="22"/>
          <w:szCs w:val="22"/>
        </w:rPr>
        <w:t>oraz omyłki polegające na niezgodności oferty ze specyfikacją istotnych warunków zamówienia niepowodujące istotnych zmian w treści oferty i uwzględni konsekwencje rachunkowe dokonanych poprawek, w następujący sposób:</w:t>
      </w:r>
    </w:p>
    <w:p w14:paraId="1948147B" w14:textId="77777777" w:rsidR="00BD01CE" w:rsidRPr="00000AF7" w:rsidRDefault="00BD01CE" w:rsidP="00BD01CE">
      <w:pPr>
        <w:numPr>
          <w:ilvl w:val="1"/>
          <w:numId w:val="66"/>
        </w:numPr>
        <w:tabs>
          <w:tab w:val="left" w:pos="142"/>
        </w:tabs>
        <w:suppressAutoHyphens/>
        <w:overflowPunct w:val="0"/>
        <w:autoSpaceDE w:val="0"/>
        <w:autoSpaceDN w:val="0"/>
        <w:adjustRightInd w:val="0"/>
        <w:spacing w:line="280" w:lineRule="exact"/>
        <w:ind w:left="851" w:hanging="511"/>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w przypadku, gdy Wykonawca poda cenę oferty, ceny jednostkowe, wartości brutto z dokładnością większą niż do drugiego miejsca po przecinku lub dokonał ich nieprawidłowego zaokrąglenia, to ten sposób wyliczenia ceny zostanie uznany za oczywistą omyłkę rachunkową. Zamawiający dokona przeliczenia podanych w ofercie cen do dwóch miejsc po przecinku, stosując następującą zasadę: podane w ofercie kwoty zostaną zaokrąglone do pełnych groszy, przy czym końcówki poniżej 0,5 grosza zostaną pominięte, a końcówki 0,5 grosza i wyższe zostaną zaokrąglone do 1 grosza.</w:t>
      </w:r>
    </w:p>
    <w:p w14:paraId="7D4661F6" w14:textId="77777777" w:rsidR="00BD01CE" w:rsidRDefault="00BD01CE" w:rsidP="00BD01CE">
      <w:pPr>
        <w:numPr>
          <w:ilvl w:val="0"/>
          <w:numId w:val="6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Zamawiający informuje, że nie przewiduje możliwości udzielenia Wykonawcy zaliczek na poczet wykonania zamówienia.</w:t>
      </w:r>
    </w:p>
    <w:p w14:paraId="10290BD0" w14:textId="77777777" w:rsidR="004C118A" w:rsidRPr="004C118A" w:rsidRDefault="004C118A" w:rsidP="00481901">
      <w:pPr>
        <w:tabs>
          <w:tab w:val="left" w:pos="142"/>
        </w:tabs>
        <w:suppressAutoHyphens/>
        <w:overflowPunct w:val="0"/>
        <w:autoSpaceDE w:val="0"/>
        <w:autoSpaceDN w:val="0"/>
        <w:adjustRightInd w:val="0"/>
        <w:spacing w:line="280" w:lineRule="exact"/>
        <w:ind w:left="360"/>
        <w:contextualSpacing/>
        <w:jc w:val="both"/>
        <w:textAlignment w:val="baseline"/>
        <w:rPr>
          <w:rFonts w:asciiTheme="minorHAnsi" w:hAnsiTheme="minorHAnsi"/>
          <w:sz w:val="22"/>
          <w:szCs w:val="22"/>
        </w:rPr>
      </w:pPr>
    </w:p>
    <w:p w14:paraId="11B6DE57" w14:textId="77777777" w:rsidR="004C118A" w:rsidRPr="004C118A" w:rsidRDefault="004C118A" w:rsidP="00481901">
      <w:pPr>
        <w:keepNext/>
        <w:shd w:val="clear" w:color="auto" w:fill="A6A6A6"/>
        <w:tabs>
          <w:tab w:val="left" w:pos="1418"/>
        </w:tabs>
        <w:suppressAutoHyphens/>
        <w:contextualSpacing/>
        <w:rPr>
          <w:rFonts w:asciiTheme="minorHAnsi" w:hAnsiTheme="minorHAnsi"/>
          <w:b/>
          <w:bCs/>
          <w:sz w:val="22"/>
          <w:szCs w:val="22"/>
        </w:rPr>
      </w:pPr>
      <w:r w:rsidRPr="004C118A">
        <w:rPr>
          <w:rFonts w:asciiTheme="minorHAnsi" w:hAnsiTheme="minorHAnsi"/>
          <w:b/>
          <w:bCs/>
          <w:sz w:val="22"/>
          <w:szCs w:val="22"/>
        </w:rPr>
        <w:t>Rozdz. XVII</w:t>
      </w:r>
      <w:r w:rsidRPr="004C118A">
        <w:rPr>
          <w:rFonts w:asciiTheme="minorHAnsi" w:hAnsiTheme="minorHAnsi"/>
          <w:b/>
          <w:bCs/>
          <w:sz w:val="22"/>
          <w:szCs w:val="22"/>
        </w:rPr>
        <w:tab/>
        <w:t>Kryteria oceny ofert.</w:t>
      </w:r>
    </w:p>
    <w:p w14:paraId="2F7C76CA" w14:textId="77777777" w:rsidR="004C118A" w:rsidRPr="004C118A" w:rsidRDefault="004C118A" w:rsidP="00481901">
      <w:pPr>
        <w:suppressAutoHyphens/>
        <w:spacing w:line="280" w:lineRule="exact"/>
        <w:contextualSpacing/>
        <w:jc w:val="both"/>
        <w:rPr>
          <w:rFonts w:asciiTheme="minorHAnsi" w:hAnsiTheme="minorHAnsi"/>
          <w:sz w:val="22"/>
          <w:szCs w:val="22"/>
        </w:rPr>
      </w:pPr>
      <w:r w:rsidRPr="004C118A">
        <w:rPr>
          <w:rFonts w:asciiTheme="minorHAnsi" w:hAnsiTheme="minorHAnsi"/>
          <w:sz w:val="22"/>
          <w:szCs w:val="22"/>
        </w:rPr>
        <w:t>Przy wyborze najkorzystniejszej oferty Zamawiający będzie kierował się niżej opisanym kryterium:</w:t>
      </w:r>
    </w:p>
    <w:p w14:paraId="54E5EC49" w14:textId="77777777" w:rsidR="004C118A" w:rsidRPr="004C118A" w:rsidRDefault="004C118A" w:rsidP="00481901">
      <w:pPr>
        <w:suppressAutoHyphens/>
        <w:spacing w:line="280" w:lineRule="exact"/>
        <w:contextualSpacing/>
        <w:jc w:val="center"/>
        <w:rPr>
          <w:rFonts w:asciiTheme="minorHAnsi" w:hAnsiTheme="minorHAnsi"/>
          <w:b/>
          <w:i/>
          <w:sz w:val="22"/>
          <w:szCs w:val="22"/>
        </w:rPr>
      </w:pPr>
    </w:p>
    <w:p w14:paraId="13A6A29C" w14:textId="77777777" w:rsidR="004C118A" w:rsidRDefault="004C118A" w:rsidP="00481901">
      <w:pPr>
        <w:suppressAutoHyphens/>
        <w:spacing w:line="280" w:lineRule="exact"/>
        <w:contextualSpacing/>
        <w:jc w:val="center"/>
        <w:rPr>
          <w:rFonts w:asciiTheme="minorHAnsi" w:hAnsiTheme="minorHAnsi"/>
          <w:b/>
          <w:i/>
          <w:sz w:val="22"/>
          <w:szCs w:val="22"/>
        </w:rPr>
      </w:pPr>
      <w:r w:rsidRPr="004C118A">
        <w:rPr>
          <w:rFonts w:asciiTheme="minorHAnsi" w:hAnsiTheme="minorHAnsi"/>
          <w:b/>
          <w:i/>
          <w:sz w:val="22"/>
          <w:szCs w:val="22"/>
        </w:rPr>
        <w:t>CZĘŚĆ I</w:t>
      </w:r>
    </w:p>
    <w:p w14:paraId="7AB8F856" w14:textId="77777777" w:rsidR="004C118A" w:rsidRDefault="004C118A" w:rsidP="00072248">
      <w:pPr>
        <w:widowControl w:val="0"/>
        <w:suppressAutoHyphens/>
        <w:adjustRightInd w:val="0"/>
        <w:spacing w:line="276" w:lineRule="auto"/>
        <w:ind w:left="426"/>
        <w:contextualSpacing/>
        <w:jc w:val="center"/>
        <w:textAlignment w:val="baseline"/>
        <w:rPr>
          <w:rFonts w:ascii="Calibri" w:hAnsi="Calibri" w:cs="Tahoma"/>
          <w:i/>
          <w:sz w:val="22"/>
          <w:szCs w:val="22"/>
          <w:lang w:eastAsia="en-US"/>
        </w:rPr>
      </w:pPr>
      <w:r w:rsidRPr="004C118A">
        <w:rPr>
          <w:rFonts w:ascii="Calibri" w:hAnsi="Calibri" w:cs="Tahoma"/>
          <w:i/>
          <w:sz w:val="22"/>
          <w:szCs w:val="22"/>
          <w:lang w:eastAsia="en-US"/>
        </w:rPr>
        <w:t xml:space="preserve">ubezpieczenie mienia </w:t>
      </w:r>
      <w:r w:rsidR="00072248">
        <w:rPr>
          <w:rFonts w:ascii="Calibri" w:hAnsi="Calibri" w:cs="Tahoma"/>
          <w:i/>
          <w:sz w:val="22"/>
          <w:szCs w:val="22"/>
          <w:lang w:eastAsia="en-US"/>
        </w:rPr>
        <w:t>i odpowiedzialności cywilnej</w:t>
      </w:r>
    </w:p>
    <w:p w14:paraId="251BE7E4" w14:textId="77777777" w:rsidR="00072248" w:rsidRPr="004C118A" w:rsidRDefault="00072248" w:rsidP="00072248">
      <w:pPr>
        <w:widowControl w:val="0"/>
        <w:suppressAutoHyphens/>
        <w:adjustRightInd w:val="0"/>
        <w:spacing w:line="276" w:lineRule="auto"/>
        <w:ind w:left="426"/>
        <w:contextualSpacing/>
        <w:jc w:val="center"/>
        <w:textAlignment w:val="baseline"/>
        <w:rPr>
          <w:rFonts w:ascii="Calibri" w:hAnsi="Calibri" w:cs="Tahoma"/>
          <w:i/>
          <w:sz w:val="22"/>
          <w:szCs w:val="22"/>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4"/>
        <w:gridCol w:w="1406"/>
      </w:tblGrid>
      <w:tr w:rsidR="00BD01CE" w:rsidRPr="00000AF7" w14:paraId="02DF43B1" w14:textId="77777777" w:rsidTr="00DC5EEF">
        <w:tc>
          <w:tcPr>
            <w:tcW w:w="7371" w:type="dxa"/>
            <w:shd w:val="pct10" w:color="auto" w:fill="auto"/>
            <w:vAlign w:val="center"/>
          </w:tcPr>
          <w:p w14:paraId="3A9BD7FE" w14:textId="77777777" w:rsidR="00BD01CE" w:rsidRPr="00000AF7" w:rsidRDefault="00BD01CE" w:rsidP="00DC5EEF">
            <w:pPr>
              <w:suppressAutoHyphens/>
              <w:spacing w:line="280" w:lineRule="exact"/>
              <w:ind w:left="426"/>
              <w:contextualSpacing/>
              <w:jc w:val="both"/>
              <w:rPr>
                <w:rFonts w:asciiTheme="minorHAnsi" w:hAnsiTheme="minorHAnsi" w:cstheme="minorHAnsi"/>
                <w:b/>
                <w:sz w:val="22"/>
                <w:szCs w:val="22"/>
              </w:rPr>
            </w:pPr>
            <w:r w:rsidRPr="00000AF7">
              <w:rPr>
                <w:rFonts w:asciiTheme="minorHAnsi" w:hAnsiTheme="minorHAnsi" w:cstheme="minorHAnsi"/>
                <w:b/>
                <w:sz w:val="22"/>
                <w:szCs w:val="22"/>
              </w:rPr>
              <w:t>Kryterium</w:t>
            </w:r>
          </w:p>
        </w:tc>
        <w:tc>
          <w:tcPr>
            <w:tcW w:w="1417" w:type="dxa"/>
            <w:shd w:val="pct10" w:color="auto" w:fill="auto"/>
            <w:vAlign w:val="center"/>
          </w:tcPr>
          <w:p w14:paraId="07B9EDAA" w14:textId="77777777" w:rsidR="00BD01CE" w:rsidRPr="00000AF7" w:rsidRDefault="00BD01CE" w:rsidP="00DC5EEF">
            <w:pPr>
              <w:suppressAutoHyphens/>
              <w:spacing w:line="280" w:lineRule="exact"/>
              <w:contextualSpacing/>
              <w:jc w:val="center"/>
              <w:rPr>
                <w:rFonts w:asciiTheme="minorHAnsi" w:hAnsiTheme="minorHAnsi" w:cstheme="minorHAnsi"/>
                <w:b/>
                <w:sz w:val="22"/>
                <w:szCs w:val="22"/>
              </w:rPr>
            </w:pPr>
            <w:r w:rsidRPr="00000AF7">
              <w:rPr>
                <w:rFonts w:asciiTheme="minorHAnsi" w:hAnsiTheme="minorHAnsi" w:cstheme="minorHAnsi"/>
                <w:b/>
                <w:sz w:val="22"/>
                <w:szCs w:val="22"/>
              </w:rPr>
              <w:t>Waga</w:t>
            </w:r>
          </w:p>
        </w:tc>
      </w:tr>
      <w:tr w:rsidR="00BD01CE" w:rsidRPr="00000AF7" w14:paraId="16B9EAE2" w14:textId="77777777" w:rsidTr="00DC5EEF">
        <w:tc>
          <w:tcPr>
            <w:tcW w:w="7371" w:type="dxa"/>
            <w:shd w:val="clear" w:color="auto" w:fill="auto"/>
          </w:tcPr>
          <w:p w14:paraId="4A3481DE" w14:textId="5382D23B" w:rsidR="00BD01CE" w:rsidRPr="00000AF7" w:rsidRDefault="00BD01CE" w:rsidP="00DC5EEF">
            <w:pPr>
              <w:suppressAutoHyphens/>
              <w:spacing w:line="276" w:lineRule="auto"/>
              <w:ind w:left="426"/>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Cena </w:t>
            </w:r>
            <w:r>
              <w:rPr>
                <w:rFonts w:asciiTheme="minorHAnsi" w:hAnsiTheme="minorHAnsi" w:cstheme="minorHAnsi"/>
                <w:sz w:val="22"/>
                <w:szCs w:val="22"/>
              </w:rPr>
              <w:t>za zamówienie podstawowe</w:t>
            </w:r>
            <w:r w:rsidR="005157FA">
              <w:rPr>
                <w:rFonts w:asciiTheme="minorHAnsi" w:hAnsiTheme="minorHAnsi" w:cstheme="minorHAnsi"/>
                <w:sz w:val="22"/>
                <w:szCs w:val="22"/>
              </w:rPr>
              <w:t xml:space="preserve"> oraz prawo opcji</w:t>
            </w:r>
          </w:p>
        </w:tc>
        <w:tc>
          <w:tcPr>
            <w:tcW w:w="1417" w:type="dxa"/>
            <w:shd w:val="clear" w:color="auto" w:fill="auto"/>
            <w:vAlign w:val="center"/>
          </w:tcPr>
          <w:p w14:paraId="5B66EDB4" w14:textId="77777777" w:rsidR="00BD01CE" w:rsidRPr="00000AF7" w:rsidRDefault="00322D11" w:rsidP="00DC5EEF">
            <w:pPr>
              <w:suppressAutoHyphens/>
              <w:spacing w:line="276" w:lineRule="auto"/>
              <w:ind w:left="426"/>
              <w:contextualSpacing/>
              <w:jc w:val="both"/>
              <w:rPr>
                <w:rFonts w:asciiTheme="minorHAnsi" w:hAnsiTheme="minorHAnsi" w:cstheme="minorHAnsi"/>
                <w:sz w:val="22"/>
                <w:szCs w:val="22"/>
              </w:rPr>
            </w:pPr>
            <w:r>
              <w:rPr>
                <w:rFonts w:asciiTheme="minorHAnsi" w:hAnsiTheme="minorHAnsi" w:cstheme="minorHAnsi"/>
                <w:sz w:val="22"/>
                <w:szCs w:val="22"/>
              </w:rPr>
              <w:t>60</w:t>
            </w:r>
          </w:p>
        </w:tc>
      </w:tr>
      <w:tr w:rsidR="00BD01CE" w:rsidRPr="00000AF7" w14:paraId="45A04D2D" w14:textId="77777777" w:rsidTr="00DC5EEF">
        <w:tc>
          <w:tcPr>
            <w:tcW w:w="7371" w:type="dxa"/>
            <w:shd w:val="clear" w:color="auto" w:fill="auto"/>
          </w:tcPr>
          <w:p w14:paraId="7574A76E" w14:textId="77777777" w:rsidR="00BD01CE" w:rsidRPr="00000AF7" w:rsidRDefault="00BD01CE" w:rsidP="00DC5EEF">
            <w:pPr>
              <w:suppressAutoHyphens/>
              <w:spacing w:line="276" w:lineRule="auto"/>
              <w:ind w:left="426"/>
              <w:contextualSpacing/>
              <w:jc w:val="both"/>
              <w:rPr>
                <w:rFonts w:asciiTheme="minorHAnsi" w:hAnsiTheme="minorHAnsi" w:cstheme="minorHAnsi"/>
                <w:sz w:val="22"/>
                <w:szCs w:val="22"/>
              </w:rPr>
            </w:pPr>
            <w:r w:rsidRPr="00000AF7">
              <w:rPr>
                <w:rFonts w:asciiTheme="minorHAnsi" w:hAnsiTheme="minorHAnsi" w:cstheme="minorHAnsi"/>
                <w:sz w:val="22"/>
                <w:szCs w:val="22"/>
              </w:rPr>
              <w:t>Fakultatywne warunki ubezpieczenia</w:t>
            </w:r>
          </w:p>
        </w:tc>
        <w:tc>
          <w:tcPr>
            <w:tcW w:w="1417" w:type="dxa"/>
            <w:shd w:val="clear" w:color="auto" w:fill="auto"/>
            <w:vAlign w:val="center"/>
          </w:tcPr>
          <w:p w14:paraId="1748242B" w14:textId="77777777" w:rsidR="00BD01CE" w:rsidRPr="00000AF7" w:rsidRDefault="00322D11" w:rsidP="00DC5EEF">
            <w:pPr>
              <w:suppressAutoHyphens/>
              <w:spacing w:line="276" w:lineRule="auto"/>
              <w:ind w:left="426"/>
              <w:contextualSpacing/>
              <w:jc w:val="both"/>
              <w:rPr>
                <w:rFonts w:asciiTheme="minorHAnsi" w:hAnsiTheme="minorHAnsi" w:cstheme="minorHAnsi"/>
                <w:sz w:val="22"/>
                <w:szCs w:val="22"/>
              </w:rPr>
            </w:pPr>
            <w:r>
              <w:rPr>
                <w:rFonts w:asciiTheme="minorHAnsi" w:hAnsiTheme="minorHAnsi" w:cstheme="minorHAnsi"/>
                <w:sz w:val="22"/>
                <w:szCs w:val="22"/>
              </w:rPr>
              <w:t>40</w:t>
            </w:r>
          </w:p>
        </w:tc>
      </w:tr>
    </w:tbl>
    <w:p w14:paraId="31BDA319" w14:textId="77777777" w:rsidR="00BD01CE" w:rsidRPr="00000AF7" w:rsidRDefault="00BD01CE" w:rsidP="00BD01CE">
      <w:pPr>
        <w:suppressAutoHyphens/>
        <w:spacing w:line="276" w:lineRule="auto"/>
        <w:ind w:left="426"/>
        <w:contextualSpacing/>
        <w:jc w:val="both"/>
        <w:rPr>
          <w:rFonts w:asciiTheme="minorHAnsi" w:hAnsiTheme="minorHAnsi" w:cstheme="minorHAnsi"/>
          <w:sz w:val="22"/>
          <w:szCs w:val="22"/>
        </w:rPr>
      </w:pPr>
    </w:p>
    <w:p w14:paraId="0E68D76F" w14:textId="1735B612" w:rsidR="00BD01CE" w:rsidRPr="00000AF7" w:rsidRDefault="00BD01CE" w:rsidP="00BD01CE">
      <w:pPr>
        <w:numPr>
          <w:ilvl w:val="0"/>
          <w:numId w:val="72"/>
        </w:numPr>
        <w:tabs>
          <w:tab w:val="clear" w:pos="227"/>
          <w:tab w:val="left" w:pos="426"/>
          <w:tab w:val="left" w:pos="949"/>
          <w:tab w:val="left" w:pos="1295"/>
          <w:tab w:val="left" w:pos="2438"/>
        </w:tabs>
        <w:suppressAutoHyphens/>
        <w:spacing w:line="280" w:lineRule="exact"/>
        <w:ind w:left="426" w:hanging="426"/>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Oferty </w:t>
      </w:r>
      <w:r w:rsidRPr="00000AF7">
        <w:rPr>
          <w:rFonts w:asciiTheme="minorHAnsi" w:hAnsiTheme="minorHAnsi" w:cstheme="minorHAnsi"/>
          <w:bCs/>
          <w:sz w:val="22"/>
          <w:szCs w:val="22"/>
        </w:rPr>
        <w:t>będą oceniane w odniesieniu do  warunków przedstawionych przez Wykonawców w zakresie każdego kryterium, wg następującego wzoru:</w:t>
      </w:r>
    </w:p>
    <w:p w14:paraId="671D71FF" w14:textId="77777777" w:rsidR="00BD01CE" w:rsidRPr="00000AF7" w:rsidRDefault="00BD01CE" w:rsidP="00BD01CE">
      <w:pPr>
        <w:tabs>
          <w:tab w:val="left" w:pos="426"/>
          <w:tab w:val="left" w:pos="949"/>
          <w:tab w:val="left" w:pos="1295"/>
          <w:tab w:val="left" w:pos="2438"/>
        </w:tabs>
        <w:suppressAutoHyphens/>
        <w:spacing w:line="280" w:lineRule="exact"/>
        <w:ind w:left="426"/>
        <w:contextualSpacing/>
        <w:jc w:val="both"/>
        <w:rPr>
          <w:rFonts w:asciiTheme="minorHAnsi" w:hAnsiTheme="minorHAnsi" w:cstheme="minorHAnsi"/>
          <w:sz w:val="22"/>
          <w:szCs w:val="22"/>
        </w:rPr>
      </w:pPr>
    </w:p>
    <w:tbl>
      <w:tblPr>
        <w:tblStyle w:val="Tabela-Siatka"/>
        <w:tblW w:w="0" w:type="auto"/>
        <w:jc w:val="center"/>
        <w:tblLook w:val="04A0" w:firstRow="1" w:lastRow="0" w:firstColumn="1" w:lastColumn="0" w:noHBand="0" w:noVBand="1"/>
      </w:tblPr>
      <w:tblGrid>
        <w:gridCol w:w="3686"/>
      </w:tblGrid>
      <w:tr w:rsidR="00BD01CE" w:rsidRPr="00000AF7" w14:paraId="49F036D6" w14:textId="77777777" w:rsidTr="00DC5EEF">
        <w:trPr>
          <w:trHeight w:val="742"/>
          <w:jc w:val="center"/>
        </w:trPr>
        <w:tc>
          <w:tcPr>
            <w:tcW w:w="3686" w:type="dxa"/>
            <w:vAlign w:val="center"/>
          </w:tcPr>
          <w:p w14:paraId="6FAB3813" w14:textId="77777777" w:rsidR="00BD01CE" w:rsidRPr="00000AF7" w:rsidRDefault="00072248" w:rsidP="00DC5EEF">
            <w:pPr>
              <w:widowControl w:val="0"/>
              <w:suppressAutoHyphens/>
              <w:adjustRightInd w:val="0"/>
              <w:spacing w:line="276" w:lineRule="auto"/>
              <w:contextualSpacing/>
              <w:jc w:val="both"/>
              <w:textAlignment w:val="baseline"/>
              <w:rPr>
                <w:rFonts w:asciiTheme="minorHAnsi" w:hAnsiTheme="minorHAnsi" w:cstheme="minorHAnsi"/>
                <w:b/>
                <w:sz w:val="22"/>
                <w:szCs w:val="22"/>
              </w:rPr>
            </w:pPr>
            <w:r>
              <w:rPr>
                <w:rFonts w:asciiTheme="minorHAnsi" w:hAnsiTheme="minorHAnsi" w:cstheme="minorHAnsi"/>
                <w:b/>
                <w:sz w:val="22"/>
                <w:szCs w:val="22"/>
              </w:rPr>
              <w:t xml:space="preserve">                     </w:t>
            </w:r>
            <w:r w:rsidR="00BD01CE" w:rsidRPr="00000AF7">
              <w:rPr>
                <w:rFonts w:asciiTheme="minorHAnsi" w:hAnsiTheme="minorHAnsi" w:cstheme="minorHAnsi"/>
                <w:b/>
                <w:sz w:val="22"/>
                <w:szCs w:val="22"/>
              </w:rPr>
              <w:t xml:space="preserve"> </w:t>
            </w:r>
            <w:proofErr w:type="spellStart"/>
            <w:r w:rsidR="00BD01CE" w:rsidRPr="00000AF7">
              <w:rPr>
                <w:rFonts w:asciiTheme="minorHAnsi" w:hAnsiTheme="minorHAnsi" w:cstheme="minorHAnsi"/>
                <w:b/>
                <w:sz w:val="22"/>
                <w:szCs w:val="22"/>
              </w:rPr>
              <w:t>C</w:t>
            </w:r>
            <w:r w:rsidR="00BD01CE" w:rsidRPr="00000AF7">
              <w:rPr>
                <w:rFonts w:asciiTheme="minorHAnsi" w:hAnsiTheme="minorHAnsi" w:cstheme="minorHAnsi"/>
                <w:b/>
                <w:sz w:val="22"/>
                <w:szCs w:val="22"/>
                <w:vertAlign w:val="subscript"/>
              </w:rPr>
              <w:t>n</w:t>
            </w:r>
            <w:proofErr w:type="spellEnd"/>
          </w:p>
          <w:p w14:paraId="16931516" w14:textId="1088013C" w:rsidR="00BD01CE" w:rsidRPr="00000AF7" w:rsidRDefault="00322D11" w:rsidP="00DC5EEF">
            <w:pPr>
              <w:keepNext/>
              <w:widowControl w:val="0"/>
              <w:suppressAutoHyphens/>
              <w:adjustRightInd w:val="0"/>
              <w:spacing w:line="276" w:lineRule="auto"/>
              <w:contextualSpacing/>
              <w:jc w:val="center"/>
              <w:textAlignment w:val="baseline"/>
              <w:outlineLvl w:val="5"/>
              <w:rPr>
                <w:rFonts w:asciiTheme="minorHAnsi" w:hAnsiTheme="minorHAnsi" w:cstheme="minorHAnsi"/>
                <w:b/>
                <w:sz w:val="22"/>
                <w:szCs w:val="22"/>
              </w:rPr>
            </w:pPr>
            <w:r>
              <w:rPr>
                <w:rFonts w:asciiTheme="minorHAnsi" w:hAnsiTheme="minorHAnsi" w:cstheme="minorHAnsi"/>
                <w:b/>
                <w:sz w:val="22"/>
                <w:szCs w:val="22"/>
              </w:rPr>
              <w:t>P</w:t>
            </w:r>
            <w:r w:rsidR="00B80502">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4463A1">
              <w:rPr>
                <w:rFonts w:asciiTheme="minorHAnsi" w:hAnsiTheme="minorHAnsi" w:cstheme="minorHAnsi"/>
                <w:b/>
                <w:sz w:val="22"/>
                <w:szCs w:val="22"/>
              </w:rPr>
              <w:t xml:space="preserve">––––– x </w:t>
            </w:r>
            <w:r>
              <w:rPr>
                <w:rFonts w:asciiTheme="minorHAnsi" w:hAnsiTheme="minorHAnsi" w:cstheme="minorHAnsi"/>
                <w:b/>
                <w:sz w:val="22"/>
                <w:szCs w:val="22"/>
              </w:rPr>
              <w:t>10</w:t>
            </w:r>
            <w:r w:rsidR="00BD01CE" w:rsidRPr="00000AF7">
              <w:rPr>
                <w:rFonts w:asciiTheme="minorHAnsi" w:hAnsiTheme="minorHAnsi" w:cstheme="minorHAnsi"/>
                <w:b/>
                <w:sz w:val="22"/>
                <w:szCs w:val="22"/>
              </w:rPr>
              <w:t>0</w:t>
            </w:r>
            <w:r w:rsidR="004463A1">
              <w:rPr>
                <w:rFonts w:asciiTheme="minorHAnsi" w:hAnsiTheme="minorHAnsi" w:cstheme="minorHAnsi"/>
                <w:b/>
                <w:sz w:val="22"/>
                <w:szCs w:val="22"/>
              </w:rPr>
              <w:t xml:space="preserve"> x </w:t>
            </w:r>
            <w:r w:rsidR="00072248">
              <w:rPr>
                <w:rFonts w:asciiTheme="minorHAnsi" w:hAnsiTheme="minorHAnsi" w:cstheme="minorHAnsi"/>
                <w:b/>
                <w:sz w:val="22"/>
                <w:szCs w:val="22"/>
              </w:rPr>
              <w:t>60</w:t>
            </w:r>
            <w:r w:rsidR="00BD01CE" w:rsidRPr="00000AF7">
              <w:rPr>
                <w:rFonts w:asciiTheme="minorHAnsi" w:hAnsiTheme="minorHAnsi" w:cstheme="minorHAnsi"/>
                <w:b/>
                <w:sz w:val="22"/>
                <w:szCs w:val="22"/>
              </w:rPr>
              <w:t xml:space="preserve">% + </w:t>
            </w:r>
            <w:proofErr w:type="spellStart"/>
            <w:r w:rsidR="00BD01CE" w:rsidRPr="00000AF7">
              <w:rPr>
                <w:rFonts w:asciiTheme="minorHAnsi" w:hAnsiTheme="minorHAnsi" w:cstheme="minorHAnsi"/>
                <w:b/>
                <w:sz w:val="22"/>
                <w:szCs w:val="22"/>
              </w:rPr>
              <w:t>Wf</w:t>
            </w:r>
            <w:proofErr w:type="spellEnd"/>
            <w:r w:rsidR="00BD01CE" w:rsidRPr="00000AF7">
              <w:rPr>
                <w:rFonts w:asciiTheme="minorHAnsi" w:hAnsiTheme="minorHAnsi" w:cstheme="minorHAnsi"/>
                <w:b/>
                <w:sz w:val="22"/>
                <w:szCs w:val="22"/>
              </w:rPr>
              <w:t xml:space="preserve"> </w:t>
            </w:r>
            <w:r w:rsidR="00BD01CE" w:rsidRPr="00000AF7">
              <w:rPr>
                <w:rFonts w:asciiTheme="minorHAnsi" w:hAnsiTheme="minorHAnsi" w:cstheme="minorHAnsi"/>
                <w:b/>
                <w:sz w:val="22"/>
                <w:szCs w:val="22"/>
                <w:vertAlign w:val="subscript"/>
              </w:rPr>
              <w:t xml:space="preserve"> </w:t>
            </w:r>
          </w:p>
          <w:p w14:paraId="239C9AED" w14:textId="77777777" w:rsidR="00BD01CE" w:rsidRPr="00000AF7" w:rsidRDefault="00BD01CE" w:rsidP="00072248">
            <w:pPr>
              <w:widowControl w:val="0"/>
              <w:suppressAutoHyphens/>
              <w:adjustRightInd w:val="0"/>
              <w:spacing w:line="276" w:lineRule="auto"/>
              <w:contextualSpacing/>
              <w:jc w:val="both"/>
              <w:textAlignment w:val="baseline"/>
              <w:rPr>
                <w:rFonts w:asciiTheme="minorHAnsi" w:hAnsiTheme="minorHAnsi" w:cstheme="minorHAnsi"/>
                <w:b/>
                <w:bCs/>
                <w:sz w:val="22"/>
                <w:szCs w:val="22"/>
              </w:rPr>
            </w:pPr>
            <w:r w:rsidRPr="00000AF7">
              <w:rPr>
                <w:rFonts w:asciiTheme="minorHAnsi" w:hAnsiTheme="minorHAnsi" w:cstheme="minorHAnsi"/>
                <w:b/>
                <w:sz w:val="22"/>
                <w:szCs w:val="22"/>
              </w:rPr>
              <w:t xml:space="preserve">                      </w:t>
            </w: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b</w:t>
            </w:r>
            <w:proofErr w:type="spellEnd"/>
          </w:p>
        </w:tc>
      </w:tr>
    </w:tbl>
    <w:p w14:paraId="1F748730" w14:textId="77777777" w:rsidR="00BD01CE" w:rsidRPr="00000AF7" w:rsidRDefault="00BD01CE" w:rsidP="00BD01CE">
      <w:pPr>
        <w:widowControl w:val="0"/>
        <w:suppressAutoHyphens/>
        <w:adjustRightInd w:val="0"/>
        <w:spacing w:line="276" w:lineRule="auto"/>
        <w:ind w:firstLine="284"/>
        <w:contextualSpacing/>
        <w:jc w:val="both"/>
        <w:textAlignment w:val="baseline"/>
        <w:rPr>
          <w:rFonts w:asciiTheme="minorHAnsi" w:hAnsiTheme="minorHAnsi" w:cstheme="minorHAnsi"/>
          <w:sz w:val="22"/>
          <w:szCs w:val="22"/>
          <w:u w:val="single"/>
        </w:rPr>
      </w:pPr>
    </w:p>
    <w:p w14:paraId="5472EEF0" w14:textId="77777777" w:rsidR="00BD01CE" w:rsidRPr="00000AF7" w:rsidRDefault="00BD01CE" w:rsidP="00BD01CE">
      <w:pPr>
        <w:widowControl w:val="0"/>
        <w:suppressAutoHyphens/>
        <w:adjustRightInd w:val="0"/>
        <w:spacing w:line="276" w:lineRule="auto"/>
        <w:ind w:firstLine="284"/>
        <w:contextualSpacing/>
        <w:jc w:val="both"/>
        <w:textAlignment w:val="baseline"/>
        <w:rPr>
          <w:rFonts w:asciiTheme="minorHAnsi" w:hAnsiTheme="minorHAnsi" w:cstheme="minorHAnsi"/>
          <w:sz w:val="22"/>
          <w:szCs w:val="22"/>
          <w:u w:val="single"/>
        </w:rPr>
      </w:pPr>
      <w:r w:rsidRPr="00000AF7">
        <w:rPr>
          <w:rFonts w:asciiTheme="minorHAnsi" w:hAnsiTheme="minorHAnsi" w:cstheme="minorHAnsi"/>
          <w:sz w:val="22"/>
          <w:szCs w:val="22"/>
          <w:u w:val="single"/>
        </w:rPr>
        <w:t>gdzie:</w:t>
      </w:r>
    </w:p>
    <w:p w14:paraId="5845575C" w14:textId="77777777" w:rsidR="00BD01CE" w:rsidRPr="00000AF7" w:rsidRDefault="00BD01CE" w:rsidP="00BD01CE">
      <w:pPr>
        <w:widowControl w:val="0"/>
        <w:tabs>
          <w:tab w:val="left" w:pos="709"/>
        </w:tabs>
        <w:suppressAutoHyphens/>
        <w:adjustRightInd w:val="0"/>
        <w:spacing w:line="280" w:lineRule="exact"/>
        <w:ind w:left="851" w:hanging="567"/>
        <w:contextualSpacing/>
        <w:jc w:val="both"/>
        <w:textAlignment w:val="baseline"/>
        <w:rPr>
          <w:rFonts w:asciiTheme="minorHAnsi" w:hAnsiTheme="minorHAnsi" w:cstheme="minorHAnsi"/>
          <w:sz w:val="22"/>
          <w:szCs w:val="22"/>
        </w:rPr>
      </w:pPr>
      <w:r w:rsidRPr="00000AF7">
        <w:rPr>
          <w:rFonts w:asciiTheme="minorHAnsi" w:hAnsiTheme="minorHAnsi" w:cstheme="minorHAnsi"/>
          <w:b/>
          <w:sz w:val="22"/>
          <w:szCs w:val="22"/>
        </w:rPr>
        <w:t>P</w:t>
      </w:r>
      <w:r w:rsidRPr="00000AF7">
        <w:rPr>
          <w:rFonts w:asciiTheme="minorHAnsi" w:hAnsiTheme="minorHAnsi" w:cstheme="minorHAnsi"/>
          <w:b/>
          <w:sz w:val="22"/>
          <w:szCs w:val="22"/>
        </w:rPr>
        <w:tab/>
        <w:t>-</w:t>
      </w:r>
      <w:r w:rsidRPr="00000AF7">
        <w:rPr>
          <w:rFonts w:asciiTheme="minorHAnsi" w:hAnsiTheme="minorHAnsi" w:cstheme="minorHAnsi"/>
          <w:b/>
          <w:sz w:val="22"/>
          <w:szCs w:val="22"/>
        </w:rPr>
        <w:tab/>
        <w:t xml:space="preserve">suma punktów, </w:t>
      </w:r>
      <w:r w:rsidRPr="00000AF7">
        <w:rPr>
          <w:rFonts w:asciiTheme="minorHAnsi" w:hAnsiTheme="minorHAnsi" w:cstheme="minorHAnsi"/>
          <w:sz w:val="22"/>
          <w:szCs w:val="22"/>
        </w:rPr>
        <w:t>jakie Wykonawca uzyskał w poszczególnych kryteriach (Cena oferty) z dokładnością do dwóch miejsc po przecinku, zgodnie z ogólnie przyjętymi zasadami matematyki;</w:t>
      </w:r>
    </w:p>
    <w:p w14:paraId="77354D05" w14:textId="7973B9F7" w:rsidR="00BD01CE" w:rsidRPr="00000AF7" w:rsidRDefault="00BD01CE" w:rsidP="00BD01CE">
      <w:pPr>
        <w:widowControl w:val="0"/>
        <w:suppressAutoHyphens/>
        <w:adjustRightInd w:val="0"/>
        <w:spacing w:line="280" w:lineRule="exact"/>
        <w:ind w:left="709" w:hanging="425"/>
        <w:contextualSpacing/>
        <w:jc w:val="both"/>
        <w:textAlignment w:val="baseline"/>
        <w:rPr>
          <w:rFonts w:asciiTheme="minorHAnsi" w:hAnsiTheme="minorHAnsi" w:cstheme="minorHAnsi"/>
          <w:b/>
          <w:sz w:val="22"/>
          <w:szCs w:val="22"/>
        </w:rPr>
      </w:pP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n</w:t>
      </w:r>
      <w:proofErr w:type="spellEnd"/>
      <w:r w:rsidRPr="00000AF7">
        <w:rPr>
          <w:rFonts w:asciiTheme="minorHAnsi" w:hAnsiTheme="minorHAnsi" w:cstheme="minorHAnsi"/>
          <w:b/>
          <w:sz w:val="22"/>
          <w:szCs w:val="22"/>
        </w:rPr>
        <w:tab/>
        <w:t xml:space="preserve">- cena </w:t>
      </w:r>
      <w:r w:rsidR="005157FA">
        <w:rPr>
          <w:rFonts w:asciiTheme="minorHAnsi" w:hAnsiTheme="minorHAnsi" w:cstheme="minorHAnsi"/>
          <w:b/>
          <w:sz w:val="22"/>
          <w:szCs w:val="22"/>
        </w:rPr>
        <w:t xml:space="preserve">za zamówienie podstawowe oraz prawo opcji </w:t>
      </w:r>
      <w:r w:rsidRPr="00000AF7">
        <w:rPr>
          <w:rFonts w:asciiTheme="minorHAnsi" w:hAnsiTheme="minorHAnsi" w:cstheme="minorHAnsi"/>
          <w:b/>
          <w:sz w:val="22"/>
          <w:szCs w:val="22"/>
        </w:rPr>
        <w:t>najtańszej oferty niepodlegającej odrzuceniu;</w:t>
      </w:r>
    </w:p>
    <w:p w14:paraId="52D8A889" w14:textId="18A4F9B2" w:rsidR="00BD01CE" w:rsidRPr="00000AF7" w:rsidRDefault="00BD01CE" w:rsidP="00BD01CE">
      <w:pPr>
        <w:widowControl w:val="0"/>
        <w:suppressAutoHyphens/>
        <w:adjustRightInd w:val="0"/>
        <w:spacing w:line="280" w:lineRule="exact"/>
        <w:ind w:left="709" w:hanging="425"/>
        <w:contextualSpacing/>
        <w:jc w:val="both"/>
        <w:textAlignment w:val="baseline"/>
        <w:rPr>
          <w:rFonts w:asciiTheme="minorHAnsi" w:hAnsiTheme="minorHAnsi" w:cstheme="minorHAnsi"/>
          <w:b/>
          <w:sz w:val="22"/>
          <w:szCs w:val="22"/>
        </w:rPr>
      </w:pP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b</w:t>
      </w:r>
      <w:proofErr w:type="spellEnd"/>
      <w:r w:rsidRPr="00000AF7">
        <w:rPr>
          <w:rFonts w:asciiTheme="minorHAnsi" w:hAnsiTheme="minorHAnsi" w:cstheme="minorHAnsi"/>
          <w:b/>
          <w:sz w:val="22"/>
          <w:szCs w:val="22"/>
        </w:rPr>
        <w:tab/>
        <w:t xml:space="preserve">- cena </w:t>
      </w:r>
      <w:r w:rsidR="005157FA">
        <w:rPr>
          <w:rFonts w:asciiTheme="minorHAnsi" w:hAnsiTheme="minorHAnsi" w:cstheme="minorHAnsi"/>
          <w:b/>
          <w:sz w:val="22"/>
          <w:szCs w:val="22"/>
        </w:rPr>
        <w:t xml:space="preserve">za zamówienie podstawowe oraz prawo opcji </w:t>
      </w:r>
      <w:r w:rsidRPr="00000AF7">
        <w:rPr>
          <w:rFonts w:asciiTheme="minorHAnsi" w:hAnsiTheme="minorHAnsi" w:cstheme="minorHAnsi"/>
          <w:b/>
          <w:sz w:val="22"/>
          <w:szCs w:val="22"/>
        </w:rPr>
        <w:t>oferty badanej;</w:t>
      </w:r>
    </w:p>
    <w:p w14:paraId="5CC66303" w14:textId="77777777" w:rsidR="00BD01CE" w:rsidRPr="00000AF7" w:rsidRDefault="00BD01CE" w:rsidP="00BD01CE">
      <w:pPr>
        <w:widowControl w:val="0"/>
        <w:suppressAutoHyphens/>
        <w:adjustRightInd w:val="0"/>
        <w:spacing w:line="280" w:lineRule="exact"/>
        <w:ind w:left="709" w:hanging="425"/>
        <w:contextualSpacing/>
        <w:jc w:val="both"/>
        <w:textAlignment w:val="baseline"/>
        <w:rPr>
          <w:rFonts w:asciiTheme="minorHAnsi" w:hAnsiTheme="minorHAnsi" w:cstheme="minorHAnsi"/>
          <w:b/>
          <w:sz w:val="22"/>
          <w:szCs w:val="22"/>
        </w:rPr>
      </w:pPr>
      <w:proofErr w:type="spellStart"/>
      <w:r w:rsidRPr="00000AF7">
        <w:rPr>
          <w:rFonts w:asciiTheme="minorHAnsi" w:hAnsiTheme="minorHAnsi" w:cstheme="minorHAnsi"/>
          <w:b/>
          <w:sz w:val="22"/>
          <w:szCs w:val="22"/>
        </w:rPr>
        <w:t>Wf</w:t>
      </w:r>
      <w:proofErr w:type="spellEnd"/>
      <w:r w:rsidRPr="00000AF7">
        <w:rPr>
          <w:rFonts w:asciiTheme="minorHAnsi" w:hAnsiTheme="minorHAnsi" w:cstheme="minorHAnsi"/>
          <w:b/>
          <w:sz w:val="22"/>
          <w:szCs w:val="22"/>
        </w:rPr>
        <w:t xml:space="preserve">   - ilość punktów za warunki fakultatywne</w:t>
      </w:r>
    </w:p>
    <w:p w14:paraId="41D162B9" w14:textId="77777777" w:rsidR="00BD01CE" w:rsidRPr="00000AF7" w:rsidRDefault="00BD01CE" w:rsidP="00BD01CE">
      <w:pPr>
        <w:suppressAutoHyphens/>
        <w:spacing w:line="276" w:lineRule="auto"/>
        <w:ind w:left="709"/>
        <w:contextualSpacing/>
        <w:jc w:val="both"/>
        <w:rPr>
          <w:rFonts w:asciiTheme="minorHAnsi" w:hAnsiTheme="minorHAnsi" w:cstheme="minorHAnsi"/>
          <w:b/>
          <w:sz w:val="22"/>
          <w:szCs w:val="22"/>
        </w:rPr>
      </w:pPr>
    </w:p>
    <w:p w14:paraId="18C53DFC" w14:textId="77777777" w:rsidR="00322D11" w:rsidRPr="00000AF7" w:rsidRDefault="00322D11" w:rsidP="00322D11">
      <w:pPr>
        <w:suppressAutoHyphens/>
        <w:ind w:left="709"/>
        <w:contextualSpacing/>
        <w:jc w:val="both"/>
        <w:rPr>
          <w:rFonts w:asciiTheme="minorHAnsi" w:hAnsiTheme="minorHAnsi" w:cstheme="minorHAnsi"/>
          <w:b/>
          <w:sz w:val="22"/>
          <w:szCs w:val="22"/>
        </w:rPr>
      </w:pPr>
      <w:r w:rsidRPr="00000AF7">
        <w:rPr>
          <w:rFonts w:asciiTheme="minorHAnsi" w:hAnsiTheme="minorHAnsi" w:cstheme="minorHAnsi"/>
          <w:sz w:val="22"/>
          <w:szCs w:val="22"/>
        </w:rPr>
        <w:t xml:space="preserve">Fakultatywne warunki ubezpieczenia </w:t>
      </w:r>
      <w:proofErr w:type="spellStart"/>
      <w:r w:rsidRPr="00000AF7">
        <w:rPr>
          <w:rFonts w:asciiTheme="minorHAnsi" w:hAnsiTheme="minorHAnsi" w:cstheme="minorHAnsi"/>
          <w:sz w:val="22"/>
          <w:szCs w:val="22"/>
        </w:rPr>
        <w:t>podkryteria</w:t>
      </w:r>
      <w:proofErr w:type="spellEnd"/>
      <w:r w:rsidRPr="00000AF7">
        <w:rPr>
          <w:rFonts w:asciiTheme="minorHAnsi" w:hAnsiTheme="minorHAnsi" w:cstheme="minorHAnsi"/>
          <w:sz w:val="22"/>
          <w:szCs w:val="22"/>
        </w:rPr>
        <w:t>:</w:t>
      </w:r>
    </w:p>
    <w:p w14:paraId="61E799CD" w14:textId="3A467049" w:rsidR="00322D11" w:rsidRPr="00000AF7" w:rsidRDefault="00322D11" w:rsidP="00322D11">
      <w:pPr>
        <w:numPr>
          <w:ilvl w:val="0"/>
          <w:numId w:val="89"/>
        </w:numPr>
        <w:suppressAutoHyphens/>
        <w:ind w:left="993" w:right="-284" w:hanging="284"/>
        <w:jc w:val="both"/>
        <w:rPr>
          <w:rFonts w:asciiTheme="minorHAnsi" w:hAnsiTheme="minorHAnsi" w:cstheme="minorHAnsi"/>
          <w:sz w:val="22"/>
          <w:szCs w:val="22"/>
        </w:rPr>
      </w:pPr>
      <w:r w:rsidRPr="00000AF7">
        <w:rPr>
          <w:rFonts w:asciiTheme="minorHAnsi" w:hAnsiTheme="minorHAnsi" w:cstheme="minorHAnsi"/>
          <w:sz w:val="22"/>
          <w:szCs w:val="22"/>
        </w:rPr>
        <w:t xml:space="preserve">ubezpieczenie mienia od wszystkich </w:t>
      </w:r>
      <w:proofErr w:type="spellStart"/>
      <w:r w:rsidRPr="00000AF7">
        <w:rPr>
          <w:rFonts w:asciiTheme="minorHAnsi" w:hAnsiTheme="minorHAnsi" w:cstheme="minorHAnsi"/>
          <w:sz w:val="22"/>
          <w:szCs w:val="22"/>
        </w:rPr>
        <w:t>ryzyk</w:t>
      </w:r>
      <w:proofErr w:type="spellEnd"/>
      <w:r w:rsidRPr="00000AF7">
        <w:rPr>
          <w:rFonts w:asciiTheme="minorHAnsi" w:hAnsiTheme="minorHAnsi" w:cstheme="minorHAnsi"/>
          <w:sz w:val="22"/>
          <w:szCs w:val="22"/>
        </w:rPr>
        <w:t xml:space="preserve"> – 1</w:t>
      </w:r>
      <w:r w:rsidR="002102B0">
        <w:rPr>
          <w:rFonts w:asciiTheme="minorHAnsi" w:hAnsiTheme="minorHAnsi" w:cstheme="minorHAnsi"/>
          <w:sz w:val="22"/>
          <w:szCs w:val="22"/>
        </w:rPr>
        <w:t>8</w:t>
      </w:r>
      <w:r w:rsidRPr="00000AF7">
        <w:rPr>
          <w:rFonts w:asciiTheme="minorHAnsi" w:hAnsiTheme="minorHAnsi" w:cstheme="minorHAnsi"/>
          <w:sz w:val="22"/>
          <w:szCs w:val="22"/>
        </w:rPr>
        <w:t xml:space="preserve"> %, </w:t>
      </w:r>
    </w:p>
    <w:p w14:paraId="0D044297" w14:textId="4A9105ED" w:rsidR="00322D11" w:rsidRPr="00000AF7" w:rsidRDefault="00322D11" w:rsidP="00322D11">
      <w:pPr>
        <w:numPr>
          <w:ilvl w:val="0"/>
          <w:numId w:val="89"/>
        </w:numPr>
        <w:suppressAutoHyphens/>
        <w:ind w:left="993" w:hanging="284"/>
        <w:jc w:val="both"/>
        <w:rPr>
          <w:rFonts w:asciiTheme="minorHAnsi" w:hAnsiTheme="minorHAnsi" w:cstheme="minorHAnsi"/>
          <w:sz w:val="22"/>
          <w:szCs w:val="22"/>
        </w:rPr>
      </w:pPr>
      <w:r w:rsidRPr="00000AF7">
        <w:rPr>
          <w:rFonts w:asciiTheme="minorHAnsi" w:hAnsiTheme="minorHAnsi" w:cstheme="minorHAnsi"/>
          <w:sz w:val="22"/>
          <w:szCs w:val="22"/>
        </w:rPr>
        <w:t xml:space="preserve">ubezpieczenie sprzętu elektronicznego </w:t>
      </w:r>
      <w:r>
        <w:rPr>
          <w:rFonts w:asciiTheme="minorHAnsi" w:hAnsiTheme="minorHAnsi" w:cstheme="minorHAnsi"/>
          <w:sz w:val="22"/>
          <w:szCs w:val="22"/>
        </w:rPr>
        <w:t xml:space="preserve">od wszystkich </w:t>
      </w:r>
      <w:proofErr w:type="spellStart"/>
      <w:r>
        <w:rPr>
          <w:rFonts w:asciiTheme="minorHAnsi" w:hAnsiTheme="minorHAnsi" w:cstheme="minorHAnsi"/>
          <w:sz w:val="22"/>
          <w:szCs w:val="22"/>
        </w:rPr>
        <w:t>ryzyk</w:t>
      </w:r>
      <w:proofErr w:type="spellEnd"/>
      <w:r w:rsidRPr="00000AF7">
        <w:rPr>
          <w:rFonts w:asciiTheme="minorHAnsi" w:hAnsiTheme="minorHAnsi" w:cstheme="minorHAnsi"/>
          <w:sz w:val="22"/>
          <w:szCs w:val="22"/>
        </w:rPr>
        <w:t xml:space="preserve"> – </w:t>
      </w:r>
      <w:r w:rsidR="002102B0">
        <w:rPr>
          <w:rFonts w:asciiTheme="minorHAnsi" w:hAnsiTheme="minorHAnsi" w:cstheme="minorHAnsi"/>
          <w:sz w:val="22"/>
          <w:szCs w:val="22"/>
        </w:rPr>
        <w:t>5</w:t>
      </w:r>
      <w:r w:rsidRPr="00000AF7">
        <w:rPr>
          <w:rFonts w:asciiTheme="minorHAnsi" w:hAnsiTheme="minorHAnsi" w:cstheme="minorHAnsi"/>
          <w:sz w:val="22"/>
          <w:szCs w:val="22"/>
        </w:rPr>
        <w:t>%,</w:t>
      </w:r>
    </w:p>
    <w:p w14:paraId="777B4AA8" w14:textId="77777777" w:rsidR="00586897" w:rsidRDefault="00322D11" w:rsidP="004860CB">
      <w:pPr>
        <w:numPr>
          <w:ilvl w:val="0"/>
          <w:numId w:val="89"/>
        </w:numPr>
        <w:suppressAutoHyphens/>
        <w:ind w:left="993" w:right="-284" w:hanging="284"/>
        <w:jc w:val="both"/>
        <w:rPr>
          <w:rFonts w:asciiTheme="minorHAnsi" w:hAnsiTheme="minorHAnsi" w:cstheme="minorHAnsi"/>
          <w:sz w:val="22"/>
          <w:szCs w:val="22"/>
        </w:rPr>
      </w:pPr>
      <w:r w:rsidRPr="00586897">
        <w:rPr>
          <w:rFonts w:asciiTheme="minorHAnsi" w:hAnsiTheme="minorHAnsi" w:cstheme="minorHAnsi"/>
          <w:sz w:val="22"/>
          <w:szCs w:val="22"/>
        </w:rPr>
        <w:t>ubezpieczenie</w:t>
      </w:r>
      <w:r w:rsidR="00586897">
        <w:rPr>
          <w:rFonts w:asciiTheme="minorHAnsi" w:hAnsiTheme="minorHAnsi" w:cstheme="minorHAnsi"/>
          <w:sz w:val="22"/>
          <w:szCs w:val="22"/>
        </w:rPr>
        <w:t xml:space="preserve"> odpowiedzialności cywilnej – 1</w:t>
      </w:r>
      <w:r w:rsidR="004A1618">
        <w:rPr>
          <w:rFonts w:asciiTheme="minorHAnsi" w:hAnsiTheme="minorHAnsi" w:cstheme="minorHAnsi"/>
          <w:sz w:val="22"/>
          <w:szCs w:val="22"/>
        </w:rPr>
        <w:t>2</w:t>
      </w:r>
      <w:r w:rsidRPr="00586897">
        <w:rPr>
          <w:rFonts w:asciiTheme="minorHAnsi" w:hAnsiTheme="minorHAnsi" w:cstheme="minorHAnsi"/>
          <w:sz w:val="22"/>
          <w:szCs w:val="22"/>
        </w:rPr>
        <w:t xml:space="preserve"> %</w:t>
      </w:r>
    </w:p>
    <w:p w14:paraId="4FEC0AE3" w14:textId="77777777" w:rsidR="00322D11" w:rsidRPr="00586897" w:rsidRDefault="00322D11" w:rsidP="004860CB">
      <w:pPr>
        <w:numPr>
          <w:ilvl w:val="0"/>
          <w:numId w:val="89"/>
        </w:numPr>
        <w:suppressAutoHyphens/>
        <w:ind w:left="993" w:right="-284" w:hanging="284"/>
        <w:jc w:val="both"/>
        <w:rPr>
          <w:rFonts w:asciiTheme="minorHAnsi" w:hAnsiTheme="minorHAnsi" w:cstheme="minorHAnsi"/>
          <w:sz w:val="22"/>
          <w:szCs w:val="22"/>
        </w:rPr>
      </w:pPr>
      <w:r w:rsidRPr="00586897">
        <w:rPr>
          <w:rFonts w:asciiTheme="minorHAnsi" w:hAnsiTheme="minorHAnsi" w:cstheme="minorHAnsi"/>
          <w:sz w:val="22"/>
          <w:szCs w:val="22"/>
        </w:rPr>
        <w:t>klau</w:t>
      </w:r>
      <w:r w:rsidR="006D4CC4" w:rsidRPr="00586897">
        <w:rPr>
          <w:rFonts w:asciiTheme="minorHAnsi" w:hAnsiTheme="minorHAnsi" w:cstheme="minorHAnsi"/>
          <w:sz w:val="22"/>
          <w:szCs w:val="22"/>
        </w:rPr>
        <w:t>zula funduszu prewencyjnego – 5</w:t>
      </w:r>
      <w:r w:rsidRPr="00586897">
        <w:rPr>
          <w:rFonts w:asciiTheme="minorHAnsi" w:hAnsiTheme="minorHAnsi" w:cstheme="minorHAnsi"/>
          <w:sz w:val="22"/>
          <w:szCs w:val="22"/>
        </w:rPr>
        <w:t xml:space="preserve"> %</w:t>
      </w:r>
    </w:p>
    <w:p w14:paraId="6B3EB131" w14:textId="77777777" w:rsidR="00322D11" w:rsidRPr="00000AF7" w:rsidRDefault="00322D11" w:rsidP="00322D11">
      <w:pPr>
        <w:suppressAutoHyphens/>
        <w:spacing w:line="276" w:lineRule="auto"/>
        <w:ind w:left="709"/>
        <w:contextualSpacing/>
        <w:jc w:val="both"/>
        <w:rPr>
          <w:rFonts w:asciiTheme="minorHAnsi" w:hAnsiTheme="minorHAnsi" w:cstheme="minorHAnsi"/>
          <w:b/>
          <w:sz w:val="22"/>
          <w:szCs w:val="22"/>
        </w:rPr>
      </w:pPr>
    </w:p>
    <w:p w14:paraId="5F20A5E7" w14:textId="20B49E38" w:rsidR="00322D11" w:rsidRPr="00000AF7" w:rsidRDefault="00322D11" w:rsidP="00322D11">
      <w:pPr>
        <w:suppressAutoHyphens/>
        <w:spacing w:line="276" w:lineRule="auto"/>
        <w:ind w:left="425"/>
        <w:jc w:val="center"/>
        <w:rPr>
          <w:rFonts w:asciiTheme="minorHAnsi" w:hAnsiTheme="minorHAnsi" w:cstheme="minorHAnsi"/>
          <w:b/>
          <w:sz w:val="22"/>
          <w:szCs w:val="22"/>
        </w:rPr>
      </w:pPr>
      <w:proofErr w:type="spellStart"/>
      <w:r w:rsidRPr="00000AF7">
        <w:rPr>
          <w:rFonts w:asciiTheme="minorHAnsi" w:hAnsiTheme="minorHAnsi" w:cstheme="minorHAnsi"/>
          <w:b/>
          <w:sz w:val="22"/>
          <w:szCs w:val="22"/>
        </w:rPr>
        <w:lastRenderedPageBreak/>
        <w:t>Wf</w:t>
      </w:r>
      <w:proofErr w:type="spellEnd"/>
      <w:r w:rsidRPr="00000AF7">
        <w:rPr>
          <w:rFonts w:asciiTheme="minorHAnsi" w:hAnsiTheme="minorHAnsi" w:cstheme="minorHAnsi"/>
          <w:b/>
          <w:sz w:val="22"/>
          <w:szCs w:val="22"/>
        </w:rPr>
        <w:t xml:space="preserve"> =(X</w:t>
      </w:r>
      <w:r w:rsidR="003F2E48">
        <w:rPr>
          <w:rFonts w:asciiTheme="minorHAnsi" w:hAnsiTheme="minorHAnsi" w:cstheme="minorHAnsi"/>
          <w:b/>
          <w:sz w:val="22"/>
          <w:szCs w:val="22"/>
          <w:vertAlign w:val="subscript"/>
        </w:rPr>
        <w:t>A</w:t>
      </w:r>
      <w:r w:rsidRPr="00000AF7">
        <w:rPr>
          <w:rFonts w:asciiTheme="minorHAnsi" w:hAnsiTheme="minorHAnsi" w:cstheme="minorHAnsi"/>
          <w:b/>
          <w:sz w:val="22"/>
          <w:szCs w:val="22"/>
        </w:rPr>
        <w:t xml:space="preserve"> x 1</w:t>
      </w:r>
      <w:r w:rsidR="002102B0">
        <w:rPr>
          <w:rFonts w:asciiTheme="minorHAnsi" w:hAnsiTheme="minorHAnsi" w:cstheme="minorHAnsi"/>
          <w:b/>
          <w:sz w:val="22"/>
          <w:szCs w:val="22"/>
        </w:rPr>
        <w:t>8</w:t>
      </w:r>
      <w:r w:rsidRPr="00000AF7">
        <w:rPr>
          <w:rFonts w:asciiTheme="minorHAnsi" w:hAnsiTheme="minorHAnsi" w:cstheme="minorHAnsi"/>
          <w:b/>
          <w:sz w:val="22"/>
          <w:szCs w:val="22"/>
        </w:rPr>
        <w:t>%) + (X</w:t>
      </w:r>
      <w:r w:rsidR="003F2E48">
        <w:rPr>
          <w:rFonts w:asciiTheme="minorHAnsi" w:hAnsiTheme="minorHAnsi" w:cstheme="minorHAnsi"/>
          <w:b/>
          <w:sz w:val="22"/>
          <w:szCs w:val="22"/>
          <w:vertAlign w:val="subscript"/>
        </w:rPr>
        <w:t>B</w:t>
      </w:r>
      <w:r w:rsidRPr="00000AF7">
        <w:rPr>
          <w:rFonts w:asciiTheme="minorHAnsi" w:hAnsiTheme="minorHAnsi" w:cstheme="minorHAnsi"/>
          <w:b/>
          <w:sz w:val="22"/>
          <w:szCs w:val="22"/>
        </w:rPr>
        <w:t xml:space="preserve"> x </w:t>
      </w:r>
      <w:r w:rsidR="002102B0">
        <w:rPr>
          <w:rFonts w:asciiTheme="minorHAnsi" w:hAnsiTheme="minorHAnsi" w:cstheme="minorHAnsi"/>
          <w:b/>
          <w:sz w:val="22"/>
          <w:szCs w:val="22"/>
        </w:rPr>
        <w:t>5</w:t>
      </w:r>
      <w:r w:rsidRPr="00000AF7">
        <w:rPr>
          <w:rFonts w:asciiTheme="minorHAnsi" w:hAnsiTheme="minorHAnsi" w:cstheme="minorHAnsi"/>
          <w:b/>
          <w:sz w:val="22"/>
          <w:szCs w:val="22"/>
        </w:rPr>
        <w:t>%) + (X</w:t>
      </w:r>
      <w:r w:rsidR="003F2E48">
        <w:rPr>
          <w:rFonts w:asciiTheme="minorHAnsi" w:hAnsiTheme="minorHAnsi" w:cstheme="minorHAnsi"/>
          <w:b/>
          <w:sz w:val="22"/>
          <w:szCs w:val="22"/>
          <w:vertAlign w:val="subscript"/>
        </w:rPr>
        <w:t>C</w:t>
      </w:r>
      <w:r w:rsidR="00586897">
        <w:rPr>
          <w:rFonts w:asciiTheme="minorHAnsi" w:hAnsiTheme="minorHAnsi" w:cstheme="minorHAnsi"/>
          <w:b/>
          <w:sz w:val="22"/>
          <w:szCs w:val="22"/>
        </w:rPr>
        <w:t xml:space="preserve"> x 1</w:t>
      </w:r>
      <w:r w:rsidR="004A1618">
        <w:rPr>
          <w:rFonts w:asciiTheme="minorHAnsi" w:hAnsiTheme="minorHAnsi" w:cstheme="minorHAnsi"/>
          <w:b/>
          <w:sz w:val="22"/>
          <w:szCs w:val="22"/>
        </w:rPr>
        <w:t>2</w:t>
      </w:r>
      <w:r w:rsidRPr="00000AF7">
        <w:rPr>
          <w:rFonts w:asciiTheme="minorHAnsi" w:hAnsiTheme="minorHAnsi" w:cstheme="minorHAnsi"/>
          <w:b/>
          <w:sz w:val="22"/>
          <w:szCs w:val="22"/>
        </w:rPr>
        <w:t>%) + (X</w:t>
      </w:r>
      <w:r w:rsidRPr="00000AF7">
        <w:rPr>
          <w:rFonts w:asciiTheme="minorHAnsi" w:hAnsiTheme="minorHAnsi" w:cstheme="minorHAnsi"/>
          <w:b/>
          <w:sz w:val="22"/>
          <w:szCs w:val="22"/>
          <w:vertAlign w:val="subscript"/>
        </w:rPr>
        <w:t>D</w:t>
      </w:r>
      <w:r w:rsidRPr="00000AF7">
        <w:rPr>
          <w:rFonts w:asciiTheme="minorHAnsi" w:hAnsiTheme="minorHAnsi" w:cstheme="minorHAnsi"/>
          <w:b/>
          <w:sz w:val="22"/>
          <w:szCs w:val="22"/>
        </w:rPr>
        <w:t xml:space="preserve"> x </w:t>
      </w:r>
      <w:r w:rsidR="004A1618">
        <w:rPr>
          <w:rFonts w:asciiTheme="minorHAnsi" w:hAnsiTheme="minorHAnsi" w:cstheme="minorHAnsi"/>
          <w:b/>
          <w:sz w:val="22"/>
          <w:szCs w:val="22"/>
        </w:rPr>
        <w:t>5</w:t>
      </w:r>
      <w:r w:rsidRPr="00000AF7">
        <w:rPr>
          <w:rFonts w:asciiTheme="minorHAnsi" w:hAnsiTheme="minorHAnsi" w:cstheme="minorHAnsi"/>
          <w:b/>
          <w:sz w:val="22"/>
          <w:szCs w:val="22"/>
        </w:rPr>
        <w:t>%)</w:t>
      </w:r>
      <w:r w:rsidR="002102B0">
        <w:rPr>
          <w:rFonts w:asciiTheme="minorHAnsi" w:hAnsiTheme="minorHAnsi" w:cstheme="minorHAnsi"/>
          <w:b/>
          <w:sz w:val="22"/>
          <w:szCs w:val="22"/>
        </w:rPr>
        <w:t xml:space="preserve"> </w:t>
      </w:r>
      <w:r w:rsidRPr="00000AF7">
        <w:rPr>
          <w:rFonts w:asciiTheme="minorHAnsi" w:hAnsiTheme="minorHAnsi" w:cstheme="minorHAnsi"/>
          <w:b/>
          <w:sz w:val="22"/>
          <w:szCs w:val="22"/>
        </w:rPr>
        <w:t>= max 40 pkt</w:t>
      </w:r>
    </w:p>
    <w:p w14:paraId="02896790" w14:textId="77777777" w:rsidR="00322D11" w:rsidRPr="00000AF7" w:rsidRDefault="00322D11" w:rsidP="00322D11">
      <w:pPr>
        <w:suppressAutoHyphens/>
        <w:spacing w:line="276" w:lineRule="auto"/>
        <w:ind w:left="425"/>
        <w:rPr>
          <w:rFonts w:asciiTheme="minorHAnsi" w:hAnsiTheme="minorHAnsi" w:cstheme="minorHAnsi"/>
          <w:sz w:val="22"/>
          <w:szCs w:val="22"/>
        </w:rPr>
      </w:pPr>
      <w:r w:rsidRPr="00000AF7">
        <w:rPr>
          <w:rFonts w:asciiTheme="minorHAnsi" w:hAnsiTheme="minorHAnsi" w:cstheme="minorHAnsi"/>
          <w:sz w:val="22"/>
          <w:szCs w:val="22"/>
        </w:rPr>
        <w:t>Przy czym:</w:t>
      </w:r>
    </w:p>
    <w:p w14:paraId="6C56AE37" w14:textId="77777777" w:rsidR="00322D11" w:rsidRPr="00000AF7" w:rsidRDefault="00322D11" w:rsidP="00322D11">
      <w:pPr>
        <w:suppressAutoHyphens/>
        <w:spacing w:line="276" w:lineRule="auto"/>
        <w:ind w:left="425"/>
        <w:rPr>
          <w:rFonts w:asciiTheme="minorHAnsi" w:hAnsiTheme="minorHAnsi" w:cstheme="minorHAnsi"/>
          <w:sz w:val="20"/>
        </w:rPr>
      </w:pPr>
      <w:r w:rsidRPr="00000AF7">
        <w:rPr>
          <w:rFonts w:asciiTheme="minorHAnsi" w:hAnsiTheme="minorHAnsi" w:cstheme="minorHAnsi"/>
          <w:sz w:val="20"/>
        </w:rPr>
        <w:t>X</w:t>
      </w:r>
      <w:r w:rsidR="003F2E48">
        <w:rPr>
          <w:rFonts w:asciiTheme="minorHAnsi" w:hAnsiTheme="minorHAnsi" w:cstheme="minorHAnsi"/>
          <w:sz w:val="20"/>
          <w:vertAlign w:val="subscript"/>
        </w:rPr>
        <w:t>A</w:t>
      </w:r>
      <w:r w:rsidRPr="00000AF7">
        <w:rPr>
          <w:rFonts w:asciiTheme="minorHAnsi" w:hAnsiTheme="minorHAnsi" w:cstheme="minorHAnsi"/>
          <w:sz w:val="20"/>
        </w:rPr>
        <w:t xml:space="preserve"> – ilość uzyskanych punktów dla ubezpieczenia mienia od wszystkich </w:t>
      </w:r>
      <w:proofErr w:type="spellStart"/>
      <w:r w:rsidRPr="00000AF7">
        <w:rPr>
          <w:rFonts w:asciiTheme="minorHAnsi" w:hAnsiTheme="minorHAnsi" w:cstheme="minorHAnsi"/>
          <w:sz w:val="20"/>
        </w:rPr>
        <w:t>ryzyk</w:t>
      </w:r>
      <w:proofErr w:type="spellEnd"/>
    </w:p>
    <w:p w14:paraId="546668F2" w14:textId="77777777" w:rsidR="00322D11" w:rsidRPr="00000AF7" w:rsidRDefault="00322D11" w:rsidP="00322D11">
      <w:pPr>
        <w:suppressAutoHyphens/>
        <w:spacing w:line="276" w:lineRule="auto"/>
        <w:ind w:left="425"/>
        <w:rPr>
          <w:rFonts w:asciiTheme="minorHAnsi" w:hAnsiTheme="minorHAnsi" w:cstheme="minorHAnsi"/>
          <w:sz w:val="20"/>
        </w:rPr>
      </w:pPr>
      <w:r w:rsidRPr="00000AF7">
        <w:rPr>
          <w:rFonts w:asciiTheme="minorHAnsi" w:hAnsiTheme="minorHAnsi" w:cstheme="minorHAnsi"/>
          <w:sz w:val="20"/>
        </w:rPr>
        <w:t>X</w:t>
      </w:r>
      <w:r w:rsidR="003F2E48">
        <w:rPr>
          <w:rFonts w:asciiTheme="minorHAnsi" w:hAnsiTheme="minorHAnsi" w:cstheme="minorHAnsi"/>
          <w:sz w:val="20"/>
          <w:vertAlign w:val="subscript"/>
        </w:rPr>
        <w:t>B</w:t>
      </w:r>
      <w:r w:rsidRPr="00000AF7">
        <w:rPr>
          <w:rFonts w:asciiTheme="minorHAnsi" w:hAnsiTheme="minorHAnsi" w:cstheme="minorHAnsi"/>
          <w:sz w:val="20"/>
        </w:rPr>
        <w:t xml:space="preserve"> – ilość uzyskanych punktów dla ubezpieczenia sprzętu elektronicznego od wszystkich </w:t>
      </w:r>
      <w:proofErr w:type="spellStart"/>
      <w:r w:rsidRPr="00000AF7">
        <w:rPr>
          <w:rFonts w:asciiTheme="minorHAnsi" w:hAnsiTheme="minorHAnsi" w:cstheme="minorHAnsi"/>
          <w:sz w:val="20"/>
        </w:rPr>
        <w:t>ryzyk</w:t>
      </w:r>
      <w:proofErr w:type="spellEnd"/>
    </w:p>
    <w:p w14:paraId="77D4EB25" w14:textId="77777777" w:rsidR="00322D11" w:rsidRPr="00000AF7" w:rsidRDefault="00322D11" w:rsidP="00322D11">
      <w:pPr>
        <w:suppressAutoHyphens/>
        <w:spacing w:line="276" w:lineRule="auto"/>
        <w:ind w:left="425"/>
        <w:rPr>
          <w:rFonts w:asciiTheme="minorHAnsi" w:hAnsiTheme="minorHAnsi" w:cstheme="minorHAnsi"/>
          <w:sz w:val="20"/>
        </w:rPr>
      </w:pPr>
      <w:r w:rsidRPr="00000AF7">
        <w:rPr>
          <w:rFonts w:asciiTheme="minorHAnsi" w:hAnsiTheme="minorHAnsi" w:cstheme="minorHAnsi"/>
          <w:sz w:val="20"/>
        </w:rPr>
        <w:t>X</w:t>
      </w:r>
      <w:r w:rsidR="003F2E48">
        <w:rPr>
          <w:rFonts w:asciiTheme="minorHAnsi" w:hAnsiTheme="minorHAnsi" w:cstheme="minorHAnsi"/>
          <w:sz w:val="20"/>
          <w:vertAlign w:val="subscript"/>
        </w:rPr>
        <w:t>C</w:t>
      </w:r>
      <w:r w:rsidRPr="00000AF7">
        <w:rPr>
          <w:rFonts w:asciiTheme="minorHAnsi" w:hAnsiTheme="minorHAnsi" w:cstheme="minorHAnsi"/>
          <w:sz w:val="20"/>
        </w:rPr>
        <w:t xml:space="preserve"> – ilość uzyskanych punktów dla ubezpieczenia odpowiedzialności cywilnej</w:t>
      </w:r>
    </w:p>
    <w:p w14:paraId="3E4DE579" w14:textId="77777777" w:rsidR="00586897" w:rsidRDefault="00696778" w:rsidP="00586897">
      <w:pPr>
        <w:suppressAutoHyphens/>
        <w:spacing w:line="276" w:lineRule="auto"/>
        <w:ind w:left="425"/>
        <w:rPr>
          <w:rFonts w:asciiTheme="minorHAnsi" w:hAnsiTheme="minorHAnsi" w:cstheme="minorHAnsi"/>
          <w:sz w:val="20"/>
        </w:rPr>
      </w:pPr>
      <w:r w:rsidRPr="00696778">
        <w:rPr>
          <w:rFonts w:asciiTheme="minorHAnsi" w:hAnsiTheme="minorHAnsi" w:cstheme="minorHAnsi"/>
          <w:sz w:val="22"/>
          <w:szCs w:val="22"/>
        </w:rPr>
        <w:t>X</w:t>
      </w:r>
      <w:r w:rsidR="004A1618" w:rsidRPr="004A1618">
        <w:rPr>
          <w:rFonts w:asciiTheme="minorHAnsi" w:hAnsiTheme="minorHAnsi" w:cstheme="minorHAnsi"/>
          <w:sz w:val="22"/>
          <w:szCs w:val="22"/>
          <w:vertAlign w:val="subscript"/>
        </w:rPr>
        <w:t>D</w:t>
      </w:r>
      <w:r w:rsidRPr="00000AF7">
        <w:rPr>
          <w:rFonts w:asciiTheme="minorHAnsi" w:hAnsiTheme="minorHAnsi" w:cstheme="minorHAnsi"/>
          <w:sz w:val="20"/>
        </w:rPr>
        <w:t xml:space="preserve">– </w:t>
      </w:r>
      <w:r w:rsidR="00586897" w:rsidRPr="00000AF7">
        <w:rPr>
          <w:rFonts w:asciiTheme="minorHAnsi" w:hAnsiTheme="minorHAnsi" w:cstheme="minorHAnsi"/>
          <w:sz w:val="20"/>
        </w:rPr>
        <w:t>ilość uzyskanych punktów dla klauzuli funduszu prewencyjnego</w:t>
      </w:r>
    </w:p>
    <w:p w14:paraId="5863CEB6" w14:textId="77777777" w:rsidR="00BD01CE" w:rsidRDefault="00BD01CE" w:rsidP="00014D26">
      <w:pPr>
        <w:suppressAutoHyphens/>
        <w:spacing w:line="276" w:lineRule="auto"/>
        <w:contextualSpacing/>
        <w:jc w:val="both"/>
        <w:rPr>
          <w:rFonts w:asciiTheme="minorHAnsi" w:hAnsiTheme="minorHAnsi" w:cstheme="minorHAnsi"/>
          <w:b/>
          <w:sz w:val="22"/>
          <w:szCs w:val="22"/>
        </w:rPr>
      </w:pPr>
    </w:p>
    <w:p w14:paraId="0C55C91A" w14:textId="77777777" w:rsidR="00B80502" w:rsidRPr="00B80502" w:rsidRDefault="00B80502" w:rsidP="00B80502">
      <w:pPr>
        <w:pStyle w:val="Akapitzlist"/>
        <w:numPr>
          <w:ilvl w:val="0"/>
          <w:numId w:val="72"/>
        </w:numPr>
        <w:suppressAutoHyphens/>
        <w:spacing w:line="276" w:lineRule="auto"/>
        <w:contextualSpacing/>
        <w:jc w:val="both"/>
        <w:rPr>
          <w:rFonts w:asciiTheme="minorHAnsi" w:hAnsiTheme="minorHAnsi" w:cstheme="minorHAnsi"/>
          <w:b/>
          <w:sz w:val="22"/>
          <w:szCs w:val="22"/>
        </w:rPr>
      </w:pPr>
      <w:r w:rsidRPr="00B80502">
        <w:rPr>
          <w:rFonts w:asciiTheme="minorHAnsi" w:hAnsiTheme="minorHAnsi" w:cstheme="minorHAnsi"/>
          <w:sz w:val="22"/>
          <w:szCs w:val="22"/>
        </w:rPr>
        <w:t>Kryterium „Cena za zamówienie podstawowe oraz prawo opcji” rozpatrywane będzie na podstawie ceny ofertowej za wykonanie zamówienia podstawowego oraz prawo opcji w okresie zamówienia podanej przez Wykonawcę w Formularzu ofertowym. Wykonawca, który przedstawi w Formularzu ofertowym najniższą cenę za wykonanie zamówienia podstawowego oraz prawo opcji w okresie zamówienia otrzyma maksymalnie 60 pkt.</w:t>
      </w:r>
    </w:p>
    <w:p w14:paraId="07FDEE9E" w14:textId="058E9F50" w:rsidR="00014D26" w:rsidRPr="00B80502" w:rsidRDefault="00014D26" w:rsidP="00B80502">
      <w:pPr>
        <w:pStyle w:val="Akapitzlist"/>
        <w:numPr>
          <w:ilvl w:val="0"/>
          <w:numId w:val="72"/>
        </w:numPr>
        <w:suppressAutoHyphens/>
        <w:spacing w:line="276" w:lineRule="auto"/>
        <w:contextualSpacing/>
        <w:jc w:val="both"/>
        <w:rPr>
          <w:rFonts w:asciiTheme="minorHAnsi" w:hAnsiTheme="minorHAnsi" w:cstheme="minorHAnsi"/>
          <w:b/>
          <w:sz w:val="22"/>
          <w:szCs w:val="22"/>
        </w:rPr>
      </w:pPr>
      <w:r w:rsidRPr="00B80502">
        <w:rPr>
          <w:rFonts w:asciiTheme="minorHAnsi" w:hAnsiTheme="minorHAnsi" w:cstheme="minorHAnsi"/>
          <w:sz w:val="22"/>
          <w:szCs w:val="22"/>
        </w:rPr>
        <w:t>Fakultatywne warunki ubezpieczenia zostały określone w f</w:t>
      </w:r>
      <w:r w:rsidR="00A6104D" w:rsidRPr="00B80502">
        <w:rPr>
          <w:rFonts w:asciiTheme="minorHAnsi" w:hAnsiTheme="minorHAnsi" w:cstheme="minorHAnsi"/>
          <w:sz w:val="22"/>
          <w:szCs w:val="22"/>
        </w:rPr>
        <w:t>ormularzu</w:t>
      </w:r>
      <w:r w:rsidRPr="00B80502">
        <w:rPr>
          <w:rFonts w:asciiTheme="minorHAnsi" w:hAnsiTheme="minorHAnsi" w:cstheme="minorHAnsi"/>
          <w:sz w:val="22"/>
          <w:szCs w:val="22"/>
        </w:rPr>
        <w:t xml:space="preserve"> ofertowym – część I – załącznik nr 1A.</w:t>
      </w:r>
      <w:r w:rsidR="00B80502">
        <w:rPr>
          <w:rFonts w:asciiTheme="minorHAnsi" w:hAnsiTheme="minorHAnsi" w:cstheme="minorHAnsi"/>
          <w:sz w:val="22"/>
          <w:szCs w:val="22"/>
        </w:rPr>
        <w:t xml:space="preserve"> </w:t>
      </w:r>
      <w:r w:rsidR="00B80502" w:rsidRPr="00B80502">
        <w:rPr>
          <w:rFonts w:asciiTheme="minorHAnsi" w:hAnsiTheme="minorHAnsi" w:cstheme="minorHAnsi"/>
          <w:sz w:val="22"/>
          <w:szCs w:val="22"/>
        </w:rPr>
        <w:t>Wykonawca może otrzymać w kryterium „Fakultatywne warunki ubezpieczenia” maksymalnie 40 pkt.</w:t>
      </w:r>
    </w:p>
    <w:p w14:paraId="33B7D65A" w14:textId="77777777" w:rsidR="00BD01CE" w:rsidRPr="00000AF7" w:rsidRDefault="00BD01CE" w:rsidP="00BD01CE">
      <w:pPr>
        <w:widowControl w:val="0"/>
        <w:numPr>
          <w:ilvl w:val="0"/>
          <w:numId w:val="72"/>
        </w:numPr>
        <w:tabs>
          <w:tab w:val="clear" w:pos="227"/>
          <w:tab w:val="left" w:pos="142"/>
          <w:tab w:val="num" w:pos="426"/>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iCs/>
          <w:sz w:val="22"/>
          <w:szCs w:val="22"/>
        </w:rPr>
        <w:t xml:space="preserve">Zamawiający </w:t>
      </w:r>
      <w:r w:rsidRPr="00000AF7">
        <w:rPr>
          <w:rFonts w:asciiTheme="minorHAnsi" w:hAnsiTheme="minorHAnsi" w:cstheme="minorHAnsi"/>
          <w:sz w:val="22"/>
          <w:szCs w:val="22"/>
        </w:rPr>
        <w:t xml:space="preserve"> jako najkorzystniejszą ofertę uzna ofertę Wykonawcy, która uzyska najwyższą ilość punktów w ramach kryteriów oceny ofert.</w:t>
      </w:r>
    </w:p>
    <w:p w14:paraId="2EA701F4" w14:textId="77777777" w:rsidR="004C118A" w:rsidRDefault="004C118A" w:rsidP="00481901">
      <w:pPr>
        <w:tabs>
          <w:tab w:val="left" w:pos="142"/>
        </w:tabs>
        <w:suppressAutoHyphens/>
        <w:overflowPunct w:val="0"/>
        <w:spacing w:line="280" w:lineRule="exact"/>
        <w:contextualSpacing/>
        <w:jc w:val="both"/>
        <w:textAlignment w:val="baseline"/>
        <w:rPr>
          <w:rFonts w:asciiTheme="minorHAnsi" w:hAnsiTheme="minorHAnsi"/>
          <w:sz w:val="22"/>
          <w:szCs w:val="22"/>
        </w:rPr>
      </w:pPr>
    </w:p>
    <w:p w14:paraId="5802BD83" w14:textId="77777777" w:rsidR="00791575" w:rsidRPr="004C118A" w:rsidRDefault="00791575" w:rsidP="00481901">
      <w:pPr>
        <w:tabs>
          <w:tab w:val="left" w:pos="142"/>
        </w:tabs>
        <w:suppressAutoHyphens/>
        <w:overflowPunct w:val="0"/>
        <w:spacing w:line="280" w:lineRule="exact"/>
        <w:contextualSpacing/>
        <w:jc w:val="both"/>
        <w:textAlignment w:val="baseline"/>
        <w:rPr>
          <w:rFonts w:asciiTheme="minorHAnsi" w:hAnsiTheme="minorHAnsi"/>
          <w:sz w:val="22"/>
          <w:szCs w:val="22"/>
        </w:rPr>
      </w:pPr>
    </w:p>
    <w:p w14:paraId="7C2D3C8D" w14:textId="77777777" w:rsidR="004C118A" w:rsidRDefault="00902444" w:rsidP="00481901">
      <w:pPr>
        <w:suppressAutoHyphens/>
        <w:spacing w:line="280" w:lineRule="exact"/>
        <w:contextualSpacing/>
        <w:jc w:val="center"/>
        <w:rPr>
          <w:rFonts w:asciiTheme="minorHAnsi" w:hAnsiTheme="minorHAnsi"/>
          <w:b/>
          <w:i/>
          <w:sz w:val="22"/>
          <w:szCs w:val="22"/>
        </w:rPr>
      </w:pPr>
      <w:r>
        <w:rPr>
          <w:rFonts w:asciiTheme="minorHAnsi" w:hAnsiTheme="minorHAnsi"/>
          <w:b/>
          <w:i/>
          <w:sz w:val="22"/>
          <w:szCs w:val="22"/>
        </w:rPr>
        <w:t xml:space="preserve">CZĘŚĆ </w:t>
      </w:r>
      <w:r w:rsidR="004C118A" w:rsidRPr="004C118A">
        <w:rPr>
          <w:rFonts w:asciiTheme="minorHAnsi" w:hAnsiTheme="minorHAnsi"/>
          <w:b/>
          <w:i/>
          <w:sz w:val="22"/>
          <w:szCs w:val="22"/>
        </w:rPr>
        <w:t>II</w:t>
      </w:r>
    </w:p>
    <w:p w14:paraId="6E78F7FD" w14:textId="77777777" w:rsidR="00325973" w:rsidRPr="004C118A" w:rsidRDefault="004A1618" w:rsidP="00072248">
      <w:pPr>
        <w:widowControl w:val="0"/>
        <w:suppressAutoHyphens/>
        <w:adjustRightInd w:val="0"/>
        <w:spacing w:line="276" w:lineRule="auto"/>
        <w:ind w:left="426"/>
        <w:contextualSpacing/>
        <w:jc w:val="center"/>
        <w:textAlignment w:val="baseline"/>
        <w:rPr>
          <w:rFonts w:ascii="Calibri" w:hAnsi="Calibri" w:cs="Calibri"/>
          <w:sz w:val="22"/>
          <w:szCs w:val="22"/>
        </w:rPr>
      </w:pPr>
      <w:r>
        <w:rPr>
          <w:rFonts w:ascii="Calibri" w:hAnsi="Calibri" w:cs="Calibri"/>
          <w:i/>
          <w:sz w:val="22"/>
          <w:szCs w:val="22"/>
        </w:rPr>
        <w:t>U</w:t>
      </w:r>
      <w:r w:rsidR="00FC782E">
        <w:rPr>
          <w:rFonts w:ascii="Calibri" w:hAnsi="Calibri" w:cs="Calibri"/>
          <w:i/>
          <w:sz w:val="22"/>
          <w:szCs w:val="22"/>
        </w:rPr>
        <w:t>bezpieczeni</w:t>
      </w:r>
      <w:r>
        <w:rPr>
          <w:rFonts w:ascii="Calibri" w:hAnsi="Calibri" w:cs="Calibri"/>
          <w:i/>
          <w:sz w:val="22"/>
          <w:szCs w:val="22"/>
        </w:rPr>
        <w:t>a komunikacyjne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412"/>
      </w:tblGrid>
      <w:tr w:rsidR="00BD01CE" w:rsidRPr="00000AF7" w14:paraId="15E91331" w14:textId="77777777" w:rsidTr="00DC5EEF">
        <w:tc>
          <w:tcPr>
            <w:tcW w:w="7371" w:type="dxa"/>
            <w:shd w:val="pct10" w:color="auto" w:fill="auto"/>
            <w:vAlign w:val="center"/>
          </w:tcPr>
          <w:p w14:paraId="31CE8E09" w14:textId="77777777" w:rsidR="00BD01CE" w:rsidRPr="00000AF7" w:rsidRDefault="00BD01CE" w:rsidP="00DC5EEF">
            <w:pPr>
              <w:suppressAutoHyphens/>
              <w:spacing w:line="280" w:lineRule="exact"/>
              <w:ind w:left="426"/>
              <w:contextualSpacing/>
              <w:jc w:val="both"/>
              <w:rPr>
                <w:rFonts w:asciiTheme="minorHAnsi" w:hAnsiTheme="minorHAnsi" w:cstheme="minorHAnsi"/>
                <w:b/>
                <w:sz w:val="22"/>
                <w:szCs w:val="22"/>
              </w:rPr>
            </w:pPr>
            <w:r w:rsidRPr="00000AF7">
              <w:rPr>
                <w:rFonts w:asciiTheme="minorHAnsi" w:hAnsiTheme="minorHAnsi" w:cstheme="minorHAnsi"/>
                <w:b/>
                <w:sz w:val="22"/>
                <w:szCs w:val="22"/>
              </w:rPr>
              <w:t>Kryterium</w:t>
            </w:r>
          </w:p>
        </w:tc>
        <w:tc>
          <w:tcPr>
            <w:tcW w:w="1417" w:type="dxa"/>
            <w:shd w:val="pct10" w:color="auto" w:fill="auto"/>
            <w:vAlign w:val="center"/>
          </w:tcPr>
          <w:p w14:paraId="5C2BC31D" w14:textId="77777777" w:rsidR="00BD01CE" w:rsidRPr="00000AF7" w:rsidRDefault="00BD01CE" w:rsidP="00DC5EEF">
            <w:pPr>
              <w:suppressAutoHyphens/>
              <w:spacing w:line="280" w:lineRule="exact"/>
              <w:ind w:left="426"/>
              <w:contextualSpacing/>
              <w:jc w:val="both"/>
              <w:rPr>
                <w:rFonts w:asciiTheme="minorHAnsi" w:hAnsiTheme="minorHAnsi" w:cstheme="minorHAnsi"/>
                <w:b/>
                <w:sz w:val="22"/>
                <w:szCs w:val="22"/>
              </w:rPr>
            </w:pPr>
            <w:r w:rsidRPr="00000AF7">
              <w:rPr>
                <w:rFonts w:asciiTheme="minorHAnsi" w:hAnsiTheme="minorHAnsi" w:cstheme="minorHAnsi"/>
                <w:b/>
                <w:sz w:val="22"/>
                <w:szCs w:val="22"/>
              </w:rPr>
              <w:t>Waga</w:t>
            </w:r>
          </w:p>
        </w:tc>
      </w:tr>
      <w:tr w:rsidR="00BD01CE" w:rsidRPr="00000AF7" w14:paraId="3D3A750A" w14:textId="77777777" w:rsidTr="00DC5EEF">
        <w:tc>
          <w:tcPr>
            <w:tcW w:w="7371" w:type="dxa"/>
            <w:shd w:val="clear" w:color="auto" w:fill="auto"/>
          </w:tcPr>
          <w:p w14:paraId="2992089B" w14:textId="735A8EE2" w:rsidR="00BD01CE" w:rsidRPr="00000AF7" w:rsidRDefault="00BD01CE" w:rsidP="00DC5EEF">
            <w:pPr>
              <w:suppressAutoHyphens/>
              <w:spacing w:line="276" w:lineRule="auto"/>
              <w:ind w:left="426"/>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Cena </w:t>
            </w:r>
            <w:r>
              <w:rPr>
                <w:rFonts w:asciiTheme="minorHAnsi" w:hAnsiTheme="minorHAnsi" w:cstheme="minorHAnsi"/>
                <w:sz w:val="22"/>
                <w:szCs w:val="22"/>
              </w:rPr>
              <w:t>za zamówienie podstawowe</w:t>
            </w:r>
            <w:r w:rsidR="005157FA">
              <w:rPr>
                <w:rFonts w:asciiTheme="minorHAnsi" w:hAnsiTheme="minorHAnsi" w:cstheme="minorHAnsi"/>
                <w:sz w:val="22"/>
                <w:szCs w:val="22"/>
              </w:rPr>
              <w:t xml:space="preserve"> oraz prawo opcji</w:t>
            </w:r>
          </w:p>
        </w:tc>
        <w:tc>
          <w:tcPr>
            <w:tcW w:w="1417" w:type="dxa"/>
            <w:shd w:val="clear" w:color="auto" w:fill="auto"/>
            <w:vAlign w:val="center"/>
          </w:tcPr>
          <w:p w14:paraId="6260F8ED" w14:textId="77777777" w:rsidR="00BD01CE" w:rsidRPr="00000AF7" w:rsidRDefault="00322D11" w:rsidP="00DC5EEF">
            <w:pPr>
              <w:suppressAutoHyphens/>
              <w:spacing w:line="276" w:lineRule="auto"/>
              <w:ind w:left="426"/>
              <w:contextualSpacing/>
              <w:jc w:val="both"/>
              <w:rPr>
                <w:rFonts w:asciiTheme="minorHAnsi" w:hAnsiTheme="minorHAnsi" w:cstheme="minorHAnsi"/>
                <w:sz w:val="22"/>
                <w:szCs w:val="22"/>
              </w:rPr>
            </w:pPr>
            <w:r>
              <w:rPr>
                <w:rFonts w:asciiTheme="minorHAnsi" w:hAnsiTheme="minorHAnsi" w:cstheme="minorHAnsi"/>
                <w:sz w:val="22"/>
                <w:szCs w:val="22"/>
              </w:rPr>
              <w:t>60</w:t>
            </w:r>
          </w:p>
        </w:tc>
      </w:tr>
      <w:tr w:rsidR="00BD01CE" w:rsidRPr="00000AF7" w14:paraId="01B146DC" w14:textId="77777777" w:rsidTr="00DC5EEF">
        <w:tc>
          <w:tcPr>
            <w:tcW w:w="7371" w:type="dxa"/>
            <w:shd w:val="clear" w:color="auto" w:fill="auto"/>
          </w:tcPr>
          <w:p w14:paraId="06A8CB6A" w14:textId="77777777" w:rsidR="00BD01CE" w:rsidRPr="00000AF7" w:rsidRDefault="00BD01CE" w:rsidP="00DC5EEF">
            <w:pPr>
              <w:suppressAutoHyphens/>
              <w:spacing w:line="276" w:lineRule="auto"/>
              <w:ind w:left="426"/>
              <w:contextualSpacing/>
              <w:jc w:val="both"/>
              <w:rPr>
                <w:rFonts w:asciiTheme="minorHAnsi" w:hAnsiTheme="minorHAnsi" w:cstheme="minorHAnsi"/>
                <w:sz w:val="22"/>
                <w:szCs w:val="22"/>
              </w:rPr>
            </w:pPr>
            <w:r w:rsidRPr="00000AF7">
              <w:rPr>
                <w:rFonts w:asciiTheme="minorHAnsi" w:hAnsiTheme="minorHAnsi" w:cstheme="minorHAnsi"/>
                <w:sz w:val="22"/>
                <w:szCs w:val="22"/>
              </w:rPr>
              <w:t>Fakultatywne warunki ubezpieczenia</w:t>
            </w:r>
          </w:p>
        </w:tc>
        <w:tc>
          <w:tcPr>
            <w:tcW w:w="1417" w:type="dxa"/>
            <w:shd w:val="clear" w:color="auto" w:fill="auto"/>
            <w:vAlign w:val="center"/>
          </w:tcPr>
          <w:p w14:paraId="14905FA0" w14:textId="77777777" w:rsidR="00BD01CE" w:rsidRPr="00000AF7" w:rsidRDefault="00322D11" w:rsidP="00DC5EEF">
            <w:pPr>
              <w:suppressAutoHyphens/>
              <w:spacing w:line="276" w:lineRule="auto"/>
              <w:ind w:left="426"/>
              <w:contextualSpacing/>
              <w:jc w:val="both"/>
              <w:rPr>
                <w:rFonts w:asciiTheme="minorHAnsi" w:hAnsiTheme="minorHAnsi" w:cstheme="minorHAnsi"/>
                <w:sz w:val="22"/>
                <w:szCs w:val="22"/>
              </w:rPr>
            </w:pPr>
            <w:r>
              <w:rPr>
                <w:rFonts w:asciiTheme="minorHAnsi" w:hAnsiTheme="minorHAnsi" w:cstheme="minorHAnsi"/>
                <w:sz w:val="22"/>
                <w:szCs w:val="22"/>
              </w:rPr>
              <w:t>40</w:t>
            </w:r>
          </w:p>
        </w:tc>
      </w:tr>
    </w:tbl>
    <w:p w14:paraId="08F80F36" w14:textId="77777777" w:rsidR="00BD01CE" w:rsidRPr="00000AF7" w:rsidRDefault="00BD01CE" w:rsidP="00BD01CE">
      <w:pPr>
        <w:suppressAutoHyphens/>
        <w:spacing w:line="276" w:lineRule="auto"/>
        <w:ind w:left="426"/>
        <w:contextualSpacing/>
        <w:jc w:val="both"/>
        <w:rPr>
          <w:rFonts w:asciiTheme="minorHAnsi" w:hAnsiTheme="minorHAnsi" w:cstheme="minorHAnsi"/>
          <w:sz w:val="22"/>
          <w:szCs w:val="22"/>
        </w:rPr>
      </w:pPr>
    </w:p>
    <w:p w14:paraId="6712A1D2" w14:textId="02968E49" w:rsidR="00BD01CE" w:rsidRPr="00000AF7" w:rsidRDefault="00BD01CE" w:rsidP="00743BFF">
      <w:pPr>
        <w:numPr>
          <w:ilvl w:val="0"/>
          <w:numId w:val="126"/>
        </w:numPr>
        <w:tabs>
          <w:tab w:val="left" w:pos="949"/>
          <w:tab w:val="left" w:pos="1295"/>
          <w:tab w:val="left" w:pos="2438"/>
        </w:tabs>
        <w:suppressAutoHyphens/>
        <w:spacing w:line="276" w:lineRule="auto"/>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Oferty </w:t>
      </w:r>
      <w:r w:rsidRPr="00000AF7">
        <w:rPr>
          <w:rFonts w:asciiTheme="minorHAnsi" w:hAnsiTheme="minorHAnsi" w:cstheme="minorHAnsi"/>
          <w:bCs/>
          <w:sz w:val="22"/>
          <w:szCs w:val="22"/>
        </w:rPr>
        <w:t>będą oceniane w odniesieniu do warunków przedstawionych przez Wykonawców w zakresie każdego kryterium, wg następującego wzoru:</w:t>
      </w:r>
    </w:p>
    <w:p w14:paraId="50D6EB56" w14:textId="77777777" w:rsidR="00BD01CE" w:rsidRPr="00000AF7" w:rsidRDefault="00BD01CE" w:rsidP="00BD01CE">
      <w:pPr>
        <w:tabs>
          <w:tab w:val="left" w:pos="949"/>
          <w:tab w:val="left" w:pos="1295"/>
          <w:tab w:val="left" w:pos="2438"/>
        </w:tabs>
        <w:suppressAutoHyphens/>
        <w:spacing w:line="276" w:lineRule="auto"/>
        <w:ind w:left="284"/>
        <w:contextualSpacing/>
        <w:jc w:val="both"/>
        <w:rPr>
          <w:rFonts w:asciiTheme="minorHAnsi" w:hAnsiTheme="minorHAnsi" w:cstheme="minorHAnsi"/>
          <w:bCs/>
          <w:sz w:val="22"/>
          <w:szCs w:val="22"/>
        </w:rPr>
      </w:pPr>
    </w:p>
    <w:tbl>
      <w:tblPr>
        <w:tblW w:w="0" w:type="auto"/>
        <w:tblInd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6"/>
      </w:tblGrid>
      <w:tr w:rsidR="00BD01CE" w:rsidRPr="00000AF7" w14:paraId="179045F8" w14:textId="77777777" w:rsidTr="00AB39D1">
        <w:trPr>
          <w:trHeight w:val="1128"/>
        </w:trPr>
        <w:tc>
          <w:tcPr>
            <w:tcW w:w="3146" w:type="dxa"/>
          </w:tcPr>
          <w:p w14:paraId="600F35EE" w14:textId="77777777" w:rsidR="003F2E48" w:rsidRPr="00000AF7" w:rsidRDefault="003F2E48" w:rsidP="003F2E48">
            <w:pPr>
              <w:widowControl w:val="0"/>
              <w:suppressAutoHyphens/>
              <w:adjustRightInd w:val="0"/>
              <w:spacing w:line="276" w:lineRule="auto"/>
              <w:contextualSpacing/>
              <w:jc w:val="both"/>
              <w:textAlignment w:val="baseline"/>
              <w:rPr>
                <w:rFonts w:asciiTheme="minorHAnsi" w:hAnsiTheme="minorHAnsi" w:cstheme="minorHAnsi"/>
                <w:b/>
                <w:sz w:val="22"/>
                <w:szCs w:val="22"/>
              </w:rPr>
            </w:pPr>
            <w:r>
              <w:rPr>
                <w:rFonts w:asciiTheme="minorHAnsi" w:hAnsiTheme="minorHAnsi" w:cstheme="minorHAnsi"/>
                <w:b/>
                <w:sz w:val="22"/>
                <w:szCs w:val="22"/>
              </w:rPr>
              <w:t xml:space="preserve">                </w:t>
            </w: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n</w:t>
            </w:r>
            <w:proofErr w:type="spellEnd"/>
          </w:p>
          <w:p w14:paraId="4294D6AF" w14:textId="4B8263A7" w:rsidR="003F2E48" w:rsidRPr="00000AF7" w:rsidRDefault="003F2E48" w:rsidP="003F2E48">
            <w:pPr>
              <w:keepNext/>
              <w:widowControl w:val="0"/>
              <w:suppressAutoHyphens/>
              <w:adjustRightInd w:val="0"/>
              <w:spacing w:line="276" w:lineRule="auto"/>
              <w:contextualSpacing/>
              <w:jc w:val="center"/>
              <w:textAlignment w:val="baseline"/>
              <w:outlineLvl w:val="5"/>
              <w:rPr>
                <w:rFonts w:asciiTheme="minorHAnsi" w:hAnsiTheme="minorHAnsi" w:cstheme="minorHAnsi"/>
                <w:b/>
                <w:sz w:val="22"/>
                <w:szCs w:val="22"/>
              </w:rPr>
            </w:pPr>
            <w:r>
              <w:rPr>
                <w:rFonts w:asciiTheme="minorHAnsi" w:hAnsiTheme="minorHAnsi" w:cstheme="minorHAnsi"/>
                <w:b/>
                <w:sz w:val="22"/>
                <w:szCs w:val="22"/>
              </w:rPr>
              <w:t>P</w:t>
            </w:r>
            <w:r w:rsidR="00B80502">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4463A1">
              <w:rPr>
                <w:rFonts w:asciiTheme="minorHAnsi" w:hAnsiTheme="minorHAnsi" w:cstheme="minorHAnsi"/>
                <w:b/>
                <w:sz w:val="22"/>
                <w:szCs w:val="22"/>
              </w:rPr>
              <w:t xml:space="preserve">––––– x </w:t>
            </w:r>
            <w:r>
              <w:rPr>
                <w:rFonts w:asciiTheme="minorHAnsi" w:hAnsiTheme="minorHAnsi" w:cstheme="minorHAnsi"/>
                <w:b/>
                <w:sz w:val="22"/>
                <w:szCs w:val="22"/>
              </w:rPr>
              <w:t>10</w:t>
            </w:r>
            <w:r w:rsidRPr="00000AF7">
              <w:rPr>
                <w:rFonts w:asciiTheme="minorHAnsi" w:hAnsiTheme="minorHAnsi" w:cstheme="minorHAnsi"/>
                <w:b/>
                <w:sz w:val="22"/>
                <w:szCs w:val="22"/>
              </w:rPr>
              <w:t>0</w:t>
            </w:r>
            <w:r w:rsidR="004463A1">
              <w:rPr>
                <w:rFonts w:asciiTheme="minorHAnsi" w:hAnsiTheme="minorHAnsi" w:cstheme="minorHAnsi"/>
                <w:b/>
                <w:sz w:val="22"/>
                <w:szCs w:val="22"/>
              </w:rPr>
              <w:t xml:space="preserve"> x </w:t>
            </w:r>
            <w:r>
              <w:rPr>
                <w:rFonts w:asciiTheme="minorHAnsi" w:hAnsiTheme="minorHAnsi" w:cstheme="minorHAnsi"/>
                <w:b/>
                <w:sz w:val="22"/>
                <w:szCs w:val="22"/>
              </w:rPr>
              <w:t>60</w:t>
            </w:r>
            <w:r w:rsidRPr="00000AF7">
              <w:rPr>
                <w:rFonts w:asciiTheme="minorHAnsi" w:hAnsiTheme="minorHAnsi" w:cstheme="minorHAnsi"/>
                <w:b/>
                <w:sz w:val="22"/>
                <w:szCs w:val="22"/>
              </w:rPr>
              <w:t xml:space="preserve">% + </w:t>
            </w:r>
            <w:proofErr w:type="spellStart"/>
            <w:r w:rsidRPr="00000AF7">
              <w:rPr>
                <w:rFonts w:asciiTheme="minorHAnsi" w:hAnsiTheme="minorHAnsi" w:cstheme="minorHAnsi"/>
                <w:b/>
                <w:sz w:val="22"/>
                <w:szCs w:val="22"/>
              </w:rPr>
              <w:t>Wf</w:t>
            </w:r>
            <w:proofErr w:type="spellEnd"/>
            <w:r w:rsidRPr="00000AF7">
              <w:rPr>
                <w:rFonts w:asciiTheme="minorHAnsi" w:hAnsiTheme="minorHAnsi" w:cstheme="minorHAnsi"/>
                <w:b/>
                <w:sz w:val="22"/>
                <w:szCs w:val="22"/>
              </w:rPr>
              <w:t xml:space="preserve"> </w:t>
            </w:r>
            <w:r w:rsidRPr="00000AF7">
              <w:rPr>
                <w:rFonts w:asciiTheme="minorHAnsi" w:hAnsiTheme="minorHAnsi" w:cstheme="minorHAnsi"/>
                <w:b/>
                <w:sz w:val="22"/>
                <w:szCs w:val="22"/>
                <w:vertAlign w:val="subscript"/>
              </w:rPr>
              <w:t xml:space="preserve"> </w:t>
            </w:r>
          </w:p>
          <w:p w14:paraId="62FCCEA4" w14:textId="77777777" w:rsidR="00BD01CE" w:rsidRPr="00000AF7" w:rsidRDefault="003F2E48" w:rsidP="003F2E48">
            <w:pPr>
              <w:widowControl w:val="0"/>
              <w:suppressAutoHyphens/>
              <w:adjustRightInd w:val="0"/>
              <w:spacing w:line="276" w:lineRule="auto"/>
              <w:ind w:left="208"/>
              <w:contextualSpacing/>
              <w:jc w:val="both"/>
              <w:textAlignment w:val="baseline"/>
              <w:rPr>
                <w:rFonts w:asciiTheme="minorHAnsi" w:hAnsiTheme="minorHAnsi" w:cstheme="minorHAnsi"/>
                <w:b/>
                <w:sz w:val="22"/>
                <w:szCs w:val="22"/>
              </w:rPr>
            </w:pPr>
            <w:r>
              <w:rPr>
                <w:rFonts w:asciiTheme="minorHAnsi" w:hAnsiTheme="minorHAnsi" w:cstheme="minorHAnsi"/>
                <w:b/>
                <w:sz w:val="22"/>
                <w:szCs w:val="22"/>
              </w:rPr>
              <w:t xml:space="preserve">            </w:t>
            </w:r>
            <w:r w:rsidRPr="00000AF7">
              <w:rPr>
                <w:rFonts w:asciiTheme="minorHAnsi" w:hAnsiTheme="minorHAnsi" w:cstheme="minorHAnsi"/>
                <w:b/>
                <w:sz w:val="22"/>
                <w:szCs w:val="22"/>
              </w:rPr>
              <w:t xml:space="preserve"> </w:t>
            </w: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b</w:t>
            </w:r>
            <w:proofErr w:type="spellEnd"/>
          </w:p>
        </w:tc>
      </w:tr>
    </w:tbl>
    <w:p w14:paraId="14D8ED26" w14:textId="77777777" w:rsidR="00BD01CE" w:rsidRPr="00000AF7" w:rsidRDefault="00BD01CE" w:rsidP="00BD01CE">
      <w:pPr>
        <w:widowControl w:val="0"/>
        <w:suppressAutoHyphens/>
        <w:adjustRightInd w:val="0"/>
        <w:spacing w:line="276" w:lineRule="auto"/>
        <w:ind w:firstLine="284"/>
        <w:contextualSpacing/>
        <w:jc w:val="both"/>
        <w:textAlignment w:val="baseline"/>
        <w:rPr>
          <w:rFonts w:asciiTheme="minorHAnsi" w:hAnsiTheme="minorHAnsi" w:cstheme="minorHAnsi"/>
          <w:sz w:val="22"/>
          <w:szCs w:val="22"/>
          <w:u w:val="single"/>
        </w:rPr>
      </w:pPr>
      <w:r w:rsidRPr="00000AF7">
        <w:rPr>
          <w:rFonts w:asciiTheme="minorHAnsi" w:hAnsiTheme="minorHAnsi" w:cstheme="minorHAnsi"/>
          <w:sz w:val="22"/>
          <w:szCs w:val="22"/>
          <w:u w:val="single"/>
        </w:rPr>
        <w:t>gdzie:</w:t>
      </w:r>
    </w:p>
    <w:p w14:paraId="610E8B2B" w14:textId="77777777" w:rsidR="00BD01CE" w:rsidRPr="00000AF7" w:rsidRDefault="00BD01CE" w:rsidP="00BD01CE">
      <w:pPr>
        <w:widowControl w:val="0"/>
        <w:tabs>
          <w:tab w:val="left" w:pos="709"/>
        </w:tabs>
        <w:suppressAutoHyphens/>
        <w:adjustRightInd w:val="0"/>
        <w:spacing w:line="280" w:lineRule="exact"/>
        <w:ind w:left="851" w:hanging="567"/>
        <w:contextualSpacing/>
        <w:jc w:val="both"/>
        <w:textAlignment w:val="baseline"/>
        <w:rPr>
          <w:rFonts w:asciiTheme="minorHAnsi" w:hAnsiTheme="minorHAnsi" w:cstheme="minorHAnsi"/>
          <w:sz w:val="22"/>
          <w:szCs w:val="22"/>
        </w:rPr>
      </w:pPr>
      <w:r w:rsidRPr="00000AF7">
        <w:rPr>
          <w:rFonts w:asciiTheme="minorHAnsi" w:hAnsiTheme="minorHAnsi" w:cstheme="minorHAnsi"/>
          <w:b/>
          <w:sz w:val="22"/>
          <w:szCs w:val="22"/>
        </w:rPr>
        <w:t>P</w:t>
      </w:r>
      <w:r w:rsidRPr="00000AF7">
        <w:rPr>
          <w:rFonts w:asciiTheme="minorHAnsi" w:hAnsiTheme="minorHAnsi" w:cstheme="minorHAnsi"/>
          <w:b/>
          <w:sz w:val="22"/>
          <w:szCs w:val="22"/>
        </w:rPr>
        <w:tab/>
        <w:t>-</w:t>
      </w:r>
      <w:r w:rsidRPr="00000AF7">
        <w:rPr>
          <w:rFonts w:asciiTheme="minorHAnsi" w:hAnsiTheme="minorHAnsi" w:cstheme="minorHAnsi"/>
          <w:b/>
          <w:sz w:val="22"/>
          <w:szCs w:val="22"/>
        </w:rPr>
        <w:tab/>
        <w:t xml:space="preserve">suma punktów, </w:t>
      </w:r>
      <w:r w:rsidRPr="00000AF7">
        <w:rPr>
          <w:rFonts w:asciiTheme="minorHAnsi" w:hAnsiTheme="minorHAnsi" w:cstheme="minorHAnsi"/>
          <w:sz w:val="22"/>
          <w:szCs w:val="22"/>
        </w:rPr>
        <w:t>jakie Wykonawca uzyskał w poszczególnych kryteriach (Cena oferty) z dokładnością do dwóch miejsc po przecinku, zgodnie z ogólnie przyjętymi zasadami matematyki;</w:t>
      </w:r>
    </w:p>
    <w:p w14:paraId="1E732DF2" w14:textId="77777777" w:rsidR="005157FA" w:rsidRPr="00000AF7" w:rsidRDefault="005157FA" w:rsidP="005157FA">
      <w:pPr>
        <w:widowControl w:val="0"/>
        <w:suppressAutoHyphens/>
        <w:adjustRightInd w:val="0"/>
        <w:spacing w:line="280" w:lineRule="exact"/>
        <w:ind w:left="709" w:hanging="425"/>
        <w:contextualSpacing/>
        <w:jc w:val="both"/>
        <w:textAlignment w:val="baseline"/>
        <w:rPr>
          <w:rFonts w:asciiTheme="minorHAnsi" w:hAnsiTheme="minorHAnsi" w:cstheme="minorHAnsi"/>
          <w:b/>
          <w:sz w:val="22"/>
          <w:szCs w:val="22"/>
        </w:rPr>
      </w:pP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n</w:t>
      </w:r>
      <w:proofErr w:type="spellEnd"/>
      <w:r w:rsidRPr="00000AF7">
        <w:rPr>
          <w:rFonts w:asciiTheme="minorHAnsi" w:hAnsiTheme="minorHAnsi" w:cstheme="minorHAnsi"/>
          <w:b/>
          <w:sz w:val="22"/>
          <w:szCs w:val="22"/>
        </w:rPr>
        <w:tab/>
        <w:t xml:space="preserve">- cena </w:t>
      </w:r>
      <w:r>
        <w:rPr>
          <w:rFonts w:asciiTheme="minorHAnsi" w:hAnsiTheme="minorHAnsi" w:cstheme="minorHAnsi"/>
          <w:b/>
          <w:sz w:val="22"/>
          <w:szCs w:val="22"/>
        </w:rPr>
        <w:t xml:space="preserve">za zamówienie podstawowe oraz prawo opcji </w:t>
      </w:r>
      <w:r w:rsidRPr="00000AF7">
        <w:rPr>
          <w:rFonts w:asciiTheme="minorHAnsi" w:hAnsiTheme="minorHAnsi" w:cstheme="minorHAnsi"/>
          <w:b/>
          <w:sz w:val="22"/>
          <w:szCs w:val="22"/>
        </w:rPr>
        <w:t>najtańszej oferty niepodlegającej odrzuceniu;</w:t>
      </w:r>
    </w:p>
    <w:p w14:paraId="43B653B0" w14:textId="77777777" w:rsidR="005157FA" w:rsidRPr="00000AF7" w:rsidRDefault="005157FA" w:rsidP="005157FA">
      <w:pPr>
        <w:widowControl w:val="0"/>
        <w:suppressAutoHyphens/>
        <w:adjustRightInd w:val="0"/>
        <w:spacing w:line="280" w:lineRule="exact"/>
        <w:ind w:left="709" w:hanging="425"/>
        <w:contextualSpacing/>
        <w:jc w:val="both"/>
        <w:textAlignment w:val="baseline"/>
        <w:rPr>
          <w:rFonts w:asciiTheme="minorHAnsi" w:hAnsiTheme="minorHAnsi" w:cstheme="minorHAnsi"/>
          <w:b/>
          <w:sz w:val="22"/>
          <w:szCs w:val="22"/>
        </w:rPr>
      </w:pP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b</w:t>
      </w:r>
      <w:proofErr w:type="spellEnd"/>
      <w:r w:rsidRPr="00000AF7">
        <w:rPr>
          <w:rFonts w:asciiTheme="minorHAnsi" w:hAnsiTheme="minorHAnsi" w:cstheme="minorHAnsi"/>
          <w:b/>
          <w:sz w:val="22"/>
          <w:szCs w:val="22"/>
        </w:rPr>
        <w:tab/>
        <w:t xml:space="preserve">- cena </w:t>
      </w:r>
      <w:r>
        <w:rPr>
          <w:rFonts w:asciiTheme="minorHAnsi" w:hAnsiTheme="minorHAnsi" w:cstheme="minorHAnsi"/>
          <w:b/>
          <w:sz w:val="22"/>
          <w:szCs w:val="22"/>
        </w:rPr>
        <w:t xml:space="preserve">za zamówienie podstawowe oraz prawo opcji </w:t>
      </w:r>
      <w:r w:rsidRPr="00000AF7">
        <w:rPr>
          <w:rFonts w:asciiTheme="minorHAnsi" w:hAnsiTheme="minorHAnsi" w:cstheme="minorHAnsi"/>
          <w:b/>
          <w:sz w:val="22"/>
          <w:szCs w:val="22"/>
        </w:rPr>
        <w:t>oferty badanej;</w:t>
      </w:r>
    </w:p>
    <w:p w14:paraId="3ABBD5E2" w14:textId="77777777" w:rsidR="00BD01CE" w:rsidRPr="00000AF7" w:rsidRDefault="00BD01CE" w:rsidP="00BD01CE">
      <w:pPr>
        <w:widowControl w:val="0"/>
        <w:suppressAutoHyphens/>
        <w:adjustRightInd w:val="0"/>
        <w:spacing w:line="280" w:lineRule="exact"/>
        <w:ind w:left="709" w:hanging="425"/>
        <w:contextualSpacing/>
        <w:jc w:val="both"/>
        <w:textAlignment w:val="baseline"/>
        <w:rPr>
          <w:rFonts w:asciiTheme="minorHAnsi" w:hAnsiTheme="minorHAnsi" w:cstheme="minorHAnsi"/>
          <w:b/>
          <w:sz w:val="22"/>
          <w:szCs w:val="22"/>
        </w:rPr>
      </w:pPr>
      <w:proofErr w:type="spellStart"/>
      <w:r w:rsidRPr="00000AF7">
        <w:rPr>
          <w:rFonts w:asciiTheme="minorHAnsi" w:hAnsiTheme="minorHAnsi" w:cstheme="minorHAnsi"/>
          <w:b/>
          <w:sz w:val="22"/>
          <w:szCs w:val="22"/>
        </w:rPr>
        <w:t>Wf</w:t>
      </w:r>
      <w:proofErr w:type="spellEnd"/>
      <w:r w:rsidRPr="00000AF7">
        <w:rPr>
          <w:rFonts w:asciiTheme="minorHAnsi" w:hAnsiTheme="minorHAnsi" w:cstheme="minorHAnsi"/>
          <w:b/>
          <w:sz w:val="22"/>
          <w:szCs w:val="22"/>
        </w:rPr>
        <w:t xml:space="preserve">   - ilość punktów za warunki fakultatywne</w:t>
      </w:r>
    </w:p>
    <w:p w14:paraId="530912F2" w14:textId="77777777" w:rsidR="00BD01CE" w:rsidRPr="00000AF7" w:rsidRDefault="00BD01CE" w:rsidP="00BD01CE">
      <w:pPr>
        <w:suppressAutoHyphens/>
        <w:ind w:left="709"/>
        <w:contextualSpacing/>
        <w:jc w:val="both"/>
        <w:rPr>
          <w:rFonts w:asciiTheme="minorHAnsi" w:hAnsiTheme="minorHAnsi" w:cstheme="minorHAnsi"/>
          <w:sz w:val="22"/>
          <w:szCs w:val="22"/>
        </w:rPr>
      </w:pPr>
    </w:p>
    <w:p w14:paraId="1E28B192" w14:textId="77777777" w:rsidR="00BD01CE" w:rsidRPr="00000AF7" w:rsidRDefault="00BD01CE" w:rsidP="00BD01CE">
      <w:pPr>
        <w:suppressAutoHyphens/>
        <w:ind w:left="709"/>
        <w:contextualSpacing/>
        <w:jc w:val="both"/>
        <w:rPr>
          <w:rFonts w:asciiTheme="minorHAnsi" w:hAnsiTheme="minorHAnsi" w:cstheme="minorHAnsi"/>
          <w:b/>
          <w:sz w:val="22"/>
          <w:szCs w:val="22"/>
        </w:rPr>
      </w:pPr>
      <w:bookmarkStart w:id="1" w:name="_Hlk38447586"/>
      <w:r w:rsidRPr="00000AF7">
        <w:rPr>
          <w:rFonts w:asciiTheme="minorHAnsi" w:hAnsiTheme="minorHAnsi" w:cstheme="minorHAnsi"/>
          <w:sz w:val="22"/>
          <w:szCs w:val="22"/>
        </w:rPr>
        <w:t>Fakultatywne warunki ubezpieczenia:</w:t>
      </w:r>
    </w:p>
    <w:p w14:paraId="1DEEBA68" w14:textId="566459D6" w:rsidR="002102B0" w:rsidRDefault="002102B0" w:rsidP="002102B0">
      <w:pPr>
        <w:suppressAutoHyphens/>
        <w:ind w:right="-284" w:firstLine="709"/>
        <w:jc w:val="both"/>
        <w:rPr>
          <w:rFonts w:asciiTheme="minorHAnsi" w:hAnsiTheme="minorHAnsi" w:cstheme="minorHAnsi"/>
          <w:sz w:val="22"/>
          <w:szCs w:val="22"/>
        </w:rPr>
      </w:pPr>
      <w:r>
        <w:rPr>
          <w:rFonts w:asciiTheme="minorHAnsi" w:hAnsiTheme="minorHAnsi" w:cstheme="minorHAnsi"/>
          <w:sz w:val="22"/>
          <w:szCs w:val="22"/>
        </w:rPr>
        <w:t xml:space="preserve">– </w:t>
      </w:r>
      <w:r w:rsidR="004A1618">
        <w:rPr>
          <w:rFonts w:asciiTheme="minorHAnsi" w:hAnsiTheme="minorHAnsi" w:cstheme="minorHAnsi"/>
          <w:sz w:val="22"/>
          <w:szCs w:val="22"/>
        </w:rPr>
        <w:t>U</w:t>
      </w:r>
      <w:r w:rsidR="00696778">
        <w:rPr>
          <w:rFonts w:asciiTheme="minorHAnsi" w:hAnsiTheme="minorHAnsi" w:cstheme="minorHAnsi"/>
          <w:sz w:val="22"/>
          <w:szCs w:val="22"/>
        </w:rPr>
        <w:t>bezpieczeni</w:t>
      </w:r>
      <w:r w:rsidR="004A1618">
        <w:rPr>
          <w:rFonts w:asciiTheme="minorHAnsi" w:hAnsiTheme="minorHAnsi" w:cstheme="minorHAnsi"/>
          <w:sz w:val="22"/>
          <w:szCs w:val="22"/>
        </w:rPr>
        <w:t>a komunikacyjne</w:t>
      </w:r>
      <w:r>
        <w:rPr>
          <w:rFonts w:asciiTheme="minorHAnsi" w:hAnsiTheme="minorHAnsi" w:cstheme="minorHAnsi"/>
          <w:sz w:val="22"/>
          <w:szCs w:val="22"/>
        </w:rPr>
        <w:t xml:space="preserve"> </w:t>
      </w:r>
      <w:r w:rsidR="00696778">
        <w:rPr>
          <w:rFonts w:asciiTheme="minorHAnsi" w:hAnsiTheme="minorHAnsi" w:cstheme="minorHAnsi"/>
          <w:sz w:val="22"/>
          <w:szCs w:val="22"/>
        </w:rPr>
        <w:t>– 3</w:t>
      </w:r>
      <w:r w:rsidR="00325973">
        <w:rPr>
          <w:rFonts w:asciiTheme="minorHAnsi" w:hAnsiTheme="minorHAnsi" w:cstheme="minorHAnsi"/>
          <w:sz w:val="22"/>
          <w:szCs w:val="22"/>
        </w:rPr>
        <w:t>5</w:t>
      </w:r>
      <w:r w:rsidR="00BD01CE" w:rsidRPr="00000AF7">
        <w:rPr>
          <w:rFonts w:asciiTheme="minorHAnsi" w:hAnsiTheme="minorHAnsi" w:cstheme="minorHAnsi"/>
          <w:sz w:val="22"/>
          <w:szCs w:val="22"/>
        </w:rPr>
        <w:t xml:space="preserve"> %,</w:t>
      </w:r>
    </w:p>
    <w:p w14:paraId="63A0F016" w14:textId="6DCB4D57" w:rsidR="00325973" w:rsidRPr="002102B0" w:rsidRDefault="002102B0" w:rsidP="002102B0">
      <w:pPr>
        <w:suppressAutoHyphens/>
        <w:spacing w:line="276" w:lineRule="auto"/>
        <w:ind w:left="425" w:firstLine="284"/>
        <w:rPr>
          <w:rFonts w:asciiTheme="minorHAnsi" w:hAnsiTheme="minorHAnsi" w:cstheme="minorHAnsi"/>
          <w:sz w:val="20"/>
        </w:rPr>
      </w:pPr>
      <w:r w:rsidRPr="00000AF7">
        <w:rPr>
          <w:rFonts w:asciiTheme="minorHAnsi" w:hAnsiTheme="minorHAnsi" w:cstheme="minorHAnsi"/>
          <w:sz w:val="20"/>
        </w:rPr>
        <w:t xml:space="preserve">– </w:t>
      </w:r>
      <w:bookmarkStart w:id="2" w:name="_Hlk38440456"/>
      <w:r w:rsidR="00FE7CE6">
        <w:rPr>
          <w:rFonts w:asciiTheme="minorHAnsi" w:hAnsiTheme="minorHAnsi" w:cstheme="minorHAnsi"/>
          <w:sz w:val="20"/>
        </w:rPr>
        <w:t>K</w:t>
      </w:r>
      <w:r w:rsidRPr="00000AF7">
        <w:rPr>
          <w:rFonts w:asciiTheme="minorHAnsi" w:hAnsiTheme="minorHAnsi" w:cstheme="minorHAnsi"/>
          <w:sz w:val="20"/>
        </w:rPr>
        <w:t>lauzul</w:t>
      </w:r>
      <w:r w:rsidR="00FE7CE6">
        <w:rPr>
          <w:rFonts w:asciiTheme="minorHAnsi" w:hAnsiTheme="minorHAnsi" w:cstheme="minorHAnsi"/>
          <w:sz w:val="20"/>
        </w:rPr>
        <w:t>a</w:t>
      </w:r>
      <w:r w:rsidRPr="00000AF7">
        <w:rPr>
          <w:rFonts w:asciiTheme="minorHAnsi" w:hAnsiTheme="minorHAnsi" w:cstheme="minorHAnsi"/>
          <w:sz w:val="20"/>
        </w:rPr>
        <w:t xml:space="preserve"> funduszu prewencyjnego</w:t>
      </w:r>
      <w:r>
        <w:rPr>
          <w:rFonts w:asciiTheme="minorHAnsi" w:hAnsiTheme="minorHAnsi" w:cstheme="minorHAnsi"/>
          <w:sz w:val="20"/>
        </w:rPr>
        <w:t xml:space="preserve"> </w:t>
      </w:r>
      <w:bookmarkEnd w:id="2"/>
      <w:r w:rsidR="00325973" w:rsidRPr="003F2E48">
        <w:rPr>
          <w:rFonts w:asciiTheme="minorHAnsi" w:hAnsiTheme="minorHAnsi" w:cstheme="minorHAnsi"/>
          <w:sz w:val="22"/>
          <w:szCs w:val="22"/>
        </w:rPr>
        <w:t>– 5 %</w:t>
      </w:r>
    </w:p>
    <w:bookmarkEnd w:id="1"/>
    <w:p w14:paraId="302754EF" w14:textId="77777777" w:rsidR="00BD01CE" w:rsidRPr="00000AF7" w:rsidRDefault="00BD01CE" w:rsidP="00BD01CE">
      <w:pPr>
        <w:pStyle w:val="Akapitzlist"/>
        <w:suppressAutoHyphens/>
        <w:spacing w:line="276" w:lineRule="auto"/>
        <w:ind w:left="720"/>
        <w:rPr>
          <w:rFonts w:asciiTheme="minorHAnsi" w:hAnsiTheme="minorHAnsi" w:cstheme="minorHAnsi"/>
          <w:b/>
          <w:sz w:val="22"/>
          <w:szCs w:val="22"/>
        </w:rPr>
      </w:pPr>
    </w:p>
    <w:p w14:paraId="6FF21F9A" w14:textId="77777777" w:rsidR="00BD01CE" w:rsidRPr="00000AF7" w:rsidRDefault="00BD01CE" w:rsidP="00BD01CE">
      <w:pPr>
        <w:pStyle w:val="Akapitzlist"/>
        <w:suppressAutoHyphens/>
        <w:spacing w:line="276" w:lineRule="auto"/>
        <w:ind w:left="720" w:firstLine="273"/>
        <w:rPr>
          <w:rFonts w:asciiTheme="minorHAnsi" w:hAnsiTheme="minorHAnsi" w:cstheme="minorHAnsi"/>
          <w:b/>
          <w:sz w:val="22"/>
          <w:szCs w:val="22"/>
        </w:rPr>
      </w:pPr>
      <w:proofErr w:type="spellStart"/>
      <w:r w:rsidRPr="00000AF7">
        <w:rPr>
          <w:rFonts w:asciiTheme="minorHAnsi" w:hAnsiTheme="minorHAnsi" w:cstheme="minorHAnsi"/>
          <w:b/>
          <w:sz w:val="22"/>
          <w:szCs w:val="22"/>
        </w:rPr>
        <w:t>Wf</w:t>
      </w:r>
      <w:proofErr w:type="spellEnd"/>
      <w:r w:rsidRPr="00000AF7">
        <w:rPr>
          <w:rFonts w:asciiTheme="minorHAnsi" w:hAnsiTheme="minorHAnsi" w:cstheme="minorHAnsi"/>
          <w:b/>
          <w:sz w:val="22"/>
          <w:szCs w:val="22"/>
        </w:rPr>
        <w:t xml:space="preserve"> =</w:t>
      </w:r>
      <w:r w:rsidR="00267018" w:rsidRPr="00000AF7">
        <w:rPr>
          <w:rFonts w:asciiTheme="minorHAnsi" w:hAnsiTheme="minorHAnsi" w:cstheme="minorHAnsi"/>
          <w:b/>
          <w:sz w:val="22"/>
          <w:szCs w:val="22"/>
        </w:rPr>
        <w:t>(X</w:t>
      </w:r>
      <w:r w:rsidR="003F2E48">
        <w:rPr>
          <w:rFonts w:asciiTheme="minorHAnsi" w:hAnsiTheme="minorHAnsi" w:cstheme="minorHAnsi"/>
          <w:b/>
          <w:sz w:val="22"/>
          <w:szCs w:val="22"/>
          <w:vertAlign w:val="subscript"/>
        </w:rPr>
        <w:t>A</w:t>
      </w:r>
      <w:r w:rsidR="00267018">
        <w:rPr>
          <w:rFonts w:asciiTheme="minorHAnsi" w:hAnsiTheme="minorHAnsi" w:cstheme="minorHAnsi"/>
          <w:b/>
          <w:sz w:val="22"/>
          <w:szCs w:val="22"/>
        </w:rPr>
        <w:t xml:space="preserve"> x 35</w:t>
      </w:r>
      <w:r w:rsidR="00267018" w:rsidRPr="00000AF7">
        <w:rPr>
          <w:rFonts w:asciiTheme="minorHAnsi" w:hAnsiTheme="minorHAnsi" w:cstheme="minorHAnsi"/>
          <w:b/>
          <w:sz w:val="22"/>
          <w:szCs w:val="22"/>
        </w:rPr>
        <w:t>%) + (X</w:t>
      </w:r>
      <w:r w:rsidR="003F2E48">
        <w:rPr>
          <w:rFonts w:asciiTheme="minorHAnsi" w:hAnsiTheme="minorHAnsi" w:cstheme="minorHAnsi"/>
          <w:b/>
          <w:sz w:val="22"/>
          <w:szCs w:val="22"/>
          <w:vertAlign w:val="subscript"/>
        </w:rPr>
        <w:t xml:space="preserve">B </w:t>
      </w:r>
      <w:r w:rsidR="00267018" w:rsidRPr="00000AF7">
        <w:rPr>
          <w:rFonts w:asciiTheme="minorHAnsi" w:hAnsiTheme="minorHAnsi" w:cstheme="minorHAnsi"/>
          <w:b/>
          <w:sz w:val="22"/>
          <w:szCs w:val="22"/>
        </w:rPr>
        <w:t xml:space="preserve">x </w:t>
      </w:r>
      <w:r w:rsidR="00267018">
        <w:rPr>
          <w:rFonts w:asciiTheme="minorHAnsi" w:hAnsiTheme="minorHAnsi" w:cstheme="minorHAnsi"/>
          <w:b/>
          <w:sz w:val="22"/>
          <w:szCs w:val="22"/>
        </w:rPr>
        <w:t>5</w:t>
      </w:r>
      <w:r w:rsidR="00267018" w:rsidRPr="00000AF7">
        <w:rPr>
          <w:rFonts w:asciiTheme="minorHAnsi" w:hAnsiTheme="minorHAnsi" w:cstheme="minorHAnsi"/>
          <w:b/>
          <w:sz w:val="22"/>
          <w:szCs w:val="22"/>
        </w:rPr>
        <w:t xml:space="preserve">%) </w:t>
      </w:r>
      <w:r w:rsidR="00322D11">
        <w:rPr>
          <w:rFonts w:asciiTheme="minorHAnsi" w:hAnsiTheme="minorHAnsi" w:cstheme="minorHAnsi"/>
          <w:b/>
          <w:sz w:val="22"/>
          <w:szCs w:val="22"/>
        </w:rPr>
        <w:t>= max 4</w:t>
      </w:r>
      <w:r w:rsidRPr="00000AF7">
        <w:rPr>
          <w:rFonts w:asciiTheme="minorHAnsi" w:hAnsiTheme="minorHAnsi" w:cstheme="minorHAnsi"/>
          <w:b/>
          <w:sz w:val="22"/>
          <w:szCs w:val="22"/>
        </w:rPr>
        <w:t>0 pkt</w:t>
      </w:r>
    </w:p>
    <w:p w14:paraId="36B33B6D" w14:textId="77777777" w:rsidR="00BD01CE" w:rsidRPr="00000AF7" w:rsidRDefault="00BD01CE" w:rsidP="00BD01CE">
      <w:pPr>
        <w:suppressAutoHyphens/>
        <w:spacing w:line="276" w:lineRule="auto"/>
        <w:ind w:left="425"/>
        <w:rPr>
          <w:rFonts w:asciiTheme="minorHAnsi" w:hAnsiTheme="minorHAnsi" w:cstheme="minorHAnsi"/>
          <w:sz w:val="22"/>
          <w:szCs w:val="22"/>
        </w:rPr>
      </w:pPr>
      <w:r w:rsidRPr="00000AF7">
        <w:rPr>
          <w:rFonts w:asciiTheme="minorHAnsi" w:hAnsiTheme="minorHAnsi" w:cstheme="minorHAnsi"/>
          <w:sz w:val="22"/>
          <w:szCs w:val="22"/>
        </w:rPr>
        <w:t>Przy czym:</w:t>
      </w:r>
    </w:p>
    <w:p w14:paraId="14FB8E68" w14:textId="77777777" w:rsidR="00267018" w:rsidRDefault="00BD01CE" w:rsidP="00BD01CE">
      <w:pPr>
        <w:suppressAutoHyphens/>
        <w:spacing w:line="276" w:lineRule="auto"/>
        <w:ind w:left="425"/>
        <w:rPr>
          <w:rFonts w:ascii="Calibri" w:hAnsi="Calibri" w:cs="Tahoma"/>
          <w:sz w:val="22"/>
          <w:szCs w:val="22"/>
        </w:rPr>
      </w:pPr>
      <w:r w:rsidRPr="00000AF7">
        <w:rPr>
          <w:rFonts w:asciiTheme="minorHAnsi" w:hAnsiTheme="minorHAnsi" w:cstheme="minorHAnsi"/>
          <w:sz w:val="20"/>
        </w:rPr>
        <w:lastRenderedPageBreak/>
        <w:t>X</w:t>
      </w:r>
      <w:r w:rsidR="003F2E48">
        <w:rPr>
          <w:rFonts w:asciiTheme="minorHAnsi" w:hAnsiTheme="minorHAnsi" w:cstheme="minorHAnsi"/>
          <w:sz w:val="20"/>
          <w:vertAlign w:val="subscript"/>
        </w:rPr>
        <w:t>A</w:t>
      </w:r>
      <w:r w:rsidRPr="00000AF7">
        <w:rPr>
          <w:rFonts w:asciiTheme="minorHAnsi" w:hAnsiTheme="minorHAnsi" w:cstheme="minorHAnsi"/>
          <w:sz w:val="20"/>
        </w:rPr>
        <w:t xml:space="preserve"> –</w:t>
      </w:r>
      <w:r w:rsidRPr="00267018">
        <w:rPr>
          <w:rFonts w:asciiTheme="minorHAnsi" w:hAnsiTheme="minorHAnsi" w:cstheme="minorHAnsi"/>
          <w:sz w:val="20"/>
          <w:szCs w:val="20"/>
        </w:rPr>
        <w:t xml:space="preserve"> </w:t>
      </w:r>
      <w:r w:rsidR="00267018" w:rsidRPr="00267018">
        <w:rPr>
          <w:rFonts w:ascii="Calibri" w:hAnsi="Calibri" w:cs="Tahoma"/>
          <w:sz w:val="20"/>
          <w:szCs w:val="20"/>
        </w:rPr>
        <w:t xml:space="preserve">ilość uzyskanych punktów </w:t>
      </w:r>
      <w:r w:rsidR="003F2E48">
        <w:rPr>
          <w:rFonts w:ascii="Calibri" w:hAnsi="Calibri" w:cs="Tahoma"/>
          <w:sz w:val="20"/>
          <w:szCs w:val="20"/>
        </w:rPr>
        <w:t>dla ubezpieczeń komunikacyjnych</w:t>
      </w:r>
    </w:p>
    <w:p w14:paraId="1192DC0A" w14:textId="7D992244" w:rsidR="00267018" w:rsidRDefault="00325973" w:rsidP="00267018">
      <w:pPr>
        <w:suppressAutoHyphens/>
        <w:spacing w:line="276" w:lineRule="auto"/>
        <w:ind w:left="425"/>
        <w:rPr>
          <w:rFonts w:asciiTheme="minorHAnsi" w:hAnsiTheme="minorHAnsi" w:cstheme="minorHAnsi"/>
          <w:iCs/>
          <w:sz w:val="22"/>
          <w:szCs w:val="22"/>
        </w:rPr>
      </w:pPr>
      <w:r w:rsidRPr="00000AF7">
        <w:rPr>
          <w:rFonts w:asciiTheme="minorHAnsi" w:hAnsiTheme="minorHAnsi" w:cstheme="minorHAnsi"/>
          <w:sz w:val="20"/>
        </w:rPr>
        <w:t>X</w:t>
      </w:r>
      <w:r w:rsidR="003F2E48">
        <w:rPr>
          <w:rFonts w:asciiTheme="minorHAnsi" w:hAnsiTheme="minorHAnsi" w:cstheme="minorHAnsi"/>
          <w:sz w:val="20"/>
          <w:vertAlign w:val="subscript"/>
        </w:rPr>
        <w:t>B</w:t>
      </w:r>
      <w:r w:rsidRPr="00000AF7">
        <w:rPr>
          <w:rFonts w:asciiTheme="minorHAnsi" w:hAnsiTheme="minorHAnsi" w:cstheme="minorHAnsi"/>
          <w:sz w:val="20"/>
        </w:rPr>
        <w:t xml:space="preserve"> – </w:t>
      </w:r>
      <w:r w:rsidR="002102B0" w:rsidRPr="002102B0">
        <w:rPr>
          <w:rFonts w:asciiTheme="minorHAnsi" w:hAnsiTheme="minorHAnsi" w:cstheme="minorHAnsi"/>
          <w:sz w:val="20"/>
          <w:szCs w:val="20"/>
        </w:rPr>
        <w:t>ilość uzyskanych punktów dla klauzuli funduszu prewencyjnego</w:t>
      </w:r>
    </w:p>
    <w:p w14:paraId="4A101E36" w14:textId="77777777" w:rsidR="00014D26" w:rsidRDefault="00014D26" w:rsidP="00014D26">
      <w:pPr>
        <w:suppressAutoHyphens/>
        <w:spacing w:line="276" w:lineRule="auto"/>
        <w:contextualSpacing/>
        <w:jc w:val="both"/>
        <w:rPr>
          <w:rFonts w:asciiTheme="minorHAnsi" w:hAnsiTheme="minorHAnsi" w:cstheme="minorHAnsi"/>
          <w:sz w:val="22"/>
          <w:szCs w:val="22"/>
        </w:rPr>
      </w:pPr>
    </w:p>
    <w:p w14:paraId="13682937" w14:textId="77777777" w:rsidR="00B80502" w:rsidRPr="00AF749E" w:rsidRDefault="00B80502" w:rsidP="00B80502">
      <w:pPr>
        <w:pStyle w:val="Akapitzlist"/>
        <w:numPr>
          <w:ilvl w:val="0"/>
          <w:numId w:val="126"/>
        </w:numPr>
        <w:suppressAutoHyphens/>
        <w:spacing w:line="276" w:lineRule="auto"/>
        <w:contextualSpacing/>
        <w:jc w:val="both"/>
        <w:rPr>
          <w:rFonts w:asciiTheme="minorHAnsi" w:hAnsiTheme="minorHAnsi" w:cstheme="minorHAnsi"/>
          <w:b/>
          <w:sz w:val="22"/>
          <w:szCs w:val="22"/>
        </w:rPr>
      </w:pPr>
      <w:r w:rsidRPr="00AF749E">
        <w:rPr>
          <w:rFonts w:asciiTheme="minorHAnsi" w:hAnsiTheme="minorHAnsi" w:cstheme="minorHAnsi"/>
          <w:sz w:val="22"/>
          <w:szCs w:val="22"/>
        </w:rPr>
        <w:t>Kryterium „Cena za zamówienie podstawowe oraz prawo opcji” rozpatrywane będzie na podstawie ceny ofertowej za wykonanie zamówienia podstawowego oraz prawo opcji w okresie zamówienia podanej przez Wykonawcę w Formularzu ofertowym. Wykonawca, który przedstawi w Formularzu ofertowym najniższą cenę za wykonanie zamówienia</w:t>
      </w:r>
      <w:r>
        <w:rPr>
          <w:rFonts w:asciiTheme="minorHAnsi" w:hAnsiTheme="minorHAnsi" w:cstheme="minorHAnsi"/>
          <w:sz w:val="22"/>
          <w:szCs w:val="22"/>
        </w:rPr>
        <w:t xml:space="preserve"> </w:t>
      </w:r>
      <w:r w:rsidRPr="00AF749E">
        <w:rPr>
          <w:rFonts w:asciiTheme="minorHAnsi" w:hAnsiTheme="minorHAnsi" w:cstheme="minorHAnsi"/>
          <w:sz w:val="22"/>
          <w:szCs w:val="22"/>
        </w:rPr>
        <w:t>podstawowego oraz p</w:t>
      </w:r>
      <w:r>
        <w:rPr>
          <w:rFonts w:asciiTheme="minorHAnsi" w:hAnsiTheme="minorHAnsi" w:cstheme="minorHAnsi"/>
          <w:sz w:val="22"/>
          <w:szCs w:val="22"/>
        </w:rPr>
        <w:t>rawo opcji w okresie zamówienia otrzyma maksymalnie 60</w:t>
      </w:r>
      <w:r w:rsidRPr="00AF749E">
        <w:rPr>
          <w:rFonts w:asciiTheme="minorHAnsi" w:hAnsiTheme="minorHAnsi" w:cstheme="minorHAnsi"/>
          <w:sz w:val="22"/>
          <w:szCs w:val="22"/>
        </w:rPr>
        <w:t xml:space="preserve"> pkt.</w:t>
      </w:r>
    </w:p>
    <w:p w14:paraId="1E01F0C2" w14:textId="77777777" w:rsidR="00B80502" w:rsidRPr="00AF749E" w:rsidRDefault="00B80502" w:rsidP="00B80502">
      <w:pPr>
        <w:pStyle w:val="Akapitzlist"/>
        <w:numPr>
          <w:ilvl w:val="0"/>
          <w:numId w:val="126"/>
        </w:numPr>
        <w:suppressAutoHyphens/>
        <w:spacing w:line="276" w:lineRule="auto"/>
        <w:contextualSpacing/>
        <w:jc w:val="both"/>
        <w:rPr>
          <w:rFonts w:asciiTheme="minorHAnsi" w:hAnsiTheme="minorHAnsi" w:cstheme="minorHAnsi"/>
          <w:sz w:val="22"/>
          <w:szCs w:val="22"/>
        </w:rPr>
      </w:pPr>
      <w:r w:rsidRPr="00AF749E">
        <w:rPr>
          <w:rFonts w:asciiTheme="minorHAnsi" w:hAnsiTheme="minorHAnsi" w:cstheme="minorHAnsi"/>
          <w:sz w:val="22"/>
          <w:szCs w:val="22"/>
        </w:rPr>
        <w:t xml:space="preserve">Fakultatywne warunki ubezpieczenia zostały określone w formularzu ofertowym – część </w:t>
      </w:r>
      <w:r>
        <w:rPr>
          <w:rFonts w:asciiTheme="minorHAnsi" w:hAnsiTheme="minorHAnsi" w:cstheme="minorHAnsi"/>
          <w:sz w:val="22"/>
          <w:szCs w:val="22"/>
        </w:rPr>
        <w:t>I</w:t>
      </w:r>
      <w:r w:rsidRPr="00AF749E">
        <w:rPr>
          <w:rFonts w:asciiTheme="minorHAnsi" w:hAnsiTheme="minorHAnsi" w:cstheme="minorHAnsi"/>
          <w:sz w:val="22"/>
          <w:szCs w:val="22"/>
        </w:rPr>
        <w:t>I – załącznik nr 1</w:t>
      </w:r>
      <w:r>
        <w:rPr>
          <w:rFonts w:asciiTheme="minorHAnsi" w:hAnsiTheme="minorHAnsi" w:cstheme="minorHAnsi"/>
          <w:sz w:val="22"/>
          <w:szCs w:val="22"/>
        </w:rPr>
        <w:t>B</w:t>
      </w:r>
      <w:r w:rsidRPr="00AF749E">
        <w:rPr>
          <w:rFonts w:asciiTheme="minorHAnsi" w:hAnsiTheme="minorHAnsi" w:cstheme="minorHAnsi"/>
          <w:sz w:val="22"/>
          <w:szCs w:val="22"/>
        </w:rPr>
        <w:t>.</w:t>
      </w:r>
      <w:r>
        <w:rPr>
          <w:rFonts w:asciiTheme="minorHAnsi" w:hAnsiTheme="minorHAnsi" w:cstheme="minorHAnsi"/>
          <w:sz w:val="22"/>
          <w:szCs w:val="22"/>
        </w:rPr>
        <w:t xml:space="preserve"> </w:t>
      </w:r>
      <w:r w:rsidRPr="00AF749E">
        <w:rPr>
          <w:rFonts w:asciiTheme="minorHAnsi" w:hAnsiTheme="minorHAnsi" w:cstheme="minorHAnsi"/>
          <w:sz w:val="22"/>
          <w:szCs w:val="22"/>
        </w:rPr>
        <w:t>Wykonawca może otrzymać w kryterium „Fakultatywne warunki ubezpieczenia”</w:t>
      </w:r>
      <w:r>
        <w:rPr>
          <w:rFonts w:asciiTheme="minorHAnsi" w:hAnsiTheme="minorHAnsi" w:cstheme="minorHAnsi"/>
          <w:sz w:val="22"/>
          <w:szCs w:val="22"/>
        </w:rPr>
        <w:t xml:space="preserve"> maksymalnie 40</w:t>
      </w:r>
      <w:r w:rsidRPr="00AF749E">
        <w:rPr>
          <w:rFonts w:asciiTheme="minorHAnsi" w:hAnsiTheme="minorHAnsi" w:cstheme="minorHAnsi"/>
          <w:sz w:val="22"/>
          <w:szCs w:val="22"/>
        </w:rPr>
        <w:t xml:space="preserve"> pkt.</w:t>
      </w:r>
    </w:p>
    <w:p w14:paraId="7A0BAF2B" w14:textId="77777777" w:rsidR="00BD01CE" w:rsidRPr="00267018" w:rsidRDefault="00BD01CE" w:rsidP="00743BFF">
      <w:pPr>
        <w:pStyle w:val="Akapitzlist"/>
        <w:numPr>
          <w:ilvl w:val="0"/>
          <w:numId w:val="126"/>
        </w:numPr>
        <w:suppressAutoHyphens/>
        <w:spacing w:line="276" w:lineRule="auto"/>
        <w:rPr>
          <w:rFonts w:asciiTheme="minorHAnsi" w:hAnsiTheme="minorHAnsi" w:cstheme="minorHAnsi"/>
          <w:sz w:val="22"/>
          <w:szCs w:val="22"/>
        </w:rPr>
      </w:pPr>
      <w:r w:rsidRPr="00267018">
        <w:rPr>
          <w:rFonts w:asciiTheme="minorHAnsi" w:hAnsiTheme="minorHAnsi" w:cstheme="minorHAnsi"/>
          <w:iCs/>
          <w:sz w:val="22"/>
          <w:szCs w:val="22"/>
        </w:rPr>
        <w:t xml:space="preserve">Zamawiający  </w:t>
      </w:r>
      <w:r w:rsidRPr="00267018">
        <w:rPr>
          <w:rFonts w:asciiTheme="minorHAnsi" w:hAnsiTheme="minorHAnsi" w:cstheme="minorHAnsi"/>
          <w:sz w:val="22"/>
          <w:szCs w:val="22"/>
        </w:rPr>
        <w:t>jako najkorzystniejszą ofertę uzna ofertę Wykonawcy, która uzyska najwyższą ilość punktów w ramach kryteriów oceny ofert.</w:t>
      </w:r>
    </w:p>
    <w:p w14:paraId="2D4BF4B7" w14:textId="77777777" w:rsidR="00BD01CE" w:rsidRDefault="00BD01CE" w:rsidP="00BD01CE">
      <w:pPr>
        <w:tabs>
          <w:tab w:val="left" w:pos="142"/>
        </w:tabs>
        <w:suppressAutoHyphens/>
        <w:overflowPunct w:val="0"/>
        <w:spacing w:line="280" w:lineRule="exact"/>
        <w:contextualSpacing/>
        <w:jc w:val="both"/>
        <w:textAlignment w:val="baseline"/>
        <w:rPr>
          <w:rFonts w:asciiTheme="minorHAnsi" w:hAnsiTheme="minorHAnsi" w:cstheme="minorHAnsi"/>
          <w:sz w:val="22"/>
          <w:szCs w:val="22"/>
        </w:rPr>
      </w:pPr>
    </w:p>
    <w:p w14:paraId="55F7E021" w14:textId="77777777" w:rsidR="004A1618" w:rsidRDefault="004A1618" w:rsidP="004A1618">
      <w:pPr>
        <w:suppressAutoHyphens/>
        <w:spacing w:line="280" w:lineRule="exact"/>
        <w:contextualSpacing/>
        <w:jc w:val="center"/>
        <w:rPr>
          <w:rFonts w:asciiTheme="minorHAnsi" w:hAnsiTheme="minorHAnsi"/>
          <w:b/>
          <w:i/>
          <w:sz w:val="22"/>
          <w:szCs w:val="22"/>
        </w:rPr>
      </w:pPr>
      <w:r>
        <w:rPr>
          <w:rFonts w:asciiTheme="minorHAnsi" w:hAnsiTheme="minorHAnsi"/>
          <w:b/>
          <w:i/>
          <w:sz w:val="22"/>
          <w:szCs w:val="22"/>
        </w:rPr>
        <w:t xml:space="preserve">CZĘŚĆ </w:t>
      </w:r>
      <w:r w:rsidRPr="004C118A">
        <w:rPr>
          <w:rFonts w:asciiTheme="minorHAnsi" w:hAnsiTheme="minorHAnsi"/>
          <w:b/>
          <w:i/>
          <w:sz w:val="22"/>
          <w:szCs w:val="22"/>
        </w:rPr>
        <w:t>II</w:t>
      </w:r>
      <w:r>
        <w:rPr>
          <w:rFonts w:asciiTheme="minorHAnsi" w:hAnsiTheme="minorHAnsi"/>
          <w:b/>
          <w:i/>
          <w:sz w:val="22"/>
          <w:szCs w:val="22"/>
        </w:rPr>
        <w:t>I</w:t>
      </w:r>
    </w:p>
    <w:p w14:paraId="215E2F0D" w14:textId="77777777" w:rsidR="004A1618" w:rsidRPr="004C118A" w:rsidRDefault="004A1618" w:rsidP="004A1618">
      <w:pPr>
        <w:widowControl w:val="0"/>
        <w:suppressAutoHyphens/>
        <w:adjustRightInd w:val="0"/>
        <w:spacing w:line="276" w:lineRule="auto"/>
        <w:ind w:left="426"/>
        <w:contextualSpacing/>
        <w:jc w:val="center"/>
        <w:textAlignment w:val="baseline"/>
        <w:rPr>
          <w:rFonts w:ascii="Calibri" w:hAnsi="Calibri" w:cs="Calibri"/>
          <w:sz w:val="22"/>
          <w:szCs w:val="22"/>
        </w:rPr>
      </w:pPr>
      <w:r>
        <w:rPr>
          <w:rFonts w:ascii="Calibri" w:hAnsi="Calibri" w:cs="Calibri"/>
          <w:i/>
          <w:sz w:val="22"/>
          <w:szCs w:val="22"/>
        </w:rPr>
        <w:t>Ubezpieczenia NNW OSP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412"/>
      </w:tblGrid>
      <w:tr w:rsidR="004A1618" w:rsidRPr="00000AF7" w14:paraId="2CCF2F76" w14:textId="77777777" w:rsidTr="008C591D">
        <w:tc>
          <w:tcPr>
            <w:tcW w:w="7371" w:type="dxa"/>
            <w:shd w:val="pct10" w:color="auto" w:fill="auto"/>
            <w:vAlign w:val="center"/>
          </w:tcPr>
          <w:p w14:paraId="353FD021" w14:textId="77777777" w:rsidR="004A1618" w:rsidRPr="00000AF7" w:rsidRDefault="004A1618" w:rsidP="008C591D">
            <w:pPr>
              <w:suppressAutoHyphens/>
              <w:spacing w:line="280" w:lineRule="exact"/>
              <w:ind w:left="426"/>
              <w:contextualSpacing/>
              <w:jc w:val="both"/>
              <w:rPr>
                <w:rFonts w:asciiTheme="minorHAnsi" w:hAnsiTheme="minorHAnsi" w:cstheme="minorHAnsi"/>
                <w:b/>
                <w:sz w:val="22"/>
                <w:szCs w:val="22"/>
              </w:rPr>
            </w:pPr>
            <w:bookmarkStart w:id="3" w:name="_Hlk38447601"/>
            <w:r w:rsidRPr="00000AF7">
              <w:rPr>
                <w:rFonts w:asciiTheme="minorHAnsi" w:hAnsiTheme="minorHAnsi" w:cstheme="minorHAnsi"/>
                <w:b/>
                <w:sz w:val="22"/>
                <w:szCs w:val="22"/>
              </w:rPr>
              <w:t>Kryterium</w:t>
            </w:r>
          </w:p>
        </w:tc>
        <w:tc>
          <w:tcPr>
            <w:tcW w:w="1417" w:type="dxa"/>
            <w:shd w:val="pct10" w:color="auto" w:fill="auto"/>
            <w:vAlign w:val="center"/>
          </w:tcPr>
          <w:p w14:paraId="6C2043A0" w14:textId="77777777" w:rsidR="004A1618" w:rsidRPr="00000AF7" w:rsidRDefault="004A1618" w:rsidP="008C591D">
            <w:pPr>
              <w:suppressAutoHyphens/>
              <w:spacing w:line="280" w:lineRule="exact"/>
              <w:ind w:left="426"/>
              <w:contextualSpacing/>
              <w:jc w:val="both"/>
              <w:rPr>
                <w:rFonts w:asciiTheme="minorHAnsi" w:hAnsiTheme="minorHAnsi" w:cstheme="minorHAnsi"/>
                <w:b/>
                <w:sz w:val="22"/>
                <w:szCs w:val="22"/>
              </w:rPr>
            </w:pPr>
            <w:r w:rsidRPr="00000AF7">
              <w:rPr>
                <w:rFonts w:asciiTheme="minorHAnsi" w:hAnsiTheme="minorHAnsi" w:cstheme="minorHAnsi"/>
                <w:b/>
                <w:sz w:val="22"/>
                <w:szCs w:val="22"/>
              </w:rPr>
              <w:t>Waga</w:t>
            </w:r>
          </w:p>
        </w:tc>
      </w:tr>
      <w:tr w:rsidR="004A1618" w:rsidRPr="00000AF7" w14:paraId="4188407B" w14:textId="77777777" w:rsidTr="008C591D">
        <w:tc>
          <w:tcPr>
            <w:tcW w:w="7371" w:type="dxa"/>
            <w:shd w:val="clear" w:color="auto" w:fill="auto"/>
          </w:tcPr>
          <w:p w14:paraId="235C8FB8" w14:textId="1A0892BB" w:rsidR="004A1618" w:rsidRPr="00000AF7" w:rsidRDefault="004A1618" w:rsidP="008C591D">
            <w:pPr>
              <w:suppressAutoHyphens/>
              <w:spacing w:line="276" w:lineRule="auto"/>
              <w:ind w:left="426"/>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Cena </w:t>
            </w:r>
            <w:r>
              <w:rPr>
                <w:rFonts w:asciiTheme="minorHAnsi" w:hAnsiTheme="minorHAnsi" w:cstheme="minorHAnsi"/>
                <w:sz w:val="22"/>
                <w:szCs w:val="22"/>
              </w:rPr>
              <w:t>za zamówienie podstawowe</w:t>
            </w:r>
            <w:r w:rsidR="005157FA">
              <w:rPr>
                <w:rFonts w:asciiTheme="minorHAnsi" w:hAnsiTheme="minorHAnsi" w:cstheme="minorHAnsi"/>
                <w:sz w:val="22"/>
                <w:szCs w:val="22"/>
              </w:rPr>
              <w:t xml:space="preserve"> oraz prawo opcji</w:t>
            </w:r>
          </w:p>
        </w:tc>
        <w:tc>
          <w:tcPr>
            <w:tcW w:w="1417" w:type="dxa"/>
            <w:shd w:val="clear" w:color="auto" w:fill="auto"/>
            <w:vAlign w:val="center"/>
          </w:tcPr>
          <w:p w14:paraId="3102551E" w14:textId="77777777" w:rsidR="004A1618" w:rsidRPr="00000AF7" w:rsidRDefault="004A1618" w:rsidP="008C591D">
            <w:pPr>
              <w:suppressAutoHyphens/>
              <w:spacing w:line="276" w:lineRule="auto"/>
              <w:ind w:left="426"/>
              <w:contextualSpacing/>
              <w:jc w:val="both"/>
              <w:rPr>
                <w:rFonts w:asciiTheme="minorHAnsi" w:hAnsiTheme="minorHAnsi" w:cstheme="minorHAnsi"/>
                <w:sz w:val="22"/>
                <w:szCs w:val="22"/>
              </w:rPr>
            </w:pPr>
            <w:r>
              <w:rPr>
                <w:rFonts w:asciiTheme="minorHAnsi" w:hAnsiTheme="minorHAnsi" w:cstheme="minorHAnsi"/>
                <w:sz w:val="22"/>
                <w:szCs w:val="22"/>
              </w:rPr>
              <w:t>60</w:t>
            </w:r>
          </w:p>
        </w:tc>
      </w:tr>
      <w:tr w:rsidR="004A1618" w:rsidRPr="00000AF7" w14:paraId="268D368B" w14:textId="77777777" w:rsidTr="008C591D">
        <w:tc>
          <w:tcPr>
            <w:tcW w:w="7371" w:type="dxa"/>
            <w:shd w:val="clear" w:color="auto" w:fill="auto"/>
          </w:tcPr>
          <w:p w14:paraId="231E8DB2" w14:textId="77777777" w:rsidR="004A1618" w:rsidRPr="00000AF7" w:rsidRDefault="004A1618" w:rsidP="008C591D">
            <w:pPr>
              <w:suppressAutoHyphens/>
              <w:spacing w:line="276" w:lineRule="auto"/>
              <w:ind w:left="426"/>
              <w:contextualSpacing/>
              <w:jc w:val="both"/>
              <w:rPr>
                <w:rFonts w:asciiTheme="minorHAnsi" w:hAnsiTheme="minorHAnsi" w:cstheme="minorHAnsi"/>
                <w:sz w:val="22"/>
                <w:szCs w:val="22"/>
              </w:rPr>
            </w:pPr>
            <w:r w:rsidRPr="00000AF7">
              <w:rPr>
                <w:rFonts w:asciiTheme="minorHAnsi" w:hAnsiTheme="minorHAnsi" w:cstheme="minorHAnsi"/>
                <w:sz w:val="22"/>
                <w:szCs w:val="22"/>
              </w:rPr>
              <w:t>Fakultatywne warunki ubezpieczenia</w:t>
            </w:r>
          </w:p>
        </w:tc>
        <w:tc>
          <w:tcPr>
            <w:tcW w:w="1417" w:type="dxa"/>
            <w:shd w:val="clear" w:color="auto" w:fill="auto"/>
            <w:vAlign w:val="center"/>
          </w:tcPr>
          <w:p w14:paraId="662EA56D" w14:textId="77777777" w:rsidR="004A1618" w:rsidRPr="00000AF7" w:rsidRDefault="004A1618" w:rsidP="008C591D">
            <w:pPr>
              <w:suppressAutoHyphens/>
              <w:spacing w:line="276" w:lineRule="auto"/>
              <w:ind w:left="426"/>
              <w:contextualSpacing/>
              <w:jc w:val="both"/>
              <w:rPr>
                <w:rFonts w:asciiTheme="minorHAnsi" w:hAnsiTheme="minorHAnsi" w:cstheme="minorHAnsi"/>
                <w:sz w:val="22"/>
                <w:szCs w:val="22"/>
              </w:rPr>
            </w:pPr>
            <w:r>
              <w:rPr>
                <w:rFonts w:asciiTheme="minorHAnsi" w:hAnsiTheme="minorHAnsi" w:cstheme="minorHAnsi"/>
                <w:sz w:val="22"/>
                <w:szCs w:val="22"/>
              </w:rPr>
              <w:t>40</w:t>
            </w:r>
          </w:p>
        </w:tc>
      </w:tr>
      <w:bookmarkEnd w:id="3"/>
    </w:tbl>
    <w:p w14:paraId="12723436" w14:textId="77777777" w:rsidR="004A1618" w:rsidRPr="00000AF7" w:rsidRDefault="004A1618" w:rsidP="004A1618">
      <w:pPr>
        <w:suppressAutoHyphens/>
        <w:spacing w:line="276" w:lineRule="auto"/>
        <w:ind w:left="426"/>
        <w:contextualSpacing/>
        <w:jc w:val="both"/>
        <w:rPr>
          <w:rFonts w:asciiTheme="minorHAnsi" w:hAnsiTheme="minorHAnsi" w:cstheme="minorHAnsi"/>
          <w:sz w:val="22"/>
          <w:szCs w:val="22"/>
        </w:rPr>
      </w:pPr>
    </w:p>
    <w:p w14:paraId="2186C99B" w14:textId="4BD46185" w:rsidR="004A1618" w:rsidRPr="00000AF7" w:rsidRDefault="004A1618" w:rsidP="00EB7AF5">
      <w:pPr>
        <w:numPr>
          <w:ilvl w:val="0"/>
          <w:numId w:val="222"/>
        </w:numPr>
        <w:tabs>
          <w:tab w:val="left" w:pos="949"/>
          <w:tab w:val="left" w:pos="1295"/>
          <w:tab w:val="left" w:pos="2438"/>
        </w:tabs>
        <w:suppressAutoHyphens/>
        <w:spacing w:line="276" w:lineRule="auto"/>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Oferty </w:t>
      </w:r>
      <w:r w:rsidRPr="00000AF7">
        <w:rPr>
          <w:rFonts w:asciiTheme="minorHAnsi" w:hAnsiTheme="minorHAnsi" w:cstheme="minorHAnsi"/>
          <w:bCs/>
          <w:sz w:val="22"/>
          <w:szCs w:val="22"/>
        </w:rPr>
        <w:t>będą oceniane w odniesieniu do warunków przedstawionych przez Wykonawców w zakresie każdego kryterium, wg następującego wzoru:</w:t>
      </w:r>
    </w:p>
    <w:p w14:paraId="4AF107FD" w14:textId="77777777" w:rsidR="004A1618" w:rsidRPr="00000AF7" w:rsidRDefault="004A1618" w:rsidP="004A1618">
      <w:pPr>
        <w:tabs>
          <w:tab w:val="left" w:pos="949"/>
          <w:tab w:val="left" w:pos="1295"/>
          <w:tab w:val="left" w:pos="2438"/>
        </w:tabs>
        <w:suppressAutoHyphens/>
        <w:spacing w:line="276" w:lineRule="auto"/>
        <w:ind w:left="284"/>
        <w:contextualSpacing/>
        <w:jc w:val="both"/>
        <w:rPr>
          <w:rFonts w:asciiTheme="minorHAnsi" w:hAnsiTheme="minorHAnsi" w:cstheme="minorHAnsi"/>
          <w:bCs/>
          <w:sz w:val="22"/>
          <w:szCs w:val="22"/>
        </w:rPr>
      </w:pPr>
    </w:p>
    <w:tbl>
      <w:tblPr>
        <w:tblW w:w="0" w:type="auto"/>
        <w:tblInd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6"/>
      </w:tblGrid>
      <w:tr w:rsidR="004A1618" w:rsidRPr="00000AF7" w14:paraId="2A277939" w14:textId="77777777" w:rsidTr="00AB39D1">
        <w:trPr>
          <w:trHeight w:val="1099"/>
        </w:trPr>
        <w:tc>
          <w:tcPr>
            <w:tcW w:w="3276" w:type="dxa"/>
          </w:tcPr>
          <w:p w14:paraId="1BCC5618" w14:textId="77777777" w:rsidR="003F2E48" w:rsidRPr="00000AF7" w:rsidRDefault="003F2E48" w:rsidP="003F2E48">
            <w:pPr>
              <w:widowControl w:val="0"/>
              <w:suppressAutoHyphens/>
              <w:adjustRightInd w:val="0"/>
              <w:spacing w:line="276" w:lineRule="auto"/>
              <w:contextualSpacing/>
              <w:jc w:val="both"/>
              <w:textAlignment w:val="baseline"/>
              <w:rPr>
                <w:rFonts w:asciiTheme="minorHAnsi" w:hAnsiTheme="minorHAnsi" w:cstheme="minorHAnsi"/>
                <w:b/>
                <w:sz w:val="22"/>
                <w:szCs w:val="22"/>
              </w:rPr>
            </w:pPr>
            <w:r>
              <w:rPr>
                <w:rFonts w:asciiTheme="minorHAnsi" w:hAnsiTheme="minorHAnsi" w:cstheme="minorHAnsi"/>
                <w:b/>
                <w:sz w:val="22"/>
                <w:szCs w:val="22"/>
              </w:rPr>
              <w:t xml:space="preserve">                 </w:t>
            </w: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n</w:t>
            </w:r>
            <w:proofErr w:type="spellEnd"/>
          </w:p>
          <w:p w14:paraId="090FA0C0" w14:textId="4345D7E2" w:rsidR="003F2E48" w:rsidRPr="00000AF7" w:rsidRDefault="003F2E48" w:rsidP="003F2E48">
            <w:pPr>
              <w:keepNext/>
              <w:widowControl w:val="0"/>
              <w:suppressAutoHyphens/>
              <w:adjustRightInd w:val="0"/>
              <w:spacing w:line="276" w:lineRule="auto"/>
              <w:contextualSpacing/>
              <w:jc w:val="center"/>
              <w:textAlignment w:val="baseline"/>
              <w:outlineLvl w:val="5"/>
              <w:rPr>
                <w:rFonts w:asciiTheme="minorHAnsi" w:hAnsiTheme="minorHAnsi" w:cstheme="minorHAnsi"/>
                <w:b/>
                <w:sz w:val="22"/>
                <w:szCs w:val="22"/>
              </w:rPr>
            </w:pPr>
            <w:r>
              <w:rPr>
                <w:rFonts w:asciiTheme="minorHAnsi" w:hAnsiTheme="minorHAnsi" w:cstheme="minorHAnsi"/>
                <w:b/>
                <w:sz w:val="22"/>
                <w:szCs w:val="22"/>
              </w:rPr>
              <w:t>P</w:t>
            </w:r>
            <w:r w:rsidR="00B80502">
              <w:rPr>
                <w:rFonts w:asciiTheme="minorHAnsi" w:hAnsiTheme="minorHAnsi" w:cstheme="minorHAnsi"/>
                <w:b/>
                <w:sz w:val="22"/>
                <w:szCs w:val="22"/>
              </w:rPr>
              <w:t xml:space="preserve"> </w:t>
            </w:r>
            <w:r>
              <w:rPr>
                <w:rFonts w:asciiTheme="minorHAnsi" w:hAnsiTheme="minorHAnsi" w:cstheme="minorHAnsi"/>
                <w:b/>
                <w:sz w:val="22"/>
                <w:szCs w:val="22"/>
              </w:rPr>
              <w:t>= –––––</w:t>
            </w:r>
            <w:r w:rsidR="004463A1">
              <w:rPr>
                <w:rFonts w:asciiTheme="minorHAnsi" w:hAnsiTheme="minorHAnsi" w:cstheme="minorHAnsi"/>
                <w:b/>
                <w:sz w:val="22"/>
                <w:szCs w:val="22"/>
              </w:rPr>
              <w:t xml:space="preserve"> x </w:t>
            </w:r>
            <w:r>
              <w:rPr>
                <w:rFonts w:asciiTheme="minorHAnsi" w:hAnsiTheme="minorHAnsi" w:cstheme="minorHAnsi"/>
                <w:b/>
                <w:sz w:val="22"/>
                <w:szCs w:val="22"/>
              </w:rPr>
              <w:t>10</w:t>
            </w:r>
            <w:r w:rsidRPr="00000AF7">
              <w:rPr>
                <w:rFonts w:asciiTheme="minorHAnsi" w:hAnsiTheme="minorHAnsi" w:cstheme="minorHAnsi"/>
                <w:b/>
                <w:sz w:val="22"/>
                <w:szCs w:val="22"/>
              </w:rPr>
              <w:t>0</w:t>
            </w:r>
            <w:r w:rsidR="004463A1">
              <w:rPr>
                <w:rFonts w:asciiTheme="minorHAnsi" w:hAnsiTheme="minorHAnsi" w:cstheme="minorHAnsi"/>
                <w:b/>
                <w:sz w:val="22"/>
                <w:szCs w:val="22"/>
              </w:rPr>
              <w:t xml:space="preserve"> x </w:t>
            </w:r>
            <w:r>
              <w:rPr>
                <w:rFonts w:asciiTheme="minorHAnsi" w:hAnsiTheme="minorHAnsi" w:cstheme="minorHAnsi"/>
                <w:b/>
                <w:sz w:val="22"/>
                <w:szCs w:val="22"/>
              </w:rPr>
              <w:t>60</w:t>
            </w:r>
            <w:r w:rsidRPr="00000AF7">
              <w:rPr>
                <w:rFonts w:asciiTheme="minorHAnsi" w:hAnsiTheme="minorHAnsi" w:cstheme="minorHAnsi"/>
                <w:b/>
                <w:sz w:val="22"/>
                <w:szCs w:val="22"/>
              </w:rPr>
              <w:t xml:space="preserve">% + </w:t>
            </w:r>
            <w:proofErr w:type="spellStart"/>
            <w:r w:rsidRPr="00000AF7">
              <w:rPr>
                <w:rFonts w:asciiTheme="minorHAnsi" w:hAnsiTheme="minorHAnsi" w:cstheme="minorHAnsi"/>
                <w:b/>
                <w:sz w:val="22"/>
                <w:szCs w:val="22"/>
              </w:rPr>
              <w:t>Wf</w:t>
            </w:r>
            <w:proofErr w:type="spellEnd"/>
            <w:r w:rsidRPr="00000AF7">
              <w:rPr>
                <w:rFonts w:asciiTheme="minorHAnsi" w:hAnsiTheme="minorHAnsi" w:cstheme="minorHAnsi"/>
                <w:b/>
                <w:sz w:val="22"/>
                <w:szCs w:val="22"/>
              </w:rPr>
              <w:t xml:space="preserve"> </w:t>
            </w:r>
            <w:r w:rsidRPr="00000AF7">
              <w:rPr>
                <w:rFonts w:asciiTheme="minorHAnsi" w:hAnsiTheme="minorHAnsi" w:cstheme="minorHAnsi"/>
                <w:b/>
                <w:sz w:val="22"/>
                <w:szCs w:val="22"/>
                <w:vertAlign w:val="subscript"/>
              </w:rPr>
              <w:t xml:space="preserve"> </w:t>
            </w:r>
          </w:p>
          <w:p w14:paraId="3796AAE9" w14:textId="77777777" w:rsidR="004A1618" w:rsidRPr="00000AF7" w:rsidRDefault="003F2E48" w:rsidP="003F2E48">
            <w:pPr>
              <w:widowControl w:val="0"/>
              <w:suppressAutoHyphens/>
              <w:adjustRightInd w:val="0"/>
              <w:spacing w:line="276" w:lineRule="auto"/>
              <w:ind w:left="208"/>
              <w:contextualSpacing/>
              <w:jc w:val="both"/>
              <w:textAlignment w:val="baseline"/>
              <w:rPr>
                <w:rFonts w:asciiTheme="minorHAnsi" w:hAnsiTheme="minorHAnsi" w:cstheme="minorHAnsi"/>
                <w:b/>
                <w:sz w:val="22"/>
                <w:szCs w:val="22"/>
              </w:rPr>
            </w:pPr>
            <w:r>
              <w:rPr>
                <w:rFonts w:asciiTheme="minorHAnsi" w:hAnsiTheme="minorHAnsi" w:cstheme="minorHAnsi"/>
                <w:b/>
                <w:sz w:val="22"/>
                <w:szCs w:val="22"/>
              </w:rPr>
              <w:t xml:space="preserve">            </w:t>
            </w:r>
            <w:r w:rsidRPr="00000AF7">
              <w:rPr>
                <w:rFonts w:asciiTheme="minorHAnsi" w:hAnsiTheme="minorHAnsi" w:cstheme="minorHAnsi"/>
                <w:b/>
                <w:sz w:val="22"/>
                <w:szCs w:val="22"/>
              </w:rPr>
              <w:t xml:space="preserve"> </w:t>
            </w: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b</w:t>
            </w:r>
            <w:proofErr w:type="spellEnd"/>
          </w:p>
        </w:tc>
      </w:tr>
    </w:tbl>
    <w:p w14:paraId="47624B9C" w14:textId="77777777" w:rsidR="004A1618" w:rsidRPr="00000AF7" w:rsidRDefault="004A1618" w:rsidP="004A1618">
      <w:pPr>
        <w:widowControl w:val="0"/>
        <w:suppressAutoHyphens/>
        <w:adjustRightInd w:val="0"/>
        <w:spacing w:line="276" w:lineRule="auto"/>
        <w:ind w:firstLine="284"/>
        <w:contextualSpacing/>
        <w:jc w:val="both"/>
        <w:textAlignment w:val="baseline"/>
        <w:rPr>
          <w:rFonts w:asciiTheme="minorHAnsi" w:hAnsiTheme="minorHAnsi" w:cstheme="minorHAnsi"/>
          <w:sz w:val="22"/>
          <w:szCs w:val="22"/>
          <w:u w:val="single"/>
        </w:rPr>
      </w:pPr>
      <w:r w:rsidRPr="00000AF7">
        <w:rPr>
          <w:rFonts w:asciiTheme="minorHAnsi" w:hAnsiTheme="minorHAnsi" w:cstheme="minorHAnsi"/>
          <w:sz w:val="22"/>
          <w:szCs w:val="22"/>
          <w:u w:val="single"/>
        </w:rPr>
        <w:t>gdzie:</w:t>
      </w:r>
    </w:p>
    <w:p w14:paraId="20FB7997" w14:textId="77777777" w:rsidR="004A1618" w:rsidRPr="00000AF7" w:rsidRDefault="004A1618" w:rsidP="004A1618">
      <w:pPr>
        <w:widowControl w:val="0"/>
        <w:tabs>
          <w:tab w:val="left" w:pos="709"/>
        </w:tabs>
        <w:suppressAutoHyphens/>
        <w:adjustRightInd w:val="0"/>
        <w:spacing w:line="280" w:lineRule="exact"/>
        <w:ind w:left="851" w:hanging="567"/>
        <w:contextualSpacing/>
        <w:jc w:val="both"/>
        <w:textAlignment w:val="baseline"/>
        <w:rPr>
          <w:rFonts w:asciiTheme="minorHAnsi" w:hAnsiTheme="minorHAnsi" w:cstheme="minorHAnsi"/>
          <w:sz w:val="22"/>
          <w:szCs w:val="22"/>
        </w:rPr>
      </w:pPr>
      <w:r w:rsidRPr="00000AF7">
        <w:rPr>
          <w:rFonts w:asciiTheme="minorHAnsi" w:hAnsiTheme="minorHAnsi" w:cstheme="minorHAnsi"/>
          <w:b/>
          <w:sz w:val="22"/>
          <w:szCs w:val="22"/>
        </w:rPr>
        <w:t>P</w:t>
      </w:r>
      <w:r w:rsidRPr="00000AF7">
        <w:rPr>
          <w:rFonts w:asciiTheme="minorHAnsi" w:hAnsiTheme="minorHAnsi" w:cstheme="minorHAnsi"/>
          <w:b/>
          <w:sz w:val="22"/>
          <w:szCs w:val="22"/>
        </w:rPr>
        <w:tab/>
        <w:t>-</w:t>
      </w:r>
      <w:r w:rsidRPr="00000AF7">
        <w:rPr>
          <w:rFonts w:asciiTheme="minorHAnsi" w:hAnsiTheme="minorHAnsi" w:cstheme="minorHAnsi"/>
          <w:b/>
          <w:sz w:val="22"/>
          <w:szCs w:val="22"/>
        </w:rPr>
        <w:tab/>
        <w:t xml:space="preserve">suma punktów, </w:t>
      </w:r>
      <w:r w:rsidRPr="00000AF7">
        <w:rPr>
          <w:rFonts w:asciiTheme="minorHAnsi" w:hAnsiTheme="minorHAnsi" w:cstheme="minorHAnsi"/>
          <w:sz w:val="22"/>
          <w:szCs w:val="22"/>
        </w:rPr>
        <w:t>jakie Wykonawca uzyskał w poszczególnych kryteriach (Cena oferty) z dokładnością do dwóch miejsc po przecinku, zgodnie z ogólnie przyjętymi zasadami matematyki;</w:t>
      </w:r>
    </w:p>
    <w:p w14:paraId="2AF21A6C" w14:textId="77777777" w:rsidR="005157FA" w:rsidRPr="00000AF7" w:rsidRDefault="005157FA" w:rsidP="005157FA">
      <w:pPr>
        <w:widowControl w:val="0"/>
        <w:suppressAutoHyphens/>
        <w:adjustRightInd w:val="0"/>
        <w:spacing w:line="280" w:lineRule="exact"/>
        <w:ind w:left="709" w:hanging="425"/>
        <w:contextualSpacing/>
        <w:jc w:val="both"/>
        <w:textAlignment w:val="baseline"/>
        <w:rPr>
          <w:rFonts w:asciiTheme="minorHAnsi" w:hAnsiTheme="minorHAnsi" w:cstheme="minorHAnsi"/>
          <w:b/>
          <w:sz w:val="22"/>
          <w:szCs w:val="22"/>
        </w:rPr>
      </w:pP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n</w:t>
      </w:r>
      <w:proofErr w:type="spellEnd"/>
      <w:r w:rsidRPr="00000AF7">
        <w:rPr>
          <w:rFonts w:asciiTheme="minorHAnsi" w:hAnsiTheme="minorHAnsi" w:cstheme="minorHAnsi"/>
          <w:b/>
          <w:sz w:val="22"/>
          <w:szCs w:val="22"/>
        </w:rPr>
        <w:tab/>
        <w:t xml:space="preserve">- cena </w:t>
      </w:r>
      <w:r>
        <w:rPr>
          <w:rFonts w:asciiTheme="minorHAnsi" w:hAnsiTheme="minorHAnsi" w:cstheme="minorHAnsi"/>
          <w:b/>
          <w:sz w:val="22"/>
          <w:szCs w:val="22"/>
        </w:rPr>
        <w:t xml:space="preserve">za zamówienie podstawowe oraz prawo opcji </w:t>
      </w:r>
      <w:r w:rsidRPr="00000AF7">
        <w:rPr>
          <w:rFonts w:asciiTheme="minorHAnsi" w:hAnsiTheme="minorHAnsi" w:cstheme="minorHAnsi"/>
          <w:b/>
          <w:sz w:val="22"/>
          <w:szCs w:val="22"/>
        </w:rPr>
        <w:t>najtańszej oferty niepodlegającej odrzuceniu;</w:t>
      </w:r>
    </w:p>
    <w:p w14:paraId="24EC7C20" w14:textId="77777777" w:rsidR="005157FA" w:rsidRPr="00000AF7" w:rsidRDefault="005157FA" w:rsidP="005157FA">
      <w:pPr>
        <w:widowControl w:val="0"/>
        <w:suppressAutoHyphens/>
        <w:adjustRightInd w:val="0"/>
        <w:spacing w:line="280" w:lineRule="exact"/>
        <w:ind w:left="709" w:hanging="425"/>
        <w:contextualSpacing/>
        <w:jc w:val="both"/>
        <w:textAlignment w:val="baseline"/>
        <w:rPr>
          <w:rFonts w:asciiTheme="minorHAnsi" w:hAnsiTheme="minorHAnsi" w:cstheme="minorHAnsi"/>
          <w:b/>
          <w:sz w:val="22"/>
          <w:szCs w:val="22"/>
        </w:rPr>
      </w:pPr>
      <w:proofErr w:type="spellStart"/>
      <w:r w:rsidRPr="00000AF7">
        <w:rPr>
          <w:rFonts w:asciiTheme="minorHAnsi" w:hAnsiTheme="minorHAnsi" w:cstheme="minorHAnsi"/>
          <w:b/>
          <w:sz w:val="22"/>
          <w:szCs w:val="22"/>
        </w:rPr>
        <w:t>C</w:t>
      </w:r>
      <w:r w:rsidRPr="00000AF7">
        <w:rPr>
          <w:rFonts w:asciiTheme="minorHAnsi" w:hAnsiTheme="minorHAnsi" w:cstheme="minorHAnsi"/>
          <w:b/>
          <w:sz w:val="22"/>
          <w:szCs w:val="22"/>
          <w:vertAlign w:val="subscript"/>
        </w:rPr>
        <w:t>b</w:t>
      </w:r>
      <w:proofErr w:type="spellEnd"/>
      <w:r w:rsidRPr="00000AF7">
        <w:rPr>
          <w:rFonts w:asciiTheme="minorHAnsi" w:hAnsiTheme="minorHAnsi" w:cstheme="minorHAnsi"/>
          <w:b/>
          <w:sz w:val="22"/>
          <w:szCs w:val="22"/>
        </w:rPr>
        <w:tab/>
        <w:t xml:space="preserve">- cena </w:t>
      </w:r>
      <w:r>
        <w:rPr>
          <w:rFonts w:asciiTheme="minorHAnsi" w:hAnsiTheme="minorHAnsi" w:cstheme="minorHAnsi"/>
          <w:b/>
          <w:sz w:val="22"/>
          <w:szCs w:val="22"/>
        </w:rPr>
        <w:t xml:space="preserve">za zamówienie podstawowe oraz prawo opcji </w:t>
      </w:r>
      <w:r w:rsidRPr="00000AF7">
        <w:rPr>
          <w:rFonts w:asciiTheme="minorHAnsi" w:hAnsiTheme="minorHAnsi" w:cstheme="minorHAnsi"/>
          <w:b/>
          <w:sz w:val="22"/>
          <w:szCs w:val="22"/>
        </w:rPr>
        <w:t>oferty badanej;</w:t>
      </w:r>
    </w:p>
    <w:p w14:paraId="404A435D" w14:textId="77777777" w:rsidR="004A1618" w:rsidRPr="00000AF7" w:rsidRDefault="004A1618" w:rsidP="004A1618">
      <w:pPr>
        <w:widowControl w:val="0"/>
        <w:suppressAutoHyphens/>
        <w:adjustRightInd w:val="0"/>
        <w:spacing w:line="280" w:lineRule="exact"/>
        <w:ind w:left="709" w:hanging="425"/>
        <w:contextualSpacing/>
        <w:jc w:val="both"/>
        <w:textAlignment w:val="baseline"/>
        <w:rPr>
          <w:rFonts w:asciiTheme="minorHAnsi" w:hAnsiTheme="minorHAnsi" w:cstheme="minorHAnsi"/>
          <w:b/>
          <w:sz w:val="22"/>
          <w:szCs w:val="22"/>
        </w:rPr>
      </w:pPr>
      <w:proofErr w:type="spellStart"/>
      <w:r w:rsidRPr="00000AF7">
        <w:rPr>
          <w:rFonts w:asciiTheme="minorHAnsi" w:hAnsiTheme="minorHAnsi" w:cstheme="minorHAnsi"/>
          <w:b/>
          <w:sz w:val="22"/>
          <w:szCs w:val="22"/>
        </w:rPr>
        <w:t>Wf</w:t>
      </w:r>
      <w:proofErr w:type="spellEnd"/>
      <w:r w:rsidRPr="00000AF7">
        <w:rPr>
          <w:rFonts w:asciiTheme="minorHAnsi" w:hAnsiTheme="minorHAnsi" w:cstheme="minorHAnsi"/>
          <w:b/>
          <w:sz w:val="22"/>
          <w:szCs w:val="22"/>
        </w:rPr>
        <w:t xml:space="preserve">   - ilość punktów za warunki fakultatywne</w:t>
      </w:r>
    </w:p>
    <w:p w14:paraId="7C070F03" w14:textId="77777777" w:rsidR="004A1618" w:rsidRPr="00000AF7" w:rsidRDefault="004A1618" w:rsidP="004A1618">
      <w:pPr>
        <w:suppressAutoHyphens/>
        <w:ind w:left="709"/>
        <w:contextualSpacing/>
        <w:jc w:val="both"/>
        <w:rPr>
          <w:rFonts w:asciiTheme="minorHAnsi" w:hAnsiTheme="minorHAnsi" w:cstheme="minorHAnsi"/>
          <w:sz w:val="22"/>
          <w:szCs w:val="22"/>
        </w:rPr>
      </w:pPr>
    </w:p>
    <w:p w14:paraId="35D7EA30" w14:textId="77777777" w:rsidR="004A1618" w:rsidRPr="00000AF7" w:rsidRDefault="004A1618" w:rsidP="004A1618">
      <w:pPr>
        <w:suppressAutoHyphens/>
        <w:ind w:left="709"/>
        <w:contextualSpacing/>
        <w:jc w:val="both"/>
        <w:rPr>
          <w:rFonts w:asciiTheme="minorHAnsi" w:hAnsiTheme="minorHAnsi" w:cstheme="minorHAnsi"/>
          <w:b/>
          <w:sz w:val="22"/>
          <w:szCs w:val="22"/>
        </w:rPr>
      </w:pPr>
      <w:bookmarkStart w:id="4" w:name="_Hlk38447609"/>
      <w:r w:rsidRPr="00000AF7">
        <w:rPr>
          <w:rFonts w:asciiTheme="minorHAnsi" w:hAnsiTheme="minorHAnsi" w:cstheme="minorHAnsi"/>
          <w:sz w:val="22"/>
          <w:szCs w:val="22"/>
        </w:rPr>
        <w:t>Fakultatywne warunki ubezpieczenia:</w:t>
      </w:r>
    </w:p>
    <w:p w14:paraId="37401645" w14:textId="0FB831B1" w:rsidR="004A1618" w:rsidRDefault="004A1618" w:rsidP="004A1618">
      <w:pPr>
        <w:numPr>
          <w:ilvl w:val="0"/>
          <w:numId w:val="89"/>
        </w:numPr>
        <w:suppressAutoHyphens/>
        <w:ind w:left="993" w:right="-284" w:hanging="284"/>
        <w:jc w:val="both"/>
        <w:rPr>
          <w:rFonts w:asciiTheme="minorHAnsi" w:hAnsiTheme="minorHAnsi" w:cstheme="minorHAnsi"/>
          <w:sz w:val="22"/>
          <w:szCs w:val="22"/>
        </w:rPr>
      </w:pPr>
      <w:r>
        <w:rPr>
          <w:rFonts w:asciiTheme="minorHAnsi" w:hAnsiTheme="minorHAnsi" w:cstheme="minorHAnsi"/>
          <w:sz w:val="22"/>
          <w:szCs w:val="22"/>
        </w:rPr>
        <w:t xml:space="preserve">Ubezpieczenia </w:t>
      </w:r>
      <w:r w:rsidR="003F2E48">
        <w:rPr>
          <w:rFonts w:asciiTheme="minorHAnsi" w:hAnsiTheme="minorHAnsi" w:cstheme="minorHAnsi"/>
          <w:sz w:val="22"/>
          <w:szCs w:val="22"/>
        </w:rPr>
        <w:t xml:space="preserve">NNW OSP </w:t>
      </w:r>
      <w:r>
        <w:rPr>
          <w:rFonts w:asciiTheme="minorHAnsi" w:hAnsiTheme="minorHAnsi" w:cstheme="minorHAnsi"/>
          <w:sz w:val="22"/>
          <w:szCs w:val="22"/>
        </w:rPr>
        <w:t xml:space="preserve">– </w:t>
      </w:r>
      <w:r w:rsidR="002102B0">
        <w:rPr>
          <w:rFonts w:asciiTheme="minorHAnsi" w:hAnsiTheme="minorHAnsi" w:cstheme="minorHAnsi"/>
          <w:sz w:val="22"/>
          <w:szCs w:val="22"/>
        </w:rPr>
        <w:t>40</w:t>
      </w:r>
      <w:r w:rsidRPr="00000AF7">
        <w:rPr>
          <w:rFonts w:asciiTheme="minorHAnsi" w:hAnsiTheme="minorHAnsi" w:cstheme="minorHAnsi"/>
          <w:sz w:val="22"/>
          <w:szCs w:val="22"/>
        </w:rPr>
        <w:t xml:space="preserve"> %, </w:t>
      </w:r>
    </w:p>
    <w:bookmarkEnd w:id="4"/>
    <w:p w14:paraId="7CE7077F" w14:textId="77777777" w:rsidR="004A1618" w:rsidRPr="00000AF7" w:rsidRDefault="004A1618" w:rsidP="004A1618">
      <w:pPr>
        <w:pStyle w:val="Akapitzlist"/>
        <w:suppressAutoHyphens/>
        <w:spacing w:line="276" w:lineRule="auto"/>
        <w:ind w:left="720"/>
        <w:rPr>
          <w:rFonts w:asciiTheme="minorHAnsi" w:hAnsiTheme="minorHAnsi" w:cstheme="minorHAnsi"/>
          <w:b/>
          <w:sz w:val="22"/>
          <w:szCs w:val="22"/>
        </w:rPr>
      </w:pPr>
    </w:p>
    <w:p w14:paraId="46178E52" w14:textId="361D8C0F" w:rsidR="004A1618" w:rsidRPr="00000AF7" w:rsidRDefault="004A1618" w:rsidP="004A1618">
      <w:pPr>
        <w:pStyle w:val="Akapitzlist"/>
        <w:suppressAutoHyphens/>
        <w:spacing w:line="276" w:lineRule="auto"/>
        <w:ind w:left="720" w:firstLine="273"/>
        <w:rPr>
          <w:rFonts w:asciiTheme="minorHAnsi" w:hAnsiTheme="minorHAnsi" w:cstheme="minorHAnsi"/>
          <w:b/>
          <w:sz w:val="22"/>
          <w:szCs w:val="22"/>
        </w:rPr>
      </w:pPr>
      <w:proofErr w:type="spellStart"/>
      <w:r w:rsidRPr="00000AF7">
        <w:rPr>
          <w:rFonts w:asciiTheme="minorHAnsi" w:hAnsiTheme="minorHAnsi" w:cstheme="minorHAnsi"/>
          <w:b/>
          <w:sz w:val="22"/>
          <w:szCs w:val="22"/>
        </w:rPr>
        <w:t>Wf</w:t>
      </w:r>
      <w:proofErr w:type="spellEnd"/>
      <w:r w:rsidRPr="00000AF7">
        <w:rPr>
          <w:rFonts w:asciiTheme="minorHAnsi" w:hAnsiTheme="minorHAnsi" w:cstheme="minorHAnsi"/>
          <w:b/>
          <w:sz w:val="22"/>
          <w:szCs w:val="22"/>
        </w:rPr>
        <w:t xml:space="preserve"> =</w:t>
      </w:r>
      <w:r w:rsidR="002102B0">
        <w:rPr>
          <w:rFonts w:asciiTheme="minorHAnsi" w:hAnsiTheme="minorHAnsi" w:cstheme="minorHAnsi"/>
          <w:b/>
          <w:sz w:val="22"/>
          <w:szCs w:val="22"/>
        </w:rPr>
        <w:t xml:space="preserve"> </w:t>
      </w:r>
      <w:r w:rsidRPr="00000AF7">
        <w:rPr>
          <w:rFonts w:asciiTheme="minorHAnsi" w:hAnsiTheme="minorHAnsi" w:cstheme="minorHAnsi"/>
          <w:b/>
          <w:sz w:val="22"/>
          <w:szCs w:val="22"/>
        </w:rPr>
        <w:t>X</w:t>
      </w:r>
      <w:r w:rsidR="002102B0">
        <w:rPr>
          <w:rFonts w:asciiTheme="minorHAnsi" w:hAnsiTheme="minorHAnsi" w:cstheme="minorHAnsi"/>
          <w:b/>
          <w:sz w:val="22"/>
          <w:szCs w:val="22"/>
          <w:vertAlign w:val="subscript"/>
        </w:rPr>
        <w:t>A</w:t>
      </w:r>
      <w:r>
        <w:rPr>
          <w:rFonts w:asciiTheme="minorHAnsi" w:hAnsiTheme="minorHAnsi" w:cstheme="minorHAnsi"/>
          <w:b/>
          <w:sz w:val="22"/>
          <w:szCs w:val="22"/>
        </w:rPr>
        <w:t xml:space="preserve"> x </w:t>
      </w:r>
      <w:r w:rsidR="002102B0">
        <w:rPr>
          <w:rFonts w:asciiTheme="minorHAnsi" w:hAnsiTheme="minorHAnsi" w:cstheme="minorHAnsi"/>
          <w:b/>
          <w:sz w:val="22"/>
          <w:szCs w:val="22"/>
        </w:rPr>
        <w:t>40</w:t>
      </w:r>
      <w:r w:rsidRPr="00000AF7">
        <w:rPr>
          <w:rFonts w:asciiTheme="minorHAnsi" w:hAnsiTheme="minorHAnsi" w:cstheme="minorHAnsi"/>
          <w:b/>
          <w:sz w:val="22"/>
          <w:szCs w:val="22"/>
        </w:rPr>
        <w:t xml:space="preserve">% </w:t>
      </w:r>
      <w:r>
        <w:rPr>
          <w:rFonts w:asciiTheme="minorHAnsi" w:hAnsiTheme="minorHAnsi" w:cstheme="minorHAnsi"/>
          <w:b/>
          <w:sz w:val="22"/>
          <w:szCs w:val="22"/>
        </w:rPr>
        <w:t>= max 4</w:t>
      </w:r>
      <w:r w:rsidRPr="00000AF7">
        <w:rPr>
          <w:rFonts w:asciiTheme="minorHAnsi" w:hAnsiTheme="minorHAnsi" w:cstheme="minorHAnsi"/>
          <w:b/>
          <w:sz w:val="22"/>
          <w:szCs w:val="22"/>
        </w:rPr>
        <w:t>0 pkt</w:t>
      </w:r>
    </w:p>
    <w:p w14:paraId="10BBAAF2" w14:textId="77777777" w:rsidR="004A1618" w:rsidRPr="00000AF7" w:rsidRDefault="004A1618" w:rsidP="004A1618">
      <w:pPr>
        <w:suppressAutoHyphens/>
        <w:spacing w:line="276" w:lineRule="auto"/>
        <w:ind w:left="425"/>
        <w:rPr>
          <w:rFonts w:asciiTheme="minorHAnsi" w:hAnsiTheme="minorHAnsi" w:cstheme="minorHAnsi"/>
          <w:sz w:val="22"/>
          <w:szCs w:val="22"/>
        </w:rPr>
      </w:pPr>
      <w:r w:rsidRPr="00000AF7">
        <w:rPr>
          <w:rFonts w:asciiTheme="minorHAnsi" w:hAnsiTheme="minorHAnsi" w:cstheme="minorHAnsi"/>
          <w:sz w:val="22"/>
          <w:szCs w:val="22"/>
        </w:rPr>
        <w:t>Przy czym:</w:t>
      </w:r>
    </w:p>
    <w:p w14:paraId="0A99C083" w14:textId="77777777" w:rsidR="004A1618" w:rsidRDefault="004A1618" w:rsidP="004A1618">
      <w:pPr>
        <w:suppressAutoHyphens/>
        <w:spacing w:line="276" w:lineRule="auto"/>
        <w:ind w:left="425"/>
        <w:rPr>
          <w:rFonts w:ascii="Calibri" w:hAnsi="Calibri" w:cs="Tahoma"/>
          <w:sz w:val="22"/>
          <w:szCs w:val="22"/>
        </w:rPr>
      </w:pPr>
      <w:r w:rsidRPr="00000AF7">
        <w:rPr>
          <w:rFonts w:asciiTheme="minorHAnsi" w:hAnsiTheme="minorHAnsi" w:cstheme="minorHAnsi"/>
          <w:sz w:val="20"/>
        </w:rPr>
        <w:t>X</w:t>
      </w:r>
      <w:r w:rsidR="003F2E48">
        <w:rPr>
          <w:rFonts w:asciiTheme="minorHAnsi" w:hAnsiTheme="minorHAnsi" w:cstheme="minorHAnsi"/>
          <w:sz w:val="20"/>
          <w:vertAlign w:val="subscript"/>
        </w:rPr>
        <w:t>A</w:t>
      </w:r>
      <w:r w:rsidRPr="00000AF7">
        <w:rPr>
          <w:rFonts w:asciiTheme="minorHAnsi" w:hAnsiTheme="minorHAnsi" w:cstheme="minorHAnsi"/>
          <w:sz w:val="20"/>
        </w:rPr>
        <w:t xml:space="preserve"> –</w:t>
      </w:r>
      <w:r w:rsidRPr="00267018">
        <w:rPr>
          <w:rFonts w:asciiTheme="minorHAnsi" w:hAnsiTheme="minorHAnsi" w:cstheme="minorHAnsi"/>
          <w:sz w:val="20"/>
          <w:szCs w:val="20"/>
        </w:rPr>
        <w:t xml:space="preserve"> </w:t>
      </w:r>
      <w:r w:rsidRPr="00267018">
        <w:rPr>
          <w:rFonts w:ascii="Calibri" w:hAnsi="Calibri" w:cs="Tahoma"/>
          <w:sz w:val="20"/>
          <w:szCs w:val="20"/>
        </w:rPr>
        <w:t xml:space="preserve">ilość uzyskanych punktów dla </w:t>
      </w:r>
      <w:r w:rsidR="003F2E48">
        <w:rPr>
          <w:rFonts w:ascii="Calibri" w:hAnsi="Calibri" w:cs="Tahoma"/>
          <w:sz w:val="20"/>
          <w:szCs w:val="20"/>
        </w:rPr>
        <w:t>ubezpieczenia NNW OSP</w:t>
      </w:r>
    </w:p>
    <w:p w14:paraId="58233C00" w14:textId="77777777" w:rsidR="004A1618" w:rsidRDefault="004A1618" w:rsidP="004A1618">
      <w:pPr>
        <w:suppressAutoHyphens/>
        <w:spacing w:line="276" w:lineRule="auto"/>
        <w:contextualSpacing/>
        <w:jc w:val="both"/>
        <w:rPr>
          <w:rFonts w:asciiTheme="minorHAnsi" w:hAnsiTheme="minorHAnsi" w:cstheme="minorHAnsi"/>
          <w:sz w:val="22"/>
          <w:szCs w:val="22"/>
        </w:rPr>
      </w:pPr>
    </w:p>
    <w:p w14:paraId="6965B60F" w14:textId="77777777" w:rsidR="00987FEA" w:rsidRPr="00987FEA" w:rsidRDefault="00987FEA" w:rsidP="00EB7AF5">
      <w:pPr>
        <w:pStyle w:val="Akapitzlist"/>
        <w:numPr>
          <w:ilvl w:val="0"/>
          <w:numId w:val="222"/>
        </w:numPr>
        <w:suppressAutoHyphens/>
        <w:spacing w:line="276" w:lineRule="auto"/>
        <w:contextualSpacing/>
        <w:jc w:val="both"/>
        <w:rPr>
          <w:rFonts w:asciiTheme="minorHAnsi" w:hAnsiTheme="minorHAnsi" w:cstheme="minorHAnsi"/>
          <w:b/>
          <w:sz w:val="22"/>
          <w:szCs w:val="22"/>
        </w:rPr>
      </w:pPr>
      <w:r w:rsidRPr="00987FEA">
        <w:rPr>
          <w:rFonts w:asciiTheme="minorHAnsi" w:hAnsiTheme="minorHAnsi" w:cstheme="minorHAnsi"/>
          <w:sz w:val="22"/>
          <w:szCs w:val="22"/>
        </w:rPr>
        <w:t xml:space="preserve">Kryterium „Cena za zamówienie podstawowe oraz prawo opcji” rozpatrywane będzie na podstawie ceny ofertowej za wykonanie zamówienia podstawowego oraz prawo opcji w okresie zamówienia podanej przez Wykonawcę w Formularzu ofertowym. Wykonawca, który przedstawi w Formularzu ofertowym najniższą cenę za wykonanie zamówienia podstawowego oraz prawo opcji w okresie </w:t>
      </w:r>
      <w:r w:rsidRPr="00987FEA">
        <w:rPr>
          <w:rFonts w:asciiTheme="minorHAnsi" w:hAnsiTheme="minorHAnsi" w:cstheme="minorHAnsi"/>
          <w:sz w:val="22"/>
          <w:szCs w:val="22"/>
        </w:rPr>
        <w:lastRenderedPageBreak/>
        <w:t>zamówienia otrzyma maksymalnie 60 pkt.</w:t>
      </w:r>
    </w:p>
    <w:p w14:paraId="5AC1BDD1" w14:textId="0D16A616" w:rsidR="004A1618" w:rsidRPr="00987FEA" w:rsidRDefault="004A1618" w:rsidP="00EB7AF5">
      <w:pPr>
        <w:pStyle w:val="Akapitzlist"/>
        <w:numPr>
          <w:ilvl w:val="0"/>
          <w:numId w:val="222"/>
        </w:numPr>
        <w:suppressAutoHyphens/>
        <w:spacing w:line="276" w:lineRule="auto"/>
        <w:contextualSpacing/>
        <w:jc w:val="both"/>
        <w:rPr>
          <w:rFonts w:asciiTheme="minorHAnsi" w:hAnsiTheme="minorHAnsi" w:cstheme="minorHAnsi"/>
          <w:b/>
          <w:sz w:val="22"/>
          <w:szCs w:val="22"/>
        </w:rPr>
      </w:pPr>
      <w:r w:rsidRPr="00987FEA">
        <w:rPr>
          <w:rFonts w:asciiTheme="minorHAnsi" w:hAnsiTheme="minorHAnsi" w:cstheme="minorHAnsi"/>
          <w:sz w:val="22"/>
          <w:szCs w:val="22"/>
        </w:rPr>
        <w:t>Fakultatywne warunki ubezpieczenia zostały określone w formularzu ofertowym – część III – załącznik nr 1C.</w:t>
      </w:r>
      <w:r w:rsidR="00987FEA">
        <w:rPr>
          <w:rFonts w:asciiTheme="minorHAnsi" w:hAnsiTheme="minorHAnsi" w:cstheme="minorHAnsi"/>
          <w:sz w:val="22"/>
          <w:szCs w:val="22"/>
        </w:rPr>
        <w:t xml:space="preserve"> </w:t>
      </w:r>
      <w:r w:rsidR="00987FEA" w:rsidRPr="00987FEA">
        <w:rPr>
          <w:rFonts w:asciiTheme="minorHAnsi" w:hAnsiTheme="minorHAnsi" w:cstheme="minorHAnsi"/>
          <w:sz w:val="22"/>
          <w:szCs w:val="22"/>
        </w:rPr>
        <w:t>Wykonawca może otrzymać w kryterium „Fakultatywne warunki ubezpieczenia” maksymalnie 40 pkt.</w:t>
      </w:r>
    </w:p>
    <w:p w14:paraId="559BD164" w14:textId="77777777" w:rsidR="004A1618" w:rsidRPr="00267018" w:rsidRDefault="004A1618" w:rsidP="00EB7AF5">
      <w:pPr>
        <w:pStyle w:val="Akapitzlist"/>
        <w:numPr>
          <w:ilvl w:val="0"/>
          <w:numId w:val="222"/>
        </w:numPr>
        <w:suppressAutoHyphens/>
        <w:spacing w:line="276" w:lineRule="auto"/>
        <w:rPr>
          <w:rFonts w:asciiTheme="minorHAnsi" w:hAnsiTheme="minorHAnsi" w:cstheme="minorHAnsi"/>
          <w:sz w:val="22"/>
          <w:szCs w:val="22"/>
        </w:rPr>
      </w:pPr>
      <w:r w:rsidRPr="00267018">
        <w:rPr>
          <w:rFonts w:asciiTheme="minorHAnsi" w:hAnsiTheme="minorHAnsi" w:cstheme="minorHAnsi"/>
          <w:iCs/>
          <w:sz w:val="22"/>
          <w:szCs w:val="22"/>
        </w:rPr>
        <w:t xml:space="preserve">Zamawiający  </w:t>
      </w:r>
      <w:r w:rsidRPr="00267018">
        <w:rPr>
          <w:rFonts w:asciiTheme="minorHAnsi" w:hAnsiTheme="minorHAnsi" w:cstheme="minorHAnsi"/>
          <w:sz w:val="22"/>
          <w:szCs w:val="22"/>
        </w:rPr>
        <w:t>jako najkorzystniejszą ofertę uzna ofertę Wykonawcy, która uzyska najwyższą ilość punktów w ramach kryteriów oceny ofert.</w:t>
      </w:r>
    </w:p>
    <w:p w14:paraId="55BCDAB2" w14:textId="77777777" w:rsidR="004A1618" w:rsidRPr="00000AF7" w:rsidRDefault="004A1618" w:rsidP="00BD01CE">
      <w:pPr>
        <w:tabs>
          <w:tab w:val="left" w:pos="142"/>
        </w:tabs>
        <w:suppressAutoHyphens/>
        <w:overflowPunct w:val="0"/>
        <w:spacing w:line="280" w:lineRule="exact"/>
        <w:contextualSpacing/>
        <w:jc w:val="both"/>
        <w:textAlignment w:val="baseline"/>
        <w:rPr>
          <w:rFonts w:asciiTheme="minorHAnsi" w:hAnsiTheme="minorHAnsi" w:cstheme="minorHAnsi"/>
          <w:sz w:val="22"/>
          <w:szCs w:val="22"/>
        </w:rPr>
      </w:pPr>
    </w:p>
    <w:p w14:paraId="4634F3D4" w14:textId="77777777" w:rsidR="00987FEA" w:rsidRPr="00000AF7" w:rsidRDefault="00987FEA" w:rsidP="00987FEA">
      <w:pPr>
        <w:shd w:val="clear" w:color="auto" w:fill="A6A6A6"/>
        <w:suppressAutoHyphens/>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 xml:space="preserve">Rozdz. </w:t>
      </w:r>
      <w:r>
        <w:rPr>
          <w:rFonts w:asciiTheme="minorHAnsi" w:hAnsiTheme="minorHAnsi" w:cstheme="minorHAnsi"/>
          <w:b/>
          <w:bCs/>
          <w:sz w:val="22"/>
          <w:szCs w:val="22"/>
        </w:rPr>
        <w:t>X</w:t>
      </w:r>
      <w:r w:rsidRPr="00000AF7">
        <w:rPr>
          <w:rFonts w:asciiTheme="minorHAnsi" w:hAnsiTheme="minorHAnsi" w:cstheme="minorHAnsi"/>
          <w:b/>
          <w:bCs/>
          <w:sz w:val="22"/>
          <w:szCs w:val="22"/>
        </w:rPr>
        <w:t>V</w:t>
      </w:r>
      <w:r>
        <w:rPr>
          <w:rFonts w:asciiTheme="minorHAnsi" w:hAnsiTheme="minorHAnsi" w:cstheme="minorHAnsi"/>
          <w:b/>
          <w:bCs/>
          <w:sz w:val="22"/>
          <w:szCs w:val="22"/>
        </w:rPr>
        <w:t>III</w:t>
      </w:r>
      <w:r w:rsidRPr="00000AF7">
        <w:rPr>
          <w:rFonts w:asciiTheme="minorHAnsi" w:hAnsiTheme="minorHAnsi" w:cstheme="minorHAnsi"/>
          <w:b/>
          <w:bCs/>
          <w:sz w:val="22"/>
          <w:szCs w:val="22"/>
        </w:rPr>
        <w:tab/>
      </w:r>
      <w:r>
        <w:rPr>
          <w:rFonts w:asciiTheme="minorHAnsi" w:hAnsiTheme="minorHAnsi" w:cstheme="minorHAnsi"/>
          <w:b/>
          <w:bCs/>
          <w:sz w:val="22"/>
          <w:szCs w:val="22"/>
        </w:rPr>
        <w:t>Postanowienia dotyczące postępowania</w:t>
      </w:r>
    </w:p>
    <w:p w14:paraId="787ADB49" w14:textId="77777777" w:rsidR="00987FEA" w:rsidRPr="002D6303" w:rsidRDefault="00987FEA" w:rsidP="00EB7AF5">
      <w:pPr>
        <w:pStyle w:val="Akapitzlist"/>
        <w:numPr>
          <w:ilvl w:val="0"/>
          <w:numId w:val="169"/>
        </w:numPr>
        <w:tabs>
          <w:tab w:val="clear" w:pos="720"/>
          <w:tab w:val="num" w:pos="284"/>
          <w:tab w:val="left" w:pos="9350"/>
        </w:tabs>
        <w:suppressAutoHyphens/>
        <w:spacing w:line="276" w:lineRule="auto"/>
        <w:ind w:hanging="720"/>
        <w:contextualSpacing/>
        <w:jc w:val="both"/>
        <w:rPr>
          <w:rFonts w:asciiTheme="minorHAnsi" w:hAnsiTheme="minorHAnsi" w:cstheme="minorHAnsi"/>
          <w:sz w:val="22"/>
          <w:szCs w:val="22"/>
        </w:rPr>
      </w:pPr>
      <w:r w:rsidRPr="002D6303">
        <w:rPr>
          <w:rFonts w:asciiTheme="minorHAnsi" w:hAnsiTheme="minorHAnsi" w:cstheme="minorHAnsi"/>
          <w:sz w:val="22"/>
          <w:szCs w:val="22"/>
        </w:rPr>
        <w:t>Zamawiający nie dopuszcza składania ofert wariantowych.</w:t>
      </w:r>
    </w:p>
    <w:p w14:paraId="1C3B8678" w14:textId="77777777" w:rsidR="00987FEA" w:rsidRPr="002D6303" w:rsidRDefault="00987FEA" w:rsidP="00EB7AF5">
      <w:pPr>
        <w:pStyle w:val="Akapitzlist"/>
        <w:numPr>
          <w:ilvl w:val="0"/>
          <w:numId w:val="169"/>
        </w:numPr>
        <w:tabs>
          <w:tab w:val="clear" w:pos="720"/>
          <w:tab w:val="num" w:pos="284"/>
        </w:tabs>
        <w:suppressAutoHyphens/>
        <w:spacing w:line="276" w:lineRule="auto"/>
        <w:ind w:left="284" w:hanging="284"/>
        <w:contextualSpacing/>
        <w:jc w:val="both"/>
        <w:rPr>
          <w:rFonts w:asciiTheme="minorHAnsi" w:hAnsiTheme="minorHAnsi" w:cstheme="minorHAnsi"/>
          <w:sz w:val="22"/>
          <w:szCs w:val="22"/>
        </w:rPr>
      </w:pPr>
      <w:r w:rsidRPr="002D6303">
        <w:rPr>
          <w:rFonts w:asciiTheme="minorHAnsi" w:hAnsiTheme="minorHAnsi" w:cstheme="minorHAnsi"/>
          <w:sz w:val="22"/>
          <w:szCs w:val="22"/>
        </w:rPr>
        <w:t xml:space="preserve">Zamawiający nie przewiduje udzielania zamówień, o których mowa w art. 67 ust. 1 pkt 6 ustawy </w:t>
      </w:r>
      <w:proofErr w:type="spellStart"/>
      <w:r w:rsidRPr="002D6303">
        <w:rPr>
          <w:rFonts w:asciiTheme="minorHAnsi" w:hAnsiTheme="minorHAnsi" w:cstheme="minorHAnsi"/>
          <w:sz w:val="22"/>
          <w:szCs w:val="22"/>
        </w:rPr>
        <w:t>Pzp</w:t>
      </w:r>
      <w:proofErr w:type="spellEnd"/>
      <w:r w:rsidRPr="002D6303">
        <w:rPr>
          <w:rFonts w:asciiTheme="minorHAnsi" w:hAnsiTheme="minorHAnsi" w:cstheme="minorHAnsi"/>
          <w:sz w:val="22"/>
          <w:szCs w:val="22"/>
        </w:rPr>
        <w:t>.</w:t>
      </w:r>
    </w:p>
    <w:p w14:paraId="32A26251" w14:textId="462B8BBC" w:rsidR="00987FEA" w:rsidRDefault="00987FEA" w:rsidP="00EB7AF5">
      <w:pPr>
        <w:numPr>
          <w:ilvl w:val="0"/>
          <w:numId w:val="169"/>
        </w:numPr>
        <w:suppressAutoHyphens/>
        <w:spacing w:line="276" w:lineRule="auto"/>
        <w:ind w:left="284" w:hanging="284"/>
        <w:contextualSpacing/>
        <w:jc w:val="both"/>
        <w:rPr>
          <w:rFonts w:asciiTheme="minorHAnsi" w:hAnsiTheme="minorHAnsi"/>
          <w:sz w:val="22"/>
          <w:szCs w:val="22"/>
        </w:rPr>
      </w:pPr>
      <w:r w:rsidRPr="002D6303">
        <w:rPr>
          <w:rFonts w:asciiTheme="minorHAnsi" w:hAnsiTheme="minorHAnsi"/>
          <w:sz w:val="22"/>
          <w:szCs w:val="22"/>
        </w:rPr>
        <w:t xml:space="preserve">Zamawiający nie przewiduje określenia wymagań o których mowa w art. 29 ust. 4 i ust. 5 ustawy </w:t>
      </w:r>
      <w:proofErr w:type="spellStart"/>
      <w:r w:rsidRPr="002D6303">
        <w:rPr>
          <w:rFonts w:asciiTheme="minorHAnsi" w:hAnsiTheme="minorHAnsi"/>
          <w:sz w:val="22"/>
          <w:szCs w:val="22"/>
        </w:rPr>
        <w:t>Pzp</w:t>
      </w:r>
      <w:proofErr w:type="spellEnd"/>
      <w:r w:rsidRPr="002D6303">
        <w:rPr>
          <w:rFonts w:asciiTheme="minorHAnsi" w:hAnsiTheme="minorHAnsi"/>
          <w:sz w:val="22"/>
          <w:szCs w:val="22"/>
        </w:rPr>
        <w:t>.</w:t>
      </w:r>
    </w:p>
    <w:p w14:paraId="66D3EF3A" w14:textId="77777777" w:rsidR="00392D8C" w:rsidRPr="00FF0373" w:rsidRDefault="00392D8C" w:rsidP="00FF0373">
      <w:pPr>
        <w:numPr>
          <w:ilvl w:val="0"/>
          <w:numId w:val="169"/>
        </w:numPr>
        <w:suppressAutoHyphens/>
        <w:spacing w:line="276" w:lineRule="auto"/>
        <w:ind w:left="284" w:hanging="284"/>
        <w:contextualSpacing/>
        <w:jc w:val="both"/>
        <w:rPr>
          <w:rFonts w:asciiTheme="minorHAnsi" w:hAnsiTheme="minorHAnsi"/>
          <w:sz w:val="22"/>
          <w:szCs w:val="22"/>
        </w:rPr>
      </w:pPr>
      <w:r w:rsidRPr="00FF0373">
        <w:rPr>
          <w:rFonts w:asciiTheme="minorHAnsi" w:hAnsiTheme="minorHAnsi"/>
          <w:sz w:val="22"/>
          <w:szCs w:val="22"/>
        </w:rPr>
        <w:t>Zamawiający nie przewiduje określenia wymagań, o których mowa w art. 29 ust. 3a ustawy, gdyż czynności prowadzone przez wykonawcę nie wymagają stałego zaangażowania osób, a jedynie jednostkowego wkładu i mogą być wykonywane przez osoby pozostające z wykonawcą w stosunkach innych aniżeli stosunek pracy.</w:t>
      </w:r>
    </w:p>
    <w:p w14:paraId="0F9C824B" w14:textId="77777777" w:rsidR="00392D8C" w:rsidRPr="002D6303" w:rsidRDefault="00392D8C" w:rsidP="00FF0373">
      <w:pPr>
        <w:suppressAutoHyphens/>
        <w:spacing w:line="276" w:lineRule="auto"/>
        <w:ind w:left="284"/>
        <w:contextualSpacing/>
        <w:jc w:val="both"/>
        <w:rPr>
          <w:rFonts w:asciiTheme="minorHAnsi" w:hAnsiTheme="minorHAnsi"/>
          <w:sz w:val="22"/>
          <w:szCs w:val="22"/>
        </w:rPr>
      </w:pPr>
    </w:p>
    <w:p w14:paraId="1AA28429" w14:textId="77777777" w:rsidR="00987FEA" w:rsidRPr="002D6303" w:rsidRDefault="00987FEA" w:rsidP="00EB7AF5">
      <w:pPr>
        <w:numPr>
          <w:ilvl w:val="0"/>
          <w:numId w:val="169"/>
        </w:numPr>
        <w:suppressAutoHyphens/>
        <w:spacing w:line="276" w:lineRule="auto"/>
        <w:ind w:left="284" w:hanging="284"/>
        <w:contextualSpacing/>
        <w:jc w:val="both"/>
        <w:rPr>
          <w:rFonts w:asciiTheme="minorHAnsi" w:hAnsiTheme="minorHAnsi"/>
          <w:sz w:val="22"/>
          <w:szCs w:val="22"/>
        </w:rPr>
      </w:pPr>
      <w:r w:rsidRPr="002D6303">
        <w:rPr>
          <w:rFonts w:asciiTheme="minorHAnsi" w:hAnsiTheme="minorHAnsi"/>
          <w:sz w:val="22"/>
          <w:szCs w:val="22"/>
        </w:rPr>
        <w:t>Zamawiający nie przewiduje zawarcia umowy ramowej.</w:t>
      </w:r>
    </w:p>
    <w:p w14:paraId="67B4DE5A" w14:textId="77777777" w:rsidR="00987FEA" w:rsidRPr="002D6303" w:rsidRDefault="00987FEA" w:rsidP="00EB7AF5">
      <w:pPr>
        <w:numPr>
          <w:ilvl w:val="0"/>
          <w:numId w:val="169"/>
        </w:numPr>
        <w:suppressAutoHyphens/>
        <w:spacing w:line="276" w:lineRule="auto"/>
        <w:ind w:left="284" w:hanging="284"/>
        <w:contextualSpacing/>
        <w:jc w:val="both"/>
        <w:rPr>
          <w:rFonts w:asciiTheme="minorHAnsi" w:hAnsiTheme="minorHAnsi"/>
          <w:sz w:val="22"/>
          <w:szCs w:val="22"/>
        </w:rPr>
      </w:pPr>
      <w:r w:rsidRPr="002D6303">
        <w:rPr>
          <w:rFonts w:asciiTheme="minorHAnsi" w:hAnsiTheme="minorHAnsi"/>
          <w:sz w:val="22"/>
          <w:szCs w:val="22"/>
        </w:rPr>
        <w:t>Zamawiający nie przewiduje ustanowienia dynamicznego systemu zakupów.</w:t>
      </w:r>
    </w:p>
    <w:p w14:paraId="20C30B26" w14:textId="77777777" w:rsidR="00987FEA" w:rsidRDefault="00987FEA" w:rsidP="00EB7AF5">
      <w:pPr>
        <w:numPr>
          <w:ilvl w:val="0"/>
          <w:numId w:val="169"/>
        </w:numPr>
        <w:suppressAutoHyphens/>
        <w:spacing w:line="276" w:lineRule="auto"/>
        <w:ind w:left="284" w:hanging="284"/>
        <w:contextualSpacing/>
        <w:jc w:val="both"/>
        <w:rPr>
          <w:rFonts w:asciiTheme="minorHAnsi" w:hAnsiTheme="minorHAnsi"/>
          <w:sz w:val="22"/>
          <w:szCs w:val="22"/>
        </w:rPr>
      </w:pPr>
      <w:r w:rsidRPr="002D6303">
        <w:rPr>
          <w:rFonts w:asciiTheme="minorHAnsi" w:hAnsiTheme="minorHAnsi"/>
          <w:sz w:val="22"/>
          <w:szCs w:val="22"/>
        </w:rPr>
        <w:t>Zamawiający nie przewiduje zastosowania aukcji elektronicznej.</w:t>
      </w:r>
    </w:p>
    <w:p w14:paraId="758F6C38" w14:textId="77777777" w:rsidR="00987FEA" w:rsidRPr="00132B4C" w:rsidDel="006A0F0A" w:rsidRDefault="00987FEA" w:rsidP="00EB7AF5">
      <w:pPr>
        <w:numPr>
          <w:ilvl w:val="0"/>
          <w:numId w:val="169"/>
        </w:numPr>
        <w:suppressAutoHyphens/>
        <w:spacing w:line="276" w:lineRule="auto"/>
        <w:ind w:left="284" w:hanging="284"/>
        <w:contextualSpacing/>
        <w:jc w:val="both"/>
        <w:rPr>
          <w:rFonts w:asciiTheme="minorHAnsi" w:hAnsiTheme="minorHAnsi"/>
          <w:sz w:val="22"/>
          <w:szCs w:val="22"/>
        </w:rPr>
      </w:pPr>
      <w:r w:rsidRPr="00132B4C">
        <w:rPr>
          <w:rFonts w:asciiTheme="minorHAnsi" w:hAnsiTheme="minorHAnsi"/>
          <w:sz w:val="22"/>
          <w:szCs w:val="22"/>
        </w:rPr>
        <w:t>Zamawiający przewiduje zgodnie z art. 24aa możliwość dokonania oceny ofert, a następnie zbadania czy wykonawca, którego oferta została najwyżej oceniona zgodnie z kryteriami oceny ofert, określonymi w SIWZ,  nie podlega wykluczeniu oraz spełnia warunki udziału w postępowaniu.</w:t>
      </w:r>
      <w:r w:rsidRPr="00132B4C">
        <w:rPr>
          <w:rFonts w:asciiTheme="minorHAnsi" w:hAnsiTheme="minorHAnsi" w:cstheme="minorHAnsi"/>
          <w:b/>
          <w:sz w:val="22"/>
          <w:szCs w:val="22"/>
        </w:rPr>
        <w:t xml:space="preserve"> </w:t>
      </w:r>
    </w:p>
    <w:p w14:paraId="491EB1AF" w14:textId="77777777" w:rsidR="004C118A" w:rsidRPr="004C118A" w:rsidRDefault="004C118A" w:rsidP="00481901">
      <w:pPr>
        <w:tabs>
          <w:tab w:val="left" w:pos="142"/>
        </w:tabs>
        <w:suppressAutoHyphens/>
        <w:overflowPunct w:val="0"/>
        <w:spacing w:line="280" w:lineRule="exact"/>
        <w:contextualSpacing/>
        <w:jc w:val="both"/>
        <w:textAlignment w:val="baseline"/>
        <w:rPr>
          <w:rFonts w:asciiTheme="minorHAnsi" w:hAnsiTheme="minorHAnsi"/>
          <w:sz w:val="22"/>
          <w:szCs w:val="22"/>
        </w:rPr>
      </w:pPr>
    </w:p>
    <w:p w14:paraId="39936A4E" w14:textId="46EA7AA2" w:rsidR="00BD01CE" w:rsidRPr="00000AF7" w:rsidRDefault="00BD01CE" w:rsidP="00BD01CE">
      <w:pPr>
        <w:shd w:val="clear" w:color="auto" w:fill="A6A6A6"/>
        <w:suppressAutoHyphens/>
        <w:ind w:left="1559" w:hanging="1559"/>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Rozdz. X</w:t>
      </w:r>
      <w:r w:rsidR="00987FEA">
        <w:rPr>
          <w:rFonts w:asciiTheme="minorHAnsi" w:hAnsiTheme="minorHAnsi" w:cstheme="minorHAnsi"/>
          <w:b/>
          <w:bCs/>
          <w:sz w:val="22"/>
          <w:szCs w:val="22"/>
        </w:rPr>
        <w:t>IX</w:t>
      </w:r>
      <w:r w:rsidRPr="00000AF7">
        <w:rPr>
          <w:rFonts w:asciiTheme="minorHAnsi" w:hAnsiTheme="minorHAnsi" w:cstheme="minorHAnsi"/>
          <w:b/>
          <w:bCs/>
          <w:sz w:val="22"/>
          <w:szCs w:val="22"/>
        </w:rPr>
        <w:tab/>
        <w:t>Informacja o formalnościach, jakie winny zostać dopełnione po wyborze oferty, w celu zawarcia umowy o zamówienie publiczne.</w:t>
      </w:r>
    </w:p>
    <w:p w14:paraId="314D4502" w14:textId="77777777" w:rsidR="00987FEA" w:rsidRPr="00A6642D" w:rsidRDefault="00987FEA" w:rsidP="00987FEA">
      <w:pPr>
        <w:numPr>
          <w:ilvl w:val="0"/>
          <w:numId w:val="67"/>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iCs/>
          <w:sz w:val="22"/>
          <w:szCs w:val="22"/>
        </w:rPr>
        <w:t>Zamawiający</w:t>
      </w:r>
      <w:r w:rsidRPr="00000AF7">
        <w:rPr>
          <w:rFonts w:asciiTheme="minorHAnsi" w:hAnsiTheme="minorHAnsi" w:cstheme="minorHAnsi"/>
          <w:sz w:val="22"/>
          <w:szCs w:val="22"/>
        </w:rPr>
        <w:t xml:space="preserve"> zawiadomi o wyniku postępowania, zgodnie z przepisami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w:t>
      </w:r>
      <w:r w:rsidRPr="00A6642D">
        <w:rPr>
          <w:rFonts w:asciiTheme="minorHAnsi" w:hAnsiTheme="minorHAnsi" w:cstheme="minorHAnsi"/>
          <w:sz w:val="22"/>
          <w:szCs w:val="22"/>
        </w:rPr>
        <w:t xml:space="preserve">Zawiadomienie to zostanie przesłane </w:t>
      </w:r>
      <w:r>
        <w:rPr>
          <w:rFonts w:asciiTheme="minorHAnsi" w:hAnsiTheme="minorHAnsi" w:cstheme="minorHAnsi"/>
          <w:sz w:val="22"/>
          <w:szCs w:val="22"/>
        </w:rPr>
        <w:t xml:space="preserve">drogą elektroniczną na adres e-mail </w:t>
      </w:r>
      <w:r w:rsidRPr="00A6642D">
        <w:rPr>
          <w:rFonts w:asciiTheme="minorHAnsi" w:hAnsiTheme="minorHAnsi" w:cstheme="minorHAnsi"/>
          <w:sz w:val="22"/>
          <w:szCs w:val="22"/>
        </w:rPr>
        <w:t>wskazany w ofercie Wykonawcy. Jeżeli wskazane próby przesłania drogą elektroniczną będą nieskuteczne, zawiadomienie zostanie przesłane na adres e-mail Wykonawcy, ujawniony na stronie internetowej wskazanej w ofercie lub na stemplu firmowym Wykonawcy.</w:t>
      </w:r>
    </w:p>
    <w:p w14:paraId="7C5D2A4D" w14:textId="77777777" w:rsidR="00987FEA" w:rsidRPr="00000AF7" w:rsidRDefault="00987FEA" w:rsidP="00987FEA">
      <w:pPr>
        <w:numPr>
          <w:ilvl w:val="0"/>
          <w:numId w:val="67"/>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Z wybranym Wykonawcą Zamawiający podpisze umowę o wykonanie zamówienia, w terminie określonym wart. 94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w:t>
      </w:r>
    </w:p>
    <w:p w14:paraId="1D2CBE3E" w14:textId="77777777" w:rsidR="00987FEA" w:rsidRPr="00000AF7" w:rsidRDefault="00987FEA" w:rsidP="00987FEA">
      <w:pPr>
        <w:numPr>
          <w:ilvl w:val="0"/>
          <w:numId w:val="67"/>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Umowa wymaga pod rygorem nieważności formy pisemnej zgodnie z art. 139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w:t>
      </w:r>
    </w:p>
    <w:p w14:paraId="588B0426" w14:textId="77777777" w:rsidR="00987FEA" w:rsidRPr="00000AF7" w:rsidRDefault="00987FEA" w:rsidP="00987FEA">
      <w:pPr>
        <w:numPr>
          <w:ilvl w:val="0"/>
          <w:numId w:val="67"/>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Jeżeli zostanie wybrana oferta Wykonawców wspólnie ubiegających się o zamówienie, to Zamawiający może zażądać przed podpisaniem umowy przedłożenia umowy regulującej ich współpracę w zakresie obejmującym wykonanie zamówienia Zamawiającego. Z treści powyższej umowy powinno w szczególności wynikać: zasady współdziałania, zakres współuczestnictwa i podział obowiązków Wykonawców w wykonaniu przedmiotu zamówienia.</w:t>
      </w:r>
    </w:p>
    <w:p w14:paraId="682B0569" w14:textId="77777777" w:rsidR="00987FEA" w:rsidRPr="00000AF7" w:rsidRDefault="00987FEA" w:rsidP="00987FEA">
      <w:pPr>
        <w:numPr>
          <w:ilvl w:val="0"/>
          <w:numId w:val="67"/>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Przed podpisaniem umowy, wybrany Wykonawca:</w:t>
      </w:r>
    </w:p>
    <w:p w14:paraId="557B84A7" w14:textId="77777777" w:rsidR="00987FEA" w:rsidRDefault="00987FEA" w:rsidP="00987FEA">
      <w:pPr>
        <w:numPr>
          <w:ilvl w:val="0"/>
          <w:numId w:val="46"/>
        </w:numPr>
        <w:suppressAutoHyphens/>
        <w:spacing w:line="280" w:lineRule="exact"/>
        <w:ind w:left="709"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przekaże Zamawiającemu informacje niezbędne do wpisania do treści umowy, np. </w:t>
      </w:r>
      <w:r w:rsidRPr="00000AF7">
        <w:rPr>
          <w:rFonts w:asciiTheme="minorHAnsi" w:hAnsiTheme="minorHAnsi" w:cstheme="minorHAnsi"/>
          <w:iCs/>
          <w:sz w:val="22"/>
          <w:szCs w:val="22"/>
        </w:rPr>
        <w:t xml:space="preserve">imiona </w:t>
      </w:r>
      <w:r w:rsidRPr="00000AF7">
        <w:rPr>
          <w:rFonts w:asciiTheme="minorHAnsi" w:hAnsiTheme="minorHAnsi" w:cstheme="minorHAnsi"/>
          <w:i/>
          <w:iCs/>
          <w:sz w:val="22"/>
          <w:szCs w:val="22"/>
        </w:rPr>
        <w:t>i nazwiska uprawnionych osób, które będą reprezentować Wykonawcę przy podpisaniu umowy</w:t>
      </w:r>
      <w:r w:rsidRPr="00000AF7">
        <w:rPr>
          <w:rFonts w:asciiTheme="minorHAnsi" w:hAnsiTheme="minorHAnsi" w:cstheme="minorHAnsi"/>
          <w:sz w:val="22"/>
          <w:szCs w:val="22"/>
        </w:rPr>
        <w:t>.</w:t>
      </w:r>
    </w:p>
    <w:p w14:paraId="7E9CF001" w14:textId="77777777" w:rsidR="00987FEA" w:rsidRPr="00AF749E" w:rsidRDefault="00987FEA" w:rsidP="00987FEA">
      <w:pPr>
        <w:numPr>
          <w:ilvl w:val="0"/>
          <w:numId w:val="46"/>
        </w:numPr>
        <w:suppressAutoHyphens/>
        <w:spacing w:line="280" w:lineRule="exact"/>
        <w:contextualSpacing/>
        <w:jc w:val="both"/>
        <w:rPr>
          <w:rFonts w:asciiTheme="minorHAnsi" w:hAnsiTheme="minorHAnsi" w:cstheme="minorHAnsi"/>
          <w:sz w:val="22"/>
          <w:szCs w:val="22"/>
        </w:rPr>
      </w:pPr>
      <w:r w:rsidRPr="00AF749E">
        <w:rPr>
          <w:rFonts w:asciiTheme="minorHAnsi" w:hAnsiTheme="minorHAnsi" w:cstheme="minorHAnsi"/>
          <w:sz w:val="22"/>
          <w:szCs w:val="22"/>
        </w:rPr>
        <w:t xml:space="preserve">przekaże Zamawiającemu wykaz osób odpowiedzialnych za realizacje zamówienia wraz z ich danymi teleadresowymi, które zapewnią możliwość bezpośredniego kontaktu w dni robocze w godzinach pracy Wykonawcy, poprzez możliwość skontaktowania się z nimi poprzez </w:t>
      </w:r>
      <w:r w:rsidRPr="00AF749E">
        <w:rPr>
          <w:rFonts w:asciiTheme="minorHAnsi" w:hAnsiTheme="minorHAnsi" w:cstheme="minorHAnsi"/>
          <w:sz w:val="22"/>
          <w:szCs w:val="22"/>
        </w:rPr>
        <w:lastRenderedPageBreak/>
        <w:t>indywidulaną skrzynkę mailową oraz bezpośredni numer telefonu (stacjonarny lub komórkowy). Nie dopuszcza się podania przez Wykonawcę ogólnego numeru telefonu do Wykonawcy lub numeru infolinii</w:t>
      </w:r>
      <w:r>
        <w:rPr>
          <w:rFonts w:asciiTheme="minorHAnsi" w:hAnsiTheme="minorHAnsi" w:cstheme="minorHAnsi"/>
          <w:sz w:val="22"/>
          <w:szCs w:val="22"/>
        </w:rPr>
        <w:t xml:space="preserve"> </w:t>
      </w:r>
      <w:r w:rsidRPr="00AF749E">
        <w:rPr>
          <w:rFonts w:asciiTheme="minorHAnsi" w:hAnsiTheme="minorHAnsi" w:cstheme="minorHAnsi"/>
          <w:sz w:val="22"/>
          <w:szCs w:val="22"/>
        </w:rPr>
        <w:t>Wykonawcy.</w:t>
      </w:r>
    </w:p>
    <w:p w14:paraId="70DCF5F3" w14:textId="77777777" w:rsidR="004A1618" w:rsidRPr="00000AF7" w:rsidRDefault="004A1618" w:rsidP="004A1618">
      <w:pPr>
        <w:suppressAutoHyphens/>
        <w:spacing w:line="280" w:lineRule="exact"/>
        <w:ind w:left="709"/>
        <w:contextualSpacing/>
        <w:jc w:val="both"/>
        <w:rPr>
          <w:rFonts w:asciiTheme="minorHAnsi" w:hAnsiTheme="minorHAnsi" w:cstheme="minorHAnsi"/>
          <w:sz w:val="22"/>
          <w:szCs w:val="22"/>
        </w:rPr>
      </w:pPr>
    </w:p>
    <w:p w14:paraId="67D45466" w14:textId="48D9C3A2" w:rsidR="00BD01CE" w:rsidRPr="00000AF7" w:rsidRDefault="002D6303" w:rsidP="00BD01CE">
      <w:pPr>
        <w:shd w:val="clear" w:color="auto" w:fill="A6A6A6"/>
        <w:suppressAutoHyphens/>
        <w:contextualSpacing/>
        <w:rPr>
          <w:rFonts w:asciiTheme="minorHAnsi" w:hAnsiTheme="minorHAnsi" w:cstheme="minorHAnsi"/>
          <w:b/>
          <w:bCs/>
          <w:sz w:val="22"/>
          <w:szCs w:val="22"/>
        </w:rPr>
      </w:pPr>
      <w:r>
        <w:rPr>
          <w:rFonts w:asciiTheme="minorHAnsi" w:hAnsiTheme="minorHAnsi" w:cstheme="minorHAnsi"/>
          <w:b/>
          <w:bCs/>
          <w:sz w:val="22"/>
          <w:szCs w:val="22"/>
        </w:rPr>
        <w:t>Rozdz. X</w:t>
      </w:r>
      <w:r w:rsidR="00BD01CE" w:rsidRPr="00000AF7">
        <w:rPr>
          <w:rFonts w:asciiTheme="minorHAnsi" w:hAnsiTheme="minorHAnsi" w:cstheme="minorHAnsi"/>
          <w:b/>
          <w:bCs/>
          <w:sz w:val="22"/>
          <w:szCs w:val="22"/>
        </w:rPr>
        <w:t>X</w:t>
      </w:r>
      <w:r w:rsidR="00BD01CE" w:rsidRPr="00000AF7">
        <w:rPr>
          <w:rFonts w:asciiTheme="minorHAnsi" w:hAnsiTheme="minorHAnsi" w:cstheme="minorHAnsi"/>
          <w:b/>
          <w:bCs/>
          <w:sz w:val="22"/>
          <w:szCs w:val="22"/>
        </w:rPr>
        <w:tab/>
        <w:t>Zabezpieczenie należytego wykonania Umowy.</w:t>
      </w:r>
    </w:p>
    <w:p w14:paraId="57B6C743" w14:textId="77777777" w:rsidR="00BD01CE" w:rsidRPr="00000AF7" w:rsidRDefault="00BD01CE" w:rsidP="00BD01CE">
      <w:p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Zamawiający nie wymaga wniesienia zabezpieczenia należytego wykonania Umowy.</w:t>
      </w:r>
    </w:p>
    <w:p w14:paraId="1A0738FF" w14:textId="77777777" w:rsidR="00BD01CE" w:rsidRPr="00000AF7" w:rsidRDefault="00BD01CE" w:rsidP="00BD01CE">
      <w:p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p>
    <w:p w14:paraId="22225871" w14:textId="65330C5E" w:rsidR="00BD01CE" w:rsidRPr="00000AF7" w:rsidRDefault="00BD01CE" w:rsidP="00BD01CE">
      <w:pPr>
        <w:keepNext/>
        <w:shd w:val="clear" w:color="auto" w:fill="A6A6A6"/>
        <w:suppressAutoHyphens/>
        <w:contextualSpacing/>
        <w:jc w:val="both"/>
        <w:rPr>
          <w:rFonts w:asciiTheme="minorHAnsi" w:hAnsiTheme="minorHAnsi" w:cstheme="minorHAnsi"/>
          <w:b/>
          <w:bCs/>
          <w:sz w:val="22"/>
          <w:szCs w:val="22"/>
        </w:rPr>
      </w:pPr>
      <w:r w:rsidRPr="00000AF7">
        <w:rPr>
          <w:rFonts w:asciiTheme="minorHAnsi" w:hAnsiTheme="minorHAnsi" w:cstheme="minorHAnsi"/>
          <w:b/>
          <w:bCs/>
          <w:sz w:val="22"/>
          <w:szCs w:val="22"/>
        </w:rPr>
        <w:t>Rozdz. XX</w:t>
      </w:r>
      <w:r w:rsidR="00987FEA">
        <w:rPr>
          <w:rFonts w:asciiTheme="minorHAnsi" w:hAnsiTheme="minorHAnsi" w:cstheme="minorHAnsi"/>
          <w:b/>
          <w:bCs/>
          <w:sz w:val="22"/>
          <w:szCs w:val="22"/>
        </w:rPr>
        <w:t>I</w:t>
      </w:r>
      <w:r w:rsidRPr="00000AF7">
        <w:rPr>
          <w:rFonts w:asciiTheme="minorHAnsi" w:hAnsiTheme="minorHAnsi" w:cstheme="minorHAnsi"/>
          <w:b/>
          <w:bCs/>
          <w:sz w:val="22"/>
          <w:szCs w:val="22"/>
        </w:rPr>
        <w:tab/>
        <w:t>Informacja w sprawie postanowień Umowy.</w:t>
      </w:r>
    </w:p>
    <w:p w14:paraId="1AA7BDAC" w14:textId="77777777" w:rsidR="00BD01CE" w:rsidRDefault="00BD01CE" w:rsidP="00BD01CE">
      <w:pPr>
        <w:numPr>
          <w:ilvl w:val="0"/>
          <w:numId w:val="68"/>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Zamawiający wymaga od wybranego Wykonawcy zawarcia umowy w sprawie zamówienia publicznego na warunkach określonych we wzorze umowy.</w:t>
      </w:r>
    </w:p>
    <w:p w14:paraId="30242210" w14:textId="338D5170" w:rsidR="00003263" w:rsidRDefault="00003263" w:rsidP="00003263">
      <w:pPr>
        <w:numPr>
          <w:ilvl w:val="0"/>
          <w:numId w:val="68"/>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3263">
        <w:rPr>
          <w:rFonts w:asciiTheme="minorHAnsi" w:hAnsiTheme="minorHAnsi" w:cstheme="minorHAnsi"/>
          <w:sz w:val="22"/>
          <w:szCs w:val="22"/>
        </w:rPr>
        <w:t>Zamawiający przewiduje możliwość is</w:t>
      </w:r>
      <w:r>
        <w:rPr>
          <w:rFonts w:asciiTheme="minorHAnsi" w:hAnsiTheme="minorHAnsi" w:cstheme="minorHAnsi"/>
          <w:sz w:val="22"/>
          <w:szCs w:val="22"/>
        </w:rPr>
        <w:t>totnej zmiany postanowień umowy, które określone zostały w wzo</w:t>
      </w:r>
      <w:r w:rsidR="003F2E48">
        <w:rPr>
          <w:rFonts w:asciiTheme="minorHAnsi" w:hAnsiTheme="minorHAnsi" w:cstheme="minorHAnsi"/>
          <w:sz w:val="22"/>
          <w:szCs w:val="22"/>
        </w:rPr>
        <w:t>rze umowy – załącznik nr 6A, 6B, 6C.</w:t>
      </w:r>
    </w:p>
    <w:p w14:paraId="162BBCD1" w14:textId="77777777" w:rsidR="00945CF0" w:rsidRPr="00220072" w:rsidRDefault="00945CF0" w:rsidP="00945CF0">
      <w:pPr>
        <w:pStyle w:val="Akapitzlist"/>
        <w:numPr>
          <w:ilvl w:val="0"/>
          <w:numId w:val="68"/>
        </w:numPr>
        <w:rPr>
          <w:rFonts w:asciiTheme="minorHAnsi" w:hAnsiTheme="minorHAnsi" w:cstheme="minorHAnsi"/>
          <w:sz w:val="22"/>
          <w:szCs w:val="22"/>
        </w:rPr>
      </w:pPr>
      <w:r w:rsidRPr="00220072">
        <w:rPr>
          <w:rFonts w:asciiTheme="minorHAnsi" w:hAnsiTheme="minorHAnsi" w:cstheme="minorHAnsi"/>
          <w:sz w:val="22"/>
          <w:szCs w:val="22"/>
        </w:rPr>
        <w:t>Wykonawca wskaże w umowie osoby skierowane do realizacji zamówienia wraz z podaniem danych teleadresowych (bezpośredni telefon, mail) tych osób.</w:t>
      </w:r>
    </w:p>
    <w:p w14:paraId="753B8A97" w14:textId="77777777" w:rsidR="00BD01CE" w:rsidRDefault="00BD01CE" w:rsidP="00BD01CE">
      <w:pPr>
        <w:numPr>
          <w:ilvl w:val="0"/>
          <w:numId w:val="68"/>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Wzór umowy zostanie uzupełniony o niezbędne informacje dotyczące w szczególności Wykonawcy oraz wartości umowy.</w:t>
      </w:r>
    </w:p>
    <w:p w14:paraId="0840A757" w14:textId="77777777" w:rsidR="00BD01CE" w:rsidRPr="00000AF7" w:rsidRDefault="00BD01CE" w:rsidP="00BD01CE">
      <w:pPr>
        <w:tabs>
          <w:tab w:val="left" w:pos="142"/>
        </w:tabs>
        <w:suppressAutoHyphens/>
        <w:overflowPunct w:val="0"/>
        <w:autoSpaceDE w:val="0"/>
        <w:autoSpaceDN w:val="0"/>
        <w:adjustRightInd w:val="0"/>
        <w:spacing w:line="280" w:lineRule="exact"/>
        <w:ind w:left="360"/>
        <w:contextualSpacing/>
        <w:jc w:val="both"/>
        <w:textAlignment w:val="baseline"/>
        <w:rPr>
          <w:rFonts w:asciiTheme="minorHAnsi" w:hAnsiTheme="minorHAnsi" w:cstheme="minorHAnsi"/>
          <w:sz w:val="22"/>
          <w:szCs w:val="22"/>
        </w:rPr>
      </w:pPr>
    </w:p>
    <w:p w14:paraId="3360580C" w14:textId="11AFDDAC" w:rsidR="00BD01CE" w:rsidRPr="00000AF7" w:rsidRDefault="00BD01CE" w:rsidP="00BD01CE">
      <w:pPr>
        <w:shd w:val="clear" w:color="auto" w:fill="A6A6A6"/>
        <w:suppressAutoHyphens/>
        <w:ind w:left="1418" w:hanging="1418"/>
        <w:contextualSpacing/>
        <w:rPr>
          <w:rFonts w:asciiTheme="minorHAnsi" w:hAnsiTheme="minorHAnsi" w:cstheme="minorHAnsi"/>
          <w:b/>
          <w:bCs/>
          <w:sz w:val="22"/>
          <w:szCs w:val="22"/>
        </w:rPr>
      </w:pPr>
      <w:r w:rsidRPr="00000AF7">
        <w:rPr>
          <w:rFonts w:asciiTheme="minorHAnsi" w:hAnsiTheme="minorHAnsi" w:cstheme="minorHAnsi"/>
          <w:b/>
          <w:bCs/>
          <w:sz w:val="22"/>
          <w:szCs w:val="22"/>
        </w:rPr>
        <w:t>Rozdz. XXI</w:t>
      </w:r>
      <w:r w:rsidR="00987FEA">
        <w:rPr>
          <w:rFonts w:asciiTheme="minorHAnsi" w:hAnsiTheme="minorHAnsi" w:cstheme="minorHAnsi"/>
          <w:b/>
          <w:bCs/>
          <w:sz w:val="22"/>
          <w:szCs w:val="22"/>
        </w:rPr>
        <w:t>II</w:t>
      </w:r>
      <w:r w:rsidRPr="00000AF7">
        <w:rPr>
          <w:rFonts w:asciiTheme="minorHAnsi" w:hAnsiTheme="minorHAnsi" w:cstheme="minorHAnsi"/>
          <w:b/>
          <w:bCs/>
          <w:sz w:val="22"/>
          <w:szCs w:val="22"/>
        </w:rPr>
        <w:tab/>
        <w:t>Środki ochrony prawnej przysługujące Wykonawcy w toku postępowania.</w:t>
      </w:r>
    </w:p>
    <w:p w14:paraId="121E9AFB" w14:textId="77777777" w:rsidR="00BD01CE" w:rsidRPr="00000AF7" w:rsidRDefault="00BD01CE" w:rsidP="00BD01CE">
      <w:pPr>
        <w:numPr>
          <w:ilvl w:val="0"/>
          <w:numId w:val="69"/>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Wykonawcy oraz innemu podmiotowi przysługują środki ochrony prawnej opisane w Dziale VI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jeżeli ma lub miał interes w uzyskaniu zamówienia oraz poniósł lub może ponieść szkodę w wyniku naruszenia przez </w:t>
      </w:r>
      <w:r w:rsidRPr="00000AF7">
        <w:rPr>
          <w:rFonts w:asciiTheme="minorHAnsi" w:hAnsiTheme="minorHAnsi" w:cstheme="minorHAnsi"/>
          <w:iCs/>
          <w:sz w:val="22"/>
          <w:szCs w:val="22"/>
        </w:rPr>
        <w:t xml:space="preserve">Zamawiającego </w:t>
      </w:r>
      <w:r w:rsidRPr="00000AF7">
        <w:rPr>
          <w:rFonts w:asciiTheme="minorHAnsi" w:hAnsiTheme="minorHAnsi" w:cstheme="minorHAnsi"/>
          <w:sz w:val="22"/>
          <w:szCs w:val="22"/>
        </w:rPr>
        <w:t xml:space="preserve">przepisów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w:t>
      </w:r>
    </w:p>
    <w:p w14:paraId="3B2C41C3" w14:textId="77777777" w:rsidR="00BD01CE" w:rsidRDefault="00BD01CE" w:rsidP="00BD01CE">
      <w:pPr>
        <w:numPr>
          <w:ilvl w:val="0"/>
          <w:numId w:val="69"/>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Środki ochrony prawnej wobec ogłoszenia o zamówieniu oraz Specyfikacji Istotnych Warunków Zamówienia przysługują również organizacjom wpisanym na listę organizacji uprawnionych do wnoszenia środków ochrony prawnej, prowadzoną przez Prezesa Urzędu Zamówień Publicznych.</w:t>
      </w:r>
    </w:p>
    <w:p w14:paraId="2BE3A09F" w14:textId="77777777" w:rsidR="00BD01CE" w:rsidRPr="00000AF7" w:rsidRDefault="00BD01CE" w:rsidP="00BD01CE">
      <w:pPr>
        <w:tabs>
          <w:tab w:val="left" w:pos="142"/>
        </w:tabs>
        <w:suppressAutoHyphens/>
        <w:overflowPunct w:val="0"/>
        <w:autoSpaceDE w:val="0"/>
        <w:autoSpaceDN w:val="0"/>
        <w:adjustRightInd w:val="0"/>
        <w:spacing w:line="280" w:lineRule="exact"/>
        <w:ind w:left="360"/>
        <w:contextualSpacing/>
        <w:jc w:val="both"/>
        <w:textAlignment w:val="baseline"/>
        <w:rPr>
          <w:rFonts w:asciiTheme="minorHAnsi" w:hAnsiTheme="minorHAnsi" w:cstheme="minorHAnsi"/>
          <w:sz w:val="22"/>
          <w:szCs w:val="22"/>
        </w:rPr>
      </w:pPr>
    </w:p>
    <w:p w14:paraId="5695B1E0" w14:textId="67AD835D" w:rsidR="00BD01CE" w:rsidRPr="00000AF7" w:rsidRDefault="00BD01CE" w:rsidP="00BD01CE">
      <w:pPr>
        <w:shd w:val="clear" w:color="auto" w:fill="A6A6A6"/>
        <w:suppressAutoHyphens/>
        <w:contextualSpacing/>
        <w:rPr>
          <w:rFonts w:asciiTheme="minorHAnsi" w:hAnsiTheme="minorHAnsi" w:cstheme="minorHAnsi"/>
          <w:b/>
          <w:bCs/>
          <w:sz w:val="22"/>
          <w:szCs w:val="22"/>
        </w:rPr>
      </w:pPr>
      <w:r w:rsidRPr="00000AF7">
        <w:rPr>
          <w:rFonts w:asciiTheme="minorHAnsi" w:hAnsiTheme="minorHAnsi" w:cstheme="minorHAnsi"/>
          <w:b/>
          <w:bCs/>
          <w:sz w:val="22"/>
          <w:szCs w:val="22"/>
        </w:rPr>
        <w:t>Rozdz. XXI</w:t>
      </w:r>
      <w:r w:rsidR="00987FEA">
        <w:rPr>
          <w:rFonts w:asciiTheme="minorHAnsi" w:hAnsiTheme="minorHAnsi" w:cstheme="minorHAnsi"/>
          <w:b/>
          <w:bCs/>
          <w:sz w:val="22"/>
          <w:szCs w:val="22"/>
        </w:rPr>
        <w:t>V</w:t>
      </w:r>
      <w:r w:rsidRPr="00000AF7">
        <w:rPr>
          <w:rFonts w:asciiTheme="minorHAnsi" w:hAnsiTheme="minorHAnsi" w:cstheme="minorHAnsi"/>
          <w:b/>
          <w:bCs/>
          <w:sz w:val="22"/>
          <w:szCs w:val="22"/>
        </w:rPr>
        <w:tab/>
        <w:t>Obowiązek informacyjny wynikający z art. 13 RODO w przypadku zbierania danych osobowych bezpośrednio od osoby fizycznej, której dane dotyczą, w celu związanym z postępowaniem o udzielenie zamówienia publicznego.</w:t>
      </w:r>
    </w:p>
    <w:p w14:paraId="7C2B8F01" w14:textId="77777777" w:rsidR="00987FEA" w:rsidRPr="00000AF7" w:rsidRDefault="00987FEA" w:rsidP="00987FEA">
      <w:pPr>
        <w:tabs>
          <w:tab w:val="left" w:pos="0"/>
        </w:tabs>
        <w:suppressAutoHyphens/>
        <w:spacing w:after="200"/>
        <w:jc w:val="both"/>
        <w:rPr>
          <w:rFonts w:asciiTheme="minorHAnsi" w:hAnsiTheme="minorHAnsi" w:cstheme="minorHAnsi"/>
          <w:sz w:val="22"/>
          <w:szCs w:val="22"/>
        </w:rPr>
      </w:pPr>
      <w:r w:rsidRPr="00000AF7">
        <w:rPr>
          <w:rFonts w:asciiTheme="minorHAnsi" w:hAnsiTheme="minorHAnsi" w:cstheme="minorHAnsi"/>
          <w:sz w:val="22"/>
          <w:szCs w:val="22"/>
        </w:rPr>
        <w:t xml:space="preserve">Zgodnie z art. 13 ust. 1 i 2 rozporządzenia Parlamentu Europejskiego i Rady (UE) 2016/679 z dnia </w:t>
      </w:r>
      <w:r w:rsidRPr="00000AF7">
        <w:rPr>
          <w:rFonts w:asciiTheme="minorHAnsi" w:hAnsiTheme="minorHAnsi" w:cstheme="minorHAnsi"/>
          <w:sz w:val="22"/>
          <w:szCs w:val="22"/>
        </w:rPr>
        <w:b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E1A2089" w14:textId="456B42B6" w:rsidR="00987FEA" w:rsidRPr="00000AF7" w:rsidRDefault="00987FEA" w:rsidP="00EB7AF5">
      <w:pPr>
        <w:pStyle w:val="Akapitzlist"/>
        <w:widowControl/>
        <w:numPr>
          <w:ilvl w:val="0"/>
          <w:numId w:val="156"/>
        </w:numPr>
        <w:suppressAutoHyphens/>
        <w:autoSpaceDE/>
        <w:autoSpaceDN/>
        <w:adjustRightInd/>
        <w:spacing w:after="200"/>
        <w:ind w:left="426" w:hanging="283"/>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Administratorem danych osobowych przetwarzanych </w:t>
      </w:r>
      <w:r w:rsidR="00D12E08">
        <w:rPr>
          <w:rFonts w:asciiTheme="minorHAnsi" w:hAnsiTheme="minorHAnsi" w:cstheme="minorHAnsi"/>
          <w:sz w:val="22"/>
          <w:szCs w:val="22"/>
        </w:rPr>
        <w:t>jest:</w:t>
      </w:r>
      <w:r>
        <w:rPr>
          <w:rFonts w:asciiTheme="minorHAnsi" w:hAnsiTheme="minorHAnsi" w:cstheme="minorHAnsi"/>
          <w:sz w:val="22"/>
          <w:szCs w:val="22"/>
        </w:rPr>
        <w:t xml:space="preserve"> Gmin</w:t>
      </w:r>
      <w:r w:rsidR="00D12E08">
        <w:rPr>
          <w:rFonts w:asciiTheme="minorHAnsi" w:hAnsiTheme="minorHAnsi" w:cstheme="minorHAnsi"/>
          <w:sz w:val="22"/>
          <w:szCs w:val="22"/>
        </w:rPr>
        <w:t xml:space="preserve">a Raków, ul. Ogrodowa 1, 26-035 Raków </w:t>
      </w:r>
      <w:r w:rsidRPr="00000AF7">
        <w:rPr>
          <w:rFonts w:asciiTheme="minorHAnsi" w:hAnsiTheme="minorHAnsi" w:cstheme="minorHAnsi"/>
          <w:sz w:val="22"/>
          <w:szCs w:val="22"/>
        </w:rPr>
        <w:t xml:space="preserve">oraz Nord Partner Sp. z o.o. z siedzibą w Toruniu, ul. Lubicka 16, 87-100 Toruń, dane kontaktowe – </w:t>
      </w:r>
      <w:hyperlink r:id="rId19" w:history="1">
        <w:r w:rsidRPr="00E349AD">
          <w:rPr>
            <w:rStyle w:val="Hipercze"/>
            <w:rFonts w:asciiTheme="minorHAnsi" w:hAnsiTheme="minorHAnsi" w:cstheme="minorHAnsi"/>
            <w:sz w:val="22"/>
            <w:szCs w:val="22"/>
          </w:rPr>
          <w:t>torun@np.com.pl</w:t>
        </w:r>
      </w:hyperlink>
      <w:r w:rsidRPr="00000AF7">
        <w:rPr>
          <w:rFonts w:asciiTheme="minorHAnsi" w:hAnsiTheme="minorHAnsi" w:cstheme="minorHAnsi"/>
          <w:sz w:val="22"/>
          <w:szCs w:val="22"/>
        </w:rPr>
        <w:t>,  tel. (56) 651 43 00.</w:t>
      </w:r>
    </w:p>
    <w:p w14:paraId="3B5EF552" w14:textId="11C70F63" w:rsidR="00987FEA" w:rsidRPr="00775909" w:rsidRDefault="00987FEA" w:rsidP="00EB7AF5">
      <w:pPr>
        <w:pStyle w:val="Akapitzlist"/>
        <w:widowControl/>
        <w:numPr>
          <w:ilvl w:val="0"/>
          <w:numId w:val="156"/>
        </w:numPr>
        <w:tabs>
          <w:tab w:val="left" w:pos="426"/>
        </w:tabs>
        <w:suppressAutoHyphens/>
        <w:autoSpaceDE/>
        <w:autoSpaceDN/>
        <w:adjustRightInd/>
        <w:spacing w:after="200"/>
        <w:ind w:left="426" w:hanging="284"/>
        <w:contextualSpacing/>
        <w:jc w:val="both"/>
        <w:rPr>
          <w:rFonts w:asciiTheme="minorHAnsi" w:hAnsiTheme="minorHAnsi" w:cstheme="minorHAnsi"/>
          <w:sz w:val="22"/>
          <w:szCs w:val="22"/>
        </w:rPr>
      </w:pPr>
      <w:r w:rsidRPr="00775909">
        <w:rPr>
          <w:rFonts w:asciiTheme="minorHAnsi" w:hAnsiTheme="minorHAnsi" w:cstheme="minorHAnsi"/>
          <w:sz w:val="22"/>
          <w:szCs w:val="22"/>
        </w:rPr>
        <w:t xml:space="preserve">Inspektor ochrony danych osobowych w </w:t>
      </w:r>
      <w:r>
        <w:rPr>
          <w:rFonts w:asciiTheme="minorHAnsi" w:hAnsiTheme="minorHAnsi" w:cstheme="minorHAnsi"/>
          <w:sz w:val="22"/>
          <w:szCs w:val="22"/>
        </w:rPr>
        <w:t xml:space="preserve">Gminie Raków </w:t>
      </w:r>
      <w:r w:rsidRPr="00775909">
        <w:rPr>
          <w:rFonts w:asciiTheme="minorHAnsi" w:hAnsiTheme="minorHAnsi" w:cstheme="minorHAnsi"/>
          <w:sz w:val="22"/>
          <w:szCs w:val="22"/>
        </w:rPr>
        <w:t>- dane kontaktowe:</w:t>
      </w:r>
      <w:r>
        <w:rPr>
          <w:rFonts w:asciiTheme="minorHAnsi" w:hAnsiTheme="minorHAnsi" w:cstheme="minorHAnsi"/>
          <w:sz w:val="22"/>
          <w:szCs w:val="22"/>
        </w:rPr>
        <w:t xml:space="preserve"> </w:t>
      </w:r>
      <w:hyperlink r:id="rId20" w:history="1">
        <w:r w:rsidR="00D12E08" w:rsidRPr="00735585">
          <w:rPr>
            <w:rStyle w:val="Hipercze"/>
            <w:rFonts w:asciiTheme="minorHAnsi" w:hAnsiTheme="minorHAnsi" w:cstheme="minorHAnsi"/>
            <w:sz w:val="22"/>
            <w:szCs w:val="22"/>
          </w:rPr>
          <w:t>iodo@marwikpoland.pl</w:t>
        </w:r>
      </w:hyperlink>
      <w:r w:rsidR="00D12E08">
        <w:rPr>
          <w:rFonts w:asciiTheme="minorHAnsi" w:hAnsiTheme="minorHAnsi" w:cstheme="minorHAnsi"/>
          <w:sz w:val="22"/>
          <w:szCs w:val="22"/>
        </w:rPr>
        <w:t xml:space="preserve"> </w:t>
      </w:r>
      <w:hyperlink r:id="rId21" w:history="1"/>
      <w:r w:rsidR="00D12E08">
        <w:rPr>
          <w:rFonts w:asciiTheme="minorHAnsi" w:hAnsiTheme="minorHAnsi" w:cstheme="minorHAnsi"/>
          <w:sz w:val="22"/>
          <w:szCs w:val="22"/>
        </w:rPr>
        <w:t xml:space="preserve">. </w:t>
      </w:r>
      <w:r w:rsidRPr="00C6017E">
        <w:rPr>
          <w:rFonts w:asciiTheme="minorHAnsi" w:hAnsiTheme="minorHAnsi" w:cstheme="minorHAnsi"/>
          <w:sz w:val="22"/>
          <w:szCs w:val="22"/>
        </w:rPr>
        <w:t>Inspektor ochrony danych osobowych w Nord Partner Sp. z o.o. -</w:t>
      </w:r>
      <w:r w:rsidRPr="00775909">
        <w:rPr>
          <w:rFonts w:asciiTheme="minorHAnsi" w:hAnsiTheme="minorHAnsi" w:cstheme="minorHAnsi"/>
          <w:sz w:val="22"/>
          <w:szCs w:val="22"/>
        </w:rPr>
        <w:t xml:space="preserve"> dane kontaktowe: </w:t>
      </w:r>
      <w:hyperlink r:id="rId22" w:history="1">
        <w:r w:rsidRPr="00775909">
          <w:rPr>
            <w:rStyle w:val="Hipercze"/>
            <w:rFonts w:asciiTheme="minorHAnsi" w:hAnsiTheme="minorHAnsi" w:cstheme="minorHAnsi"/>
            <w:sz w:val="22"/>
            <w:szCs w:val="22"/>
          </w:rPr>
          <w:t>odo@np.com.pl</w:t>
        </w:r>
      </w:hyperlink>
      <w:r>
        <w:rPr>
          <w:rStyle w:val="Hipercze"/>
          <w:rFonts w:asciiTheme="minorHAnsi" w:hAnsiTheme="minorHAnsi" w:cstheme="minorHAnsi"/>
          <w:sz w:val="22"/>
          <w:szCs w:val="22"/>
        </w:rPr>
        <w:t>.</w:t>
      </w:r>
      <w:r w:rsidRPr="00775909">
        <w:rPr>
          <w:rFonts w:asciiTheme="minorHAnsi" w:hAnsiTheme="minorHAnsi" w:cstheme="minorHAnsi"/>
          <w:b/>
          <w:i/>
          <w:sz w:val="22"/>
          <w:szCs w:val="22"/>
        </w:rPr>
        <w:t xml:space="preserve"> </w:t>
      </w:r>
    </w:p>
    <w:p w14:paraId="44F6248E" w14:textId="77777777" w:rsidR="00987FEA" w:rsidRPr="00000AF7" w:rsidRDefault="00987FEA" w:rsidP="00EB7AF5">
      <w:pPr>
        <w:pStyle w:val="Akapitzlist"/>
        <w:widowControl/>
        <w:numPr>
          <w:ilvl w:val="0"/>
          <w:numId w:val="156"/>
        </w:numPr>
        <w:tabs>
          <w:tab w:val="left" w:pos="426"/>
        </w:tabs>
        <w:suppressAutoHyphens/>
        <w:autoSpaceDE/>
        <w:autoSpaceDN/>
        <w:adjustRightInd/>
        <w:spacing w:after="200"/>
        <w:ind w:left="426"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Pani/Pana dane osobowe będą wykorzystywane w celu realizacji postępowania o udzielnie zamówienia publicznego na Kompleksowe ubezpieczenie mienia i odpowiedzialności cywilnej prowadzonego w trybie przetargu nieograniczonego (podstawa prawna – art. 6 ust. 1 lit. c RODO).</w:t>
      </w:r>
    </w:p>
    <w:p w14:paraId="31E5264A" w14:textId="77777777" w:rsidR="00987FEA" w:rsidRPr="00000AF7" w:rsidRDefault="00987FEA" w:rsidP="00EB7AF5">
      <w:pPr>
        <w:pStyle w:val="Akapitzlist"/>
        <w:widowControl/>
        <w:numPr>
          <w:ilvl w:val="0"/>
          <w:numId w:val="156"/>
        </w:numPr>
        <w:tabs>
          <w:tab w:val="left" w:pos="426"/>
        </w:tabs>
        <w:suppressAutoHyphens/>
        <w:autoSpaceDE/>
        <w:autoSpaceDN/>
        <w:adjustRightInd/>
        <w:spacing w:after="200"/>
        <w:ind w:left="426"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w:t>
      </w:r>
    </w:p>
    <w:p w14:paraId="3EFAC265" w14:textId="77777777" w:rsidR="00987FEA" w:rsidRPr="00000AF7" w:rsidRDefault="00987FEA" w:rsidP="00EB7AF5">
      <w:pPr>
        <w:pStyle w:val="Akapitzlist"/>
        <w:widowControl/>
        <w:numPr>
          <w:ilvl w:val="0"/>
          <w:numId w:val="156"/>
        </w:numPr>
        <w:tabs>
          <w:tab w:val="left" w:pos="426"/>
        </w:tabs>
        <w:suppressAutoHyphens/>
        <w:autoSpaceDE/>
        <w:autoSpaceDN/>
        <w:adjustRightInd/>
        <w:spacing w:after="200"/>
        <w:ind w:left="426" w:hanging="284"/>
        <w:contextualSpacing/>
        <w:jc w:val="both"/>
        <w:rPr>
          <w:rFonts w:asciiTheme="minorHAnsi" w:hAnsiTheme="minorHAnsi" w:cstheme="minorHAnsi"/>
          <w:sz w:val="20"/>
          <w:szCs w:val="22"/>
        </w:rPr>
      </w:pPr>
      <w:r w:rsidRPr="00000AF7">
        <w:rPr>
          <w:rFonts w:asciiTheme="minorHAnsi" w:hAnsiTheme="minorHAnsi" w:cstheme="minorHAnsi"/>
          <w:sz w:val="22"/>
        </w:rPr>
        <w:t>W odniesieniu do Pani/Pana danych osobowych decyzje nie będą podejmowane w sposób zautomatyzowany, stosowanie do art. 22 RODO.</w:t>
      </w:r>
    </w:p>
    <w:p w14:paraId="35006A8B" w14:textId="77777777" w:rsidR="00987FEA" w:rsidRPr="00000AF7" w:rsidRDefault="00987FEA" w:rsidP="00EB7AF5">
      <w:pPr>
        <w:pStyle w:val="Akapitzlist"/>
        <w:widowControl/>
        <w:numPr>
          <w:ilvl w:val="0"/>
          <w:numId w:val="156"/>
        </w:numPr>
        <w:tabs>
          <w:tab w:val="left" w:pos="426"/>
        </w:tabs>
        <w:suppressAutoHyphens/>
        <w:autoSpaceDE/>
        <w:autoSpaceDN/>
        <w:adjustRightInd/>
        <w:spacing w:after="200"/>
        <w:ind w:left="426"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lastRenderedPageBreak/>
        <w:t>Odbiorcami Pani/Pana danych osobowych będą osoby lub podmioty, którym udostępniona zostanie dokumentacja postępowania w oparciu o art. 8 oraz art. 96 ust. 3 Prawa zamówień publicznych. Ponadto dane osobowe mogą być udostępniane, w związku z realizacją postępowania przetargowego, brokerowi ubezpieczeniowemu (Nord Partner sp. z o.o., ul. Lubicka 16, 87-100 Toruń).</w:t>
      </w:r>
    </w:p>
    <w:p w14:paraId="6C0425C5" w14:textId="77777777" w:rsidR="00987FEA" w:rsidRPr="00000AF7" w:rsidRDefault="00987FEA" w:rsidP="00EB7AF5">
      <w:pPr>
        <w:pStyle w:val="Akapitzlist"/>
        <w:widowControl/>
        <w:numPr>
          <w:ilvl w:val="0"/>
          <w:numId w:val="156"/>
        </w:numPr>
        <w:tabs>
          <w:tab w:val="left" w:pos="426"/>
        </w:tabs>
        <w:suppressAutoHyphens/>
        <w:autoSpaceDE/>
        <w:autoSpaceDN/>
        <w:adjustRightInd/>
        <w:spacing w:after="200"/>
        <w:ind w:left="426"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Pani/Pana dane osobowe będą przechowywane, zgodnie z art. 97 ust. 1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przez okres: 4 lat od dnia zakończenia postępowania o udzielenie zamówienia.</w:t>
      </w:r>
    </w:p>
    <w:p w14:paraId="7629D725" w14:textId="77777777" w:rsidR="00987FEA" w:rsidRPr="00000AF7" w:rsidRDefault="00987FEA" w:rsidP="00EB7AF5">
      <w:pPr>
        <w:pStyle w:val="Akapitzlist"/>
        <w:widowControl/>
        <w:numPr>
          <w:ilvl w:val="0"/>
          <w:numId w:val="156"/>
        </w:numPr>
        <w:tabs>
          <w:tab w:val="left" w:pos="426"/>
        </w:tabs>
        <w:suppressAutoHyphens/>
        <w:autoSpaceDE/>
        <w:autoSpaceDN/>
        <w:adjustRightInd/>
        <w:spacing w:after="200"/>
        <w:ind w:left="426"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Posiada Pani/Pan:</w:t>
      </w:r>
    </w:p>
    <w:p w14:paraId="3E2FABE4" w14:textId="77777777" w:rsidR="00987FEA" w:rsidRPr="00000AF7" w:rsidRDefault="00987FEA" w:rsidP="00EB7AF5">
      <w:pPr>
        <w:pStyle w:val="Akapitzlist"/>
        <w:widowControl/>
        <w:numPr>
          <w:ilvl w:val="0"/>
          <w:numId w:val="157"/>
        </w:numPr>
        <w:suppressAutoHyphens/>
        <w:autoSpaceDE/>
        <w:autoSpaceDN/>
        <w:adjustRightInd/>
        <w:ind w:left="993" w:righ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na podstawie art. 15 RODO prawo dostępu do danych osobowych dotyczących Pani/Pana,</w:t>
      </w:r>
    </w:p>
    <w:p w14:paraId="45E210A3" w14:textId="77777777" w:rsidR="00987FEA" w:rsidRPr="00000AF7" w:rsidRDefault="00987FEA" w:rsidP="00EB7AF5">
      <w:pPr>
        <w:pStyle w:val="Akapitzlist"/>
        <w:widowControl/>
        <w:numPr>
          <w:ilvl w:val="0"/>
          <w:numId w:val="157"/>
        </w:numPr>
        <w:suppressAutoHyphens/>
        <w:autoSpaceDE/>
        <w:autoSpaceDN/>
        <w:adjustRightInd/>
        <w:spacing w:before="360" w:after="120"/>
        <w:ind w:left="993" w:righ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na podstawie art. 16 RODO prawo do sprostowania Pani/Pana danych osobowych</w:t>
      </w:r>
      <w:r w:rsidRPr="00000AF7">
        <w:rPr>
          <w:rFonts w:asciiTheme="minorHAnsi" w:hAnsiTheme="minorHAnsi" w:cstheme="minorHAnsi"/>
          <w:b/>
          <w:vertAlign w:val="superscript"/>
        </w:rPr>
        <w:t>**</w:t>
      </w:r>
      <w:r w:rsidRPr="00000AF7">
        <w:rPr>
          <w:rFonts w:asciiTheme="minorHAnsi" w:hAnsiTheme="minorHAnsi" w:cstheme="minorHAnsi"/>
          <w:sz w:val="22"/>
          <w:szCs w:val="22"/>
        </w:rPr>
        <w:t>,</w:t>
      </w:r>
    </w:p>
    <w:p w14:paraId="0CA509A5" w14:textId="77777777" w:rsidR="00987FEA" w:rsidRPr="00000AF7" w:rsidRDefault="00987FEA" w:rsidP="00EB7AF5">
      <w:pPr>
        <w:pStyle w:val="Akapitzlist"/>
        <w:widowControl/>
        <w:numPr>
          <w:ilvl w:val="0"/>
          <w:numId w:val="157"/>
        </w:numPr>
        <w:suppressAutoHyphens/>
        <w:autoSpaceDE/>
        <w:autoSpaceDN/>
        <w:adjustRightInd/>
        <w:spacing w:before="360" w:after="120"/>
        <w:ind w:left="993" w:righ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na podstawie art. 18 RODO prawo żądania ograniczenia przetwarzania danych osobowych z zastrzeżeniem przypadków, o których mowa w art. 18 ust. 2 RODO</w:t>
      </w:r>
      <w:r w:rsidRPr="00000AF7">
        <w:rPr>
          <w:rFonts w:asciiTheme="minorHAnsi" w:hAnsiTheme="minorHAnsi" w:cstheme="minorHAnsi"/>
        </w:rPr>
        <w:t xml:space="preserve">***,  </w:t>
      </w:r>
    </w:p>
    <w:p w14:paraId="326FBCE9" w14:textId="77777777" w:rsidR="00987FEA" w:rsidRPr="00000AF7" w:rsidRDefault="00987FEA" w:rsidP="00EB7AF5">
      <w:pPr>
        <w:pStyle w:val="Akapitzlist"/>
        <w:widowControl/>
        <w:numPr>
          <w:ilvl w:val="0"/>
          <w:numId w:val="157"/>
        </w:numPr>
        <w:suppressAutoHyphens/>
        <w:autoSpaceDE/>
        <w:autoSpaceDN/>
        <w:adjustRightInd/>
        <w:spacing w:before="360" w:after="120"/>
        <w:ind w:left="993" w:righ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prawo do wniesienia skargi do Prezesa Urzędu Ochrony Danych Osobowych, gdy uzna Pani/Pan, że dochodzi do naruszenia przepisów o ochronie danych osobowych przez administratora.</w:t>
      </w:r>
    </w:p>
    <w:p w14:paraId="03AEF271" w14:textId="77777777" w:rsidR="00987FEA" w:rsidRPr="00000AF7" w:rsidRDefault="00987FEA" w:rsidP="00EB7AF5">
      <w:pPr>
        <w:pStyle w:val="Akapitzlist"/>
        <w:widowControl/>
        <w:numPr>
          <w:ilvl w:val="0"/>
          <w:numId w:val="156"/>
        </w:numPr>
        <w:tabs>
          <w:tab w:val="left" w:pos="426"/>
        </w:tabs>
        <w:suppressAutoHyphens/>
        <w:autoSpaceDE/>
        <w:autoSpaceDN/>
        <w:adjustRightInd/>
        <w:spacing w:after="200"/>
        <w:ind w:left="426"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Nie przysługuje Pani/Panu:</w:t>
      </w:r>
    </w:p>
    <w:p w14:paraId="69978A94" w14:textId="77777777" w:rsidR="00987FEA" w:rsidRPr="00000AF7" w:rsidRDefault="00987FEA" w:rsidP="00EB7AF5">
      <w:pPr>
        <w:pStyle w:val="Akapitzlist"/>
        <w:widowControl/>
        <w:numPr>
          <w:ilvl w:val="0"/>
          <w:numId w:val="158"/>
        </w:numPr>
        <w:suppressAutoHyphens/>
        <w:autoSpaceDE/>
        <w:autoSpaceDN/>
        <w:adjustRightInd/>
        <w:ind w:left="993" w:righ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w związku z art. 17 ust. 3 lit. b, d lub e RODO prawa do usunięcia danych osobowych,</w:t>
      </w:r>
    </w:p>
    <w:p w14:paraId="75AC2C13" w14:textId="77777777" w:rsidR="00987FEA" w:rsidRPr="00000AF7" w:rsidRDefault="00987FEA" w:rsidP="00EB7AF5">
      <w:pPr>
        <w:pStyle w:val="Akapitzlist"/>
        <w:widowControl/>
        <w:numPr>
          <w:ilvl w:val="0"/>
          <w:numId w:val="158"/>
        </w:numPr>
        <w:suppressAutoHyphens/>
        <w:autoSpaceDE/>
        <w:autoSpaceDN/>
        <w:adjustRightInd/>
        <w:ind w:left="993" w:righ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prawa do przenoszenia danych osobowych, o którym mowa w art. 20 RODO,</w:t>
      </w:r>
    </w:p>
    <w:p w14:paraId="6923CCB6" w14:textId="77777777" w:rsidR="00987FEA" w:rsidRPr="00000AF7" w:rsidRDefault="00987FEA" w:rsidP="00EB7AF5">
      <w:pPr>
        <w:pStyle w:val="Akapitzlist"/>
        <w:widowControl/>
        <w:numPr>
          <w:ilvl w:val="0"/>
          <w:numId w:val="158"/>
        </w:numPr>
        <w:suppressAutoHyphens/>
        <w:autoSpaceDE/>
        <w:autoSpaceDN/>
        <w:adjustRightInd/>
        <w:ind w:left="993" w:right="-284" w:hanging="284"/>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prawo do sprzeciwu, o których mowa w art. 21 RODO, gdyż podstawą prawną przetwarzania Pani/Pana danych osobowych jest art. 6 ust. 1 lit. c RODO. </w:t>
      </w:r>
    </w:p>
    <w:p w14:paraId="1D714D0B" w14:textId="77777777" w:rsidR="00987FEA" w:rsidRPr="00000AF7" w:rsidRDefault="00987FEA" w:rsidP="00987FEA">
      <w:pPr>
        <w:suppressAutoHyphens/>
        <w:spacing w:line="276" w:lineRule="auto"/>
        <w:jc w:val="both"/>
        <w:rPr>
          <w:rFonts w:asciiTheme="minorHAnsi" w:hAnsiTheme="minorHAnsi" w:cstheme="minorHAnsi"/>
        </w:rPr>
      </w:pPr>
      <w:r w:rsidRPr="00000AF7">
        <w:rPr>
          <w:rFonts w:asciiTheme="minorHAnsi" w:hAnsiTheme="minorHAnsi" w:cstheme="minorHAnsi"/>
        </w:rPr>
        <w:t>______________________</w:t>
      </w:r>
    </w:p>
    <w:p w14:paraId="1EA55A31" w14:textId="77777777" w:rsidR="00987FEA" w:rsidRPr="00000AF7" w:rsidRDefault="00987FEA" w:rsidP="00987FEA">
      <w:pPr>
        <w:suppressAutoHyphens/>
        <w:ind w:left="425"/>
        <w:jc w:val="both"/>
        <w:rPr>
          <w:rFonts w:asciiTheme="minorHAnsi" w:hAnsiTheme="minorHAnsi" w:cstheme="minorHAnsi"/>
          <w:i/>
          <w:sz w:val="18"/>
          <w:szCs w:val="18"/>
        </w:rPr>
      </w:pPr>
      <w:r w:rsidRPr="00000AF7">
        <w:rPr>
          <w:rFonts w:asciiTheme="minorHAnsi" w:hAnsiTheme="minorHAnsi" w:cstheme="minorHAnsi"/>
          <w:b/>
          <w:i/>
          <w:sz w:val="18"/>
          <w:szCs w:val="18"/>
          <w:vertAlign w:val="superscript"/>
        </w:rPr>
        <w:t>*</w:t>
      </w:r>
      <w:r w:rsidRPr="00000AF7">
        <w:rPr>
          <w:rFonts w:asciiTheme="minorHAnsi" w:hAnsiTheme="minorHAnsi" w:cstheme="minorHAnsi"/>
          <w:b/>
          <w:i/>
          <w:sz w:val="18"/>
          <w:szCs w:val="18"/>
        </w:rPr>
        <w:t xml:space="preserve"> Wyjaśnienie:</w:t>
      </w:r>
      <w:r w:rsidRPr="00000AF7">
        <w:rPr>
          <w:rFonts w:asciiTheme="minorHAnsi" w:hAnsiTheme="minorHAnsi" w:cstheme="minorHAnsi"/>
          <w:i/>
          <w:sz w:val="18"/>
          <w:szCs w:val="18"/>
        </w:rPr>
        <w:t xml:space="preserve"> informacja w tym zakresie jest wymagana, jeżeli w odniesieniu do danego administratora lub podmiotu przetwarzającego istnieje obowiązek wyznaczenia inspektora ochrony danych osobowych.</w:t>
      </w:r>
    </w:p>
    <w:p w14:paraId="4881D04F" w14:textId="77777777" w:rsidR="00987FEA" w:rsidRPr="00000AF7" w:rsidRDefault="00987FEA" w:rsidP="00987FEA">
      <w:pPr>
        <w:pStyle w:val="Akapitzlist"/>
        <w:suppressAutoHyphens/>
        <w:ind w:left="425"/>
        <w:jc w:val="both"/>
        <w:rPr>
          <w:rFonts w:asciiTheme="minorHAnsi" w:hAnsiTheme="minorHAnsi" w:cstheme="minorHAnsi"/>
          <w:i/>
          <w:sz w:val="18"/>
          <w:szCs w:val="18"/>
        </w:rPr>
      </w:pPr>
      <w:r w:rsidRPr="00000AF7">
        <w:rPr>
          <w:rFonts w:asciiTheme="minorHAnsi" w:hAnsiTheme="minorHAnsi" w:cstheme="minorHAnsi"/>
          <w:b/>
          <w:i/>
          <w:sz w:val="18"/>
          <w:szCs w:val="18"/>
          <w:vertAlign w:val="superscript"/>
        </w:rPr>
        <w:t xml:space="preserve">** </w:t>
      </w:r>
      <w:r w:rsidRPr="00000AF7">
        <w:rPr>
          <w:rFonts w:asciiTheme="minorHAnsi" w:hAnsiTheme="minorHAnsi" w:cstheme="minorHAnsi"/>
          <w:b/>
          <w:i/>
          <w:sz w:val="18"/>
          <w:szCs w:val="18"/>
        </w:rPr>
        <w:t>Wyjaśnienie:</w:t>
      </w:r>
      <w:r w:rsidRPr="00000AF7">
        <w:rPr>
          <w:rFonts w:asciiTheme="minorHAnsi" w:hAnsiTheme="minorHAnsi" w:cstheme="minorHAnsi"/>
          <w:i/>
          <w:sz w:val="18"/>
          <w:szCs w:val="18"/>
        </w:rPr>
        <w:t xml:space="preserve"> skorzystanie z prawa do sprostowania nie może skutkować zmianą wyniku postępowania</w:t>
      </w:r>
      <w:r w:rsidRPr="00000AF7">
        <w:rPr>
          <w:rFonts w:asciiTheme="minorHAnsi" w:hAnsiTheme="minorHAnsi" w:cstheme="minorHAnsi"/>
          <w:i/>
          <w:sz w:val="18"/>
          <w:szCs w:val="18"/>
        </w:rPr>
        <w:br/>
        <w:t xml:space="preserve">o udzielenie zamówienia publicznego ani zmianą postanowień umowy w zakresie niezgodnym z ustawą </w:t>
      </w:r>
      <w:proofErr w:type="spellStart"/>
      <w:r w:rsidRPr="00000AF7">
        <w:rPr>
          <w:rFonts w:asciiTheme="minorHAnsi" w:hAnsiTheme="minorHAnsi" w:cstheme="minorHAnsi"/>
          <w:i/>
          <w:sz w:val="18"/>
          <w:szCs w:val="18"/>
        </w:rPr>
        <w:t>Pzp</w:t>
      </w:r>
      <w:proofErr w:type="spellEnd"/>
      <w:r w:rsidRPr="00000AF7">
        <w:rPr>
          <w:rFonts w:asciiTheme="minorHAnsi" w:hAnsiTheme="minorHAnsi" w:cstheme="minorHAnsi"/>
          <w:i/>
          <w:sz w:val="18"/>
          <w:szCs w:val="18"/>
        </w:rPr>
        <w:t xml:space="preserve"> oraz nie może naruszać integralności protokołu oraz jego załączników.</w:t>
      </w:r>
    </w:p>
    <w:p w14:paraId="37213D9E" w14:textId="77777777" w:rsidR="00987FEA" w:rsidRPr="00000AF7" w:rsidRDefault="00987FEA" w:rsidP="00987FEA">
      <w:pPr>
        <w:pStyle w:val="Akapitzlist"/>
        <w:suppressAutoHyphens/>
        <w:ind w:left="425"/>
        <w:jc w:val="both"/>
        <w:rPr>
          <w:rFonts w:asciiTheme="minorHAnsi" w:hAnsiTheme="minorHAnsi" w:cstheme="minorHAnsi"/>
          <w:i/>
          <w:sz w:val="18"/>
          <w:szCs w:val="18"/>
        </w:rPr>
      </w:pPr>
      <w:r w:rsidRPr="00000AF7">
        <w:rPr>
          <w:rFonts w:asciiTheme="minorHAnsi" w:hAnsiTheme="minorHAnsi" w:cstheme="minorHAnsi"/>
          <w:b/>
          <w:i/>
          <w:sz w:val="18"/>
          <w:szCs w:val="18"/>
          <w:vertAlign w:val="superscript"/>
        </w:rPr>
        <w:t xml:space="preserve">*** </w:t>
      </w:r>
      <w:r w:rsidRPr="00000AF7">
        <w:rPr>
          <w:rFonts w:asciiTheme="minorHAnsi" w:hAnsiTheme="minorHAnsi" w:cstheme="minorHAnsi"/>
          <w:b/>
          <w:i/>
          <w:sz w:val="18"/>
          <w:szCs w:val="18"/>
        </w:rPr>
        <w:t>Wyjaśnienie:</w:t>
      </w:r>
      <w:r w:rsidRPr="00000AF7">
        <w:rPr>
          <w:rFonts w:asciiTheme="minorHAnsi" w:hAnsiTheme="minorHAnsi" w:cstheme="minorHAnsi"/>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C934FB9" w14:textId="77777777" w:rsidR="00BD01CE" w:rsidRPr="00000AF7" w:rsidRDefault="00BD01CE" w:rsidP="00BD01CE">
      <w:pPr>
        <w:pStyle w:val="Akapitzlist"/>
        <w:suppressAutoHyphens/>
        <w:ind w:left="425"/>
        <w:jc w:val="both"/>
        <w:rPr>
          <w:rFonts w:asciiTheme="minorHAnsi" w:hAnsiTheme="minorHAnsi" w:cstheme="minorHAnsi"/>
          <w:i/>
          <w:sz w:val="18"/>
          <w:szCs w:val="18"/>
        </w:rPr>
      </w:pPr>
    </w:p>
    <w:p w14:paraId="6A665421" w14:textId="517A9178" w:rsidR="00BD01CE" w:rsidRPr="00000AF7" w:rsidRDefault="002D6303" w:rsidP="00BD01CE">
      <w:pPr>
        <w:shd w:val="clear" w:color="auto" w:fill="A6A6A6"/>
        <w:suppressAutoHyphens/>
        <w:contextualSpacing/>
        <w:rPr>
          <w:rFonts w:asciiTheme="minorHAnsi" w:hAnsiTheme="minorHAnsi" w:cstheme="minorHAnsi"/>
          <w:b/>
          <w:bCs/>
          <w:sz w:val="22"/>
          <w:szCs w:val="22"/>
        </w:rPr>
      </w:pPr>
      <w:r>
        <w:rPr>
          <w:rFonts w:asciiTheme="minorHAnsi" w:hAnsiTheme="minorHAnsi" w:cstheme="minorHAnsi"/>
          <w:b/>
          <w:bCs/>
          <w:sz w:val="22"/>
          <w:szCs w:val="22"/>
        </w:rPr>
        <w:t>Rozdz. XX</w:t>
      </w:r>
      <w:r w:rsidR="00987FEA">
        <w:rPr>
          <w:rFonts w:asciiTheme="minorHAnsi" w:hAnsiTheme="minorHAnsi" w:cstheme="minorHAnsi"/>
          <w:b/>
          <w:bCs/>
          <w:sz w:val="22"/>
          <w:szCs w:val="22"/>
        </w:rPr>
        <w:t>V</w:t>
      </w:r>
      <w:r w:rsidR="00BD01CE" w:rsidRPr="00000AF7">
        <w:rPr>
          <w:rFonts w:asciiTheme="minorHAnsi" w:hAnsiTheme="minorHAnsi" w:cstheme="minorHAnsi"/>
          <w:b/>
          <w:bCs/>
          <w:sz w:val="22"/>
          <w:szCs w:val="22"/>
        </w:rPr>
        <w:tab/>
        <w:t>Postanowienia końcowe.</w:t>
      </w:r>
    </w:p>
    <w:p w14:paraId="35158A6F" w14:textId="77777777" w:rsidR="00987FEA" w:rsidRPr="00000AF7" w:rsidRDefault="00987FEA" w:rsidP="00987FEA">
      <w:pPr>
        <w:numPr>
          <w:ilvl w:val="0"/>
          <w:numId w:val="70"/>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Oferty, opinie biegłych, oświadczenia, zawiadomienia, wnioski, inne dokumenty i informacje składane przez Zamawiającego i Wykonawców oraz umowa stanowią załączniki do protokołu postępowania.</w:t>
      </w:r>
    </w:p>
    <w:p w14:paraId="166C84FD" w14:textId="77777777" w:rsidR="00987FEA" w:rsidRPr="00000AF7" w:rsidRDefault="00987FEA" w:rsidP="00987FEA">
      <w:pPr>
        <w:numPr>
          <w:ilvl w:val="0"/>
          <w:numId w:val="70"/>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Protokół wraz z załącznikami jest jawny. Załączniki do protokołu udostępnia się po dokonaniu wyboru najkorzystniejszej oferty lub unieważnieniu postępowania, z tym, że oferty udostępnia się po ich otwarciu.</w:t>
      </w:r>
    </w:p>
    <w:p w14:paraId="5C36AE62" w14:textId="77777777" w:rsidR="00987FEA" w:rsidRPr="00000AF7" w:rsidRDefault="00987FEA" w:rsidP="00987FEA">
      <w:pPr>
        <w:numPr>
          <w:ilvl w:val="0"/>
          <w:numId w:val="70"/>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Zamawiający nie dopuszcza możliwości </w:t>
      </w:r>
      <w:proofErr w:type="spellStart"/>
      <w:r w:rsidRPr="00000AF7">
        <w:rPr>
          <w:rFonts w:asciiTheme="minorHAnsi" w:hAnsiTheme="minorHAnsi" w:cstheme="minorHAnsi"/>
          <w:sz w:val="22"/>
          <w:szCs w:val="22"/>
        </w:rPr>
        <w:t>zostania</w:t>
      </w:r>
      <w:proofErr w:type="spellEnd"/>
      <w:r w:rsidRPr="00000AF7">
        <w:rPr>
          <w:rFonts w:asciiTheme="minorHAnsi" w:hAnsiTheme="minorHAnsi" w:cstheme="minorHAnsi"/>
          <w:sz w:val="22"/>
          <w:szCs w:val="22"/>
        </w:rPr>
        <w:t xml:space="preserve"> członkiem Towarzystwa Ubezpieczeń Wzajemnych oraz  wymaga, aby Zamawiający/Ubezpieczający/Ubezpieczony nie byli zobowiązani do pokrywania strat Wykonawcy działającego w formie towarzystwa ubezpieczeń wzajemnych przez wnoszenie dodatkowej składki, zgodnie z art. 111 ust. 2 Ustawy z dnia 11 września 2015 r. o działalności ubezpieczeniowej i reasekur</w:t>
      </w:r>
      <w:r>
        <w:rPr>
          <w:rFonts w:asciiTheme="minorHAnsi" w:hAnsiTheme="minorHAnsi" w:cstheme="minorHAnsi"/>
          <w:sz w:val="22"/>
          <w:szCs w:val="22"/>
        </w:rPr>
        <w:t>acyjnej.</w:t>
      </w:r>
    </w:p>
    <w:p w14:paraId="2251DE4B" w14:textId="77777777" w:rsidR="00987FEA" w:rsidRPr="00000AF7" w:rsidRDefault="00987FEA" w:rsidP="00987FEA">
      <w:pPr>
        <w:pStyle w:val="Akapitzlist"/>
        <w:numPr>
          <w:ilvl w:val="0"/>
          <w:numId w:val="70"/>
        </w:numPr>
        <w:tabs>
          <w:tab w:val="left" w:pos="142"/>
        </w:tabs>
        <w:suppressAutoHyphens/>
        <w:overflowPunct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W sprawach nie uregulowanych w SIWZ mają zastosowanie przepisy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oraz przepisy Kodeksu Cywilnego</w:t>
      </w:r>
      <w:r>
        <w:rPr>
          <w:rFonts w:asciiTheme="minorHAnsi" w:hAnsiTheme="minorHAnsi" w:cstheme="minorHAnsi"/>
          <w:sz w:val="22"/>
          <w:szCs w:val="22"/>
        </w:rPr>
        <w:t xml:space="preserve"> oraz ustawa o działalności ubezpieczeniowej i reasekuracyjnej</w:t>
      </w:r>
      <w:r w:rsidRPr="00000AF7">
        <w:rPr>
          <w:rFonts w:asciiTheme="minorHAnsi" w:hAnsiTheme="minorHAnsi" w:cstheme="minorHAnsi"/>
          <w:sz w:val="22"/>
          <w:szCs w:val="22"/>
        </w:rPr>
        <w:t>.</w:t>
      </w:r>
    </w:p>
    <w:p w14:paraId="39C9A901" w14:textId="77777777" w:rsidR="00987FEA" w:rsidRPr="00000AF7" w:rsidRDefault="00987FEA" w:rsidP="00987FEA">
      <w:pPr>
        <w:numPr>
          <w:ilvl w:val="0"/>
          <w:numId w:val="70"/>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Przywołane w SIWZ Załączniki stanowią jej integralną część. </w:t>
      </w:r>
    </w:p>
    <w:p w14:paraId="07A836F7" w14:textId="77777777" w:rsidR="00BD01CE" w:rsidRPr="00000AF7" w:rsidRDefault="00BD01CE" w:rsidP="00BD01CE">
      <w:pPr>
        <w:tabs>
          <w:tab w:val="left" w:pos="142"/>
        </w:tabs>
        <w:suppressAutoHyphens/>
        <w:overflowPunct w:val="0"/>
        <w:autoSpaceDE w:val="0"/>
        <w:autoSpaceDN w:val="0"/>
        <w:adjustRightInd w:val="0"/>
        <w:spacing w:line="280" w:lineRule="exact"/>
        <w:ind w:left="360"/>
        <w:contextualSpacing/>
        <w:jc w:val="both"/>
        <w:textAlignment w:val="baseline"/>
        <w:rPr>
          <w:rFonts w:asciiTheme="minorHAnsi" w:hAnsiTheme="minorHAnsi" w:cstheme="minorHAnsi"/>
          <w:sz w:val="22"/>
          <w:szCs w:val="22"/>
        </w:rPr>
      </w:pPr>
    </w:p>
    <w:p w14:paraId="5B514A6A" w14:textId="77777777" w:rsidR="00BD01CE" w:rsidRPr="00000AF7" w:rsidRDefault="00BD01CE" w:rsidP="00BD01CE">
      <w:pPr>
        <w:shd w:val="clear" w:color="auto" w:fill="A6A6A6"/>
        <w:suppressAutoHyphens/>
        <w:contextualSpacing/>
        <w:rPr>
          <w:rFonts w:asciiTheme="minorHAnsi" w:hAnsiTheme="minorHAnsi" w:cstheme="minorHAnsi"/>
          <w:b/>
          <w:bCs/>
          <w:sz w:val="22"/>
          <w:szCs w:val="22"/>
        </w:rPr>
      </w:pPr>
      <w:r w:rsidRPr="00000AF7">
        <w:rPr>
          <w:rFonts w:asciiTheme="minorHAnsi" w:hAnsiTheme="minorHAnsi" w:cstheme="minorHAnsi"/>
          <w:b/>
          <w:bCs/>
          <w:sz w:val="22"/>
          <w:szCs w:val="22"/>
        </w:rPr>
        <w:t>Wykaz załączników do SIWZ.</w:t>
      </w:r>
    </w:p>
    <w:p w14:paraId="58A0B68C" w14:textId="77777777" w:rsidR="00BD01CE" w:rsidRPr="00000AF7" w:rsidRDefault="00BD01CE" w:rsidP="00BD01CE">
      <w:pPr>
        <w:suppressAutoHyphens/>
        <w:spacing w:line="276" w:lineRule="auto"/>
        <w:contextualSpacing/>
        <w:rPr>
          <w:rFonts w:asciiTheme="minorHAnsi" w:hAnsiTheme="minorHAnsi" w:cstheme="minorHAnsi"/>
          <w:sz w:val="22"/>
          <w:szCs w:val="22"/>
        </w:rPr>
      </w:pPr>
      <w:r w:rsidRPr="00000AF7">
        <w:rPr>
          <w:rFonts w:asciiTheme="minorHAnsi" w:hAnsiTheme="minorHAnsi" w:cstheme="minorHAnsi"/>
          <w:sz w:val="22"/>
          <w:szCs w:val="22"/>
        </w:rPr>
        <w:t>Załącznik nr 1A – formularz ofertowy CZĘŚĆ I;</w:t>
      </w:r>
    </w:p>
    <w:p w14:paraId="2888043C" w14:textId="77777777" w:rsidR="00BD01CE" w:rsidRDefault="00BD01CE" w:rsidP="00BD01CE">
      <w:pPr>
        <w:suppressAutoHyphens/>
        <w:spacing w:line="276" w:lineRule="auto"/>
        <w:contextualSpacing/>
        <w:rPr>
          <w:rFonts w:asciiTheme="minorHAnsi" w:hAnsiTheme="minorHAnsi" w:cstheme="minorHAnsi"/>
          <w:sz w:val="22"/>
          <w:szCs w:val="22"/>
        </w:rPr>
      </w:pPr>
      <w:r w:rsidRPr="00000AF7">
        <w:rPr>
          <w:rFonts w:asciiTheme="minorHAnsi" w:hAnsiTheme="minorHAnsi" w:cstheme="minorHAnsi"/>
          <w:sz w:val="22"/>
          <w:szCs w:val="22"/>
        </w:rPr>
        <w:t>Załącznik nr 1B – formularz ofertowy CZĘŚĆ II;</w:t>
      </w:r>
    </w:p>
    <w:p w14:paraId="05173071" w14:textId="77777777" w:rsidR="004A1618" w:rsidRPr="00000AF7" w:rsidRDefault="004A1618" w:rsidP="004A1618">
      <w:pPr>
        <w:suppressAutoHyphens/>
        <w:spacing w:line="276" w:lineRule="auto"/>
        <w:contextualSpacing/>
        <w:rPr>
          <w:rFonts w:asciiTheme="minorHAnsi" w:hAnsiTheme="minorHAnsi" w:cstheme="minorHAnsi"/>
          <w:sz w:val="22"/>
          <w:szCs w:val="22"/>
        </w:rPr>
      </w:pPr>
      <w:r w:rsidRPr="00000AF7">
        <w:rPr>
          <w:rFonts w:asciiTheme="minorHAnsi" w:hAnsiTheme="minorHAnsi" w:cstheme="minorHAnsi"/>
          <w:sz w:val="22"/>
          <w:szCs w:val="22"/>
        </w:rPr>
        <w:t>Załącznik nr 1</w:t>
      </w:r>
      <w:r>
        <w:rPr>
          <w:rFonts w:asciiTheme="minorHAnsi" w:hAnsiTheme="minorHAnsi" w:cstheme="minorHAnsi"/>
          <w:sz w:val="22"/>
          <w:szCs w:val="22"/>
        </w:rPr>
        <w:t>C</w:t>
      </w:r>
      <w:r w:rsidRPr="00000AF7">
        <w:rPr>
          <w:rFonts w:asciiTheme="minorHAnsi" w:hAnsiTheme="minorHAnsi" w:cstheme="minorHAnsi"/>
          <w:sz w:val="22"/>
          <w:szCs w:val="22"/>
        </w:rPr>
        <w:t xml:space="preserve"> – formularz ofertowy CZĘŚĆ II</w:t>
      </w:r>
      <w:r>
        <w:rPr>
          <w:rFonts w:asciiTheme="minorHAnsi" w:hAnsiTheme="minorHAnsi" w:cstheme="minorHAnsi"/>
          <w:sz w:val="22"/>
          <w:szCs w:val="22"/>
        </w:rPr>
        <w:t>I</w:t>
      </w:r>
      <w:r w:rsidRPr="00000AF7">
        <w:rPr>
          <w:rFonts w:asciiTheme="minorHAnsi" w:hAnsiTheme="minorHAnsi" w:cstheme="minorHAnsi"/>
          <w:sz w:val="22"/>
          <w:szCs w:val="22"/>
        </w:rPr>
        <w:t>;</w:t>
      </w:r>
    </w:p>
    <w:p w14:paraId="65AA0CD4" w14:textId="77777777" w:rsidR="00BD01CE" w:rsidRPr="00000AF7" w:rsidRDefault="00BD01CE" w:rsidP="00BD01CE">
      <w:pPr>
        <w:suppressAutoHyphens/>
        <w:spacing w:line="276" w:lineRule="auto"/>
        <w:contextualSpacing/>
        <w:rPr>
          <w:rFonts w:asciiTheme="minorHAnsi" w:hAnsiTheme="minorHAnsi" w:cstheme="minorHAnsi"/>
          <w:sz w:val="22"/>
          <w:szCs w:val="22"/>
        </w:rPr>
      </w:pPr>
      <w:r w:rsidRPr="00000AF7">
        <w:rPr>
          <w:rFonts w:asciiTheme="minorHAnsi" w:hAnsiTheme="minorHAnsi" w:cstheme="minorHAnsi"/>
          <w:sz w:val="22"/>
          <w:szCs w:val="22"/>
        </w:rPr>
        <w:t>Załącznik nr 2 – Oświadczenie wykonawcy dotyczące spełnienia warunków udziału w postepowaniu;</w:t>
      </w:r>
    </w:p>
    <w:p w14:paraId="47BB208B" w14:textId="77777777" w:rsidR="00BD01CE" w:rsidRPr="00000AF7" w:rsidRDefault="00BD01CE" w:rsidP="00BD01CE">
      <w:pPr>
        <w:suppressAutoHyphens/>
        <w:spacing w:line="276" w:lineRule="auto"/>
        <w:contextualSpacing/>
        <w:rPr>
          <w:rFonts w:asciiTheme="minorHAnsi" w:hAnsiTheme="minorHAnsi" w:cstheme="minorHAnsi"/>
          <w:sz w:val="22"/>
          <w:szCs w:val="22"/>
        </w:rPr>
      </w:pPr>
      <w:r w:rsidRPr="00000AF7">
        <w:rPr>
          <w:rFonts w:asciiTheme="minorHAnsi" w:hAnsiTheme="minorHAnsi" w:cstheme="minorHAnsi"/>
          <w:sz w:val="22"/>
          <w:szCs w:val="22"/>
        </w:rPr>
        <w:lastRenderedPageBreak/>
        <w:t>Załącznik nr 3 – Oświadczenie wykonawcy dotyczące przesłanek wykluczenia z postępowania;</w:t>
      </w:r>
    </w:p>
    <w:p w14:paraId="70DC542D" w14:textId="77777777" w:rsidR="00BD01CE" w:rsidRDefault="00BD01CE" w:rsidP="00BD01CE">
      <w:pPr>
        <w:suppressAutoHyphens/>
        <w:spacing w:line="276" w:lineRule="auto"/>
        <w:contextualSpacing/>
        <w:rPr>
          <w:rFonts w:asciiTheme="minorHAnsi" w:hAnsiTheme="minorHAnsi" w:cstheme="minorHAnsi"/>
          <w:sz w:val="22"/>
          <w:szCs w:val="22"/>
        </w:rPr>
      </w:pPr>
      <w:r w:rsidRPr="00000AF7">
        <w:rPr>
          <w:rFonts w:asciiTheme="minorHAnsi" w:hAnsiTheme="minorHAnsi" w:cstheme="minorHAnsi"/>
          <w:sz w:val="22"/>
          <w:szCs w:val="22"/>
        </w:rPr>
        <w:t>Załącznik nr 4 – Oświadczenie o przynależności lub braku przynależności do tej samej grupy kapitałowej;</w:t>
      </w:r>
    </w:p>
    <w:p w14:paraId="4F9640D3" w14:textId="77777777" w:rsidR="002134E8" w:rsidRDefault="002134E8" w:rsidP="002134E8">
      <w:pPr>
        <w:pStyle w:val="Tekstpodstawowy"/>
        <w:rPr>
          <w:rFonts w:asciiTheme="minorHAnsi" w:hAnsiTheme="minorHAnsi" w:cstheme="minorHAnsi"/>
          <w:bCs/>
          <w:sz w:val="22"/>
          <w:szCs w:val="22"/>
        </w:rPr>
      </w:pPr>
      <w:r>
        <w:rPr>
          <w:rFonts w:asciiTheme="minorHAnsi" w:hAnsiTheme="minorHAnsi" w:cstheme="minorHAnsi"/>
          <w:sz w:val="22"/>
          <w:szCs w:val="22"/>
        </w:rPr>
        <w:t>Załącznik nr 5</w:t>
      </w:r>
      <w:r w:rsidR="00A6104D">
        <w:rPr>
          <w:rFonts w:asciiTheme="minorHAnsi" w:hAnsiTheme="minorHAnsi" w:cstheme="minorHAnsi"/>
          <w:sz w:val="22"/>
          <w:szCs w:val="22"/>
        </w:rPr>
        <w:t xml:space="preserve"> </w:t>
      </w:r>
      <w:r w:rsidR="00A6104D" w:rsidRPr="00000AF7">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Cs/>
          <w:sz w:val="22"/>
          <w:szCs w:val="22"/>
        </w:rPr>
        <w:t>Wykaz osób skierowanych przez Wyk</w:t>
      </w:r>
      <w:r w:rsidR="00A6104D">
        <w:rPr>
          <w:rFonts w:asciiTheme="minorHAnsi" w:hAnsiTheme="minorHAnsi" w:cstheme="minorHAnsi"/>
          <w:bCs/>
          <w:sz w:val="22"/>
          <w:szCs w:val="22"/>
        </w:rPr>
        <w:t>onawcę do realizacji zamówienia;</w:t>
      </w:r>
      <w:r w:rsidRPr="00506E8A">
        <w:rPr>
          <w:rFonts w:asciiTheme="minorHAnsi" w:hAnsiTheme="minorHAnsi" w:cstheme="minorHAnsi"/>
          <w:bCs/>
          <w:sz w:val="22"/>
          <w:szCs w:val="22"/>
        </w:rPr>
        <w:t xml:space="preserve"> </w:t>
      </w:r>
    </w:p>
    <w:p w14:paraId="5241CFDE" w14:textId="77777777" w:rsidR="00BD01CE" w:rsidRPr="00000AF7"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6</w:t>
      </w:r>
      <w:r w:rsidR="00BD01CE" w:rsidRPr="00000AF7">
        <w:rPr>
          <w:rFonts w:asciiTheme="minorHAnsi" w:hAnsiTheme="minorHAnsi" w:cstheme="minorHAnsi"/>
          <w:sz w:val="22"/>
          <w:szCs w:val="22"/>
          <w:lang w:eastAsia="en-US"/>
        </w:rPr>
        <w:t xml:space="preserve">A – wzór umowy – CZĘŚĆ I; </w:t>
      </w:r>
    </w:p>
    <w:p w14:paraId="41D06319" w14:textId="77777777" w:rsidR="00BD01CE" w:rsidRPr="00000AF7"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6</w:t>
      </w:r>
      <w:r w:rsidR="00BD01CE" w:rsidRPr="00000AF7">
        <w:rPr>
          <w:rFonts w:asciiTheme="minorHAnsi" w:hAnsiTheme="minorHAnsi" w:cstheme="minorHAnsi"/>
          <w:sz w:val="22"/>
          <w:szCs w:val="22"/>
          <w:lang w:eastAsia="en-US"/>
        </w:rPr>
        <w:t>B – wzór umowy – CZĘŚĆ II;</w:t>
      </w:r>
    </w:p>
    <w:p w14:paraId="72767BB0" w14:textId="77777777" w:rsidR="004A1618" w:rsidRPr="00000AF7" w:rsidRDefault="004A1618" w:rsidP="004A1618">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6C</w:t>
      </w:r>
      <w:r w:rsidRPr="00000AF7">
        <w:rPr>
          <w:rFonts w:asciiTheme="minorHAnsi" w:hAnsiTheme="minorHAnsi" w:cstheme="minorHAnsi"/>
          <w:sz w:val="22"/>
          <w:szCs w:val="22"/>
          <w:lang w:eastAsia="en-US"/>
        </w:rPr>
        <w:t xml:space="preserve"> – wzór umowy – CZĘŚĆ </w:t>
      </w:r>
      <w:r>
        <w:rPr>
          <w:rFonts w:asciiTheme="minorHAnsi" w:hAnsiTheme="minorHAnsi" w:cstheme="minorHAnsi"/>
          <w:sz w:val="22"/>
          <w:szCs w:val="22"/>
          <w:lang w:eastAsia="en-US"/>
        </w:rPr>
        <w:t>I</w:t>
      </w:r>
      <w:r w:rsidRPr="00000AF7">
        <w:rPr>
          <w:rFonts w:asciiTheme="minorHAnsi" w:hAnsiTheme="minorHAnsi" w:cstheme="minorHAnsi"/>
          <w:sz w:val="22"/>
          <w:szCs w:val="22"/>
          <w:lang w:eastAsia="en-US"/>
        </w:rPr>
        <w:t>II;</w:t>
      </w:r>
    </w:p>
    <w:p w14:paraId="46740553" w14:textId="77777777" w:rsidR="00BD01CE" w:rsidRPr="00000AF7" w:rsidRDefault="002134E8" w:rsidP="00BD01CE">
      <w:pPr>
        <w:suppressAutoHyphens/>
        <w:spacing w:line="276" w:lineRule="auto"/>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7</w:t>
      </w:r>
      <w:r w:rsidR="00BD01CE" w:rsidRPr="00000AF7">
        <w:rPr>
          <w:rFonts w:asciiTheme="minorHAnsi" w:hAnsiTheme="minorHAnsi" w:cstheme="minorHAnsi"/>
          <w:sz w:val="22"/>
          <w:szCs w:val="22"/>
          <w:lang w:eastAsia="en-US"/>
        </w:rPr>
        <w:t xml:space="preserve"> – opis przedmiotu zamówienia; </w:t>
      </w:r>
    </w:p>
    <w:p w14:paraId="6BFD1AB0" w14:textId="77777777" w:rsidR="00BD01CE" w:rsidRPr="00000AF7" w:rsidRDefault="002134E8" w:rsidP="00BD01CE">
      <w:pPr>
        <w:suppressAutoHyphens/>
        <w:spacing w:line="276" w:lineRule="auto"/>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7</w:t>
      </w:r>
      <w:r w:rsidR="00BD01CE" w:rsidRPr="00000AF7">
        <w:rPr>
          <w:rFonts w:asciiTheme="minorHAnsi" w:hAnsiTheme="minorHAnsi" w:cstheme="minorHAnsi"/>
          <w:sz w:val="22"/>
          <w:szCs w:val="22"/>
          <w:lang w:eastAsia="en-US"/>
        </w:rPr>
        <w:t>A – opis przedmiotu zamówienia – CZĘŚĆ I;</w:t>
      </w:r>
    </w:p>
    <w:p w14:paraId="67F5D476" w14:textId="77777777" w:rsidR="00BD01CE" w:rsidRPr="00000AF7" w:rsidRDefault="002134E8" w:rsidP="00BD01CE">
      <w:pPr>
        <w:suppressAutoHyphens/>
        <w:spacing w:line="276" w:lineRule="auto"/>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7</w:t>
      </w:r>
      <w:r w:rsidR="00BD01CE" w:rsidRPr="00000AF7">
        <w:rPr>
          <w:rFonts w:asciiTheme="minorHAnsi" w:hAnsiTheme="minorHAnsi" w:cstheme="minorHAnsi"/>
          <w:sz w:val="22"/>
          <w:szCs w:val="22"/>
          <w:lang w:eastAsia="en-US"/>
        </w:rPr>
        <w:t>B – opis przedmiotu zamówienia – CZĘŚĆ II;</w:t>
      </w:r>
    </w:p>
    <w:p w14:paraId="5CE49CE4" w14:textId="77777777" w:rsidR="004A1618" w:rsidRPr="00000AF7" w:rsidRDefault="004A1618" w:rsidP="004A1618">
      <w:pPr>
        <w:suppressAutoHyphens/>
        <w:spacing w:line="276" w:lineRule="auto"/>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 xml:space="preserve">Załącznik nr 7C </w:t>
      </w:r>
      <w:r w:rsidRPr="00000AF7">
        <w:rPr>
          <w:rFonts w:asciiTheme="minorHAnsi" w:hAnsiTheme="minorHAnsi" w:cstheme="minorHAnsi"/>
          <w:sz w:val="22"/>
          <w:szCs w:val="22"/>
          <w:lang w:eastAsia="en-US"/>
        </w:rPr>
        <w:t xml:space="preserve">– opis przedmiotu zamówienia – CZĘŚĆ </w:t>
      </w:r>
      <w:r>
        <w:rPr>
          <w:rFonts w:asciiTheme="minorHAnsi" w:hAnsiTheme="minorHAnsi" w:cstheme="minorHAnsi"/>
          <w:sz w:val="22"/>
          <w:szCs w:val="22"/>
          <w:lang w:eastAsia="en-US"/>
        </w:rPr>
        <w:t>I</w:t>
      </w:r>
      <w:r w:rsidRPr="00000AF7">
        <w:rPr>
          <w:rFonts w:asciiTheme="minorHAnsi" w:hAnsiTheme="minorHAnsi" w:cstheme="minorHAnsi"/>
          <w:sz w:val="22"/>
          <w:szCs w:val="22"/>
          <w:lang w:eastAsia="en-US"/>
        </w:rPr>
        <w:t>II;</w:t>
      </w:r>
    </w:p>
    <w:p w14:paraId="4963B17E" w14:textId="77777777" w:rsidR="00BD01CE" w:rsidRPr="00000AF7"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8</w:t>
      </w:r>
      <w:r w:rsidR="00BD01CE" w:rsidRPr="00000AF7">
        <w:rPr>
          <w:rFonts w:asciiTheme="minorHAnsi" w:hAnsiTheme="minorHAnsi" w:cstheme="minorHAnsi"/>
          <w:sz w:val="22"/>
          <w:szCs w:val="22"/>
          <w:lang w:eastAsia="en-US"/>
        </w:rPr>
        <w:t xml:space="preserve"> –</w:t>
      </w:r>
      <w:r w:rsidR="00A6104D">
        <w:rPr>
          <w:rFonts w:asciiTheme="minorHAnsi" w:hAnsiTheme="minorHAnsi" w:cstheme="minorHAnsi"/>
          <w:sz w:val="22"/>
          <w:szCs w:val="22"/>
          <w:lang w:eastAsia="en-US"/>
        </w:rPr>
        <w:t xml:space="preserve"> wykaz  ubezpieczonych - </w:t>
      </w:r>
      <w:r w:rsidR="00BD01CE" w:rsidRPr="00000AF7">
        <w:rPr>
          <w:rFonts w:asciiTheme="minorHAnsi" w:hAnsiTheme="minorHAnsi" w:cstheme="minorHAnsi"/>
          <w:sz w:val="22"/>
          <w:szCs w:val="22"/>
          <w:lang w:eastAsia="en-US"/>
        </w:rPr>
        <w:t>informacje do ubezpieczenia odpowiedzialności cywilnej;</w:t>
      </w:r>
    </w:p>
    <w:p w14:paraId="109D0060" w14:textId="77777777" w:rsidR="00BD01CE" w:rsidRPr="00000AF7"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9</w:t>
      </w:r>
      <w:r w:rsidR="00BD01CE" w:rsidRPr="00000AF7">
        <w:rPr>
          <w:rFonts w:asciiTheme="minorHAnsi" w:hAnsiTheme="minorHAnsi" w:cstheme="minorHAnsi"/>
          <w:sz w:val="22"/>
          <w:szCs w:val="22"/>
          <w:lang w:eastAsia="en-US"/>
        </w:rPr>
        <w:t xml:space="preserve"> – dane do ubezpieczenia mienia od wszystkich </w:t>
      </w:r>
      <w:proofErr w:type="spellStart"/>
      <w:r w:rsidR="00BD01CE" w:rsidRPr="00000AF7">
        <w:rPr>
          <w:rFonts w:asciiTheme="minorHAnsi" w:hAnsiTheme="minorHAnsi" w:cstheme="minorHAnsi"/>
          <w:sz w:val="22"/>
          <w:szCs w:val="22"/>
          <w:lang w:eastAsia="en-US"/>
        </w:rPr>
        <w:t>ryzyk</w:t>
      </w:r>
      <w:proofErr w:type="spellEnd"/>
      <w:r w:rsidR="00BD01CE" w:rsidRPr="00000AF7">
        <w:rPr>
          <w:rFonts w:asciiTheme="minorHAnsi" w:hAnsiTheme="minorHAnsi" w:cstheme="minorHAnsi"/>
          <w:sz w:val="22"/>
          <w:szCs w:val="22"/>
          <w:lang w:eastAsia="en-US"/>
        </w:rPr>
        <w:t>;</w:t>
      </w:r>
    </w:p>
    <w:p w14:paraId="72240EEE" w14:textId="77777777" w:rsidR="00BD01CE" w:rsidRPr="00000AF7"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10</w:t>
      </w:r>
      <w:r w:rsidR="00BD01CE" w:rsidRPr="00000AF7">
        <w:rPr>
          <w:rFonts w:asciiTheme="minorHAnsi" w:hAnsiTheme="minorHAnsi" w:cstheme="minorHAnsi"/>
          <w:sz w:val="22"/>
          <w:szCs w:val="22"/>
          <w:lang w:eastAsia="en-US"/>
        </w:rPr>
        <w:t xml:space="preserve"> – wykaz budynków – informacje podstawowe; </w:t>
      </w:r>
    </w:p>
    <w:p w14:paraId="6C5DB92B" w14:textId="77777777" w:rsidR="00BD01CE" w:rsidRPr="00000AF7"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11</w:t>
      </w:r>
      <w:r w:rsidR="00BD01CE" w:rsidRPr="00000AF7">
        <w:rPr>
          <w:rFonts w:asciiTheme="minorHAnsi" w:hAnsiTheme="minorHAnsi" w:cstheme="minorHAnsi"/>
          <w:sz w:val="22"/>
          <w:szCs w:val="22"/>
          <w:lang w:eastAsia="en-US"/>
        </w:rPr>
        <w:t xml:space="preserve"> – wykaz budynków – dane techniczne; </w:t>
      </w:r>
    </w:p>
    <w:p w14:paraId="6295986F" w14:textId="77777777" w:rsidR="00BD01CE" w:rsidRPr="00000AF7"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12</w:t>
      </w:r>
      <w:r w:rsidR="00BD01CE" w:rsidRPr="00000AF7">
        <w:rPr>
          <w:rFonts w:asciiTheme="minorHAnsi" w:hAnsiTheme="minorHAnsi" w:cstheme="minorHAnsi"/>
          <w:sz w:val="22"/>
          <w:szCs w:val="22"/>
          <w:lang w:eastAsia="en-US"/>
        </w:rPr>
        <w:t xml:space="preserve"> – wykaz budynków – zabezpieczenia; </w:t>
      </w:r>
    </w:p>
    <w:p w14:paraId="2005D73B" w14:textId="39C5D645" w:rsidR="00BD01CE" w:rsidRPr="00000AF7"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13</w:t>
      </w:r>
      <w:r w:rsidR="00BD01CE" w:rsidRPr="00000AF7">
        <w:rPr>
          <w:rFonts w:asciiTheme="minorHAnsi" w:hAnsiTheme="minorHAnsi" w:cstheme="minorHAnsi"/>
          <w:sz w:val="22"/>
          <w:szCs w:val="22"/>
          <w:lang w:eastAsia="en-US"/>
        </w:rPr>
        <w:t xml:space="preserve"> – wykaz budowli</w:t>
      </w:r>
      <w:r w:rsidR="00C449A6">
        <w:rPr>
          <w:rFonts w:asciiTheme="minorHAnsi" w:hAnsiTheme="minorHAnsi" w:cstheme="minorHAnsi"/>
          <w:sz w:val="22"/>
          <w:szCs w:val="22"/>
          <w:lang w:eastAsia="en-US"/>
        </w:rPr>
        <w:t xml:space="preserve"> </w:t>
      </w:r>
      <w:bookmarkStart w:id="5" w:name="_Hlk38378605"/>
      <w:r w:rsidR="00C449A6">
        <w:rPr>
          <w:rFonts w:asciiTheme="minorHAnsi" w:hAnsiTheme="minorHAnsi" w:cstheme="minorHAnsi"/>
          <w:sz w:val="22"/>
          <w:szCs w:val="22"/>
          <w:lang w:eastAsia="en-US"/>
        </w:rPr>
        <w:t>oraz instalacji fotowoltaicznych, solarnych na terenie gminy</w:t>
      </w:r>
      <w:bookmarkEnd w:id="5"/>
      <w:r w:rsidR="00C449A6">
        <w:rPr>
          <w:rFonts w:asciiTheme="minorHAnsi" w:hAnsiTheme="minorHAnsi" w:cstheme="minorHAnsi"/>
          <w:sz w:val="22"/>
          <w:szCs w:val="22"/>
          <w:lang w:eastAsia="en-US"/>
        </w:rPr>
        <w:t>;</w:t>
      </w:r>
    </w:p>
    <w:p w14:paraId="1B1EC468" w14:textId="77777777" w:rsidR="00BD01CE" w:rsidRPr="00000AF7"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14</w:t>
      </w:r>
      <w:r w:rsidR="00BD01CE" w:rsidRPr="00000AF7">
        <w:rPr>
          <w:rFonts w:asciiTheme="minorHAnsi" w:hAnsiTheme="minorHAnsi" w:cstheme="minorHAnsi"/>
          <w:sz w:val="22"/>
          <w:szCs w:val="22"/>
          <w:lang w:eastAsia="en-US"/>
        </w:rPr>
        <w:t xml:space="preserve"> – dane do ubezpieczenia sprzętu elektronicznego od wszystkich </w:t>
      </w:r>
      <w:proofErr w:type="spellStart"/>
      <w:r w:rsidR="00BD01CE" w:rsidRPr="00000AF7">
        <w:rPr>
          <w:rFonts w:asciiTheme="minorHAnsi" w:hAnsiTheme="minorHAnsi" w:cstheme="minorHAnsi"/>
          <w:sz w:val="22"/>
          <w:szCs w:val="22"/>
          <w:lang w:eastAsia="en-US"/>
        </w:rPr>
        <w:t>ryzyk</w:t>
      </w:r>
      <w:proofErr w:type="spellEnd"/>
      <w:r w:rsidR="00BD01CE" w:rsidRPr="00000AF7">
        <w:rPr>
          <w:rFonts w:asciiTheme="minorHAnsi" w:hAnsiTheme="minorHAnsi" w:cstheme="minorHAnsi"/>
          <w:sz w:val="22"/>
          <w:szCs w:val="22"/>
          <w:lang w:eastAsia="en-US"/>
        </w:rPr>
        <w:t>;</w:t>
      </w:r>
    </w:p>
    <w:p w14:paraId="066198AF" w14:textId="77777777" w:rsidR="00BD01CE"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15</w:t>
      </w:r>
      <w:r w:rsidR="00BD01CE" w:rsidRPr="00000AF7">
        <w:rPr>
          <w:rFonts w:asciiTheme="minorHAnsi" w:hAnsiTheme="minorHAnsi" w:cstheme="minorHAnsi"/>
          <w:sz w:val="22"/>
          <w:szCs w:val="22"/>
          <w:lang w:eastAsia="en-US"/>
        </w:rPr>
        <w:t xml:space="preserve"> – wykaz pojazdów mechanicznych;</w:t>
      </w:r>
    </w:p>
    <w:p w14:paraId="692B2F50" w14:textId="77777777" w:rsidR="00BD01CE" w:rsidRDefault="002134E8" w:rsidP="00BD01CE">
      <w:pPr>
        <w:suppressAutoHyphens/>
        <w:spacing w:line="276" w:lineRule="auto"/>
        <w:ind w:left="360" w:hanging="360"/>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Załącznik nr 1</w:t>
      </w:r>
      <w:r w:rsidR="004A1618">
        <w:rPr>
          <w:rFonts w:asciiTheme="minorHAnsi" w:hAnsiTheme="minorHAnsi" w:cstheme="minorHAnsi"/>
          <w:sz w:val="22"/>
          <w:szCs w:val="22"/>
          <w:lang w:eastAsia="en-US"/>
        </w:rPr>
        <w:t>6</w:t>
      </w:r>
      <w:r w:rsidR="00D16821">
        <w:rPr>
          <w:rFonts w:asciiTheme="minorHAnsi" w:hAnsiTheme="minorHAnsi" w:cstheme="minorHAnsi"/>
          <w:sz w:val="22"/>
          <w:szCs w:val="22"/>
          <w:lang w:eastAsia="en-US"/>
        </w:rPr>
        <w:t xml:space="preserve"> </w:t>
      </w:r>
      <w:r w:rsidR="00BD01CE" w:rsidRPr="00000AF7">
        <w:rPr>
          <w:rFonts w:asciiTheme="minorHAnsi" w:hAnsiTheme="minorHAnsi" w:cstheme="minorHAnsi"/>
          <w:sz w:val="22"/>
          <w:szCs w:val="22"/>
          <w:lang w:eastAsia="en-US"/>
        </w:rPr>
        <w:t xml:space="preserve">– szkodowość. </w:t>
      </w:r>
    </w:p>
    <w:p w14:paraId="38C303AD" w14:textId="77777777" w:rsidR="00BD01CE" w:rsidRDefault="00BD01CE" w:rsidP="00BD01CE">
      <w:pPr>
        <w:suppressAutoHyphens/>
        <w:spacing w:line="276" w:lineRule="auto"/>
        <w:ind w:left="360" w:hanging="360"/>
        <w:jc w:val="both"/>
        <w:outlineLvl w:val="0"/>
        <w:rPr>
          <w:rFonts w:asciiTheme="minorHAnsi" w:hAnsiTheme="minorHAnsi" w:cstheme="minorHAnsi"/>
          <w:sz w:val="22"/>
          <w:szCs w:val="22"/>
          <w:lang w:eastAsia="en-US"/>
        </w:rPr>
      </w:pPr>
    </w:p>
    <w:p w14:paraId="2C70E81A" w14:textId="77777777" w:rsidR="00267018" w:rsidRDefault="00267018" w:rsidP="00481901">
      <w:pPr>
        <w:suppressAutoHyphens/>
        <w:contextualSpacing/>
        <w:jc w:val="right"/>
        <w:rPr>
          <w:rFonts w:asciiTheme="minorHAnsi" w:hAnsiTheme="minorHAnsi"/>
          <w:b/>
          <w:i/>
          <w:sz w:val="22"/>
          <w:szCs w:val="22"/>
        </w:rPr>
      </w:pPr>
    </w:p>
    <w:p w14:paraId="028508A3" w14:textId="77777777" w:rsidR="00267018" w:rsidRDefault="00267018" w:rsidP="00481901">
      <w:pPr>
        <w:suppressAutoHyphens/>
        <w:contextualSpacing/>
        <w:jc w:val="right"/>
        <w:rPr>
          <w:rFonts w:asciiTheme="minorHAnsi" w:hAnsiTheme="minorHAnsi"/>
          <w:b/>
          <w:i/>
          <w:sz w:val="22"/>
          <w:szCs w:val="22"/>
        </w:rPr>
      </w:pPr>
    </w:p>
    <w:p w14:paraId="44A90ADD" w14:textId="77777777" w:rsidR="00267018" w:rsidRDefault="00267018" w:rsidP="00481901">
      <w:pPr>
        <w:suppressAutoHyphens/>
        <w:contextualSpacing/>
        <w:jc w:val="right"/>
        <w:rPr>
          <w:rFonts w:asciiTheme="minorHAnsi" w:hAnsiTheme="minorHAnsi"/>
          <w:b/>
          <w:i/>
          <w:sz w:val="22"/>
          <w:szCs w:val="22"/>
        </w:rPr>
      </w:pPr>
    </w:p>
    <w:p w14:paraId="24129C3A" w14:textId="77777777" w:rsidR="00267018" w:rsidRDefault="00267018" w:rsidP="00481901">
      <w:pPr>
        <w:suppressAutoHyphens/>
        <w:contextualSpacing/>
        <w:jc w:val="right"/>
        <w:rPr>
          <w:rFonts w:asciiTheme="minorHAnsi" w:hAnsiTheme="minorHAnsi"/>
          <w:b/>
          <w:i/>
          <w:sz w:val="22"/>
          <w:szCs w:val="22"/>
        </w:rPr>
      </w:pPr>
    </w:p>
    <w:p w14:paraId="790022AD" w14:textId="77777777" w:rsidR="001143BE" w:rsidRDefault="001143BE" w:rsidP="00481901">
      <w:pPr>
        <w:suppressAutoHyphens/>
        <w:contextualSpacing/>
        <w:jc w:val="right"/>
        <w:rPr>
          <w:rFonts w:asciiTheme="minorHAnsi" w:hAnsiTheme="minorHAnsi"/>
          <w:b/>
          <w:i/>
          <w:sz w:val="22"/>
          <w:szCs w:val="22"/>
        </w:rPr>
        <w:sectPr w:rsidR="001143BE" w:rsidSect="00696778">
          <w:pgSz w:w="11906" w:h="16838"/>
          <w:pgMar w:top="1417" w:right="1417" w:bottom="1417" w:left="1417" w:header="426" w:footer="586" w:gutter="0"/>
          <w:cols w:space="708"/>
          <w:docGrid w:linePitch="360"/>
        </w:sectPr>
      </w:pPr>
    </w:p>
    <w:p w14:paraId="153F3D3D" w14:textId="77777777" w:rsidR="004C118A" w:rsidRPr="004C118A" w:rsidRDefault="004C118A" w:rsidP="00481901">
      <w:pPr>
        <w:suppressAutoHyphens/>
        <w:contextualSpacing/>
        <w:jc w:val="right"/>
        <w:rPr>
          <w:rFonts w:asciiTheme="minorHAnsi" w:hAnsiTheme="minorHAnsi"/>
          <w:b/>
          <w:i/>
          <w:color w:val="525252"/>
          <w:sz w:val="22"/>
          <w:szCs w:val="22"/>
        </w:rPr>
      </w:pPr>
      <w:r w:rsidRPr="004C118A">
        <w:rPr>
          <w:rFonts w:asciiTheme="minorHAnsi" w:hAnsiTheme="minorHAnsi"/>
          <w:b/>
          <w:i/>
          <w:sz w:val="22"/>
          <w:szCs w:val="22"/>
        </w:rPr>
        <w:lastRenderedPageBreak/>
        <w:t>Załącznik Nr 1A – Formularz ofertowy CZĘŚĆ I</w:t>
      </w:r>
    </w:p>
    <w:p w14:paraId="361D0056" w14:textId="77777777" w:rsidR="004C118A" w:rsidRPr="004C118A" w:rsidRDefault="004C118A" w:rsidP="00481901">
      <w:pPr>
        <w:suppressAutoHyphens/>
        <w:contextualSpacing/>
        <w:jc w:val="right"/>
        <w:rPr>
          <w:rFonts w:asciiTheme="minorHAnsi" w:hAnsiTheme="minorHAnsi"/>
          <w:sz w:val="22"/>
          <w:szCs w:val="22"/>
        </w:rPr>
      </w:pPr>
      <w:r w:rsidRPr="004C118A">
        <w:rPr>
          <w:rFonts w:asciiTheme="minorHAnsi" w:hAnsiTheme="minorHAnsi"/>
          <w:sz w:val="22"/>
          <w:szCs w:val="22"/>
        </w:rPr>
        <w:t xml:space="preserve"> </w:t>
      </w:r>
    </w:p>
    <w:p w14:paraId="11A2BF68" w14:textId="5C36C169" w:rsidR="004C118A" w:rsidRPr="004C118A" w:rsidRDefault="004C118A" w:rsidP="00481901">
      <w:pPr>
        <w:suppressAutoHyphens/>
        <w:contextualSpacing/>
        <w:jc w:val="right"/>
        <w:rPr>
          <w:rFonts w:asciiTheme="minorHAnsi" w:hAnsiTheme="minorHAnsi"/>
          <w:sz w:val="22"/>
          <w:szCs w:val="22"/>
        </w:rPr>
      </w:pPr>
      <w:r w:rsidRPr="004C118A">
        <w:rPr>
          <w:rFonts w:asciiTheme="minorHAnsi" w:hAnsiTheme="minorHAnsi"/>
          <w:bCs/>
          <w:sz w:val="22"/>
          <w:szCs w:val="22"/>
        </w:rPr>
        <w:t xml:space="preserve">…………… </w:t>
      </w:r>
      <w:r w:rsidRPr="004C118A">
        <w:rPr>
          <w:rFonts w:asciiTheme="minorHAnsi" w:hAnsiTheme="minorHAnsi"/>
          <w:sz w:val="22"/>
          <w:szCs w:val="22"/>
        </w:rPr>
        <w:t>20</w:t>
      </w:r>
      <w:r w:rsidR="003A4D9B">
        <w:rPr>
          <w:rFonts w:asciiTheme="minorHAnsi" w:hAnsiTheme="minorHAnsi"/>
          <w:sz w:val="22"/>
          <w:szCs w:val="22"/>
        </w:rPr>
        <w:t>20</w:t>
      </w:r>
      <w:r w:rsidRPr="004C118A">
        <w:rPr>
          <w:rFonts w:asciiTheme="minorHAnsi" w:hAnsiTheme="minorHAnsi"/>
          <w:sz w:val="22"/>
          <w:szCs w:val="22"/>
        </w:rPr>
        <w:t xml:space="preserve"> r.</w:t>
      </w:r>
    </w:p>
    <w:p w14:paraId="2B95BC4B" w14:textId="77777777" w:rsidR="004C118A" w:rsidRPr="004C118A" w:rsidRDefault="004C118A" w:rsidP="00481901">
      <w:pPr>
        <w:suppressAutoHyphens/>
        <w:contextualSpacing/>
        <w:rPr>
          <w:rFonts w:asciiTheme="minorHAnsi" w:hAnsiTheme="minorHAnsi"/>
          <w:bCs/>
          <w:sz w:val="22"/>
          <w:szCs w:val="22"/>
        </w:rPr>
      </w:pPr>
    </w:p>
    <w:p w14:paraId="2A6555F9" w14:textId="77777777" w:rsidR="004C118A" w:rsidRPr="004C118A" w:rsidRDefault="004C118A" w:rsidP="00481901">
      <w:pPr>
        <w:suppressAutoHyphens/>
        <w:contextualSpacing/>
        <w:rPr>
          <w:rFonts w:asciiTheme="minorHAnsi" w:hAnsiTheme="minorHAnsi"/>
          <w:bCs/>
          <w:i/>
          <w:sz w:val="22"/>
          <w:szCs w:val="22"/>
        </w:rPr>
      </w:pPr>
      <w:r w:rsidRPr="004C118A">
        <w:rPr>
          <w:rFonts w:asciiTheme="minorHAnsi" w:hAnsiTheme="minorHAnsi"/>
          <w:bCs/>
          <w:sz w:val="22"/>
          <w:szCs w:val="22"/>
        </w:rPr>
        <w:t xml:space="preserve">Pełna nazwa Wykonawcy </w:t>
      </w:r>
      <w:r w:rsidRPr="004C118A">
        <w:rPr>
          <w:rFonts w:asciiTheme="minorHAnsi" w:hAnsiTheme="minorHAnsi"/>
          <w:bCs/>
          <w:i/>
          <w:sz w:val="22"/>
          <w:szCs w:val="22"/>
        </w:rPr>
        <w:t>________________________________</w:t>
      </w:r>
    </w:p>
    <w:p w14:paraId="0CA00B4D" w14:textId="77777777" w:rsidR="004C118A" w:rsidRPr="004C118A" w:rsidRDefault="004C118A" w:rsidP="00481901">
      <w:pPr>
        <w:suppressAutoHyphens/>
        <w:contextualSpacing/>
        <w:rPr>
          <w:rFonts w:asciiTheme="minorHAnsi" w:hAnsiTheme="minorHAnsi"/>
          <w:bCs/>
          <w:i/>
          <w:sz w:val="22"/>
          <w:szCs w:val="22"/>
        </w:rPr>
      </w:pPr>
      <w:r w:rsidRPr="004C118A">
        <w:rPr>
          <w:rFonts w:asciiTheme="minorHAnsi" w:hAnsiTheme="minorHAnsi"/>
          <w:bCs/>
          <w:i/>
          <w:sz w:val="22"/>
          <w:szCs w:val="22"/>
        </w:rPr>
        <w:tab/>
      </w:r>
      <w:r w:rsidRPr="004C118A">
        <w:rPr>
          <w:rFonts w:asciiTheme="minorHAnsi" w:hAnsiTheme="minorHAnsi"/>
          <w:bCs/>
          <w:i/>
          <w:sz w:val="22"/>
          <w:szCs w:val="22"/>
        </w:rPr>
        <w:tab/>
      </w:r>
      <w:r w:rsidRPr="004C118A">
        <w:rPr>
          <w:rFonts w:asciiTheme="minorHAnsi" w:hAnsiTheme="minorHAnsi"/>
          <w:bCs/>
          <w:i/>
          <w:sz w:val="22"/>
          <w:szCs w:val="22"/>
        </w:rPr>
        <w:tab/>
        <w:t>__________________________________</w:t>
      </w:r>
    </w:p>
    <w:p w14:paraId="72DE3447" w14:textId="77777777" w:rsidR="004C118A" w:rsidRPr="004C118A" w:rsidRDefault="004C118A" w:rsidP="00481901">
      <w:pPr>
        <w:suppressAutoHyphens/>
        <w:contextualSpacing/>
        <w:rPr>
          <w:rFonts w:asciiTheme="minorHAnsi" w:hAnsiTheme="minorHAnsi"/>
          <w:sz w:val="22"/>
          <w:szCs w:val="22"/>
        </w:rPr>
      </w:pPr>
      <w:r w:rsidRPr="004C118A">
        <w:rPr>
          <w:rFonts w:asciiTheme="minorHAnsi" w:hAnsiTheme="minorHAnsi"/>
          <w:sz w:val="22"/>
          <w:szCs w:val="22"/>
        </w:rPr>
        <w:t>Siedziba i adres _________________________________________</w:t>
      </w:r>
    </w:p>
    <w:p w14:paraId="5188878C" w14:textId="77777777" w:rsidR="004C118A" w:rsidRPr="004C118A" w:rsidRDefault="004C118A" w:rsidP="00481901">
      <w:pPr>
        <w:suppressAutoHyphens/>
        <w:contextualSpacing/>
        <w:rPr>
          <w:rFonts w:asciiTheme="minorHAnsi" w:hAnsiTheme="minorHAnsi"/>
          <w:sz w:val="22"/>
          <w:szCs w:val="22"/>
        </w:rPr>
      </w:pPr>
      <w:r w:rsidRPr="004C118A">
        <w:rPr>
          <w:rFonts w:asciiTheme="minorHAnsi" w:hAnsiTheme="minorHAnsi"/>
          <w:sz w:val="22"/>
          <w:szCs w:val="22"/>
        </w:rPr>
        <w:t>Nr telefonu i numer faksu ________________________________</w:t>
      </w:r>
    </w:p>
    <w:p w14:paraId="7DC4D428" w14:textId="77777777" w:rsidR="004C118A" w:rsidRPr="004C118A" w:rsidRDefault="004C118A" w:rsidP="00481901">
      <w:pPr>
        <w:suppressAutoHyphens/>
        <w:contextualSpacing/>
        <w:rPr>
          <w:rFonts w:asciiTheme="minorHAnsi" w:hAnsiTheme="minorHAnsi"/>
          <w:sz w:val="22"/>
          <w:szCs w:val="22"/>
        </w:rPr>
      </w:pPr>
      <w:r w:rsidRPr="004C118A">
        <w:rPr>
          <w:rFonts w:asciiTheme="minorHAnsi" w:hAnsiTheme="minorHAnsi"/>
          <w:sz w:val="22"/>
          <w:szCs w:val="22"/>
        </w:rPr>
        <w:t>NIP  ___________________________________________________</w:t>
      </w:r>
    </w:p>
    <w:p w14:paraId="030BFB9F" w14:textId="77777777" w:rsidR="004C118A" w:rsidRPr="004C118A" w:rsidRDefault="004C118A" w:rsidP="00481901">
      <w:pPr>
        <w:suppressAutoHyphens/>
        <w:contextualSpacing/>
        <w:rPr>
          <w:rFonts w:asciiTheme="minorHAnsi" w:hAnsiTheme="minorHAnsi"/>
          <w:sz w:val="22"/>
          <w:szCs w:val="22"/>
        </w:rPr>
      </w:pPr>
      <w:r w:rsidRPr="004C118A">
        <w:rPr>
          <w:rFonts w:asciiTheme="minorHAnsi" w:hAnsiTheme="minorHAnsi"/>
          <w:sz w:val="22"/>
          <w:szCs w:val="22"/>
        </w:rPr>
        <w:t>REGON ________________________________________________</w:t>
      </w:r>
    </w:p>
    <w:p w14:paraId="7DC0A440" w14:textId="77777777" w:rsidR="004C118A" w:rsidRPr="004C118A" w:rsidRDefault="004C118A" w:rsidP="00481901">
      <w:pPr>
        <w:suppressAutoHyphens/>
        <w:contextualSpacing/>
        <w:rPr>
          <w:rFonts w:asciiTheme="minorHAnsi" w:hAnsiTheme="minorHAnsi"/>
          <w:sz w:val="22"/>
          <w:szCs w:val="22"/>
        </w:rPr>
      </w:pPr>
      <w:r w:rsidRPr="004C118A">
        <w:rPr>
          <w:rFonts w:asciiTheme="minorHAnsi" w:hAnsiTheme="minorHAnsi"/>
          <w:sz w:val="22"/>
          <w:szCs w:val="22"/>
        </w:rPr>
        <w:t>Województwo __________________________________________</w:t>
      </w:r>
    </w:p>
    <w:p w14:paraId="626A32DF" w14:textId="77777777" w:rsidR="004C118A" w:rsidRPr="004C118A" w:rsidRDefault="004C118A" w:rsidP="00481901">
      <w:pPr>
        <w:suppressAutoHyphens/>
        <w:contextualSpacing/>
        <w:rPr>
          <w:rFonts w:asciiTheme="minorHAnsi" w:hAnsiTheme="minorHAnsi"/>
          <w:sz w:val="22"/>
          <w:szCs w:val="22"/>
        </w:rPr>
      </w:pPr>
      <w:r w:rsidRPr="004C118A">
        <w:rPr>
          <w:rFonts w:asciiTheme="minorHAnsi" w:hAnsiTheme="minorHAnsi"/>
          <w:sz w:val="22"/>
          <w:szCs w:val="22"/>
        </w:rPr>
        <w:t>e-mail  _________________________________________________</w:t>
      </w:r>
    </w:p>
    <w:p w14:paraId="1F2E7D17" w14:textId="77777777" w:rsidR="004C118A" w:rsidRPr="004C118A" w:rsidRDefault="004C118A" w:rsidP="00481901">
      <w:pPr>
        <w:suppressAutoHyphens/>
        <w:contextualSpacing/>
        <w:rPr>
          <w:rFonts w:asciiTheme="minorHAnsi" w:hAnsiTheme="minorHAnsi"/>
          <w:sz w:val="22"/>
          <w:szCs w:val="22"/>
        </w:rPr>
      </w:pPr>
      <w:r w:rsidRPr="004C118A">
        <w:rPr>
          <w:rFonts w:asciiTheme="minorHAnsi" w:hAnsiTheme="minorHAnsi"/>
          <w:sz w:val="22"/>
          <w:szCs w:val="22"/>
        </w:rPr>
        <w:t>adres http:// ____________________________________________</w:t>
      </w:r>
    </w:p>
    <w:p w14:paraId="55819A4B" w14:textId="77777777" w:rsidR="004C118A" w:rsidRDefault="004C118A" w:rsidP="00481901">
      <w:pPr>
        <w:suppressAutoHyphens/>
        <w:contextualSpacing/>
        <w:rPr>
          <w:rFonts w:asciiTheme="minorHAnsi" w:hAnsiTheme="minorHAnsi"/>
          <w:bCs/>
          <w:sz w:val="22"/>
          <w:szCs w:val="22"/>
        </w:rPr>
      </w:pPr>
    </w:p>
    <w:p w14:paraId="68091F43" w14:textId="77777777" w:rsidR="004818D2" w:rsidRDefault="004818D2" w:rsidP="00481901">
      <w:pPr>
        <w:suppressAutoHyphens/>
        <w:contextualSpacing/>
        <w:rPr>
          <w:rFonts w:asciiTheme="minorHAnsi" w:hAnsiTheme="minorHAnsi"/>
          <w:bCs/>
          <w:sz w:val="22"/>
          <w:szCs w:val="22"/>
        </w:rPr>
      </w:pPr>
    </w:p>
    <w:p w14:paraId="41013C62" w14:textId="77777777" w:rsidR="004818D2" w:rsidRDefault="004818D2" w:rsidP="004818D2">
      <w:pPr>
        <w:suppressAutoHyphens/>
        <w:ind w:firstLine="6804"/>
        <w:contextualSpacing/>
        <w:rPr>
          <w:rFonts w:asciiTheme="minorHAnsi" w:hAnsiTheme="minorHAnsi"/>
          <w:bCs/>
          <w:sz w:val="22"/>
          <w:szCs w:val="22"/>
        </w:rPr>
      </w:pPr>
      <w:r>
        <w:rPr>
          <w:rFonts w:asciiTheme="minorHAnsi" w:hAnsiTheme="minorHAnsi"/>
          <w:bCs/>
          <w:sz w:val="22"/>
          <w:szCs w:val="22"/>
        </w:rPr>
        <w:t>Zamawiający</w:t>
      </w:r>
    </w:p>
    <w:p w14:paraId="67765CC8" w14:textId="57986EC9" w:rsidR="004818D2" w:rsidRPr="00DC11A1" w:rsidRDefault="004818D2" w:rsidP="004818D2">
      <w:pPr>
        <w:suppressAutoHyphens/>
        <w:ind w:firstLine="6804"/>
        <w:contextualSpacing/>
        <w:rPr>
          <w:rFonts w:asciiTheme="minorHAnsi" w:hAnsiTheme="minorHAnsi"/>
          <w:b/>
          <w:sz w:val="22"/>
          <w:szCs w:val="22"/>
        </w:rPr>
      </w:pPr>
      <w:r w:rsidRPr="00DC11A1">
        <w:rPr>
          <w:rFonts w:asciiTheme="minorHAnsi" w:hAnsiTheme="minorHAnsi"/>
          <w:b/>
          <w:sz w:val="22"/>
          <w:szCs w:val="22"/>
        </w:rPr>
        <w:t xml:space="preserve">GMINA </w:t>
      </w:r>
      <w:r w:rsidR="00945CF0">
        <w:rPr>
          <w:rFonts w:asciiTheme="minorHAnsi" w:hAnsiTheme="minorHAnsi"/>
          <w:b/>
          <w:sz w:val="22"/>
          <w:szCs w:val="22"/>
        </w:rPr>
        <w:t>RAKÓW</w:t>
      </w:r>
    </w:p>
    <w:p w14:paraId="42D2550D" w14:textId="5BF7421D" w:rsidR="003F2E48" w:rsidRPr="00DC11A1" w:rsidRDefault="003F2E48" w:rsidP="004818D2">
      <w:pPr>
        <w:suppressAutoHyphens/>
        <w:ind w:firstLine="6804"/>
        <w:contextualSpacing/>
        <w:rPr>
          <w:rFonts w:asciiTheme="minorHAnsi" w:hAnsiTheme="minorHAnsi"/>
          <w:b/>
          <w:sz w:val="22"/>
          <w:szCs w:val="22"/>
        </w:rPr>
      </w:pPr>
      <w:r w:rsidRPr="00DC11A1">
        <w:rPr>
          <w:rFonts w:asciiTheme="minorHAnsi" w:hAnsiTheme="minorHAnsi"/>
          <w:b/>
          <w:sz w:val="22"/>
          <w:szCs w:val="22"/>
        </w:rPr>
        <w:t>ul.</w:t>
      </w:r>
      <w:r w:rsidR="00945CF0">
        <w:rPr>
          <w:rFonts w:asciiTheme="minorHAnsi" w:hAnsiTheme="minorHAnsi"/>
          <w:b/>
          <w:sz w:val="22"/>
          <w:szCs w:val="22"/>
        </w:rPr>
        <w:t xml:space="preserve"> Ogrodowa</w:t>
      </w:r>
      <w:r w:rsidRPr="00DC11A1">
        <w:rPr>
          <w:rFonts w:asciiTheme="minorHAnsi" w:hAnsiTheme="minorHAnsi"/>
          <w:b/>
          <w:sz w:val="22"/>
          <w:szCs w:val="22"/>
        </w:rPr>
        <w:t xml:space="preserve"> 1</w:t>
      </w:r>
    </w:p>
    <w:p w14:paraId="1A1598E2" w14:textId="3ADF3C1A" w:rsidR="004818D2" w:rsidRPr="00DC11A1" w:rsidRDefault="00945CF0" w:rsidP="003F2E48">
      <w:pPr>
        <w:suppressAutoHyphens/>
        <w:ind w:firstLine="6804"/>
        <w:contextualSpacing/>
        <w:rPr>
          <w:rFonts w:asciiTheme="minorHAnsi" w:hAnsiTheme="minorHAnsi"/>
          <w:b/>
          <w:sz w:val="22"/>
          <w:szCs w:val="22"/>
        </w:rPr>
      </w:pPr>
      <w:r>
        <w:rPr>
          <w:rFonts w:asciiTheme="minorHAnsi" w:hAnsiTheme="minorHAnsi"/>
          <w:b/>
          <w:sz w:val="22"/>
          <w:szCs w:val="22"/>
        </w:rPr>
        <w:t>26-035 Raków</w:t>
      </w:r>
    </w:p>
    <w:p w14:paraId="4996E2AE" w14:textId="77777777" w:rsidR="004818D2" w:rsidRPr="004C118A" w:rsidRDefault="004818D2" w:rsidP="00481901">
      <w:pPr>
        <w:suppressAutoHyphens/>
        <w:contextualSpacing/>
        <w:rPr>
          <w:rFonts w:asciiTheme="minorHAnsi" w:hAnsiTheme="minorHAnsi"/>
          <w:bCs/>
          <w:sz w:val="22"/>
          <w:szCs w:val="22"/>
        </w:rPr>
      </w:pPr>
    </w:p>
    <w:p w14:paraId="3C82F91D" w14:textId="77777777" w:rsidR="004C118A" w:rsidRPr="004C118A" w:rsidRDefault="004C118A" w:rsidP="00481901">
      <w:pPr>
        <w:suppressAutoHyphens/>
        <w:contextualSpacing/>
        <w:rPr>
          <w:rFonts w:asciiTheme="minorHAnsi" w:hAnsiTheme="minorHAnsi"/>
          <w:b/>
          <w:bCs/>
          <w:sz w:val="22"/>
          <w:szCs w:val="22"/>
        </w:rPr>
      </w:pPr>
    </w:p>
    <w:p w14:paraId="079BA774" w14:textId="77777777" w:rsidR="004C118A" w:rsidRPr="004C118A" w:rsidRDefault="004C118A" w:rsidP="00481901">
      <w:pPr>
        <w:suppressAutoHyphens/>
        <w:contextualSpacing/>
        <w:jc w:val="center"/>
        <w:rPr>
          <w:rFonts w:asciiTheme="minorHAnsi" w:hAnsiTheme="minorHAnsi"/>
          <w:b/>
          <w:bCs/>
          <w:sz w:val="22"/>
          <w:szCs w:val="22"/>
        </w:rPr>
      </w:pPr>
      <w:r w:rsidRPr="004C118A">
        <w:rPr>
          <w:rFonts w:asciiTheme="minorHAnsi" w:hAnsiTheme="minorHAnsi"/>
          <w:b/>
          <w:bCs/>
          <w:sz w:val="22"/>
          <w:szCs w:val="22"/>
        </w:rPr>
        <w:t>O F E R T A</w:t>
      </w:r>
    </w:p>
    <w:p w14:paraId="7973BF6A" w14:textId="77777777" w:rsidR="004C118A" w:rsidRPr="004C118A" w:rsidRDefault="004C118A" w:rsidP="00481901">
      <w:pPr>
        <w:suppressAutoHyphens/>
        <w:ind w:firstLine="6804"/>
        <w:contextualSpacing/>
        <w:rPr>
          <w:rFonts w:asciiTheme="minorHAnsi" w:hAnsiTheme="minorHAnsi"/>
          <w:sz w:val="22"/>
          <w:szCs w:val="22"/>
        </w:rPr>
      </w:pPr>
    </w:p>
    <w:p w14:paraId="68834123" w14:textId="77777777" w:rsidR="004C118A" w:rsidRPr="004C118A" w:rsidRDefault="004C118A" w:rsidP="00A20CD0">
      <w:pPr>
        <w:suppressAutoHyphens/>
        <w:contextualSpacing/>
        <w:jc w:val="both"/>
        <w:rPr>
          <w:rFonts w:asciiTheme="minorHAnsi" w:hAnsiTheme="minorHAnsi"/>
          <w:sz w:val="22"/>
          <w:szCs w:val="22"/>
        </w:rPr>
      </w:pPr>
      <w:r w:rsidRPr="004C118A">
        <w:rPr>
          <w:rFonts w:asciiTheme="minorHAnsi" w:hAnsiTheme="minorHAnsi"/>
          <w:sz w:val="22"/>
          <w:szCs w:val="22"/>
        </w:rPr>
        <w:t>Nawiązując do ogłoszenia o zamówieniu w postępowaniu prowadzonym w trybie przetargu nieograniczonego na:</w:t>
      </w:r>
    </w:p>
    <w:p w14:paraId="0E66D0D5" w14:textId="77777777" w:rsidR="004C118A" w:rsidRPr="004C118A" w:rsidRDefault="004C118A" w:rsidP="00481901">
      <w:pPr>
        <w:suppressAutoHyphens/>
        <w:contextualSpacing/>
        <w:rPr>
          <w:rFonts w:asciiTheme="minorHAnsi" w:hAnsiTheme="minorHAnsi"/>
          <w:sz w:val="22"/>
          <w:szCs w:val="22"/>
        </w:rPr>
      </w:pPr>
    </w:p>
    <w:p w14:paraId="19662B30" w14:textId="77777777" w:rsidR="006E259E" w:rsidRDefault="004C118A" w:rsidP="00481901">
      <w:pPr>
        <w:suppressAutoHyphens/>
        <w:contextualSpacing/>
        <w:jc w:val="center"/>
        <w:rPr>
          <w:rFonts w:asciiTheme="minorHAnsi" w:hAnsiTheme="minorHAnsi"/>
          <w:b/>
          <w:sz w:val="22"/>
          <w:szCs w:val="22"/>
        </w:rPr>
      </w:pPr>
      <w:r w:rsidRPr="004C118A">
        <w:rPr>
          <w:rFonts w:asciiTheme="minorHAnsi" w:hAnsiTheme="minorHAnsi"/>
          <w:b/>
          <w:sz w:val="22"/>
          <w:szCs w:val="22"/>
        </w:rPr>
        <w:t>KOMPLEKSOWE UBEZPIECZENIE MIENIA I ODPOWIEDZIALNOŚCI</w:t>
      </w:r>
      <w:r w:rsidR="0096574A">
        <w:rPr>
          <w:rFonts w:asciiTheme="minorHAnsi" w:hAnsiTheme="minorHAnsi"/>
          <w:b/>
          <w:sz w:val="22"/>
          <w:szCs w:val="22"/>
        </w:rPr>
        <w:t xml:space="preserve"> CYWILNEJ  </w:t>
      </w:r>
    </w:p>
    <w:p w14:paraId="7F937F90" w14:textId="174CDDC0" w:rsidR="004C118A" w:rsidRPr="004C118A" w:rsidRDefault="003F2E48" w:rsidP="00481901">
      <w:pPr>
        <w:suppressAutoHyphens/>
        <w:contextualSpacing/>
        <w:jc w:val="center"/>
        <w:rPr>
          <w:rFonts w:asciiTheme="minorHAnsi" w:hAnsiTheme="minorHAnsi"/>
          <w:b/>
          <w:sz w:val="22"/>
          <w:szCs w:val="22"/>
        </w:rPr>
      </w:pPr>
      <w:r>
        <w:rPr>
          <w:rFonts w:asciiTheme="minorHAnsi" w:hAnsiTheme="minorHAnsi"/>
          <w:b/>
          <w:sz w:val="22"/>
          <w:szCs w:val="22"/>
        </w:rPr>
        <w:t xml:space="preserve">GMINY </w:t>
      </w:r>
      <w:r w:rsidR="003A4D9B">
        <w:rPr>
          <w:rFonts w:asciiTheme="minorHAnsi" w:hAnsiTheme="minorHAnsi"/>
          <w:b/>
          <w:sz w:val="22"/>
          <w:szCs w:val="22"/>
        </w:rPr>
        <w:t>RAKÓW</w:t>
      </w:r>
      <w:r>
        <w:rPr>
          <w:rFonts w:asciiTheme="minorHAnsi" w:hAnsiTheme="minorHAnsi"/>
          <w:b/>
          <w:sz w:val="22"/>
          <w:szCs w:val="22"/>
        </w:rPr>
        <w:t xml:space="preserve"> I JEJ JEDNOSTEK ORGANIZACYJNYCH</w:t>
      </w:r>
      <w:r w:rsidR="003A4D9B">
        <w:rPr>
          <w:rFonts w:asciiTheme="minorHAnsi" w:hAnsiTheme="minorHAnsi"/>
          <w:b/>
          <w:sz w:val="22"/>
          <w:szCs w:val="22"/>
        </w:rPr>
        <w:t xml:space="preserve"> ORAZ</w:t>
      </w:r>
      <w:r>
        <w:rPr>
          <w:rFonts w:asciiTheme="minorHAnsi" w:hAnsiTheme="minorHAnsi"/>
          <w:b/>
          <w:sz w:val="22"/>
          <w:szCs w:val="22"/>
        </w:rPr>
        <w:t xml:space="preserve"> INSTYTUCJI KULTURY – </w:t>
      </w:r>
      <w:r w:rsidR="004C118A" w:rsidRPr="004C118A">
        <w:rPr>
          <w:rFonts w:asciiTheme="minorHAnsi" w:hAnsiTheme="minorHAnsi"/>
          <w:b/>
          <w:sz w:val="22"/>
          <w:szCs w:val="22"/>
        </w:rPr>
        <w:t>CZĘŚĆ I</w:t>
      </w:r>
    </w:p>
    <w:p w14:paraId="5891C12E" w14:textId="77777777" w:rsidR="004C118A" w:rsidRPr="004C118A" w:rsidRDefault="004C118A" w:rsidP="00481901">
      <w:pPr>
        <w:suppressAutoHyphens/>
        <w:contextualSpacing/>
        <w:rPr>
          <w:rFonts w:asciiTheme="minorHAnsi" w:hAnsiTheme="minorHAnsi"/>
          <w:sz w:val="22"/>
          <w:szCs w:val="22"/>
        </w:rPr>
      </w:pPr>
    </w:p>
    <w:p w14:paraId="6AACE3F1" w14:textId="77777777" w:rsidR="004C118A" w:rsidRPr="004C118A" w:rsidRDefault="004C118A" w:rsidP="00481901">
      <w:pPr>
        <w:suppressAutoHyphens/>
        <w:contextualSpacing/>
        <w:rPr>
          <w:rFonts w:asciiTheme="minorHAnsi" w:hAnsiTheme="minorHAnsi"/>
          <w:sz w:val="22"/>
          <w:szCs w:val="22"/>
        </w:rPr>
      </w:pPr>
      <w:r w:rsidRPr="004C118A">
        <w:rPr>
          <w:rFonts w:asciiTheme="minorHAnsi" w:hAnsiTheme="minorHAnsi"/>
          <w:sz w:val="22"/>
          <w:szCs w:val="22"/>
        </w:rPr>
        <w:t>my niżej podpisani, działając w imieniu i na rzecz: ………………………………………………………………………………………………………………………………………………………………………………………………</w:t>
      </w:r>
      <w:r w:rsidR="00A20CD0">
        <w:rPr>
          <w:rFonts w:asciiTheme="minorHAnsi" w:hAnsiTheme="minorHAnsi"/>
          <w:sz w:val="22"/>
          <w:szCs w:val="22"/>
        </w:rPr>
        <w:t>…………………………………</w:t>
      </w:r>
      <w:r w:rsidR="006E259E" w:rsidRPr="004C118A">
        <w:rPr>
          <w:rFonts w:asciiTheme="minorHAnsi" w:hAnsiTheme="minorHAnsi"/>
          <w:sz w:val="22"/>
          <w:szCs w:val="22"/>
        </w:rPr>
        <w:t>…………………………………………………………………</w:t>
      </w:r>
      <w:r w:rsidRPr="004C118A">
        <w:rPr>
          <w:rFonts w:asciiTheme="minorHAnsi" w:hAnsiTheme="minorHAnsi"/>
          <w:sz w:val="22"/>
          <w:szCs w:val="22"/>
        </w:rPr>
        <w:t>……………………</w:t>
      </w:r>
    </w:p>
    <w:p w14:paraId="05B1736A" w14:textId="77777777" w:rsidR="004C118A" w:rsidRPr="004C118A" w:rsidRDefault="004C118A" w:rsidP="00481901">
      <w:pPr>
        <w:suppressAutoHyphens/>
        <w:contextualSpacing/>
        <w:rPr>
          <w:rFonts w:asciiTheme="minorHAnsi" w:hAnsiTheme="minorHAnsi"/>
          <w:i/>
          <w:iCs/>
          <w:sz w:val="22"/>
          <w:szCs w:val="22"/>
        </w:rPr>
      </w:pPr>
      <w:r w:rsidRPr="004C118A">
        <w:rPr>
          <w:rFonts w:asciiTheme="minorHAnsi" w:hAnsiTheme="minorHAnsi"/>
          <w:i/>
          <w:iCs/>
          <w:sz w:val="22"/>
          <w:szCs w:val="22"/>
        </w:rPr>
        <w:t>(nazwa i dokładny adres Wykonawcy, a w przypadku podmiotów występujących wspólnie -  podać nazwy i adresy wszystkich wspólników spółki lub członków konsorcjum)</w:t>
      </w:r>
    </w:p>
    <w:p w14:paraId="03A55B57" w14:textId="77777777" w:rsidR="004C118A" w:rsidRPr="004C118A" w:rsidRDefault="004C118A" w:rsidP="00481901">
      <w:pPr>
        <w:suppressAutoHyphens/>
        <w:contextualSpacing/>
        <w:rPr>
          <w:rFonts w:asciiTheme="minorHAnsi" w:hAnsiTheme="minorHAnsi"/>
          <w:sz w:val="22"/>
          <w:szCs w:val="22"/>
        </w:rPr>
      </w:pPr>
    </w:p>
    <w:p w14:paraId="79ADC410" w14:textId="77777777" w:rsidR="004C118A" w:rsidRPr="004C118A" w:rsidRDefault="004C118A" w:rsidP="00666262">
      <w:pPr>
        <w:numPr>
          <w:ilvl w:val="0"/>
          <w:numId w:val="79"/>
        </w:numPr>
        <w:suppressAutoHyphens/>
        <w:contextualSpacing/>
        <w:rPr>
          <w:rFonts w:asciiTheme="minorHAnsi" w:hAnsiTheme="minorHAnsi"/>
          <w:sz w:val="22"/>
          <w:szCs w:val="22"/>
        </w:rPr>
      </w:pPr>
      <w:r w:rsidRPr="004C118A">
        <w:rPr>
          <w:rFonts w:asciiTheme="minorHAnsi" w:hAnsiTheme="minorHAnsi"/>
          <w:sz w:val="22"/>
          <w:szCs w:val="22"/>
        </w:rPr>
        <w:t xml:space="preserve">składamy ofertę na </w:t>
      </w:r>
      <w:r w:rsidRPr="004C118A">
        <w:rPr>
          <w:rFonts w:asciiTheme="minorHAnsi" w:hAnsiTheme="minorHAnsi"/>
          <w:b/>
          <w:sz w:val="22"/>
          <w:szCs w:val="22"/>
        </w:rPr>
        <w:t>wykonanie</w:t>
      </w:r>
      <w:r w:rsidR="00136C71">
        <w:rPr>
          <w:rFonts w:asciiTheme="minorHAnsi" w:hAnsiTheme="minorHAnsi"/>
          <w:b/>
          <w:sz w:val="22"/>
          <w:szCs w:val="22"/>
        </w:rPr>
        <w:t xml:space="preserve"> przedmiotu zamówienia</w:t>
      </w:r>
      <w:r w:rsidRPr="004C118A">
        <w:rPr>
          <w:rFonts w:asciiTheme="minorHAnsi" w:hAnsiTheme="minorHAnsi"/>
          <w:sz w:val="22"/>
          <w:szCs w:val="22"/>
        </w:rPr>
        <w:t>, w zakresie określonym w Specyfikacji Istotnych Warunków Zamówienia (SIWZ);</w:t>
      </w:r>
    </w:p>
    <w:p w14:paraId="1A478124" w14:textId="77777777" w:rsidR="005F20C0" w:rsidRPr="008E0C98" w:rsidRDefault="005F20C0" w:rsidP="00666262">
      <w:pPr>
        <w:numPr>
          <w:ilvl w:val="0"/>
          <w:numId w:val="79"/>
        </w:numPr>
        <w:tabs>
          <w:tab w:val="clear" w:pos="360"/>
        </w:tabs>
        <w:suppressAutoHyphens/>
        <w:spacing w:line="276" w:lineRule="auto"/>
        <w:rPr>
          <w:rFonts w:asciiTheme="minorHAnsi" w:hAnsiTheme="minorHAnsi"/>
          <w:sz w:val="22"/>
          <w:szCs w:val="22"/>
        </w:rPr>
      </w:pPr>
      <w:r w:rsidRPr="008E0C98">
        <w:rPr>
          <w:rFonts w:asciiTheme="minorHAnsi" w:hAnsiTheme="minorHAnsi"/>
          <w:bCs/>
          <w:sz w:val="22"/>
          <w:szCs w:val="22"/>
        </w:rPr>
        <w:t>cena brutto</w:t>
      </w:r>
      <w:r w:rsidR="00680993">
        <w:rPr>
          <w:rFonts w:asciiTheme="minorHAnsi" w:hAnsiTheme="minorHAnsi"/>
          <w:bCs/>
          <w:sz w:val="22"/>
          <w:szCs w:val="22"/>
        </w:rPr>
        <w:t>*)</w:t>
      </w:r>
      <w:r w:rsidRPr="008E0C98">
        <w:rPr>
          <w:rFonts w:asciiTheme="minorHAnsi" w:hAnsiTheme="minorHAnsi"/>
          <w:bCs/>
          <w:sz w:val="22"/>
          <w:szCs w:val="22"/>
        </w:rPr>
        <w:t xml:space="preserve"> łą</w:t>
      </w:r>
      <w:r>
        <w:rPr>
          <w:rFonts w:asciiTheme="minorHAnsi" w:hAnsiTheme="minorHAnsi"/>
          <w:bCs/>
          <w:sz w:val="22"/>
          <w:szCs w:val="22"/>
        </w:rPr>
        <w:t xml:space="preserve">cznie z prawem opcji za okres </w:t>
      </w:r>
      <w:r w:rsidR="00C97597">
        <w:rPr>
          <w:rFonts w:asciiTheme="minorHAnsi" w:hAnsiTheme="minorHAnsi"/>
          <w:bCs/>
          <w:sz w:val="22"/>
          <w:szCs w:val="22"/>
        </w:rPr>
        <w:t>36</w:t>
      </w:r>
      <w:r w:rsidRPr="008E0C98">
        <w:rPr>
          <w:rFonts w:asciiTheme="minorHAnsi" w:hAnsiTheme="minorHAnsi"/>
          <w:bCs/>
          <w:sz w:val="22"/>
          <w:szCs w:val="22"/>
        </w:rPr>
        <w:t xml:space="preserve"> miesięcy, </w:t>
      </w:r>
      <w:r w:rsidRPr="008E0C98">
        <w:rPr>
          <w:rFonts w:asciiTheme="minorHAnsi" w:hAnsiTheme="minorHAnsi"/>
          <w:sz w:val="22"/>
          <w:szCs w:val="22"/>
        </w:rPr>
        <w:t>wyliczona zgodnie ze sposobem określonym w Szczegółowym Formularzu Cenowym, wynosi:</w:t>
      </w:r>
    </w:p>
    <w:p w14:paraId="44320823" w14:textId="77777777" w:rsidR="005F20C0" w:rsidRPr="008E0C98" w:rsidRDefault="005F20C0" w:rsidP="00481901">
      <w:pPr>
        <w:pStyle w:val="Akapitzlist"/>
        <w:suppressAutoHyphens/>
        <w:rPr>
          <w:rFonts w:asciiTheme="minorHAnsi" w:hAnsiTheme="minorHAnsi"/>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8330"/>
      </w:tblGrid>
      <w:tr w:rsidR="005F20C0" w:rsidRPr="00E03774" w14:paraId="1280C441" w14:textId="77777777" w:rsidTr="004E514A">
        <w:trPr>
          <w:trHeight w:val="464"/>
        </w:trPr>
        <w:tc>
          <w:tcPr>
            <w:tcW w:w="9469" w:type="dxa"/>
            <w:gridSpan w:val="2"/>
            <w:shd w:val="clear" w:color="auto" w:fill="C6D9F1" w:themeFill="text2" w:themeFillTint="33"/>
            <w:vAlign w:val="center"/>
          </w:tcPr>
          <w:p w14:paraId="4E6EFA2F" w14:textId="77777777" w:rsidR="005F20C0" w:rsidRPr="00E03774" w:rsidRDefault="005F20C0" w:rsidP="003C5D7C">
            <w:pPr>
              <w:widowControl w:val="0"/>
              <w:tabs>
                <w:tab w:val="left" w:pos="0"/>
              </w:tabs>
              <w:suppressAutoHyphens/>
              <w:adjustRightInd w:val="0"/>
              <w:spacing w:line="276" w:lineRule="auto"/>
              <w:jc w:val="both"/>
              <w:textAlignment w:val="baseline"/>
              <w:rPr>
                <w:rFonts w:asciiTheme="minorHAnsi" w:hAnsiTheme="minorHAnsi" w:cs="Tahoma"/>
                <w:b/>
                <w:iCs/>
                <w:sz w:val="22"/>
                <w:szCs w:val="22"/>
              </w:rPr>
            </w:pPr>
            <w:r w:rsidRPr="00E03774">
              <w:rPr>
                <w:rFonts w:asciiTheme="minorHAnsi" w:hAnsiTheme="minorHAnsi" w:cs="Tahoma"/>
                <w:b/>
                <w:iCs/>
                <w:sz w:val="22"/>
                <w:szCs w:val="22"/>
              </w:rPr>
              <w:t xml:space="preserve">Cena zamówienia podstawowego i opcjonalnego łącznie za cały okres zamówienia tj. </w:t>
            </w:r>
            <w:r w:rsidR="00C97597">
              <w:rPr>
                <w:rFonts w:asciiTheme="minorHAnsi" w:hAnsiTheme="minorHAnsi" w:cs="Tahoma"/>
                <w:b/>
                <w:iCs/>
                <w:sz w:val="22"/>
                <w:szCs w:val="22"/>
              </w:rPr>
              <w:t>36</w:t>
            </w:r>
            <w:r w:rsidR="00680993">
              <w:rPr>
                <w:rFonts w:asciiTheme="minorHAnsi" w:hAnsiTheme="minorHAnsi" w:cs="Tahoma"/>
                <w:b/>
                <w:iCs/>
                <w:sz w:val="22"/>
                <w:szCs w:val="22"/>
              </w:rPr>
              <w:t xml:space="preserve"> </w:t>
            </w:r>
            <w:r w:rsidRPr="00E03774">
              <w:rPr>
                <w:rFonts w:asciiTheme="minorHAnsi" w:hAnsiTheme="minorHAnsi" w:cs="Tahoma"/>
                <w:b/>
                <w:iCs/>
                <w:sz w:val="22"/>
                <w:szCs w:val="22"/>
              </w:rPr>
              <w:t>miesięcy:</w:t>
            </w:r>
          </w:p>
        </w:tc>
      </w:tr>
      <w:tr w:rsidR="005F20C0" w:rsidRPr="008E0C98" w14:paraId="47856256" w14:textId="77777777" w:rsidTr="004E514A">
        <w:trPr>
          <w:trHeight w:val="464"/>
        </w:trPr>
        <w:tc>
          <w:tcPr>
            <w:tcW w:w="1139" w:type="dxa"/>
            <w:shd w:val="clear" w:color="auto" w:fill="auto"/>
            <w:vAlign w:val="center"/>
          </w:tcPr>
          <w:p w14:paraId="70F5A9A8"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kwota: </w:t>
            </w:r>
          </w:p>
        </w:tc>
        <w:tc>
          <w:tcPr>
            <w:tcW w:w="8330" w:type="dxa"/>
            <w:shd w:val="clear" w:color="auto" w:fill="auto"/>
            <w:vAlign w:val="center"/>
          </w:tcPr>
          <w:p w14:paraId="1B7A8D24"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5F20C0" w:rsidRPr="008E0C98" w14:paraId="264EF0CC" w14:textId="77777777" w:rsidTr="004E514A">
        <w:trPr>
          <w:trHeight w:val="464"/>
        </w:trPr>
        <w:tc>
          <w:tcPr>
            <w:tcW w:w="1139" w:type="dxa"/>
            <w:tcBorders>
              <w:bottom w:val="single" w:sz="4" w:space="0" w:color="auto"/>
            </w:tcBorders>
            <w:shd w:val="clear" w:color="auto" w:fill="auto"/>
            <w:vAlign w:val="center"/>
          </w:tcPr>
          <w:p w14:paraId="631A6949"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074612E1"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bl>
    <w:p w14:paraId="3D787848"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w  tym: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51"/>
        <w:gridCol w:w="8330"/>
      </w:tblGrid>
      <w:tr w:rsidR="005F20C0" w:rsidRPr="008E0C98" w14:paraId="330981B6" w14:textId="77777777" w:rsidTr="004E514A">
        <w:trPr>
          <w:trHeight w:val="464"/>
        </w:trPr>
        <w:tc>
          <w:tcPr>
            <w:tcW w:w="9469" w:type="dxa"/>
            <w:gridSpan w:val="3"/>
            <w:shd w:val="clear" w:color="auto" w:fill="C6D9F1" w:themeFill="text2" w:themeFillTint="33"/>
            <w:vAlign w:val="center"/>
          </w:tcPr>
          <w:p w14:paraId="51AB4882"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b/>
                <w:iCs/>
                <w:sz w:val="22"/>
                <w:szCs w:val="22"/>
              </w:rPr>
            </w:pPr>
            <w:r w:rsidRPr="008E0C98">
              <w:rPr>
                <w:rFonts w:asciiTheme="minorHAnsi" w:hAnsiTheme="minorHAnsi" w:cs="Tahoma"/>
                <w:b/>
                <w:iCs/>
                <w:sz w:val="22"/>
                <w:szCs w:val="22"/>
              </w:rPr>
              <w:t>Cena zamówienia podstawowego</w:t>
            </w:r>
          </w:p>
        </w:tc>
      </w:tr>
      <w:tr w:rsidR="005F20C0" w:rsidRPr="008E0C98" w14:paraId="6C906180" w14:textId="77777777" w:rsidTr="004E514A">
        <w:trPr>
          <w:trHeight w:val="464"/>
        </w:trPr>
        <w:tc>
          <w:tcPr>
            <w:tcW w:w="1139" w:type="dxa"/>
            <w:gridSpan w:val="2"/>
            <w:shd w:val="clear" w:color="auto" w:fill="auto"/>
            <w:vAlign w:val="center"/>
          </w:tcPr>
          <w:p w14:paraId="0EC1FED5"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kwota: </w:t>
            </w:r>
          </w:p>
        </w:tc>
        <w:tc>
          <w:tcPr>
            <w:tcW w:w="8330" w:type="dxa"/>
            <w:shd w:val="clear" w:color="auto" w:fill="auto"/>
            <w:vAlign w:val="center"/>
          </w:tcPr>
          <w:p w14:paraId="4359F171"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5F20C0" w:rsidRPr="008E0C98" w14:paraId="323C786E" w14:textId="77777777" w:rsidTr="004E514A">
        <w:trPr>
          <w:trHeight w:val="464"/>
        </w:trPr>
        <w:tc>
          <w:tcPr>
            <w:tcW w:w="1139" w:type="dxa"/>
            <w:gridSpan w:val="2"/>
            <w:tcBorders>
              <w:bottom w:val="single" w:sz="4" w:space="0" w:color="auto"/>
            </w:tcBorders>
            <w:shd w:val="clear" w:color="auto" w:fill="auto"/>
            <w:vAlign w:val="center"/>
          </w:tcPr>
          <w:p w14:paraId="79F96974"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704F6E04"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5F20C0" w:rsidRPr="008E0C98" w14:paraId="6A87058B" w14:textId="77777777" w:rsidTr="004E514A">
        <w:trPr>
          <w:trHeight w:val="464"/>
        </w:trPr>
        <w:tc>
          <w:tcPr>
            <w:tcW w:w="9469" w:type="dxa"/>
            <w:gridSpan w:val="3"/>
            <w:shd w:val="clear" w:color="auto" w:fill="C6D9F1" w:themeFill="text2" w:themeFillTint="33"/>
            <w:vAlign w:val="center"/>
          </w:tcPr>
          <w:p w14:paraId="54E4D9DE"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b/>
                <w:iCs/>
                <w:sz w:val="22"/>
                <w:szCs w:val="22"/>
              </w:rPr>
            </w:pPr>
            <w:r w:rsidRPr="008E0C98">
              <w:rPr>
                <w:rFonts w:asciiTheme="minorHAnsi" w:hAnsiTheme="minorHAnsi" w:cs="Tahoma"/>
                <w:b/>
                <w:iCs/>
                <w:sz w:val="22"/>
                <w:szCs w:val="22"/>
              </w:rPr>
              <w:lastRenderedPageBreak/>
              <w:t>Cena zamówienia wynikającego z prawa opcji</w:t>
            </w:r>
          </w:p>
        </w:tc>
      </w:tr>
      <w:tr w:rsidR="005F20C0" w:rsidRPr="008E0C98" w14:paraId="7FE825E8" w14:textId="77777777" w:rsidTr="004E514A">
        <w:trPr>
          <w:trHeight w:val="464"/>
        </w:trPr>
        <w:tc>
          <w:tcPr>
            <w:tcW w:w="1088" w:type="dxa"/>
            <w:shd w:val="clear" w:color="auto" w:fill="auto"/>
            <w:vAlign w:val="center"/>
          </w:tcPr>
          <w:p w14:paraId="58EC94EA"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kwota:</w:t>
            </w:r>
          </w:p>
        </w:tc>
        <w:tc>
          <w:tcPr>
            <w:tcW w:w="8381" w:type="dxa"/>
            <w:gridSpan w:val="2"/>
            <w:shd w:val="clear" w:color="auto" w:fill="auto"/>
            <w:vAlign w:val="center"/>
          </w:tcPr>
          <w:p w14:paraId="0719B2AC"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5F20C0" w:rsidRPr="008E0C98" w14:paraId="335044AE" w14:textId="77777777" w:rsidTr="004E514A">
        <w:trPr>
          <w:trHeight w:val="697"/>
        </w:trPr>
        <w:tc>
          <w:tcPr>
            <w:tcW w:w="1088" w:type="dxa"/>
            <w:tcBorders>
              <w:bottom w:val="single" w:sz="4" w:space="0" w:color="auto"/>
            </w:tcBorders>
            <w:shd w:val="clear" w:color="auto" w:fill="auto"/>
            <w:vAlign w:val="center"/>
          </w:tcPr>
          <w:p w14:paraId="080322AE"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p>
        </w:tc>
        <w:tc>
          <w:tcPr>
            <w:tcW w:w="8381" w:type="dxa"/>
            <w:gridSpan w:val="2"/>
            <w:tcBorders>
              <w:bottom w:val="single" w:sz="4" w:space="0" w:color="auto"/>
            </w:tcBorders>
            <w:shd w:val="clear" w:color="auto" w:fill="auto"/>
            <w:vAlign w:val="center"/>
          </w:tcPr>
          <w:p w14:paraId="7B56282D" w14:textId="77777777" w:rsidR="005F20C0" w:rsidRPr="008E0C98" w:rsidRDefault="005F20C0"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bl>
    <w:p w14:paraId="29678447" w14:textId="77777777" w:rsidR="00A20CD0" w:rsidRDefault="00A20CD0" w:rsidP="00A20CD0">
      <w:pPr>
        <w:suppressAutoHyphens/>
        <w:spacing w:line="276" w:lineRule="auto"/>
        <w:ind w:left="360"/>
        <w:rPr>
          <w:rFonts w:asciiTheme="minorHAnsi" w:hAnsiTheme="minorHAnsi"/>
          <w:sz w:val="22"/>
          <w:szCs w:val="22"/>
        </w:rPr>
      </w:pPr>
    </w:p>
    <w:p w14:paraId="034A730F" w14:textId="77777777" w:rsidR="005F20C0" w:rsidRPr="00136C71" w:rsidRDefault="005F20C0" w:rsidP="00666262">
      <w:pPr>
        <w:numPr>
          <w:ilvl w:val="0"/>
          <w:numId w:val="79"/>
        </w:numPr>
        <w:tabs>
          <w:tab w:val="clear" w:pos="360"/>
        </w:tabs>
        <w:suppressAutoHyphens/>
        <w:spacing w:line="276" w:lineRule="auto"/>
        <w:rPr>
          <w:rFonts w:asciiTheme="minorHAnsi" w:hAnsiTheme="minorHAnsi"/>
          <w:sz w:val="22"/>
          <w:szCs w:val="22"/>
        </w:rPr>
      </w:pPr>
      <w:r w:rsidRPr="00136C71">
        <w:rPr>
          <w:rFonts w:asciiTheme="minorHAnsi" w:hAnsiTheme="minorHAnsi"/>
          <w:sz w:val="22"/>
          <w:szCs w:val="22"/>
        </w:rPr>
        <w:t>Szczegółowy formularz cenowy za poszczególne ryzyka:</w:t>
      </w:r>
      <w:r w:rsidRPr="00136C71">
        <w:rPr>
          <w:rFonts w:asciiTheme="minorHAnsi" w:hAnsiTheme="minorHAnsi"/>
          <w:b/>
          <w:sz w:val="22"/>
          <w:szCs w:val="22"/>
        </w:rPr>
        <w:t xml:space="preserve"> </w:t>
      </w:r>
    </w:p>
    <w:p w14:paraId="5A2CC311" w14:textId="77777777" w:rsidR="005F20C0" w:rsidRPr="00781699" w:rsidRDefault="00C97597" w:rsidP="00481901">
      <w:pPr>
        <w:suppressAutoHyphens/>
        <w:spacing w:line="276" w:lineRule="auto"/>
        <w:ind w:left="360"/>
        <w:rPr>
          <w:rFonts w:asciiTheme="minorHAnsi" w:hAnsiTheme="minorHAnsi"/>
          <w:sz w:val="22"/>
          <w:szCs w:val="22"/>
        </w:rPr>
      </w:pPr>
      <w:r>
        <w:rPr>
          <w:rFonts w:ascii="Calibri" w:hAnsi="Calibri" w:cs="Tahoma"/>
          <w:sz w:val="22"/>
          <w:szCs w:val="22"/>
        </w:rPr>
        <w:t>Kryterium cena oferty – 6</w:t>
      </w:r>
      <w:r w:rsidR="005F20C0" w:rsidRPr="00781699">
        <w:rPr>
          <w:rFonts w:ascii="Calibri" w:hAnsi="Calibri" w:cs="Tahoma"/>
          <w:sz w:val="22"/>
          <w:szCs w:val="22"/>
        </w:rPr>
        <w:t>0%</w:t>
      </w:r>
    </w:p>
    <w:tbl>
      <w:tblPr>
        <w:tblW w:w="5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0"/>
        <w:gridCol w:w="1984"/>
        <w:gridCol w:w="10"/>
        <w:gridCol w:w="1926"/>
        <w:gridCol w:w="1471"/>
        <w:gridCol w:w="1415"/>
        <w:gridCol w:w="708"/>
        <w:gridCol w:w="841"/>
        <w:gridCol w:w="8"/>
        <w:gridCol w:w="1278"/>
      </w:tblGrid>
      <w:tr w:rsidR="009303A5" w:rsidRPr="008E0C98" w14:paraId="0BD805E8" w14:textId="77777777" w:rsidTr="00B1162F">
        <w:trPr>
          <w:trHeight w:val="480"/>
          <w:jc w:val="center"/>
        </w:trPr>
        <w:tc>
          <w:tcPr>
            <w:tcW w:w="209" w:type="pct"/>
            <w:vMerge w:val="restart"/>
            <w:shd w:val="clear" w:color="auto" w:fill="002060"/>
            <w:vAlign w:val="center"/>
          </w:tcPr>
          <w:p w14:paraId="02443B00" w14:textId="77777777" w:rsidR="005F20C0" w:rsidRPr="008E0C98" w:rsidRDefault="00D03E29" w:rsidP="00481901">
            <w:pPr>
              <w:suppressAutoHyphens/>
              <w:jc w:val="both"/>
              <w:rPr>
                <w:rFonts w:asciiTheme="minorHAnsi" w:hAnsiTheme="minorHAnsi" w:cs="Arial"/>
                <w:b/>
                <w:sz w:val="22"/>
                <w:szCs w:val="22"/>
              </w:rPr>
            </w:pPr>
            <w:r>
              <w:rPr>
                <w:rFonts w:asciiTheme="minorHAnsi" w:hAnsiTheme="minorHAnsi" w:cs="Arial"/>
                <w:b/>
                <w:sz w:val="22"/>
                <w:szCs w:val="22"/>
              </w:rPr>
              <w:t>Lp.</w:t>
            </w:r>
          </w:p>
        </w:tc>
        <w:tc>
          <w:tcPr>
            <w:tcW w:w="991" w:type="pct"/>
            <w:gridSpan w:val="2"/>
            <w:vMerge w:val="restart"/>
            <w:shd w:val="clear" w:color="auto" w:fill="002060"/>
            <w:vAlign w:val="center"/>
          </w:tcPr>
          <w:p w14:paraId="0E980EA0" w14:textId="77777777" w:rsidR="005F20C0" w:rsidRPr="008E0C98" w:rsidRDefault="005F20C0" w:rsidP="00481901">
            <w:pPr>
              <w:suppressAutoHyphens/>
              <w:jc w:val="center"/>
              <w:rPr>
                <w:rFonts w:asciiTheme="minorHAnsi" w:hAnsiTheme="minorHAnsi" w:cs="Arial"/>
                <w:b/>
                <w:sz w:val="22"/>
                <w:szCs w:val="22"/>
              </w:rPr>
            </w:pPr>
            <w:r w:rsidRPr="008E0C98">
              <w:rPr>
                <w:rFonts w:asciiTheme="minorHAnsi" w:hAnsiTheme="minorHAnsi" w:cs="Arial"/>
                <w:b/>
                <w:sz w:val="22"/>
                <w:szCs w:val="22"/>
              </w:rPr>
              <w:t>Przedmiot</w:t>
            </w:r>
          </w:p>
          <w:p w14:paraId="7A75B643" w14:textId="77777777" w:rsidR="005F20C0" w:rsidRPr="008E0C98" w:rsidRDefault="005F20C0" w:rsidP="00481901">
            <w:pPr>
              <w:suppressAutoHyphens/>
              <w:jc w:val="center"/>
              <w:rPr>
                <w:rFonts w:asciiTheme="minorHAnsi" w:hAnsiTheme="minorHAnsi" w:cs="Arial"/>
                <w:b/>
                <w:sz w:val="22"/>
                <w:szCs w:val="22"/>
              </w:rPr>
            </w:pPr>
            <w:r w:rsidRPr="008E0C98">
              <w:rPr>
                <w:rFonts w:asciiTheme="minorHAnsi" w:hAnsiTheme="minorHAnsi" w:cs="Arial"/>
                <w:b/>
                <w:sz w:val="22"/>
                <w:szCs w:val="22"/>
              </w:rPr>
              <w:t xml:space="preserve"> ubezpieczenia</w:t>
            </w:r>
          </w:p>
        </w:tc>
        <w:tc>
          <w:tcPr>
            <w:tcW w:w="956" w:type="pct"/>
            <w:vMerge w:val="restart"/>
            <w:shd w:val="clear" w:color="auto" w:fill="002060"/>
            <w:vAlign w:val="center"/>
          </w:tcPr>
          <w:p w14:paraId="10DE2AA5" w14:textId="77777777" w:rsidR="005F20C0" w:rsidRPr="008E0C98" w:rsidRDefault="005F20C0" w:rsidP="00481901">
            <w:pPr>
              <w:suppressAutoHyphens/>
              <w:jc w:val="center"/>
              <w:rPr>
                <w:rFonts w:asciiTheme="minorHAnsi" w:hAnsiTheme="minorHAnsi" w:cs="Arial"/>
                <w:b/>
                <w:sz w:val="22"/>
                <w:szCs w:val="22"/>
              </w:rPr>
            </w:pPr>
            <w:r w:rsidRPr="008E0C98">
              <w:rPr>
                <w:rFonts w:asciiTheme="minorHAnsi" w:hAnsiTheme="minorHAnsi" w:cs="Arial"/>
                <w:b/>
                <w:sz w:val="22"/>
                <w:szCs w:val="22"/>
              </w:rPr>
              <w:t xml:space="preserve">Suma </w:t>
            </w:r>
            <w:proofErr w:type="spellStart"/>
            <w:r w:rsidRPr="008E0C98">
              <w:rPr>
                <w:rFonts w:asciiTheme="minorHAnsi" w:hAnsiTheme="minorHAnsi" w:cs="Arial"/>
                <w:b/>
                <w:sz w:val="22"/>
                <w:szCs w:val="22"/>
              </w:rPr>
              <w:t>ubezp</w:t>
            </w:r>
            <w:proofErr w:type="spellEnd"/>
            <w:r w:rsidRPr="008E0C98">
              <w:rPr>
                <w:rFonts w:asciiTheme="minorHAnsi" w:hAnsiTheme="minorHAnsi" w:cs="Arial"/>
                <w:b/>
                <w:sz w:val="22"/>
                <w:szCs w:val="22"/>
              </w:rPr>
              <w:t xml:space="preserve">. / </w:t>
            </w:r>
          </w:p>
          <w:p w14:paraId="3616AA9F" w14:textId="77777777" w:rsidR="005F20C0" w:rsidRPr="008E0C98" w:rsidRDefault="005F20C0" w:rsidP="00481901">
            <w:pPr>
              <w:suppressAutoHyphens/>
              <w:jc w:val="center"/>
              <w:rPr>
                <w:rFonts w:asciiTheme="minorHAnsi" w:hAnsiTheme="minorHAnsi" w:cs="Arial"/>
                <w:b/>
                <w:sz w:val="22"/>
                <w:szCs w:val="22"/>
              </w:rPr>
            </w:pPr>
            <w:proofErr w:type="spellStart"/>
            <w:r w:rsidRPr="008E0C98">
              <w:rPr>
                <w:rFonts w:asciiTheme="minorHAnsi" w:hAnsiTheme="minorHAnsi" w:cs="Arial"/>
                <w:b/>
                <w:sz w:val="22"/>
                <w:szCs w:val="22"/>
              </w:rPr>
              <w:t>gwaran</w:t>
            </w:r>
            <w:proofErr w:type="spellEnd"/>
            <w:r w:rsidRPr="008E0C98">
              <w:rPr>
                <w:rFonts w:asciiTheme="minorHAnsi" w:hAnsiTheme="minorHAnsi" w:cs="Arial"/>
                <w:b/>
                <w:sz w:val="22"/>
                <w:szCs w:val="22"/>
              </w:rPr>
              <w:t>. w zł</w:t>
            </w:r>
          </w:p>
          <w:p w14:paraId="1E9C75D2" w14:textId="77777777" w:rsidR="005F20C0" w:rsidRPr="008E0C98" w:rsidRDefault="005F20C0" w:rsidP="00481901">
            <w:pPr>
              <w:suppressAutoHyphens/>
              <w:jc w:val="center"/>
              <w:rPr>
                <w:rFonts w:asciiTheme="minorHAnsi" w:hAnsiTheme="minorHAnsi" w:cs="Arial"/>
                <w:b/>
                <w:sz w:val="22"/>
                <w:szCs w:val="22"/>
              </w:rPr>
            </w:pPr>
            <w:r w:rsidRPr="008E0C98">
              <w:rPr>
                <w:rFonts w:asciiTheme="minorHAnsi" w:hAnsiTheme="minorHAnsi" w:cs="Arial"/>
                <w:b/>
                <w:sz w:val="22"/>
                <w:szCs w:val="22"/>
              </w:rPr>
              <w:t>(podstawowe)</w:t>
            </w:r>
          </w:p>
        </w:tc>
        <w:tc>
          <w:tcPr>
            <w:tcW w:w="731" w:type="pct"/>
            <w:vMerge w:val="restart"/>
            <w:shd w:val="clear" w:color="auto" w:fill="002060"/>
            <w:vAlign w:val="center"/>
          </w:tcPr>
          <w:p w14:paraId="7360CDE1" w14:textId="77777777" w:rsidR="005F20C0" w:rsidRPr="00334611" w:rsidRDefault="005F20C0" w:rsidP="00481901">
            <w:pPr>
              <w:suppressAutoHyphens/>
              <w:jc w:val="center"/>
              <w:rPr>
                <w:rFonts w:asciiTheme="minorHAnsi" w:hAnsiTheme="minorHAnsi" w:cs="Arial"/>
                <w:b/>
                <w:sz w:val="20"/>
                <w:szCs w:val="20"/>
              </w:rPr>
            </w:pPr>
            <w:r w:rsidRPr="00334611">
              <w:rPr>
                <w:rFonts w:asciiTheme="minorHAnsi" w:hAnsiTheme="minorHAnsi" w:cs="Arial"/>
                <w:b/>
                <w:sz w:val="20"/>
                <w:szCs w:val="20"/>
              </w:rPr>
              <w:t xml:space="preserve">Składka </w:t>
            </w:r>
          </w:p>
          <w:p w14:paraId="63C733B6" w14:textId="77777777" w:rsidR="005F20C0" w:rsidRPr="008E0C98" w:rsidRDefault="005F20C0" w:rsidP="00481901">
            <w:pPr>
              <w:suppressAutoHyphens/>
              <w:jc w:val="center"/>
              <w:rPr>
                <w:rFonts w:asciiTheme="minorHAnsi" w:hAnsiTheme="minorHAnsi" w:cs="Arial"/>
                <w:b/>
                <w:sz w:val="22"/>
                <w:szCs w:val="22"/>
              </w:rPr>
            </w:pPr>
            <w:r w:rsidRPr="00334611">
              <w:rPr>
                <w:rFonts w:asciiTheme="minorHAnsi" w:hAnsiTheme="minorHAnsi" w:cs="Arial"/>
                <w:b/>
                <w:sz w:val="20"/>
                <w:szCs w:val="20"/>
              </w:rPr>
              <w:t xml:space="preserve">(12 miesięcy) - zamówienie podstawowe </w:t>
            </w:r>
          </w:p>
        </w:tc>
        <w:tc>
          <w:tcPr>
            <w:tcW w:w="703" w:type="pct"/>
            <w:vMerge w:val="restart"/>
            <w:shd w:val="clear" w:color="auto" w:fill="002060"/>
            <w:vAlign w:val="center"/>
          </w:tcPr>
          <w:p w14:paraId="6C17BA6F" w14:textId="77777777" w:rsidR="005F20C0" w:rsidRPr="00945CF0" w:rsidRDefault="005F20C0" w:rsidP="00481901">
            <w:pPr>
              <w:suppressAutoHyphens/>
              <w:jc w:val="center"/>
              <w:rPr>
                <w:rFonts w:asciiTheme="minorHAnsi" w:hAnsiTheme="minorHAnsi" w:cs="Arial"/>
                <w:b/>
                <w:sz w:val="20"/>
                <w:szCs w:val="20"/>
              </w:rPr>
            </w:pPr>
            <w:r w:rsidRPr="00945CF0">
              <w:rPr>
                <w:rFonts w:asciiTheme="minorHAnsi" w:hAnsiTheme="minorHAnsi" w:cs="Arial"/>
                <w:b/>
                <w:sz w:val="20"/>
                <w:szCs w:val="20"/>
              </w:rPr>
              <w:t xml:space="preserve">Składka </w:t>
            </w:r>
          </w:p>
          <w:p w14:paraId="6558350D" w14:textId="77777777" w:rsidR="005F20C0" w:rsidRPr="008E0C98" w:rsidRDefault="005F20C0" w:rsidP="003C5D7C">
            <w:pPr>
              <w:suppressAutoHyphens/>
              <w:jc w:val="center"/>
              <w:rPr>
                <w:rFonts w:asciiTheme="minorHAnsi" w:hAnsiTheme="minorHAnsi" w:cs="Arial"/>
                <w:b/>
                <w:sz w:val="22"/>
                <w:szCs w:val="22"/>
              </w:rPr>
            </w:pPr>
            <w:r w:rsidRPr="00945CF0">
              <w:rPr>
                <w:rFonts w:asciiTheme="minorHAnsi" w:hAnsiTheme="minorHAnsi" w:cs="Arial"/>
                <w:b/>
                <w:sz w:val="20"/>
                <w:szCs w:val="20"/>
              </w:rPr>
              <w:t>(</w:t>
            </w:r>
            <w:r w:rsidR="00C97597" w:rsidRPr="00945CF0">
              <w:rPr>
                <w:rFonts w:asciiTheme="minorHAnsi" w:hAnsiTheme="minorHAnsi" w:cs="Arial"/>
                <w:b/>
                <w:sz w:val="20"/>
                <w:szCs w:val="20"/>
              </w:rPr>
              <w:t>36</w:t>
            </w:r>
            <w:r w:rsidRPr="00945CF0">
              <w:rPr>
                <w:rFonts w:asciiTheme="minorHAnsi" w:hAnsiTheme="minorHAnsi" w:cs="Arial"/>
                <w:b/>
                <w:sz w:val="20"/>
                <w:szCs w:val="20"/>
              </w:rPr>
              <w:t xml:space="preserve"> miesięcy) - zamówienie podstawowe</w:t>
            </w:r>
          </w:p>
        </w:tc>
        <w:tc>
          <w:tcPr>
            <w:tcW w:w="774" w:type="pct"/>
            <w:gridSpan w:val="3"/>
            <w:tcBorders>
              <w:bottom w:val="single" w:sz="4" w:space="0" w:color="000000"/>
            </w:tcBorders>
            <w:shd w:val="clear" w:color="auto" w:fill="002060"/>
            <w:vAlign w:val="center"/>
          </w:tcPr>
          <w:p w14:paraId="03F80FF7" w14:textId="77777777" w:rsidR="005F20C0" w:rsidRPr="008E0C98" w:rsidRDefault="005F20C0" w:rsidP="00481901">
            <w:pPr>
              <w:suppressAutoHyphens/>
              <w:jc w:val="center"/>
              <w:rPr>
                <w:rFonts w:asciiTheme="minorHAnsi" w:hAnsiTheme="minorHAnsi" w:cs="Arial"/>
                <w:b/>
                <w:sz w:val="22"/>
                <w:szCs w:val="22"/>
              </w:rPr>
            </w:pPr>
            <w:r w:rsidRPr="008E0C98">
              <w:rPr>
                <w:rFonts w:asciiTheme="minorHAnsi" w:hAnsiTheme="minorHAnsi" w:cs="Arial"/>
                <w:b/>
                <w:sz w:val="22"/>
                <w:szCs w:val="22"/>
              </w:rPr>
              <w:t>Opcje</w:t>
            </w:r>
          </w:p>
        </w:tc>
        <w:tc>
          <w:tcPr>
            <w:tcW w:w="635" w:type="pct"/>
            <w:vMerge w:val="restart"/>
            <w:shd w:val="clear" w:color="auto" w:fill="002060"/>
            <w:vAlign w:val="center"/>
          </w:tcPr>
          <w:p w14:paraId="5E891AD8" w14:textId="77777777" w:rsidR="005F20C0" w:rsidRPr="008E0C98" w:rsidRDefault="005F20C0" w:rsidP="00481901">
            <w:pPr>
              <w:suppressAutoHyphens/>
              <w:jc w:val="center"/>
              <w:rPr>
                <w:rFonts w:asciiTheme="minorHAnsi" w:hAnsiTheme="minorHAnsi" w:cs="Arial"/>
                <w:b/>
                <w:sz w:val="22"/>
                <w:szCs w:val="22"/>
              </w:rPr>
            </w:pPr>
            <w:r w:rsidRPr="008E0C98">
              <w:rPr>
                <w:rFonts w:asciiTheme="minorHAnsi" w:hAnsiTheme="minorHAnsi" w:cs="Arial"/>
                <w:b/>
                <w:sz w:val="22"/>
                <w:szCs w:val="22"/>
              </w:rPr>
              <w:t>Składka</w:t>
            </w:r>
          </w:p>
          <w:p w14:paraId="4CD7BF70" w14:textId="39EEF517" w:rsidR="005F20C0" w:rsidRPr="008E0C98" w:rsidRDefault="005F20C0" w:rsidP="00C97597">
            <w:pPr>
              <w:suppressAutoHyphens/>
              <w:jc w:val="center"/>
              <w:rPr>
                <w:rFonts w:asciiTheme="minorHAnsi" w:hAnsiTheme="minorHAnsi" w:cs="Arial"/>
                <w:b/>
                <w:sz w:val="22"/>
                <w:szCs w:val="22"/>
              </w:rPr>
            </w:pPr>
            <w:r>
              <w:rPr>
                <w:rFonts w:asciiTheme="minorHAnsi" w:hAnsiTheme="minorHAnsi" w:cs="Arial"/>
                <w:b/>
                <w:sz w:val="22"/>
                <w:szCs w:val="22"/>
              </w:rPr>
              <w:t>(</w:t>
            </w:r>
            <w:r w:rsidR="00C97597">
              <w:rPr>
                <w:rFonts w:asciiTheme="minorHAnsi" w:hAnsiTheme="minorHAnsi" w:cs="Arial"/>
                <w:b/>
                <w:sz w:val="22"/>
                <w:szCs w:val="22"/>
              </w:rPr>
              <w:t>36</w:t>
            </w:r>
            <w:r>
              <w:rPr>
                <w:rFonts w:asciiTheme="minorHAnsi" w:hAnsiTheme="minorHAnsi" w:cs="Arial"/>
                <w:b/>
                <w:sz w:val="22"/>
                <w:szCs w:val="22"/>
              </w:rPr>
              <w:t xml:space="preserve"> miesięcy</w:t>
            </w:r>
            <w:r w:rsidRPr="008E0C98">
              <w:rPr>
                <w:rFonts w:asciiTheme="minorHAnsi" w:hAnsiTheme="minorHAnsi" w:cs="Arial"/>
                <w:b/>
                <w:sz w:val="22"/>
                <w:szCs w:val="22"/>
              </w:rPr>
              <w:t xml:space="preserve">) </w:t>
            </w:r>
            <w:r w:rsidR="00334611">
              <w:rPr>
                <w:rFonts w:asciiTheme="minorHAnsi" w:hAnsiTheme="minorHAnsi" w:cs="Arial"/>
                <w:b/>
                <w:sz w:val="22"/>
                <w:szCs w:val="22"/>
              </w:rPr>
              <w:t xml:space="preserve">             </w:t>
            </w:r>
            <w:r w:rsidRPr="008E0C98">
              <w:rPr>
                <w:rFonts w:asciiTheme="minorHAnsi" w:hAnsiTheme="minorHAnsi" w:cs="Arial"/>
                <w:b/>
                <w:sz w:val="22"/>
                <w:szCs w:val="22"/>
              </w:rPr>
              <w:t>z prawem opcji</w:t>
            </w:r>
          </w:p>
        </w:tc>
      </w:tr>
      <w:tr w:rsidR="009303A5" w:rsidRPr="008E0C98" w14:paraId="57AEFE7B" w14:textId="77777777" w:rsidTr="00B1162F">
        <w:trPr>
          <w:trHeight w:val="405"/>
          <w:jc w:val="center"/>
        </w:trPr>
        <w:tc>
          <w:tcPr>
            <w:tcW w:w="209" w:type="pct"/>
            <w:vMerge/>
            <w:shd w:val="clear" w:color="auto" w:fill="002060"/>
            <w:vAlign w:val="center"/>
          </w:tcPr>
          <w:p w14:paraId="79673D11" w14:textId="77777777" w:rsidR="005F20C0" w:rsidRPr="008E0C98" w:rsidRDefault="005F20C0" w:rsidP="00481901">
            <w:pPr>
              <w:suppressAutoHyphens/>
              <w:jc w:val="both"/>
              <w:rPr>
                <w:rFonts w:asciiTheme="minorHAnsi" w:hAnsiTheme="minorHAnsi" w:cs="Arial"/>
                <w:b/>
                <w:sz w:val="22"/>
                <w:szCs w:val="22"/>
              </w:rPr>
            </w:pPr>
          </w:p>
        </w:tc>
        <w:tc>
          <w:tcPr>
            <w:tcW w:w="991" w:type="pct"/>
            <w:gridSpan w:val="2"/>
            <w:vMerge/>
            <w:shd w:val="clear" w:color="auto" w:fill="002060"/>
            <w:vAlign w:val="center"/>
          </w:tcPr>
          <w:p w14:paraId="089EA054" w14:textId="77777777" w:rsidR="005F20C0" w:rsidRPr="008E0C98" w:rsidRDefault="005F20C0" w:rsidP="00481901">
            <w:pPr>
              <w:suppressAutoHyphens/>
              <w:jc w:val="center"/>
              <w:rPr>
                <w:rFonts w:asciiTheme="minorHAnsi" w:hAnsiTheme="minorHAnsi" w:cs="Arial"/>
                <w:b/>
                <w:sz w:val="22"/>
                <w:szCs w:val="22"/>
              </w:rPr>
            </w:pPr>
          </w:p>
        </w:tc>
        <w:tc>
          <w:tcPr>
            <w:tcW w:w="956" w:type="pct"/>
            <w:vMerge/>
            <w:shd w:val="clear" w:color="auto" w:fill="002060"/>
            <w:vAlign w:val="center"/>
          </w:tcPr>
          <w:p w14:paraId="48796066" w14:textId="77777777" w:rsidR="005F20C0" w:rsidRPr="008E0C98" w:rsidRDefault="005F20C0" w:rsidP="00481901">
            <w:pPr>
              <w:suppressAutoHyphens/>
              <w:jc w:val="center"/>
              <w:rPr>
                <w:rFonts w:asciiTheme="minorHAnsi" w:hAnsiTheme="minorHAnsi" w:cs="Arial"/>
                <w:b/>
                <w:sz w:val="22"/>
                <w:szCs w:val="22"/>
              </w:rPr>
            </w:pPr>
          </w:p>
        </w:tc>
        <w:tc>
          <w:tcPr>
            <w:tcW w:w="731" w:type="pct"/>
            <w:vMerge/>
            <w:shd w:val="clear" w:color="auto" w:fill="002060"/>
            <w:vAlign w:val="center"/>
          </w:tcPr>
          <w:p w14:paraId="7374177F" w14:textId="77777777" w:rsidR="005F20C0" w:rsidRPr="008E0C98" w:rsidRDefault="005F20C0" w:rsidP="00481901">
            <w:pPr>
              <w:suppressAutoHyphens/>
              <w:jc w:val="center"/>
              <w:rPr>
                <w:rFonts w:asciiTheme="minorHAnsi" w:hAnsiTheme="minorHAnsi" w:cs="Arial"/>
                <w:b/>
                <w:sz w:val="22"/>
                <w:szCs w:val="22"/>
              </w:rPr>
            </w:pPr>
          </w:p>
        </w:tc>
        <w:tc>
          <w:tcPr>
            <w:tcW w:w="703" w:type="pct"/>
            <w:vMerge/>
            <w:shd w:val="clear" w:color="auto" w:fill="002060"/>
          </w:tcPr>
          <w:p w14:paraId="47B6594C" w14:textId="77777777" w:rsidR="005F20C0" w:rsidRPr="008E0C98" w:rsidRDefault="005F20C0" w:rsidP="00481901">
            <w:pPr>
              <w:suppressAutoHyphens/>
              <w:jc w:val="center"/>
              <w:rPr>
                <w:rFonts w:asciiTheme="minorHAnsi" w:hAnsiTheme="minorHAnsi" w:cs="Arial"/>
                <w:b/>
                <w:sz w:val="22"/>
                <w:szCs w:val="22"/>
              </w:rPr>
            </w:pPr>
          </w:p>
        </w:tc>
        <w:tc>
          <w:tcPr>
            <w:tcW w:w="352" w:type="pct"/>
            <w:tcBorders>
              <w:top w:val="single" w:sz="4" w:space="0" w:color="000000"/>
              <w:right w:val="single" w:sz="4" w:space="0" w:color="000000"/>
            </w:tcBorders>
            <w:shd w:val="clear" w:color="auto" w:fill="002060"/>
            <w:vAlign w:val="center"/>
          </w:tcPr>
          <w:p w14:paraId="398CA3AF" w14:textId="77777777" w:rsidR="005F20C0" w:rsidRPr="008E0C98" w:rsidRDefault="005F20C0" w:rsidP="00481901">
            <w:pPr>
              <w:suppressAutoHyphens/>
              <w:jc w:val="center"/>
              <w:rPr>
                <w:rFonts w:asciiTheme="minorHAnsi" w:hAnsiTheme="minorHAnsi" w:cs="Arial"/>
                <w:b/>
                <w:sz w:val="22"/>
                <w:szCs w:val="22"/>
              </w:rPr>
            </w:pPr>
            <w:r w:rsidRPr="008E0C98">
              <w:rPr>
                <w:rFonts w:asciiTheme="minorHAnsi" w:hAnsiTheme="minorHAnsi" w:cs="Arial"/>
                <w:b/>
                <w:sz w:val="22"/>
                <w:szCs w:val="22"/>
              </w:rPr>
              <w:t>%</w:t>
            </w:r>
          </w:p>
        </w:tc>
        <w:tc>
          <w:tcPr>
            <w:tcW w:w="422" w:type="pct"/>
            <w:gridSpan w:val="2"/>
            <w:tcBorders>
              <w:top w:val="single" w:sz="4" w:space="0" w:color="000000"/>
              <w:left w:val="single" w:sz="4" w:space="0" w:color="000000"/>
              <w:bottom w:val="single" w:sz="4" w:space="0" w:color="000000"/>
            </w:tcBorders>
            <w:shd w:val="clear" w:color="auto" w:fill="002060"/>
            <w:vAlign w:val="center"/>
          </w:tcPr>
          <w:p w14:paraId="637039B4" w14:textId="77777777" w:rsidR="005F20C0" w:rsidRPr="008E0C98" w:rsidRDefault="00680993" w:rsidP="00481901">
            <w:pPr>
              <w:suppressAutoHyphens/>
              <w:jc w:val="center"/>
              <w:rPr>
                <w:rFonts w:asciiTheme="minorHAnsi" w:hAnsiTheme="minorHAnsi" w:cs="Arial"/>
                <w:b/>
                <w:sz w:val="22"/>
                <w:szCs w:val="22"/>
              </w:rPr>
            </w:pPr>
            <w:r w:rsidRPr="008E0C98">
              <w:rPr>
                <w:rFonts w:asciiTheme="minorHAnsi" w:hAnsiTheme="minorHAnsi" w:cs="Arial"/>
                <w:b/>
                <w:sz w:val="22"/>
                <w:szCs w:val="22"/>
              </w:rPr>
              <w:t>Z</w:t>
            </w:r>
            <w:r w:rsidR="005F20C0" w:rsidRPr="008E0C98">
              <w:rPr>
                <w:rFonts w:asciiTheme="minorHAnsi" w:hAnsiTheme="minorHAnsi" w:cs="Arial"/>
                <w:b/>
                <w:sz w:val="22"/>
                <w:szCs w:val="22"/>
              </w:rPr>
              <w:t>ł</w:t>
            </w:r>
          </w:p>
        </w:tc>
        <w:tc>
          <w:tcPr>
            <w:tcW w:w="635" w:type="pct"/>
            <w:vMerge/>
            <w:tcBorders>
              <w:bottom w:val="single" w:sz="4" w:space="0" w:color="000000"/>
            </w:tcBorders>
            <w:shd w:val="clear" w:color="auto" w:fill="002060"/>
            <w:vAlign w:val="center"/>
          </w:tcPr>
          <w:p w14:paraId="63629304" w14:textId="77777777" w:rsidR="005F20C0" w:rsidRPr="008E0C98" w:rsidRDefault="005F20C0" w:rsidP="00481901">
            <w:pPr>
              <w:suppressAutoHyphens/>
              <w:jc w:val="center"/>
              <w:rPr>
                <w:rFonts w:asciiTheme="minorHAnsi" w:hAnsiTheme="minorHAnsi" w:cs="Arial"/>
                <w:b/>
                <w:sz w:val="22"/>
                <w:szCs w:val="22"/>
              </w:rPr>
            </w:pPr>
          </w:p>
        </w:tc>
      </w:tr>
      <w:tr w:rsidR="009303A5" w:rsidRPr="008E0C98" w14:paraId="44473CEC" w14:textId="77777777" w:rsidTr="00B1162F">
        <w:trPr>
          <w:trHeight w:val="87"/>
          <w:jc w:val="center"/>
        </w:trPr>
        <w:tc>
          <w:tcPr>
            <w:tcW w:w="209" w:type="pct"/>
            <w:shd w:val="clear" w:color="auto" w:fill="C6D9F1" w:themeFill="text2" w:themeFillTint="33"/>
            <w:vAlign w:val="center"/>
          </w:tcPr>
          <w:p w14:paraId="6F65A273" w14:textId="77777777" w:rsidR="005F20C0" w:rsidRPr="008E0C98" w:rsidRDefault="005F20C0" w:rsidP="00481901">
            <w:pPr>
              <w:suppressAutoHyphens/>
              <w:jc w:val="center"/>
              <w:rPr>
                <w:rFonts w:asciiTheme="minorHAnsi" w:hAnsiTheme="minorHAnsi" w:cs="Arial"/>
                <w:sz w:val="22"/>
                <w:szCs w:val="22"/>
              </w:rPr>
            </w:pPr>
            <w:r w:rsidRPr="008E0C98">
              <w:rPr>
                <w:rFonts w:asciiTheme="minorHAnsi" w:hAnsiTheme="minorHAnsi" w:cs="Arial"/>
                <w:sz w:val="22"/>
                <w:szCs w:val="22"/>
              </w:rPr>
              <w:t>I</w:t>
            </w:r>
          </w:p>
        </w:tc>
        <w:tc>
          <w:tcPr>
            <w:tcW w:w="991" w:type="pct"/>
            <w:gridSpan w:val="2"/>
            <w:shd w:val="clear" w:color="auto" w:fill="C6D9F1" w:themeFill="text2" w:themeFillTint="33"/>
            <w:vAlign w:val="center"/>
          </w:tcPr>
          <w:p w14:paraId="291619F4" w14:textId="77777777" w:rsidR="005F20C0" w:rsidRPr="008E0C98" w:rsidRDefault="005F20C0" w:rsidP="00481901">
            <w:pPr>
              <w:suppressAutoHyphens/>
              <w:jc w:val="center"/>
              <w:rPr>
                <w:rFonts w:asciiTheme="minorHAnsi" w:hAnsiTheme="minorHAnsi" w:cs="Arial"/>
                <w:sz w:val="22"/>
                <w:szCs w:val="22"/>
              </w:rPr>
            </w:pPr>
            <w:r w:rsidRPr="008E0C98">
              <w:rPr>
                <w:rFonts w:asciiTheme="minorHAnsi" w:hAnsiTheme="minorHAnsi" w:cs="Arial"/>
                <w:sz w:val="22"/>
                <w:szCs w:val="22"/>
              </w:rPr>
              <w:t>II</w:t>
            </w:r>
          </w:p>
        </w:tc>
        <w:tc>
          <w:tcPr>
            <w:tcW w:w="956" w:type="pct"/>
            <w:shd w:val="clear" w:color="auto" w:fill="C6D9F1" w:themeFill="text2" w:themeFillTint="33"/>
            <w:vAlign w:val="center"/>
          </w:tcPr>
          <w:p w14:paraId="4FEE6900" w14:textId="77777777" w:rsidR="005F20C0" w:rsidRPr="008E0C98" w:rsidRDefault="005F20C0" w:rsidP="00481901">
            <w:pPr>
              <w:suppressAutoHyphens/>
              <w:jc w:val="center"/>
              <w:rPr>
                <w:rFonts w:asciiTheme="minorHAnsi" w:eastAsia="Calibri" w:hAnsiTheme="minorHAnsi" w:cs="Arial"/>
                <w:sz w:val="22"/>
                <w:szCs w:val="22"/>
              </w:rPr>
            </w:pPr>
            <w:r w:rsidRPr="008E0C98">
              <w:rPr>
                <w:rFonts w:asciiTheme="minorHAnsi" w:eastAsia="Calibri" w:hAnsiTheme="minorHAnsi" w:cs="Arial"/>
                <w:sz w:val="22"/>
                <w:szCs w:val="22"/>
              </w:rPr>
              <w:t>III</w:t>
            </w:r>
          </w:p>
        </w:tc>
        <w:tc>
          <w:tcPr>
            <w:tcW w:w="731" w:type="pct"/>
            <w:shd w:val="clear" w:color="auto" w:fill="C6D9F1" w:themeFill="text2" w:themeFillTint="33"/>
            <w:vAlign w:val="center"/>
          </w:tcPr>
          <w:p w14:paraId="083F0A28" w14:textId="77777777" w:rsidR="005F20C0" w:rsidRPr="008E0C98" w:rsidRDefault="005F20C0" w:rsidP="00481901">
            <w:pPr>
              <w:suppressAutoHyphens/>
              <w:jc w:val="center"/>
              <w:rPr>
                <w:rFonts w:asciiTheme="minorHAnsi" w:hAnsiTheme="minorHAnsi" w:cs="Arial"/>
                <w:sz w:val="22"/>
                <w:szCs w:val="22"/>
              </w:rPr>
            </w:pPr>
            <w:r w:rsidRPr="008E0C98">
              <w:rPr>
                <w:rFonts w:asciiTheme="minorHAnsi" w:hAnsiTheme="minorHAnsi" w:cs="Arial"/>
                <w:sz w:val="22"/>
                <w:szCs w:val="22"/>
              </w:rPr>
              <w:t>IV</w:t>
            </w:r>
          </w:p>
        </w:tc>
        <w:tc>
          <w:tcPr>
            <w:tcW w:w="703" w:type="pct"/>
            <w:shd w:val="clear" w:color="auto" w:fill="C6D9F1" w:themeFill="text2" w:themeFillTint="33"/>
          </w:tcPr>
          <w:p w14:paraId="75755C3F" w14:textId="77777777" w:rsidR="005F20C0" w:rsidRPr="008E0C98" w:rsidRDefault="005F20C0" w:rsidP="00481901">
            <w:pPr>
              <w:suppressAutoHyphens/>
              <w:jc w:val="center"/>
              <w:rPr>
                <w:rFonts w:asciiTheme="minorHAnsi" w:hAnsiTheme="minorHAnsi" w:cs="Arial"/>
                <w:sz w:val="22"/>
                <w:szCs w:val="22"/>
              </w:rPr>
            </w:pPr>
            <w:r>
              <w:rPr>
                <w:rFonts w:asciiTheme="minorHAnsi" w:hAnsiTheme="minorHAnsi" w:cs="Arial"/>
                <w:sz w:val="22"/>
                <w:szCs w:val="22"/>
              </w:rPr>
              <w:t>V</w:t>
            </w:r>
          </w:p>
        </w:tc>
        <w:tc>
          <w:tcPr>
            <w:tcW w:w="352" w:type="pct"/>
            <w:tcBorders>
              <w:right w:val="single" w:sz="4" w:space="0" w:color="000000"/>
            </w:tcBorders>
            <w:shd w:val="clear" w:color="auto" w:fill="C6D9F1" w:themeFill="text2" w:themeFillTint="33"/>
            <w:vAlign w:val="center"/>
          </w:tcPr>
          <w:p w14:paraId="3260D42C" w14:textId="77777777" w:rsidR="005F20C0" w:rsidRPr="008E0C98" w:rsidRDefault="005F20C0" w:rsidP="00481901">
            <w:pPr>
              <w:suppressAutoHyphens/>
              <w:jc w:val="center"/>
              <w:rPr>
                <w:rFonts w:asciiTheme="minorHAnsi" w:hAnsiTheme="minorHAnsi" w:cs="Arial"/>
                <w:sz w:val="22"/>
                <w:szCs w:val="22"/>
              </w:rPr>
            </w:pPr>
            <w:r w:rsidRPr="008E0C98">
              <w:rPr>
                <w:rFonts w:asciiTheme="minorHAnsi" w:hAnsiTheme="minorHAnsi" w:cs="Arial"/>
                <w:sz w:val="22"/>
                <w:szCs w:val="22"/>
              </w:rPr>
              <w:t>V</w:t>
            </w:r>
            <w:r>
              <w:rPr>
                <w:rFonts w:asciiTheme="minorHAnsi" w:hAnsiTheme="minorHAnsi" w:cs="Arial"/>
                <w:sz w:val="22"/>
                <w:szCs w:val="22"/>
              </w:rPr>
              <w:t>I</w:t>
            </w:r>
          </w:p>
        </w:tc>
        <w:tc>
          <w:tcPr>
            <w:tcW w:w="422" w:type="pct"/>
            <w:gridSpan w:val="2"/>
            <w:tcBorders>
              <w:left w:val="single" w:sz="4" w:space="0" w:color="000000"/>
              <w:right w:val="single" w:sz="4" w:space="0" w:color="000000"/>
            </w:tcBorders>
            <w:shd w:val="clear" w:color="auto" w:fill="C6D9F1" w:themeFill="text2" w:themeFillTint="33"/>
            <w:vAlign w:val="center"/>
          </w:tcPr>
          <w:p w14:paraId="47B87C6B" w14:textId="77777777" w:rsidR="005F20C0" w:rsidRPr="008E0C98" w:rsidRDefault="005F20C0" w:rsidP="00481901">
            <w:pPr>
              <w:suppressAutoHyphens/>
              <w:jc w:val="center"/>
              <w:rPr>
                <w:rFonts w:asciiTheme="minorHAnsi" w:hAnsiTheme="minorHAnsi" w:cs="Arial"/>
                <w:sz w:val="22"/>
                <w:szCs w:val="22"/>
              </w:rPr>
            </w:pPr>
            <w:r w:rsidRPr="008E0C98">
              <w:rPr>
                <w:rFonts w:asciiTheme="minorHAnsi" w:hAnsiTheme="minorHAnsi" w:cs="Arial"/>
                <w:sz w:val="22"/>
                <w:szCs w:val="22"/>
              </w:rPr>
              <w:t>VI</w:t>
            </w:r>
            <w:r>
              <w:rPr>
                <w:rFonts w:asciiTheme="minorHAnsi" w:hAnsiTheme="minorHAnsi" w:cs="Arial"/>
                <w:sz w:val="22"/>
                <w:szCs w:val="22"/>
              </w:rPr>
              <w:t>I</w:t>
            </w:r>
          </w:p>
        </w:tc>
        <w:tc>
          <w:tcPr>
            <w:tcW w:w="635" w:type="pct"/>
            <w:tcBorders>
              <w:left w:val="single" w:sz="4" w:space="0" w:color="000000"/>
            </w:tcBorders>
            <w:shd w:val="clear" w:color="auto" w:fill="C6D9F1" w:themeFill="text2" w:themeFillTint="33"/>
            <w:vAlign w:val="center"/>
          </w:tcPr>
          <w:p w14:paraId="0B89E5F2" w14:textId="77777777" w:rsidR="005F20C0" w:rsidRPr="008E0C98" w:rsidRDefault="005F20C0" w:rsidP="00481901">
            <w:pPr>
              <w:suppressAutoHyphens/>
              <w:jc w:val="center"/>
              <w:rPr>
                <w:rFonts w:asciiTheme="minorHAnsi" w:hAnsiTheme="minorHAnsi" w:cs="Arial"/>
                <w:sz w:val="22"/>
                <w:szCs w:val="22"/>
              </w:rPr>
            </w:pPr>
            <w:r w:rsidRPr="008E0C98">
              <w:rPr>
                <w:rFonts w:asciiTheme="minorHAnsi" w:hAnsiTheme="minorHAnsi" w:cs="Arial"/>
                <w:sz w:val="22"/>
                <w:szCs w:val="22"/>
              </w:rPr>
              <w:t>V</w:t>
            </w:r>
            <w:r>
              <w:rPr>
                <w:rFonts w:asciiTheme="minorHAnsi" w:hAnsiTheme="minorHAnsi" w:cs="Arial"/>
                <w:sz w:val="22"/>
                <w:szCs w:val="22"/>
              </w:rPr>
              <w:t>I</w:t>
            </w:r>
            <w:r w:rsidRPr="008E0C98">
              <w:rPr>
                <w:rFonts w:asciiTheme="minorHAnsi" w:hAnsiTheme="minorHAnsi" w:cs="Arial"/>
                <w:sz w:val="22"/>
                <w:szCs w:val="22"/>
              </w:rPr>
              <w:t>II</w:t>
            </w:r>
          </w:p>
        </w:tc>
      </w:tr>
      <w:tr w:rsidR="009303A5" w:rsidRPr="008E0C98" w14:paraId="6C7A0811" w14:textId="77777777" w:rsidTr="00B1162F">
        <w:trPr>
          <w:trHeight w:val="639"/>
          <w:jc w:val="center"/>
        </w:trPr>
        <w:tc>
          <w:tcPr>
            <w:tcW w:w="209" w:type="pct"/>
            <w:shd w:val="clear" w:color="auto" w:fill="C6D9F1" w:themeFill="text2" w:themeFillTint="33"/>
            <w:vAlign w:val="center"/>
          </w:tcPr>
          <w:p w14:paraId="7BF8F290" w14:textId="77777777" w:rsidR="005F20C0" w:rsidRPr="008E0C98" w:rsidRDefault="005F20C0" w:rsidP="00481901">
            <w:pPr>
              <w:suppressAutoHyphens/>
              <w:rPr>
                <w:rFonts w:asciiTheme="minorHAnsi" w:hAnsiTheme="minorHAnsi" w:cs="Arial"/>
                <w:sz w:val="22"/>
                <w:szCs w:val="22"/>
              </w:rPr>
            </w:pPr>
            <w:r w:rsidRPr="008E0C98">
              <w:rPr>
                <w:rFonts w:asciiTheme="minorHAnsi" w:hAnsiTheme="minorHAnsi" w:cs="Arial"/>
                <w:sz w:val="22"/>
                <w:szCs w:val="22"/>
              </w:rPr>
              <w:t>1</w:t>
            </w:r>
          </w:p>
        </w:tc>
        <w:tc>
          <w:tcPr>
            <w:tcW w:w="991" w:type="pct"/>
            <w:gridSpan w:val="2"/>
            <w:vAlign w:val="center"/>
          </w:tcPr>
          <w:p w14:paraId="187E6D6F" w14:textId="77777777" w:rsidR="005F20C0" w:rsidRPr="00F60FC5" w:rsidRDefault="005F20C0" w:rsidP="00481901">
            <w:pPr>
              <w:suppressAutoHyphens/>
              <w:rPr>
                <w:rFonts w:asciiTheme="minorHAnsi" w:hAnsiTheme="minorHAnsi" w:cs="Arial"/>
                <w:sz w:val="22"/>
                <w:szCs w:val="22"/>
              </w:rPr>
            </w:pPr>
            <w:r w:rsidRPr="00F60FC5">
              <w:rPr>
                <w:rFonts w:asciiTheme="minorHAnsi" w:hAnsiTheme="minorHAnsi"/>
                <w:sz w:val="22"/>
                <w:szCs w:val="22"/>
                <w:lang w:eastAsia="en-US"/>
              </w:rPr>
              <w:t xml:space="preserve">Ubezpieczenie mienia od wszystkich </w:t>
            </w:r>
            <w:proofErr w:type="spellStart"/>
            <w:r w:rsidRPr="00F60FC5">
              <w:rPr>
                <w:rFonts w:asciiTheme="minorHAnsi" w:hAnsiTheme="minorHAnsi"/>
                <w:sz w:val="22"/>
                <w:szCs w:val="22"/>
                <w:lang w:eastAsia="en-US"/>
              </w:rPr>
              <w:t>ryzyk</w:t>
            </w:r>
            <w:proofErr w:type="spellEnd"/>
          </w:p>
        </w:tc>
        <w:tc>
          <w:tcPr>
            <w:tcW w:w="956" w:type="pct"/>
            <w:shd w:val="clear" w:color="auto" w:fill="FFFFFF"/>
            <w:vAlign w:val="center"/>
          </w:tcPr>
          <w:p w14:paraId="4538FD30" w14:textId="480C76CD" w:rsidR="005F20C0" w:rsidRPr="003A4D9B" w:rsidRDefault="00086CA8" w:rsidP="00FC782E">
            <w:pPr>
              <w:suppressAutoHyphens/>
              <w:jc w:val="center"/>
              <w:rPr>
                <w:rFonts w:asciiTheme="minorHAnsi" w:hAnsiTheme="minorHAnsi" w:cs="Arial"/>
                <w:sz w:val="22"/>
                <w:szCs w:val="22"/>
                <w:highlight w:val="yellow"/>
              </w:rPr>
            </w:pPr>
            <w:r w:rsidRPr="00086CA8">
              <w:rPr>
                <w:rFonts w:asciiTheme="minorHAnsi" w:hAnsiTheme="minorHAnsi" w:cs="Arial"/>
                <w:bCs/>
                <w:sz w:val="22"/>
                <w:szCs w:val="22"/>
              </w:rPr>
              <w:t>86 607 452,19</w:t>
            </w:r>
            <w:r w:rsidR="00CB0100" w:rsidRPr="00086CA8">
              <w:rPr>
                <w:rFonts w:asciiTheme="minorHAnsi" w:hAnsiTheme="minorHAnsi" w:cs="Arial"/>
                <w:bCs/>
                <w:sz w:val="22"/>
                <w:szCs w:val="22"/>
              </w:rPr>
              <w:t xml:space="preserve"> zł                           </w:t>
            </w:r>
            <w:r w:rsidR="005F20C0" w:rsidRPr="00086CA8">
              <w:rPr>
                <w:rFonts w:asciiTheme="minorHAnsi" w:hAnsiTheme="minorHAnsi" w:cs="Arial"/>
                <w:bCs/>
                <w:sz w:val="22"/>
                <w:szCs w:val="22"/>
              </w:rPr>
              <w:t>+ limity w systemie na I ryzyko</w:t>
            </w:r>
          </w:p>
        </w:tc>
        <w:tc>
          <w:tcPr>
            <w:tcW w:w="731" w:type="pct"/>
            <w:vAlign w:val="center"/>
          </w:tcPr>
          <w:p w14:paraId="3655E751" w14:textId="77777777" w:rsidR="005F20C0" w:rsidRPr="008E0C98" w:rsidRDefault="005F20C0" w:rsidP="00481901">
            <w:pPr>
              <w:suppressAutoHyphens/>
              <w:jc w:val="center"/>
              <w:rPr>
                <w:rFonts w:asciiTheme="minorHAnsi" w:hAnsiTheme="minorHAnsi" w:cs="Arial"/>
                <w:b/>
                <w:sz w:val="22"/>
                <w:szCs w:val="22"/>
              </w:rPr>
            </w:pPr>
          </w:p>
        </w:tc>
        <w:tc>
          <w:tcPr>
            <w:tcW w:w="703" w:type="pct"/>
          </w:tcPr>
          <w:p w14:paraId="1897CFD7" w14:textId="77777777" w:rsidR="005F20C0" w:rsidRDefault="005F20C0" w:rsidP="00481901">
            <w:pPr>
              <w:suppressAutoHyphens/>
              <w:jc w:val="center"/>
              <w:rPr>
                <w:rFonts w:asciiTheme="minorHAnsi" w:hAnsiTheme="minorHAnsi" w:cs="Arial"/>
                <w:b/>
                <w:sz w:val="22"/>
                <w:szCs w:val="22"/>
              </w:rPr>
            </w:pPr>
          </w:p>
        </w:tc>
        <w:tc>
          <w:tcPr>
            <w:tcW w:w="352" w:type="pct"/>
            <w:tcBorders>
              <w:right w:val="single" w:sz="4" w:space="0" w:color="000000"/>
            </w:tcBorders>
            <w:vAlign w:val="center"/>
          </w:tcPr>
          <w:p w14:paraId="130D348A" w14:textId="77777777" w:rsidR="005F20C0" w:rsidRPr="00B778E0" w:rsidRDefault="005F20C0" w:rsidP="00481901">
            <w:pPr>
              <w:suppressAutoHyphens/>
              <w:jc w:val="center"/>
              <w:rPr>
                <w:rFonts w:asciiTheme="minorHAnsi" w:hAnsiTheme="minorHAnsi" w:cs="Arial"/>
                <w:b/>
                <w:sz w:val="22"/>
                <w:szCs w:val="22"/>
              </w:rPr>
            </w:pPr>
            <w:r w:rsidRPr="00B778E0">
              <w:rPr>
                <w:rFonts w:asciiTheme="minorHAnsi" w:hAnsiTheme="minorHAnsi" w:cs="Arial"/>
                <w:b/>
                <w:sz w:val="22"/>
                <w:szCs w:val="22"/>
              </w:rPr>
              <w:t>10%</w:t>
            </w:r>
          </w:p>
        </w:tc>
        <w:tc>
          <w:tcPr>
            <w:tcW w:w="422" w:type="pct"/>
            <w:gridSpan w:val="2"/>
            <w:tcBorders>
              <w:left w:val="single" w:sz="4" w:space="0" w:color="000000"/>
              <w:right w:val="single" w:sz="4" w:space="0" w:color="000000"/>
            </w:tcBorders>
            <w:vAlign w:val="center"/>
          </w:tcPr>
          <w:p w14:paraId="7CA545E8" w14:textId="77777777" w:rsidR="005F20C0" w:rsidRPr="008E0C98" w:rsidRDefault="005F20C0" w:rsidP="00481901">
            <w:pPr>
              <w:suppressAutoHyphens/>
              <w:jc w:val="center"/>
              <w:rPr>
                <w:rFonts w:asciiTheme="minorHAnsi" w:hAnsiTheme="minorHAnsi" w:cs="Arial"/>
                <w:b/>
                <w:sz w:val="22"/>
                <w:szCs w:val="22"/>
              </w:rPr>
            </w:pPr>
          </w:p>
        </w:tc>
        <w:tc>
          <w:tcPr>
            <w:tcW w:w="635" w:type="pct"/>
            <w:tcBorders>
              <w:left w:val="single" w:sz="4" w:space="0" w:color="000000"/>
            </w:tcBorders>
            <w:vAlign w:val="center"/>
          </w:tcPr>
          <w:p w14:paraId="6B77C2D3" w14:textId="77777777" w:rsidR="005F20C0" w:rsidRPr="008E0C98" w:rsidRDefault="005F20C0" w:rsidP="00481901">
            <w:pPr>
              <w:suppressAutoHyphens/>
              <w:jc w:val="center"/>
              <w:rPr>
                <w:rFonts w:asciiTheme="minorHAnsi" w:hAnsiTheme="minorHAnsi" w:cs="Arial"/>
                <w:b/>
                <w:sz w:val="22"/>
                <w:szCs w:val="22"/>
              </w:rPr>
            </w:pPr>
          </w:p>
        </w:tc>
      </w:tr>
      <w:tr w:rsidR="009303A5" w:rsidRPr="008E0C98" w14:paraId="310DADA7" w14:textId="77777777" w:rsidTr="00B1162F">
        <w:trPr>
          <w:trHeight w:val="656"/>
          <w:jc w:val="center"/>
        </w:trPr>
        <w:tc>
          <w:tcPr>
            <w:tcW w:w="209" w:type="pct"/>
            <w:shd w:val="clear" w:color="auto" w:fill="C6D9F1" w:themeFill="text2" w:themeFillTint="33"/>
            <w:vAlign w:val="center"/>
          </w:tcPr>
          <w:p w14:paraId="20947847" w14:textId="77777777" w:rsidR="005F20C0" w:rsidRPr="008E0C98" w:rsidRDefault="005F20C0" w:rsidP="00481901">
            <w:pPr>
              <w:suppressAutoHyphens/>
              <w:rPr>
                <w:rFonts w:asciiTheme="minorHAnsi" w:hAnsiTheme="minorHAnsi" w:cs="Arial"/>
                <w:sz w:val="22"/>
                <w:szCs w:val="22"/>
              </w:rPr>
            </w:pPr>
            <w:r>
              <w:rPr>
                <w:rFonts w:asciiTheme="minorHAnsi" w:hAnsiTheme="minorHAnsi" w:cs="Arial"/>
                <w:sz w:val="22"/>
                <w:szCs w:val="22"/>
              </w:rPr>
              <w:t>2</w:t>
            </w:r>
          </w:p>
        </w:tc>
        <w:tc>
          <w:tcPr>
            <w:tcW w:w="991" w:type="pct"/>
            <w:gridSpan w:val="2"/>
            <w:vAlign w:val="center"/>
          </w:tcPr>
          <w:p w14:paraId="7AD6F842" w14:textId="77777777" w:rsidR="005F20C0" w:rsidRPr="00680993" w:rsidRDefault="005F20C0" w:rsidP="00481901">
            <w:pPr>
              <w:suppressAutoHyphens/>
              <w:rPr>
                <w:rFonts w:asciiTheme="minorHAnsi" w:hAnsiTheme="minorHAnsi" w:cs="Arial"/>
                <w:sz w:val="22"/>
                <w:szCs w:val="22"/>
              </w:rPr>
            </w:pPr>
            <w:r w:rsidRPr="00680993">
              <w:rPr>
                <w:rFonts w:asciiTheme="minorHAnsi" w:hAnsiTheme="minorHAnsi"/>
                <w:sz w:val="22"/>
                <w:szCs w:val="22"/>
                <w:lang w:eastAsia="en-US"/>
              </w:rPr>
              <w:t xml:space="preserve">Ubezpieczenie sprzętu elektronicznego od wszystkich </w:t>
            </w:r>
            <w:proofErr w:type="spellStart"/>
            <w:r w:rsidRPr="00680993">
              <w:rPr>
                <w:rFonts w:asciiTheme="minorHAnsi" w:hAnsiTheme="minorHAnsi"/>
                <w:sz w:val="22"/>
                <w:szCs w:val="22"/>
                <w:lang w:eastAsia="en-US"/>
              </w:rPr>
              <w:t>ryzyk</w:t>
            </w:r>
            <w:proofErr w:type="spellEnd"/>
          </w:p>
        </w:tc>
        <w:tc>
          <w:tcPr>
            <w:tcW w:w="956" w:type="pct"/>
            <w:shd w:val="clear" w:color="auto" w:fill="FFFFFF"/>
            <w:vAlign w:val="center"/>
          </w:tcPr>
          <w:p w14:paraId="23FEEC39" w14:textId="25E37FAB" w:rsidR="005F20C0" w:rsidRPr="003A4D9B" w:rsidRDefault="00086CA8" w:rsidP="006A5153">
            <w:pPr>
              <w:suppressAutoHyphens/>
              <w:jc w:val="center"/>
              <w:rPr>
                <w:rFonts w:asciiTheme="minorHAnsi" w:eastAsia="Calibri" w:hAnsiTheme="minorHAnsi" w:cs="Arial"/>
                <w:bCs/>
                <w:sz w:val="22"/>
                <w:szCs w:val="22"/>
                <w:highlight w:val="yellow"/>
              </w:rPr>
            </w:pPr>
            <w:r w:rsidRPr="00086CA8">
              <w:rPr>
                <w:rFonts w:asciiTheme="minorHAnsi" w:hAnsiTheme="minorHAnsi" w:cs="Arial"/>
                <w:bCs/>
                <w:sz w:val="22"/>
                <w:szCs w:val="22"/>
              </w:rPr>
              <w:t>772 991,02</w:t>
            </w:r>
            <w:r w:rsidR="00CB0100" w:rsidRPr="00086CA8">
              <w:rPr>
                <w:rFonts w:asciiTheme="minorHAnsi" w:hAnsiTheme="minorHAnsi" w:cs="Arial"/>
                <w:bCs/>
                <w:sz w:val="22"/>
                <w:szCs w:val="22"/>
              </w:rPr>
              <w:t xml:space="preserve"> zł          </w:t>
            </w:r>
            <w:r w:rsidR="00334611" w:rsidRPr="00086CA8">
              <w:rPr>
                <w:rFonts w:asciiTheme="minorHAnsi" w:hAnsiTheme="minorHAnsi" w:cs="Arial"/>
                <w:bCs/>
                <w:sz w:val="22"/>
                <w:szCs w:val="22"/>
              </w:rPr>
              <w:t xml:space="preserve">                     </w:t>
            </w:r>
            <w:r w:rsidR="00CB0100" w:rsidRPr="00086CA8">
              <w:rPr>
                <w:rFonts w:asciiTheme="minorHAnsi" w:hAnsiTheme="minorHAnsi" w:cs="Arial"/>
                <w:bCs/>
                <w:sz w:val="22"/>
                <w:szCs w:val="22"/>
              </w:rPr>
              <w:t xml:space="preserve"> </w:t>
            </w:r>
            <w:r w:rsidR="005F20C0" w:rsidRPr="00086CA8">
              <w:rPr>
                <w:rFonts w:asciiTheme="minorHAnsi" w:hAnsiTheme="minorHAnsi" w:cs="Arial"/>
                <w:bCs/>
                <w:sz w:val="22"/>
                <w:szCs w:val="22"/>
              </w:rPr>
              <w:t>+ limity w systemie na I ryzyko</w:t>
            </w:r>
          </w:p>
        </w:tc>
        <w:tc>
          <w:tcPr>
            <w:tcW w:w="731" w:type="pct"/>
            <w:vAlign w:val="center"/>
          </w:tcPr>
          <w:p w14:paraId="05B8FE15" w14:textId="77777777" w:rsidR="005F20C0" w:rsidRPr="008E0C98" w:rsidRDefault="005F20C0" w:rsidP="00481901">
            <w:pPr>
              <w:suppressAutoHyphens/>
              <w:jc w:val="center"/>
              <w:rPr>
                <w:rFonts w:asciiTheme="minorHAnsi" w:hAnsiTheme="minorHAnsi" w:cs="Arial"/>
                <w:b/>
                <w:sz w:val="22"/>
                <w:szCs w:val="22"/>
              </w:rPr>
            </w:pPr>
          </w:p>
        </w:tc>
        <w:tc>
          <w:tcPr>
            <w:tcW w:w="703" w:type="pct"/>
          </w:tcPr>
          <w:p w14:paraId="24F82806" w14:textId="77777777" w:rsidR="005F20C0" w:rsidRDefault="005F20C0" w:rsidP="00481901">
            <w:pPr>
              <w:suppressAutoHyphens/>
              <w:jc w:val="center"/>
              <w:rPr>
                <w:rFonts w:asciiTheme="minorHAnsi" w:hAnsiTheme="minorHAnsi" w:cs="Arial"/>
                <w:b/>
                <w:sz w:val="22"/>
                <w:szCs w:val="22"/>
              </w:rPr>
            </w:pPr>
          </w:p>
        </w:tc>
        <w:tc>
          <w:tcPr>
            <w:tcW w:w="352" w:type="pct"/>
            <w:tcBorders>
              <w:right w:val="single" w:sz="4" w:space="0" w:color="000000"/>
            </w:tcBorders>
            <w:vAlign w:val="center"/>
          </w:tcPr>
          <w:p w14:paraId="5F243117" w14:textId="77777777" w:rsidR="005F20C0" w:rsidRPr="00B778E0" w:rsidRDefault="005F20C0" w:rsidP="00481901">
            <w:pPr>
              <w:suppressAutoHyphens/>
              <w:jc w:val="center"/>
              <w:rPr>
                <w:rFonts w:asciiTheme="minorHAnsi" w:hAnsiTheme="minorHAnsi" w:cs="Arial"/>
                <w:b/>
                <w:sz w:val="22"/>
                <w:szCs w:val="22"/>
              </w:rPr>
            </w:pPr>
            <w:r w:rsidRPr="00B778E0">
              <w:rPr>
                <w:rFonts w:asciiTheme="minorHAnsi" w:hAnsiTheme="minorHAnsi" w:cs="Arial"/>
                <w:b/>
                <w:sz w:val="22"/>
                <w:szCs w:val="22"/>
              </w:rPr>
              <w:t>10%</w:t>
            </w:r>
          </w:p>
        </w:tc>
        <w:tc>
          <w:tcPr>
            <w:tcW w:w="422" w:type="pct"/>
            <w:gridSpan w:val="2"/>
            <w:tcBorders>
              <w:right w:val="single" w:sz="4" w:space="0" w:color="000000"/>
            </w:tcBorders>
            <w:vAlign w:val="center"/>
          </w:tcPr>
          <w:p w14:paraId="0A7C2111" w14:textId="77777777" w:rsidR="005F20C0" w:rsidRPr="008E0C98" w:rsidRDefault="005F20C0" w:rsidP="00481901">
            <w:pPr>
              <w:suppressAutoHyphens/>
              <w:jc w:val="center"/>
              <w:rPr>
                <w:rFonts w:asciiTheme="minorHAnsi" w:hAnsiTheme="minorHAnsi" w:cs="Arial"/>
                <w:b/>
                <w:sz w:val="22"/>
                <w:szCs w:val="22"/>
              </w:rPr>
            </w:pPr>
          </w:p>
        </w:tc>
        <w:tc>
          <w:tcPr>
            <w:tcW w:w="635" w:type="pct"/>
            <w:tcBorders>
              <w:left w:val="single" w:sz="4" w:space="0" w:color="000000"/>
            </w:tcBorders>
            <w:vAlign w:val="center"/>
          </w:tcPr>
          <w:p w14:paraId="570D3741" w14:textId="77777777" w:rsidR="005F20C0" w:rsidRPr="008E0C98" w:rsidRDefault="005F20C0" w:rsidP="00481901">
            <w:pPr>
              <w:suppressAutoHyphens/>
              <w:jc w:val="center"/>
              <w:rPr>
                <w:rFonts w:asciiTheme="minorHAnsi" w:hAnsiTheme="minorHAnsi" w:cs="Arial"/>
                <w:b/>
                <w:sz w:val="22"/>
                <w:szCs w:val="22"/>
              </w:rPr>
            </w:pPr>
          </w:p>
        </w:tc>
      </w:tr>
      <w:tr w:rsidR="009303A5" w:rsidRPr="008E0C98" w14:paraId="2B7A01E2" w14:textId="77777777" w:rsidTr="00B1162F">
        <w:trPr>
          <w:trHeight w:val="732"/>
          <w:jc w:val="center"/>
        </w:trPr>
        <w:tc>
          <w:tcPr>
            <w:tcW w:w="209" w:type="pct"/>
            <w:shd w:val="clear" w:color="auto" w:fill="C6D9F1" w:themeFill="text2" w:themeFillTint="33"/>
            <w:vAlign w:val="center"/>
          </w:tcPr>
          <w:p w14:paraId="74CBAEDD" w14:textId="77777777" w:rsidR="005F20C0" w:rsidRDefault="00717882" w:rsidP="00481901">
            <w:pPr>
              <w:suppressAutoHyphens/>
              <w:rPr>
                <w:rFonts w:asciiTheme="minorHAnsi" w:hAnsiTheme="minorHAnsi" w:cs="Arial"/>
                <w:sz w:val="22"/>
                <w:szCs w:val="22"/>
              </w:rPr>
            </w:pPr>
            <w:r>
              <w:rPr>
                <w:rFonts w:asciiTheme="minorHAnsi" w:hAnsiTheme="minorHAnsi" w:cs="Arial"/>
                <w:sz w:val="22"/>
                <w:szCs w:val="22"/>
              </w:rPr>
              <w:t>3</w:t>
            </w:r>
          </w:p>
        </w:tc>
        <w:tc>
          <w:tcPr>
            <w:tcW w:w="991" w:type="pct"/>
            <w:gridSpan w:val="2"/>
            <w:vAlign w:val="center"/>
          </w:tcPr>
          <w:p w14:paraId="45005443" w14:textId="75B838A7" w:rsidR="005F20C0" w:rsidRPr="00452DDA" w:rsidRDefault="005F20C0" w:rsidP="00481901">
            <w:pPr>
              <w:suppressAutoHyphens/>
              <w:rPr>
                <w:rFonts w:asciiTheme="minorHAnsi" w:hAnsiTheme="minorHAnsi" w:cs="Arial"/>
                <w:sz w:val="22"/>
                <w:szCs w:val="22"/>
              </w:rPr>
            </w:pPr>
            <w:r w:rsidRPr="00452DDA">
              <w:rPr>
                <w:rFonts w:asciiTheme="minorHAnsi" w:hAnsiTheme="minorHAnsi" w:cs="Arial"/>
                <w:sz w:val="22"/>
                <w:szCs w:val="22"/>
              </w:rPr>
              <w:t>Ubezpieczenie odpowiedzialnoś</w:t>
            </w:r>
            <w:r w:rsidR="00B1162F">
              <w:rPr>
                <w:rFonts w:asciiTheme="minorHAnsi" w:hAnsiTheme="minorHAnsi" w:cs="Arial"/>
                <w:sz w:val="22"/>
                <w:szCs w:val="22"/>
              </w:rPr>
              <w:t>c</w:t>
            </w:r>
            <w:r w:rsidRPr="00452DDA">
              <w:rPr>
                <w:rFonts w:asciiTheme="minorHAnsi" w:hAnsiTheme="minorHAnsi" w:cs="Arial"/>
                <w:sz w:val="22"/>
                <w:szCs w:val="22"/>
              </w:rPr>
              <w:t>i cywilnej</w:t>
            </w:r>
          </w:p>
        </w:tc>
        <w:tc>
          <w:tcPr>
            <w:tcW w:w="956" w:type="pct"/>
            <w:vAlign w:val="center"/>
          </w:tcPr>
          <w:p w14:paraId="38AD7179" w14:textId="77777777" w:rsidR="005F20C0" w:rsidRPr="00452DDA" w:rsidRDefault="004F5169" w:rsidP="006E259E">
            <w:pPr>
              <w:suppressAutoHyphens/>
              <w:jc w:val="center"/>
              <w:rPr>
                <w:rFonts w:asciiTheme="minorHAnsi" w:hAnsiTheme="minorHAnsi" w:cs="Arial"/>
                <w:sz w:val="22"/>
                <w:szCs w:val="22"/>
              </w:rPr>
            </w:pPr>
            <w:r>
              <w:rPr>
                <w:rFonts w:asciiTheme="minorHAnsi" w:hAnsiTheme="minorHAnsi" w:cs="Arial"/>
                <w:sz w:val="22"/>
                <w:szCs w:val="22"/>
              </w:rPr>
              <w:t>Zgodnie z SIWZ oraz ofertą</w:t>
            </w:r>
            <w:r w:rsidR="00CB0100">
              <w:rPr>
                <w:rFonts w:asciiTheme="minorHAnsi" w:hAnsiTheme="minorHAnsi" w:cs="Arial"/>
                <w:sz w:val="22"/>
                <w:szCs w:val="22"/>
              </w:rPr>
              <w:t xml:space="preserve"> Wykonawcy</w:t>
            </w:r>
          </w:p>
        </w:tc>
        <w:tc>
          <w:tcPr>
            <w:tcW w:w="731" w:type="pct"/>
            <w:vAlign w:val="center"/>
          </w:tcPr>
          <w:p w14:paraId="70E6EE58" w14:textId="77777777" w:rsidR="005F20C0" w:rsidRPr="008E0C98" w:rsidRDefault="005F20C0" w:rsidP="00481901">
            <w:pPr>
              <w:suppressAutoHyphens/>
              <w:jc w:val="center"/>
              <w:rPr>
                <w:rFonts w:asciiTheme="minorHAnsi" w:hAnsiTheme="minorHAnsi" w:cs="Arial"/>
                <w:b/>
                <w:sz w:val="22"/>
                <w:szCs w:val="22"/>
              </w:rPr>
            </w:pPr>
          </w:p>
        </w:tc>
        <w:tc>
          <w:tcPr>
            <w:tcW w:w="703" w:type="pct"/>
          </w:tcPr>
          <w:p w14:paraId="6652996E" w14:textId="77777777" w:rsidR="005F20C0" w:rsidRPr="008E0C98" w:rsidRDefault="005F20C0" w:rsidP="00481901">
            <w:pPr>
              <w:suppressAutoHyphens/>
              <w:jc w:val="center"/>
              <w:rPr>
                <w:rFonts w:asciiTheme="minorHAnsi" w:hAnsiTheme="minorHAnsi" w:cs="Arial"/>
                <w:b/>
                <w:sz w:val="22"/>
                <w:szCs w:val="22"/>
              </w:rPr>
            </w:pPr>
          </w:p>
        </w:tc>
        <w:tc>
          <w:tcPr>
            <w:tcW w:w="774" w:type="pct"/>
            <w:gridSpan w:val="3"/>
            <w:tcBorders>
              <w:right w:val="single" w:sz="4" w:space="0" w:color="000000"/>
            </w:tcBorders>
            <w:vAlign w:val="center"/>
          </w:tcPr>
          <w:p w14:paraId="09D50DB8" w14:textId="77777777" w:rsidR="005F20C0" w:rsidRPr="008E0C98" w:rsidRDefault="005F20C0" w:rsidP="00481901">
            <w:pPr>
              <w:suppressAutoHyphens/>
              <w:jc w:val="center"/>
              <w:rPr>
                <w:rFonts w:asciiTheme="minorHAnsi" w:hAnsiTheme="minorHAnsi" w:cs="Arial"/>
                <w:b/>
                <w:sz w:val="22"/>
                <w:szCs w:val="22"/>
              </w:rPr>
            </w:pPr>
            <w:r w:rsidRPr="008E0C98">
              <w:rPr>
                <w:rFonts w:asciiTheme="minorHAnsi" w:hAnsiTheme="minorHAnsi" w:cs="Arial"/>
                <w:b/>
                <w:sz w:val="22"/>
                <w:szCs w:val="22"/>
              </w:rPr>
              <w:t>Nie dotyczy</w:t>
            </w:r>
          </w:p>
        </w:tc>
        <w:tc>
          <w:tcPr>
            <w:tcW w:w="635" w:type="pct"/>
            <w:tcBorders>
              <w:left w:val="single" w:sz="4" w:space="0" w:color="000000"/>
            </w:tcBorders>
            <w:vAlign w:val="center"/>
          </w:tcPr>
          <w:p w14:paraId="4D7C0FE1" w14:textId="77777777" w:rsidR="005F20C0" w:rsidRPr="008E0C98" w:rsidRDefault="005F20C0" w:rsidP="00481901">
            <w:pPr>
              <w:suppressAutoHyphens/>
              <w:jc w:val="center"/>
              <w:rPr>
                <w:rFonts w:asciiTheme="minorHAnsi" w:hAnsiTheme="minorHAnsi" w:cs="Arial"/>
                <w:b/>
                <w:sz w:val="22"/>
                <w:szCs w:val="22"/>
              </w:rPr>
            </w:pPr>
          </w:p>
        </w:tc>
      </w:tr>
      <w:tr w:rsidR="00E850B4" w:rsidRPr="008E0C98" w14:paraId="295678C8" w14:textId="77777777" w:rsidTr="00B1162F">
        <w:trPr>
          <w:trHeight w:val="639"/>
          <w:jc w:val="center"/>
        </w:trPr>
        <w:tc>
          <w:tcPr>
            <w:tcW w:w="209" w:type="pct"/>
            <w:shd w:val="clear" w:color="auto" w:fill="C6D9F1" w:themeFill="text2" w:themeFillTint="33"/>
            <w:vAlign w:val="center"/>
          </w:tcPr>
          <w:p w14:paraId="387FEC41" w14:textId="4B7B22DF" w:rsidR="00E850B4" w:rsidRPr="00334611" w:rsidRDefault="00334611" w:rsidP="004860CB">
            <w:pPr>
              <w:suppressAutoHyphens/>
              <w:rPr>
                <w:rFonts w:asciiTheme="minorHAnsi" w:hAnsiTheme="minorHAnsi" w:cs="Arial"/>
                <w:sz w:val="22"/>
                <w:szCs w:val="22"/>
              </w:rPr>
            </w:pPr>
            <w:r w:rsidRPr="00334611">
              <w:rPr>
                <w:rFonts w:asciiTheme="minorHAnsi" w:hAnsiTheme="minorHAnsi" w:cs="Arial"/>
                <w:sz w:val="22"/>
                <w:szCs w:val="22"/>
              </w:rPr>
              <w:t>4</w:t>
            </w:r>
          </w:p>
        </w:tc>
        <w:tc>
          <w:tcPr>
            <w:tcW w:w="986" w:type="pct"/>
            <w:vAlign w:val="center"/>
          </w:tcPr>
          <w:p w14:paraId="1E97527B" w14:textId="4B3EB344" w:rsidR="00E850B4" w:rsidRPr="00334611" w:rsidRDefault="00E850B4" w:rsidP="004860CB">
            <w:pPr>
              <w:suppressAutoHyphens/>
              <w:rPr>
                <w:rFonts w:asciiTheme="minorHAnsi" w:hAnsiTheme="minorHAnsi" w:cs="Arial"/>
                <w:sz w:val="22"/>
                <w:szCs w:val="22"/>
              </w:rPr>
            </w:pPr>
            <w:r w:rsidRPr="00334611">
              <w:rPr>
                <w:rFonts w:asciiTheme="minorHAnsi" w:hAnsiTheme="minorHAnsi" w:cs="Arial"/>
                <w:sz w:val="22"/>
                <w:szCs w:val="22"/>
              </w:rPr>
              <w:t xml:space="preserve">Ubezpieczenie NNW </w:t>
            </w:r>
            <w:r w:rsidR="002211EB">
              <w:rPr>
                <w:rFonts w:asciiTheme="minorHAnsi" w:hAnsiTheme="minorHAnsi" w:cs="Arial"/>
                <w:sz w:val="22"/>
                <w:szCs w:val="22"/>
              </w:rPr>
              <w:t>inkasentów</w:t>
            </w:r>
          </w:p>
        </w:tc>
        <w:tc>
          <w:tcPr>
            <w:tcW w:w="961" w:type="pct"/>
            <w:gridSpan w:val="2"/>
            <w:shd w:val="clear" w:color="auto" w:fill="FFFFFF"/>
            <w:vAlign w:val="center"/>
          </w:tcPr>
          <w:p w14:paraId="2E43FC7F" w14:textId="77777777" w:rsidR="00E850B4" w:rsidRDefault="00E850B4" w:rsidP="004860CB">
            <w:pPr>
              <w:suppressAutoHyphens/>
              <w:jc w:val="center"/>
              <w:rPr>
                <w:rFonts w:asciiTheme="minorHAnsi" w:hAnsiTheme="minorHAnsi" w:cs="Arial"/>
                <w:bCs/>
                <w:sz w:val="22"/>
                <w:szCs w:val="22"/>
              </w:rPr>
            </w:pPr>
            <w:r>
              <w:rPr>
                <w:rFonts w:asciiTheme="minorHAnsi" w:hAnsiTheme="minorHAnsi" w:cs="Arial"/>
                <w:bCs/>
                <w:sz w:val="22"/>
                <w:szCs w:val="22"/>
              </w:rPr>
              <w:t>Zgodnie z SIWZ</w:t>
            </w:r>
          </w:p>
        </w:tc>
        <w:tc>
          <w:tcPr>
            <w:tcW w:w="731" w:type="pct"/>
            <w:vAlign w:val="center"/>
          </w:tcPr>
          <w:p w14:paraId="013A5661" w14:textId="77777777" w:rsidR="00E850B4" w:rsidRPr="008E0C98" w:rsidRDefault="00E850B4" w:rsidP="004860CB">
            <w:pPr>
              <w:suppressAutoHyphens/>
              <w:jc w:val="center"/>
              <w:rPr>
                <w:rFonts w:asciiTheme="minorHAnsi" w:hAnsiTheme="minorHAnsi" w:cs="Arial"/>
                <w:b/>
                <w:sz w:val="22"/>
                <w:szCs w:val="22"/>
              </w:rPr>
            </w:pPr>
          </w:p>
        </w:tc>
        <w:tc>
          <w:tcPr>
            <w:tcW w:w="703" w:type="pct"/>
          </w:tcPr>
          <w:p w14:paraId="36106A3B" w14:textId="77777777" w:rsidR="00E850B4" w:rsidRDefault="00E850B4" w:rsidP="004860CB">
            <w:pPr>
              <w:suppressAutoHyphens/>
              <w:jc w:val="center"/>
              <w:rPr>
                <w:rFonts w:asciiTheme="minorHAnsi" w:hAnsiTheme="minorHAnsi" w:cs="Arial"/>
                <w:b/>
                <w:sz w:val="22"/>
                <w:szCs w:val="22"/>
              </w:rPr>
            </w:pPr>
          </w:p>
        </w:tc>
        <w:tc>
          <w:tcPr>
            <w:tcW w:w="770" w:type="pct"/>
            <w:gridSpan w:val="2"/>
            <w:tcBorders>
              <w:right w:val="single" w:sz="4" w:space="0" w:color="000000"/>
            </w:tcBorders>
            <w:vAlign w:val="center"/>
          </w:tcPr>
          <w:p w14:paraId="2EC82C9B" w14:textId="77777777" w:rsidR="00E850B4" w:rsidRPr="008E0C98" w:rsidRDefault="00E850B4" w:rsidP="004860CB">
            <w:pPr>
              <w:suppressAutoHyphens/>
              <w:jc w:val="center"/>
              <w:rPr>
                <w:rFonts w:asciiTheme="minorHAnsi" w:hAnsiTheme="minorHAnsi" w:cs="Arial"/>
                <w:b/>
                <w:sz w:val="22"/>
                <w:szCs w:val="22"/>
              </w:rPr>
            </w:pPr>
            <w:r>
              <w:rPr>
                <w:rFonts w:asciiTheme="minorHAnsi" w:hAnsiTheme="minorHAnsi" w:cs="Arial"/>
                <w:b/>
                <w:sz w:val="22"/>
                <w:szCs w:val="22"/>
              </w:rPr>
              <w:t>Nie dotyczy</w:t>
            </w:r>
          </w:p>
        </w:tc>
        <w:tc>
          <w:tcPr>
            <w:tcW w:w="639" w:type="pct"/>
            <w:gridSpan w:val="2"/>
            <w:tcBorders>
              <w:left w:val="single" w:sz="4" w:space="0" w:color="000000"/>
            </w:tcBorders>
            <w:vAlign w:val="center"/>
          </w:tcPr>
          <w:p w14:paraId="50640D13" w14:textId="77777777" w:rsidR="00E850B4" w:rsidRPr="008E0C98" w:rsidRDefault="00E850B4" w:rsidP="004860CB">
            <w:pPr>
              <w:suppressAutoHyphens/>
              <w:jc w:val="center"/>
              <w:rPr>
                <w:rFonts w:asciiTheme="minorHAnsi" w:hAnsiTheme="minorHAnsi" w:cs="Arial"/>
                <w:b/>
                <w:sz w:val="22"/>
                <w:szCs w:val="22"/>
              </w:rPr>
            </w:pPr>
          </w:p>
        </w:tc>
      </w:tr>
      <w:tr w:rsidR="009303A5" w:rsidRPr="002F0705" w14:paraId="119E3D91" w14:textId="77777777" w:rsidTr="00334611">
        <w:trPr>
          <w:trHeight w:val="416"/>
          <w:jc w:val="center"/>
        </w:trPr>
        <w:tc>
          <w:tcPr>
            <w:tcW w:w="2157" w:type="pct"/>
            <w:gridSpan w:val="4"/>
            <w:shd w:val="clear" w:color="auto" w:fill="C6D9F1" w:themeFill="text2" w:themeFillTint="33"/>
            <w:vAlign w:val="center"/>
          </w:tcPr>
          <w:p w14:paraId="45705B32" w14:textId="77777777" w:rsidR="005F20C0" w:rsidRPr="002F0705" w:rsidRDefault="005F20C0" w:rsidP="00481901">
            <w:pPr>
              <w:suppressAutoHyphens/>
              <w:jc w:val="center"/>
              <w:rPr>
                <w:rFonts w:asciiTheme="minorHAnsi" w:eastAsia="Calibri" w:hAnsiTheme="minorHAnsi" w:cs="Arial"/>
                <w:b/>
                <w:sz w:val="22"/>
                <w:szCs w:val="22"/>
              </w:rPr>
            </w:pPr>
            <w:r w:rsidRPr="002F0705">
              <w:rPr>
                <w:rFonts w:asciiTheme="minorHAnsi" w:eastAsia="Calibri" w:hAnsiTheme="minorHAnsi" w:cs="Arial"/>
                <w:b/>
                <w:sz w:val="22"/>
                <w:szCs w:val="22"/>
              </w:rPr>
              <w:t>RAZEM</w:t>
            </w:r>
          </w:p>
        </w:tc>
        <w:tc>
          <w:tcPr>
            <w:tcW w:w="731" w:type="pct"/>
            <w:shd w:val="clear" w:color="auto" w:fill="C6D9F1" w:themeFill="text2" w:themeFillTint="33"/>
            <w:vAlign w:val="center"/>
          </w:tcPr>
          <w:p w14:paraId="02676BA7" w14:textId="77777777" w:rsidR="005F20C0" w:rsidRPr="002F0705" w:rsidRDefault="005F20C0" w:rsidP="00481901">
            <w:pPr>
              <w:suppressAutoHyphens/>
              <w:jc w:val="center"/>
              <w:rPr>
                <w:rFonts w:asciiTheme="minorHAnsi" w:hAnsiTheme="minorHAnsi" w:cs="Arial"/>
                <w:b/>
                <w:sz w:val="22"/>
                <w:szCs w:val="22"/>
              </w:rPr>
            </w:pPr>
          </w:p>
        </w:tc>
        <w:tc>
          <w:tcPr>
            <w:tcW w:w="703" w:type="pct"/>
            <w:shd w:val="clear" w:color="auto" w:fill="C6D9F1" w:themeFill="text2" w:themeFillTint="33"/>
          </w:tcPr>
          <w:p w14:paraId="54999B04" w14:textId="77777777" w:rsidR="005F20C0" w:rsidRPr="002F0705" w:rsidRDefault="005F20C0" w:rsidP="00481901">
            <w:pPr>
              <w:suppressAutoHyphens/>
              <w:jc w:val="center"/>
              <w:rPr>
                <w:rFonts w:asciiTheme="minorHAnsi" w:hAnsiTheme="minorHAnsi" w:cs="Arial"/>
                <w:b/>
                <w:sz w:val="22"/>
                <w:szCs w:val="22"/>
              </w:rPr>
            </w:pPr>
          </w:p>
        </w:tc>
        <w:tc>
          <w:tcPr>
            <w:tcW w:w="352" w:type="pct"/>
            <w:tcBorders>
              <w:bottom w:val="single" w:sz="4" w:space="0" w:color="000000"/>
              <w:right w:val="single" w:sz="4" w:space="0" w:color="auto"/>
              <w:tl2br w:val="single" w:sz="4" w:space="0" w:color="000000"/>
              <w:tr2bl w:val="single" w:sz="4" w:space="0" w:color="000000"/>
            </w:tcBorders>
            <w:shd w:val="clear" w:color="auto" w:fill="C6D9F1" w:themeFill="text2" w:themeFillTint="33"/>
            <w:vAlign w:val="center"/>
          </w:tcPr>
          <w:p w14:paraId="23DCCEE2" w14:textId="77777777" w:rsidR="005F20C0" w:rsidRPr="002F0705" w:rsidRDefault="005F20C0" w:rsidP="00481901">
            <w:pPr>
              <w:suppressAutoHyphens/>
              <w:jc w:val="center"/>
              <w:rPr>
                <w:rFonts w:asciiTheme="minorHAnsi" w:hAnsiTheme="minorHAnsi" w:cs="Arial"/>
                <w:b/>
                <w:sz w:val="22"/>
                <w:szCs w:val="22"/>
              </w:rPr>
            </w:pPr>
          </w:p>
        </w:tc>
        <w:tc>
          <w:tcPr>
            <w:tcW w:w="422" w:type="pct"/>
            <w:gridSpan w:val="2"/>
            <w:tcBorders>
              <w:left w:val="single" w:sz="4" w:space="0" w:color="auto"/>
              <w:right w:val="single" w:sz="4" w:space="0" w:color="000000"/>
            </w:tcBorders>
            <w:shd w:val="clear" w:color="auto" w:fill="C6D9F1" w:themeFill="text2" w:themeFillTint="33"/>
            <w:vAlign w:val="center"/>
          </w:tcPr>
          <w:p w14:paraId="68F98A31" w14:textId="77777777" w:rsidR="005F20C0" w:rsidRPr="002F0705" w:rsidRDefault="005F20C0" w:rsidP="00481901">
            <w:pPr>
              <w:suppressAutoHyphens/>
              <w:jc w:val="center"/>
              <w:rPr>
                <w:rFonts w:asciiTheme="minorHAnsi" w:hAnsiTheme="minorHAnsi" w:cs="Arial"/>
                <w:b/>
                <w:sz w:val="22"/>
                <w:szCs w:val="22"/>
              </w:rPr>
            </w:pPr>
          </w:p>
        </w:tc>
        <w:tc>
          <w:tcPr>
            <w:tcW w:w="635" w:type="pct"/>
            <w:tcBorders>
              <w:left w:val="single" w:sz="4" w:space="0" w:color="000000"/>
            </w:tcBorders>
            <w:shd w:val="clear" w:color="auto" w:fill="C6D9F1" w:themeFill="text2" w:themeFillTint="33"/>
            <w:vAlign w:val="center"/>
          </w:tcPr>
          <w:p w14:paraId="48376EB0" w14:textId="77777777" w:rsidR="005F20C0" w:rsidRPr="002F0705" w:rsidRDefault="005F20C0" w:rsidP="00481901">
            <w:pPr>
              <w:suppressAutoHyphens/>
              <w:jc w:val="center"/>
              <w:rPr>
                <w:rFonts w:asciiTheme="minorHAnsi" w:hAnsiTheme="minorHAnsi" w:cs="Arial"/>
                <w:b/>
                <w:sz w:val="22"/>
                <w:szCs w:val="22"/>
              </w:rPr>
            </w:pPr>
          </w:p>
        </w:tc>
      </w:tr>
    </w:tbl>
    <w:p w14:paraId="7EAC9F2A" w14:textId="77777777" w:rsidR="005F20C0" w:rsidRDefault="005F20C0" w:rsidP="00481901">
      <w:pPr>
        <w:suppressAutoHyphens/>
        <w:rPr>
          <w:rFonts w:asciiTheme="minorHAnsi" w:hAnsiTheme="minorHAnsi" w:cs="Arial"/>
          <w:i/>
          <w:iCs/>
          <w:sz w:val="22"/>
          <w:szCs w:val="22"/>
        </w:rPr>
      </w:pPr>
      <w:r w:rsidRPr="0007529B">
        <w:rPr>
          <w:rFonts w:ascii="Calibri" w:hAnsi="Calibri" w:cs="Arial"/>
          <w:b/>
          <w:i/>
          <w:iCs/>
          <w:sz w:val="22"/>
          <w:szCs w:val="22"/>
        </w:rPr>
        <w:t>Instrukcja:</w:t>
      </w:r>
    </w:p>
    <w:p w14:paraId="3F631701" w14:textId="77777777" w:rsidR="005F20C0" w:rsidRDefault="005F20C0" w:rsidP="00481901">
      <w:pPr>
        <w:suppressAutoHyphens/>
        <w:rPr>
          <w:rFonts w:asciiTheme="minorHAnsi" w:hAnsiTheme="minorHAnsi" w:cs="Arial"/>
          <w:i/>
          <w:iCs/>
          <w:sz w:val="22"/>
          <w:szCs w:val="22"/>
        </w:rPr>
      </w:pPr>
      <w:r w:rsidRPr="008E0C98">
        <w:rPr>
          <w:rFonts w:asciiTheme="minorHAnsi" w:hAnsiTheme="minorHAnsi" w:cs="Arial"/>
          <w:i/>
          <w:iCs/>
          <w:sz w:val="22"/>
          <w:szCs w:val="22"/>
        </w:rPr>
        <w:t>Kolumna IV: prosimy o podanie składki  za 12 miesięcy za zamówienie podstawowe</w:t>
      </w:r>
    </w:p>
    <w:p w14:paraId="577647DF" w14:textId="77777777" w:rsidR="005F20C0" w:rsidRDefault="005F20C0" w:rsidP="00481901">
      <w:pPr>
        <w:suppressAutoHyphens/>
        <w:rPr>
          <w:rFonts w:asciiTheme="minorHAnsi" w:hAnsiTheme="minorHAnsi" w:cs="Arial"/>
          <w:i/>
          <w:iCs/>
          <w:sz w:val="22"/>
          <w:szCs w:val="22"/>
        </w:rPr>
      </w:pPr>
      <w:r>
        <w:rPr>
          <w:rFonts w:asciiTheme="minorHAnsi" w:hAnsiTheme="minorHAnsi" w:cs="Arial"/>
          <w:i/>
          <w:iCs/>
          <w:sz w:val="22"/>
          <w:szCs w:val="22"/>
        </w:rPr>
        <w:t xml:space="preserve">Kolumna </w:t>
      </w:r>
      <w:r w:rsidRPr="008E0C98">
        <w:rPr>
          <w:rFonts w:asciiTheme="minorHAnsi" w:hAnsiTheme="minorHAnsi" w:cs="Arial"/>
          <w:i/>
          <w:iCs/>
          <w:sz w:val="22"/>
          <w:szCs w:val="22"/>
        </w:rPr>
        <w:t xml:space="preserve">V: </w:t>
      </w:r>
      <w:r w:rsidR="009C0421">
        <w:rPr>
          <w:rFonts w:asciiTheme="minorHAnsi" w:hAnsiTheme="minorHAnsi" w:cs="Arial"/>
          <w:i/>
          <w:iCs/>
          <w:sz w:val="22"/>
          <w:szCs w:val="22"/>
        </w:rPr>
        <w:t>prosimy o podanie składki  za 36</w:t>
      </w:r>
      <w:r w:rsidR="003C5D7C">
        <w:rPr>
          <w:rFonts w:asciiTheme="minorHAnsi" w:hAnsiTheme="minorHAnsi" w:cs="Arial"/>
          <w:i/>
          <w:iCs/>
          <w:sz w:val="22"/>
          <w:szCs w:val="22"/>
        </w:rPr>
        <w:t xml:space="preserve"> </w:t>
      </w:r>
      <w:r>
        <w:rPr>
          <w:rFonts w:asciiTheme="minorHAnsi" w:hAnsiTheme="minorHAnsi" w:cs="Arial"/>
          <w:i/>
          <w:iCs/>
          <w:sz w:val="22"/>
          <w:szCs w:val="22"/>
        </w:rPr>
        <w:t xml:space="preserve">miesięcy </w:t>
      </w:r>
      <w:r w:rsidRPr="008E0C98">
        <w:rPr>
          <w:rFonts w:asciiTheme="minorHAnsi" w:hAnsiTheme="minorHAnsi" w:cs="Arial"/>
          <w:i/>
          <w:iCs/>
          <w:sz w:val="22"/>
          <w:szCs w:val="22"/>
        </w:rPr>
        <w:t xml:space="preserve"> za zamówienie podstawowe</w:t>
      </w:r>
      <w:r w:rsidRPr="00781699">
        <w:t xml:space="preserve"> </w:t>
      </w:r>
      <w:r w:rsidRPr="00781699">
        <w:rPr>
          <w:rFonts w:asciiTheme="minorHAnsi" w:hAnsiTheme="minorHAnsi" w:cs="Arial"/>
          <w:i/>
          <w:iCs/>
          <w:sz w:val="22"/>
          <w:szCs w:val="22"/>
        </w:rPr>
        <w:t>o</w:t>
      </w:r>
      <w:r>
        <w:rPr>
          <w:rFonts w:asciiTheme="minorHAnsi" w:hAnsiTheme="minorHAnsi" w:cs="Arial"/>
          <w:i/>
          <w:iCs/>
          <w:sz w:val="22"/>
          <w:szCs w:val="22"/>
        </w:rPr>
        <w:t>z</w:t>
      </w:r>
      <w:r w:rsidR="009C0421">
        <w:rPr>
          <w:rFonts w:asciiTheme="minorHAnsi" w:hAnsiTheme="minorHAnsi" w:cs="Arial"/>
          <w:i/>
          <w:iCs/>
          <w:sz w:val="22"/>
          <w:szCs w:val="22"/>
        </w:rPr>
        <w:t>naczającej iloczyn kolumny IV x3</w:t>
      </w:r>
      <w:r w:rsidRPr="00781699">
        <w:rPr>
          <w:rFonts w:asciiTheme="minorHAnsi" w:hAnsiTheme="minorHAnsi" w:cs="Arial"/>
          <w:i/>
          <w:iCs/>
          <w:sz w:val="22"/>
          <w:szCs w:val="22"/>
        </w:rPr>
        <w:t>;</w:t>
      </w:r>
    </w:p>
    <w:p w14:paraId="6FB00CED" w14:textId="77777777" w:rsidR="005F20C0" w:rsidRPr="008E0C98" w:rsidRDefault="005F20C0" w:rsidP="00481901">
      <w:pPr>
        <w:suppressAutoHyphens/>
        <w:rPr>
          <w:rFonts w:asciiTheme="minorHAnsi" w:hAnsiTheme="minorHAnsi" w:cs="Arial"/>
          <w:i/>
          <w:iCs/>
          <w:sz w:val="22"/>
          <w:szCs w:val="22"/>
        </w:rPr>
      </w:pPr>
      <w:r w:rsidRPr="008E0C98">
        <w:rPr>
          <w:rFonts w:asciiTheme="minorHAnsi" w:hAnsiTheme="minorHAnsi" w:cs="Arial"/>
          <w:i/>
          <w:iCs/>
          <w:sz w:val="22"/>
          <w:szCs w:val="22"/>
        </w:rPr>
        <w:t>Kolumna VI</w:t>
      </w:r>
      <w:r>
        <w:rPr>
          <w:rFonts w:asciiTheme="minorHAnsi" w:hAnsiTheme="minorHAnsi" w:cs="Arial"/>
          <w:i/>
          <w:iCs/>
          <w:sz w:val="22"/>
          <w:szCs w:val="22"/>
        </w:rPr>
        <w:t>I</w:t>
      </w:r>
      <w:r w:rsidRPr="008E0C98">
        <w:rPr>
          <w:rFonts w:asciiTheme="minorHAnsi" w:hAnsiTheme="minorHAnsi" w:cs="Arial"/>
          <w:i/>
          <w:iCs/>
          <w:sz w:val="22"/>
          <w:szCs w:val="22"/>
        </w:rPr>
        <w:t xml:space="preserve">: prosimy o podanie składki </w:t>
      </w:r>
      <w:r w:rsidR="009C0421">
        <w:rPr>
          <w:rFonts w:asciiTheme="minorHAnsi" w:hAnsiTheme="minorHAnsi" w:cs="Arial"/>
          <w:i/>
          <w:iCs/>
          <w:sz w:val="22"/>
          <w:szCs w:val="22"/>
        </w:rPr>
        <w:t>za opcje – iloczyn składki za 36</w:t>
      </w:r>
      <w:r>
        <w:rPr>
          <w:rFonts w:asciiTheme="minorHAnsi" w:hAnsiTheme="minorHAnsi" w:cs="Arial"/>
          <w:i/>
          <w:iCs/>
          <w:sz w:val="22"/>
          <w:szCs w:val="22"/>
        </w:rPr>
        <w:t xml:space="preserve"> miesi</w:t>
      </w:r>
      <w:r w:rsidR="003C5D7C">
        <w:rPr>
          <w:rFonts w:asciiTheme="minorHAnsi" w:hAnsiTheme="minorHAnsi" w:cs="Arial"/>
          <w:i/>
          <w:iCs/>
          <w:sz w:val="22"/>
          <w:szCs w:val="22"/>
        </w:rPr>
        <w:t>ęcy</w:t>
      </w:r>
      <w:r>
        <w:rPr>
          <w:rFonts w:asciiTheme="minorHAnsi" w:hAnsiTheme="minorHAnsi" w:cs="Arial"/>
          <w:i/>
          <w:iCs/>
          <w:sz w:val="22"/>
          <w:szCs w:val="22"/>
        </w:rPr>
        <w:t xml:space="preserve"> (kol. </w:t>
      </w:r>
      <w:r w:rsidRPr="008E0C98">
        <w:rPr>
          <w:rFonts w:asciiTheme="minorHAnsi" w:hAnsiTheme="minorHAnsi" w:cs="Arial"/>
          <w:i/>
          <w:iCs/>
          <w:sz w:val="22"/>
          <w:szCs w:val="22"/>
        </w:rPr>
        <w:t>V) oraz przewidzianej wielkości opcji (kol. V</w:t>
      </w:r>
      <w:r>
        <w:rPr>
          <w:rFonts w:asciiTheme="minorHAnsi" w:hAnsiTheme="minorHAnsi" w:cs="Arial"/>
          <w:i/>
          <w:iCs/>
          <w:sz w:val="22"/>
          <w:szCs w:val="22"/>
        </w:rPr>
        <w:t>I</w:t>
      </w:r>
      <w:r w:rsidRPr="008E0C98">
        <w:rPr>
          <w:rFonts w:asciiTheme="minorHAnsi" w:hAnsiTheme="minorHAnsi" w:cs="Arial"/>
          <w:i/>
          <w:iCs/>
          <w:sz w:val="22"/>
          <w:szCs w:val="22"/>
        </w:rPr>
        <w:t>)</w:t>
      </w:r>
    </w:p>
    <w:p w14:paraId="4FECD4E9" w14:textId="77777777" w:rsidR="005F20C0" w:rsidRDefault="005F20C0" w:rsidP="00481901">
      <w:pPr>
        <w:suppressAutoHyphens/>
        <w:rPr>
          <w:rFonts w:asciiTheme="minorHAnsi" w:hAnsiTheme="minorHAnsi" w:cs="Arial"/>
          <w:i/>
          <w:iCs/>
          <w:sz w:val="22"/>
          <w:szCs w:val="22"/>
        </w:rPr>
      </w:pPr>
      <w:r w:rsidRPr="008E0C98">
        <w:rPr>
          <w:rFonts w:asciiTheme="minorHAnsi" w:hAnsiTheme="minorHAnsi" w:cs="Arial"/>
          <w:i/>
          <w:iCs/>
          <w:sz w:val="22"/>
          <w:szCs w:val="22"/>
        </w:rPr>
        <w:t>Kolumna VI</w:t>
      </w:r>
      <w:r w:rsidR="009C0421">
        <w:rPr>
          <w:rFonts w:asciiTheme="minorHAnsi" w:hAnsiTheme="minorHAnsi" w:cs="Arial"/>
          <w:i/>
          <w:iCs/>
          <w:sz w:val="22"/>
          <w:szCs w:val="22"/>
        </w:rPr>
        <w:t>II: s</w:t>
      </w:r>
      <w:r w:rsidR="009303A5">
        <w:rPr>
          <w:rFonts w:asciiTheme="minorHAnsi" w:hAnsiTheme="minorHAnsi" w:cs="Arial"/>
          <w:i/>
          <w:iCs/>
          <w:sz w:val="22"/>
          <w:szCs w:val="22"/>
        </w:rPr>
        <w:t>uma łącznej składki za 36 miesię</w:t>
      </w:r>
      <w:r w:rsidR="009C0421">
        <w:rPr>
          <w:rFonts w:asciiTheme="minorHAnsi" w:hAnsiTheme="minorHAnsi" w:cs="Arial"/>
          <w:i/>
          <w:iCs/>
          <w:sz w:val="22"/>
          <w:szCs w:val="22"/>
        </w:rPr>
        <w:t>cy</w:t>
      </w:r>
      <w:r w:rsidRPr="008E0C98">
        <w:rPr>
          <w:rFonts w:asciiTheme="minorHAnsi" w:hAnsiTheme="minorHAnsi" w:cs="Arial"/>
          <w:i/>
          <w:iCs/>
          <w:sz w:val="22"/>
          <w:szCs w:val="22"/>
        </w:rPr>
        <w:t xml:space="preserve"> z uwzględ</w:t>
      </w:r>
      <w:r>
        <w:rPr>
          <w:rFonts w:asciiTheme="minorHAnsi" w:hAnsiTheme="minorHAnsi" w:cs="Arial"/>
          <w:i/>
          <w:iCs/>
          <w:sz w:val="22"/>
          <w:szCs w:val="22"/>
        </w:rPr>
        <w:t xml:space="preserve">nieniem prawa opcji (suma kol. </w:t>
      </w:r>
      <w:r w:rsidRPr="008E0C98">
        <w:rPr>
          <w:rFonts w:asciiTheme="minorHAnsi" w:hAnsiTheme="minorHAnsi" w:cs="Arial"/>
          <w:i/>
          <w:iCs/>
          <w:sz w:val="22"/>
          <w:szCs w:val="22"/>
        </w:rPr>
        <w:t>V oraz V</w:t>
      </w:r>
      <w:r>
        <w:rPr>
          <w:rFonts w:asciiTheme="minorHAnsi" w:hAnsiTheme="minorHAnsi" w:cs="Arial"/>
          <w:i/>
          <w:iCs/>
          <w:sz w:val="22"/>
          <w:szCs w:val="22"/>
        </w:rPr>
        <w:t>I</w:t>
      </w:r>
      <w:r w:rsidRPr="008E0C98">
        <w:rPr>
          <w:rFonts w:asciiTheme="minorHAnsi" w:hAnsiTheme="minorHAnsi" w:cs="Arial"/>
          <w:i/>
          <w:iCs/>
          <w:sz w:val="22"/>
          <w:szCs w:val="22"/>
        </w:rPr>
        <w:t>I)</w:t>
      </w:r>
    </w:p>
    <w:p w14:paraId="4BB0CF60" w14:textId="77777777" w:rsidR="00A20CD0" w:rsidRPr="008E0C98" w:rsidRDefault="00A20CD0" w:rsidP="00481901">
      <w:pPr>
        <w:suppressAutoHyphens/>
        <w:rPr>
          <w:rFonts w:asciiTheme="minorHAnsi" w:hAnsiTheme="minorHAnsi" w:cs="Arial"/>
          <w:i/>
          <w:iCs/>
          <w:sz w:val="22"/>
          <w:szCs w:val="22"/>
        </w:rPr>
      </w:pPr>
    </w:p>
    <w:p w14:paraId="591082D2" w14:textId="77777777" w:rsidR="005F20C0" w:rsidRDefault="005F20C0" w:rsidP="00666262">
      <w:pPr>
        <w:numPr>
          <w:ilvl w:val="0"/>
          <w:numId w:val="79"/>
        </w:numPr>
        <w:tabs>
          <w:tab w:val="clear" w:pos="360"/>
        </w:tabs>
        <w:suppressAutoHyphens/>
        <w:spacing w:line="276" w:lineRule="auto"/>
        <w:jc w:val="both"/>
        <w:rPr>
          <w:rFonts w:asciiTheme="minorHAnsi" w:hAnsiTheme="minorHAnsi"/>
          <w:sz w:val="22"/>
          <w:szCs w:val="22"/>
        </w:rPr>
      </w:pPr>
      <w:r w:rsidRPr="00695745">
        <w:rPr>
          <w:rFonts w:asciiTheme="minorHAnsi" w:hAnsiTheme="minorHAnsi"/>
          <w:sz w:val="22"/>
          <w:szCs w:val="22"/>
        </w:rPr>
        <w:t>Oświadczamy, że ceny jednostkowe podane w</w:t>
      </w:r>
      <w:r>
        <w:rPr>
          <w:rFonts w:asciiTheme="minorHAnsi" w:hAnsiTheme="minorHAnsi"/>
          <w:sz w:val="22"/>
          <w:szCs w:val="22"/>
        </w:rPr>
        <w:t xml:space="preserve"> Szczegółowym f</w:t>
      </w:r>
      <w:r w:rsidRPr="00695745">
        <w:rPr>
          <w:rFonts w:asciiTheme="minorHAnsi" w:hAnsiTheme="minorHAnsi"/>
          <w:sz w:val="22"/>
          <w:szCs w:val="22"/>
        </w:rPr>
        <w:t>ormularzu cenowym  uwzględniają wszystkie ele</w:t>
      </w:r>
      <w:r w:rsidRPr="008E0C98">
        <w:rPr>
          <w:rFonts w:asciiTheme="minorHAnsi" w:hAnsiTheme="minorHAnsi"/>
          <w:sz w:val="22"/>
          <w:szCs w:val="22"/>
        </w:rPr>
        <w:t>menty cenotwórcze, w szczególności wszystkie koszty i wymagania Zamawiającego odnoszące się do przedmiotu zamówienia opisanego w SIWZ i konieczne dla prawidłowej jego realizacji.</w:t>
      </w:r>
    </w:p>
    <w:p w14:paraId="6977902C" w14:textId="77777777" w:rsidR="005F20C0" w:rsidRPr="00733CC1" w:rsidRDefault="005F20C0" w:rsidP="00666262">
      <w:pPr>
        <w:pStyle w:val="Akapitzlist"/>
        <w:numPr>
          <w:ilvl w:val="0"/>
          <w:numId w:val="79"/>
        </w:numPr>
        <w:suppressAutoHyphens/>
        <w:rPr>
          <w:rFonts w:asciiTheme="minorHAnsi" w:hAnsiTheme="minorHAnsi" w:cs="Arial"/>
          <w:b/>
          <w:bCs/>
          <w:sz w:val="22"/>
          <w:szCs w:val="22"/>
        </w:rPr>
      </w:pPr>
      <w:r w:rsidRPr="00733CC1">
        <w:rPr>
          <w:rFonts w:asciiTheme="minorHAnsi" w:hAnsiTheme="minorHAnsi" w:cs="Arial"/>
          <w:b/>
          <w:bCs/>
          <w:sz w:val="22"/>
          <w:szCs w:val="22"/>
        </w:rPr>
        <w:t xml:space="preserve">Przyjmujemy fakultatywne warunki ubezpieczenia </w:t>
      </w:r>
      <w:r w:rsidR="00C97597" w:rsidRPr="00733CC1">
        <w:rPr>
          <w:rFonts w:asciiTheme="minorHAnsi" w:hAnsiTheme="minorHAnsi" w:cs="Arial"/>
          <w:bCs/>
          <w:iCs/>
          <w:sz w:val="22"/>
          <w:szCs w:val="22"/>
        </w:rPr>
        <w:t>- 4</w:t>
      </w:r>
      <w:r w:rsidRPr="00733CC1">
        <w:rPr>
          <w:rFonts w:asciiTheme="minorHAnsi" w:hAnsiTheme="minorHAnsi" w:cs="Arial"/>
          <w:bCs/>
          <w:iCs/>
          <w:sz w:val="22"/>
          <w:szCs w:val="22"/>
        </w:rPr>
        <w:t xml:space="preserve">0% </w:t>
      </w:r>
      <w:r w:rsidRPr="00733CC1">
        <w:rPr>
          <w:rFonts w:asciiTheme="minorHAnsi" w:hAnsiTheme="minorHAnsi" w:cs="Calibri"/>
          <w:sz w:val="22"/>
          <w:szCs w:val="22"/>
        </w:rPr>
        <w:t xml:space="preserve">z </w:t>
      </w:r>
      <w:proofErr w:type="spellStart"/>
      <w:r w:rsidRPr="00733CC1">
        <w:rPr>
          <w:rFonts w:asciiTheme="minorHAnsi" w:hAnsiTheme="minorHAnsi" w:cs="Calibri"/>
          <w:sz w:val="22"/>
          <w:szCs w:val="22"/>
        </w:rPr>
        <w:t>podkryteriami</w:t>
      </w:r>
      <w:proofErr w:type="spellEnd"/>
      <w:r w:rsidRPr="00733CC1">
        <w:rPr>
          <w:rFonts w:asciiTheme="minorHAnsi" w:hAnsiTheme="minorHAnsi" w:cs="Calibri"/>
          <w:sz w:val="22"/>
          <w:szCs w:val="22"/>
        </w:rPr>
        <w:t>:</w:t>
      </w:r>
      <w:bookmarkStart w:id="6" w:name="_Hlk38447652"/>
    </w:p>
    <w:tbl>
      <w:tblPr>
        <w:tblW w:w="4938" w:type="pct"/>
        <w:tblInd w:w="1" w:type="dxa"/>
        <w:tblCellMar>
          <w:left w:w="70" w:type="dxa"/>
          <w:right w:w="70" w:type="dxa"/>
        </w:tblCellMar>
        <w:tblLook w:val="04A0" w:firstRow="1" w:lastRow="0" w:firstColumn="1" w:lastColumn="0" w:noHBand="0" w:noVBand="1"/>
      </w:tblPr>
      <w:tblGrid>
        <w:gridCol w:w="699"/>
        <w:gridCol w:w="6615"/>
        <w:gridCol w:w="698"/>
        <w:gridCol w:w="932"/>
      </w:tblGrid>
      <w:tr w:rsidR="009C0421" w:rsidRPr="0034309B" w14:paraId="0848AB33" w14:textId="77777777" w:rsidTr="00EE4DBC">
        <w:trPr>
          <w:trHeight w:val="549"/>
        </w:trPr>
        <w:tc>
          <w:tcPr>
            <w:tcW w:w="391" w:type="pct"/>
            <w:tcBorders>
              <w:top w:val="double" w:sz="2" w:space="0" w:color="000000"/>
              <w:left w:val="double" w:sz="2" w:space="0" w:color="000000"/>
              <w:bottom w:val="single" w:sz="4" w:space="0" w:color="auto"/>
              <w:right w:val="nil"/>
            </w:tcBorders>
            <w:shd w:val="clear" w:color="auto" w:fill="C6D9F1" w:themeFill="text2" w:themeFillTint="33"/>
            <w:vAlign w:val="center"/>
          </w:tcPr>
          <w:p w14:paraId="2AE2D8AE" w14:textId="77777777" w:rsidR="009C0421" w:rsidRPr="0034309B" w:rsidRDefault="009C0421" w:rsidP="003E7C5B">
            <w:pPr>
              <w:tabs>
                <w:tab w:val="left" w:pos="360"/>
              </w:tabs>
              <w:suppressAutoHyphens/>
              <w:snapToGrid w:val="0"/>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A.</w:t>
            </w:r>
          </w:p>
        </w:tc>
        <w:tc>
          <w:tcPr>
            <w:tcW w:w="4609" w:type="pct"/>
            <w:gridSpan w:val="3"/>
            <w:tcBorders>
              <w:top w:val="double" w:sz="2" w:space="0" w:color="000000"/>
              <w:left w:val="single" w:sz="4" w:space="0" w:color="000000"/>
              <w:bottom w:val="single" w:sz="4" w:space="0" w:color="auto"/>
              <w:right w:val="double" w:sz="2" w:space="0" w:color="000000"/>
            </w:tcBorders>
            <w:shd w:val="clear" w:color="auto" w:fill="C6D9F1" w:themeFill="text2" w:themeFillTint="33"/>
            <w:vAlign w:val="center"/>
          </w:tcPr>
          <w:p w14:paraId="5B9F45E1" w14:textId="6D0CFE3F" w:rsidR="009C0421" w:rsidRPr="0034309B" w:rsidRDefault="009C0421" w:rsidP="003E7C5B">
            <w:pPr>
              <w:tabs>
                <w:tab w:val="left" w:pos="360"/>
              </w:tabs>
              <w:suppressAutoHyphens/>
              <w:snapToGrid w:val="0"/>
              <w:jc w:val="center"/>
              <w:rPr>
                <w:rFonts w:asciiTheme="minorHAnsi" w:hAnsiTheme="minorHAnsi" w:cstheme="minorHAnsi"/>
                <w:b/>
                <w:sz w:val="22"/>
                <w:szCs w:val="22"/>
                <w:lang w:eastAsia="en-US"/>
              </w:rPr>
            </w:pPr>
            <w:r w:rsidRPr="0034309B">
              <w:rPr>
                <w:rFonts w:asciiTheme="minorHAnsi" w:hAnsiTheme="minorHAnsi" w:cstheme="minorHAnsi"/>
                <w:b/>
                <w:sz w:val="22"/>
                <w:szCs w:val="20"/>
                <w:lang w:eastAsia="en-US"/>
              </w:rPr>
              <w:t xml:space="preserve">UBEZPIECZENIE MIENIA OD WSZYSTSKICH RYZYK – </w:t>
            </w:r>
            <w:r w:rsidR="00733CC1">
              <w:rPr>
                <w:rFonts w:asciiTheme="minorHAnsi" w:hAnsiTheme="minorHAnsi" w:cstheme="minorHAnsi"/>
                <w:b/>
                <w:sz w:val="22"/>
                <w:szCs w:val="22"/>
                <w:lang w:eastAsia="en-US"/>
              </w:rPr>
              <w:t>waga (znaczenie): 1</w:t>
            </w:r>
            <w:r w:rsidR="002102B0">
              <w:rPr>
                <w:rFonts w:asciiTheme="minorHAnsi" w:hAnsiTheme="minorHAnsi" w:cstheme="minorHAnsi"/>
                <w:b/>
                <w:sz w:val="22"/>
                <w:szCs w:val="22"/>
                <w:lang w:eastAsia="en-US"/>
              </w:rPr>
              <w:t>8</w:t>
            </w:r>
            <w:r>
              <w:rPr>
                <w:rFonts w:asciiTheme="minorHAnsi" w:hAnsiTheme="minorHAnsi" w:cstheme="minorHAnsi"/>
                <w:b/>
                <w:sz w:val="22"/>
                <w:szCs w:val="22"/>
                <w:lang w:eastAsia="en-US"/>
              </w:rPr>
              <w:t xml:space="preserve"> </w:t>
            </w:r>
            <w:r w:rsidRPr="0034309B">
              <w:rPr>
                <w:rFonts w:asciiTheme="minorHAnsi" w:hAnsiTheme="minorHAnsi" w:cstheme="minorHAnsi"/>
                <w:b/>
                <w:sz w:val="22"/>
                <w:szCs w:val="22"/>
                <w:lang w:eastAsia="en-US"/>
              </w:rPr>
              <w:t>%</w:t>
            </w:r>
          </w:p>
        </w:tc>
      </w:tr>
      <w:tr w:rsidR="009C0421" w:rsidRPr="0034309B" w14:paraId="7A873642" w14:textId="77777777" w:rsidTr="00EE4DBC">
        <w:tc>
          <w:tcPr>
            <w:tcW w:w="391" w:type="pct"/>
            <w:tcBorders>
              <w:top w:val="single" w:sz="4" w:space="0" w:color="auto"/>
              <w:left w:val="double" w:sz="2" w:space="0" w:color="000000"/>
              <w:bottom w:val="double" w:sz="2" w:space="0" w:color="000000"/>
              <w:right w:val="nil"/>
            </w:tcBorders>
            <w:shd w:val="clear" w:color="auto" w:fill="C6D9F1" w:themeFill="text2" w:themeFillTint="33"/>
            <w:vAlign w:val="center"/>
          </w:tcPr>
          <w:p w14:paraId="66DC6A90" w14:textId="77777777" w:rsidR="009C0421" w:rsidRPr="0034309B" w:rsidRDefault="009C0421" w:rsidP="003E7C5B">
            <w:pPr>
              <w:tabs>
                <w:tab w:val="left" w:pos="360"/>
              </w:tabs>
              <w:suppressAutoHyphens/>
              <w:snapToGrid w:val="0"/>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Lp.</w:t>
            </w:r>
          </w:p>
        </w:tc>
        <w:tc>
          <w:tcPr>
            <w:tcW w:w="3698" w:type="pct"/>
            <w:tcBorders>
              <w:top w:val="single" w:sz="4" w:space="0" w:color="auto"/>
              <w:left w:val="single" w:sz="4" w:space="0" w:color="000000"/>
              <w:bottom w:val="double" w:sz="2" w:space="0" w:color="000000"/>
              <w:right w:val="nil"/>
            </w:tcBorders>
            <w:shd w:val="clear" w:color="auto" w:fill="C6D9F1" w:themeFill="text2" w:themeFillTint="33"/>
            <w:vAlign w:val="center"/>
          </w:tcPr>
          <w:p w14:paraId="30F10881" w14:textId="77777777" w:rsidR="009C0421" w:rsidRPr="0034309B" w:rsidRDefault="009C0421" w:rsidP="003E7C5B">
            <w:pPr>
              <w:tabs>
                <w:tab w:val="left" w:pos="360"/>
              </w:tabs>
              <w:suppressAutoHyphens/>
              <w:snapToGrid w:val="0"/>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Warunek fakultatywny</w:t>
            </w:r>
          </w:p>
        </w:tc>
        <w:tc>
          <w:tcPr>
            <w:tcW w:w="390" w:type="pct"/>
            <w:tcBorders>
              <w:top w:val="single" w:sz="4" w:space="0" w:color="auto"/>
              <w:left w:val="single" w:sz="4" w:space="0" w:color="000000"/>
              <w:bottom w:val="double" w:sz="2" w:space="0" w:color="000000"/>
              <w:right w:val="single" w:sz="4" w:space="0" w:color="000000"/>
            </w:tcBorders>
            <w:shd w:val="clear" w:color="auto" w:fill="C6D9F1" w:themeFill="text2" w:themeFillTint="33"/>
            <w:vAlign w:val="center"/>
          </w:tcPr>
          <w:p w14:paraId="29E00FD0" w14:textId="77777777" w:rsidR="009C0421" w:rsidRPr="0034309B" w:rsidRDefault="009C0421" w:rsidP="003E7C5B">
            <w:pPr>
              <w:tabs>
                <w:tab w:val="left" w:pos="360"/>
              </w:tabs>
              <w:suppressAutoHyphens/>
              <w:snapToGrid w:val="0"/>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Liczba pkt.</w:t>
            </w:r>
          </w:p>
        </w:tc>
        <w:tc>
          <w:tcPr>
            <w:tcW w:w="521" w:type="pct"/>
            <w:tcBorders>
              <w:top w:val="single" w:sz="4" w:space="0" w:color="auto"/>
              <w:left w:val="single" w:sz="4" w:space="0" w:color="000000"/>
              <w:bottom w:val="double" w:sz="2" w:space="0" w:color="000000"/>
              <w:right w:val="double" w:sz="2" w:space="0" w:color="000000"/>
            </w:tcBorders>
            <w:shd w:val="clear" w:color="auto" w:fill="C6D9F1" w:themeFill="text2" w:themeFillTint="33"/>
            <w:vAlign w:val="center"/>
          </w:tcPr>
          <w:p w14:paraId="13CB54F7" w14:textId="77777777" w:rsidR="009C0421" w:rsidRPr="003B54E5" w:rsidRDefault="009C0421" w:rsidP="003E7C5B">
            <w:pPr>
              <w:tabs>
                <w:tab w:val="left" w:pos="360"/>
              </w:tabs>
              <w:suppressAutoHyphens/>
              <w:snapToGrid w:val="0"/>
              <w:jc w:val="center"/>
              <w:rPr>
                <w:rFonts w:asciiTheme="minorHAnsi" w:hAnsiTheme="minorHAnsi" w:cstheme="minorHAnsi"/>
                <w:b/>
                <w:sz w:val="22"/>
                <w:szCs w:val="22"/>
                <w:vertAlign w:val="superscript"/>
                <w:lang w:eastAsia="en-US"/>
              </w:rPr>
            </w:pPr>
            <w:r w:rsidRPr="0034309B">
              <w:rPr>
                <w:rFonts w:asciiTheme="minorHAnsi" w:hAnsiTheme="minorHAnsi" w:cstheme="minorHAnsi"/>
                <w:b/>
                <w:sz w:val="22"/>
                <w:szCs w:val="22"/>
                <w:lang w:eastAsia="en-US"/>
              </w:rPr>
              <w:t>Wybór</w:t>
            </w:r>
            <w:r w:rsidR="003B54E5" w:rsidRPr="003B54E5">
              <w:rPr>
                <w:rFonts w:asciiTheme="minorHAnsi" w:hAnsiTheme="minorHAnsi" w:cstheme="minorHAnsi"/>
                <w:b/>
                <w:sz w:val="28"/>
                <w:szCs w:val="22"/>
                <w:vertAlign w:val="superscript"/>
                <w:lang w:eastAsia="en-US"/>
              </w:rPr>
              <w:t>#</w:t>
            </w:r>
          </w:p>
        </w:tc>
      </w:tr>
      <w:tr w:rsidR="009C0421" w:rsidRPr="0034309B" w14:paraId="24B1713F" w14:textId="77777777" w:rsidTr="003A4D9B">
        <w:trPr>
          <w:cantSplit/>
          <w:trHeight w:hRule="exact" w:val="1458"/>
        </w:trPr>
        <w:tc>
          <w:tcPr>
            <w:tcW w:w="391" w:type="pct"/>
            <w:vMerge w:val="restart"/>
            <w:tcBorders>
              <w:top w:val="nil"/>
              <w:left w:val="double" w:sz="2" w:space="0" w:color="000000"/>
              <w:bottom w:val="single" w:sz="4" w:space="0" w:color="auto"/>
              <w:right w:val="nil"/>
            </w:tcBorders>
            <w:shd w:val="clear" w:color="auto" w:fill="F2F2F2"/>
            <w:vAlign w:val="center"/>
          </w:tcPr>
          <w:p w14:paraId="30397A76"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lastRenderedPageBreak/>
              <w:t>A.1</w:t>
            </w:r>
          </w:p>
        </w:tc>
        <w:tc>
          <w:tcPr>
            <w:tcW w:w="3698" w:type="pct"/>
            <w:tcBorders>
              <w:top w:val="nil"/>
              <w:left w:val="single" w:sz="4" w:space="0" w:color="000000"/>
              <w:bottom w:val="single" w:sz="4" w:space="0" w:color="auto"/>
              <w:right w:val="nil"/>
            </w:tcBorders>
            <w:shd w:val="clear" w:color="auto" w:fill="F2F2F2"/>
            <w:vAlign w:val="center"/>
          </w:tcPr>
          <w:p w14:paraId="281BDDB5" w14:textId="77777777" w:rsidR="009C0421" w:rsidRPr="0034309B" w:rsidRDefault="009C0421" w:rsidP="00EE4DBC">
            <w:pPr>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 xml:space="preserve">Zalania w wyniku nieszczelności oraz złego stanu technicznego: </w:t>
            </w:r>
            <w:r w:rsidRPr="0034309B">
              <w:rPr>
                <w:rFonts w:asciiTheme="minorHAnsi" w:hAnsiTheme="minorHAnsi" w:cstheme="minorHAnsi"/>
                <w:sz w:val="22"/>
                <w:szCs w:val="22"/>
                <w:lang w:eastAsia="en-US"/>
              </w:rPr>
              <w:t>dachu, rynien, szczelin w złączach płyt i uszkodzeń stolarki okiennej oraz niezabezpieczonych otworów dachowych lub innych elementów budynku</w:t>
            </w:r>
            <w:r w:rsidR="00EE4DBC">
              <w:rPr>
                <w:rFonts w:asciiTheme="minorHAnsi" w:hAnsiTheme="minorHAnsi" w:cstheme="minorHAnsi"/>
                <w:sz w:val="22"/>
                <w:szCs w:val="22"/>
                <w:lang w:eastAsia="en-US"/>
              </w:rPr>
              <w:t xml:space="preserve"> </w:t>
            </w:r>
            <w:r w:rsidRPr="0034309B">
              <w:rPr>
                <w:rFonts w:asciiTheme="minorHAnsi" w:hAnsiTheme="minorHAnsi" w:cstheme="minorHAnsi"/>
                <w:sz w:val="22"/>
                <w:szCs w:val="22"/>
                <w:lang w:eastAsia="en-US"/>
              </w:rPr>
              <w:t xml:space="preserve">zwiększenie limitu odpowiedzialności do </w:t>
            </w:r>
            <w:r w:rsidRPr="0034309B">
              <w:rPr>
                <w:rFonts w:asciiTheme="minorHAnsi" w:hAnsiTheme="minorHAnsi" w:cstheme="minorHAnsi"/>
                <w:b/>
                <w:sz w:val="22"/>
                <w:szCs w:val="22"/>
                <w:lang w:eastAsia="en-US"/>
              </w:rPr>
              <w:t>wysokości sum ubezpieczenia</w:t>
            </w:r>
          </w:p>
        </w:tc>
        <w:tc>
          <w:tcPr>
            <w:tcW w:w="390" w:type="pct"/>
            <w:tcBorders>
              <w:top w:val="double" w:sz="2" w:space="0" w:color="000000"/>
              <w:left w:val="single" w:sz="4" w:space="0" w:color="000000"/>
              <w:bottom w:val="single" w:sz="4" w:space="0" w:color="auto"/>
              <w:right w:val="single" w:sz="4" w:space="0" w:color="000000"/>
            </w:tcBorders>
            <w:shd w:val="clear" w:color="auto" w:fill="F2F2F2"/>
            <w:vAlign w:val="center"/>
          </w:tcPr>
          <w:p w14:paraId="50151E41"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1</w:t>
            </w:r>
            <w:r w:rsidR="00F57BF7">
              <w:rPr>
                <w:rFonts w:asciiTheme="minorHAnsi" w:hAnsiTheme="minorHAnsi" w:cstheme="minorHAnsi"/>
                <w:sz w:val="22"/>
                <w:szCs w:val="22"/>
                <w:lang w:eastAsia="en-US"/>
              </w:rPr>
              <w:t>2</w:t>
            </w:r>
          </w:p>
        </w:tc>
        <w:tc>
          <w:tcPr>
            <w:tcW w:w="521" w:type="pct"/>
            <w:tcBorders>
              <w:top w:val="double" w:sz="2" w:space="0" w:color="000000"/>
              <w:left w:val="single" w:sz="4" w:space="0" w:color="000000"/>
              <w:bottom w:val="single" w:sz="4" w:space="0" w:color="auto"/>
              <w:right w:val="double" w:sz="2" w:space="0" w:color="000000"/>
            </w:tcBorders>
            <w:vAlign w:val="center"/>
          </w:tcPr>
          <w:p w14:paraId="5536719D" w14:textId="77777777" w:rsidR="009C0421" w:rsidRPr="0034309B" w:rsidRDefault="00EE4DBC"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p>
        </w:tc>
      </w:tr>
      <w:tr w:rsidR="009C0421" w:rsidRPr="0034309B" w14:paraId="6A88F02B" w14:textId="77777777" w:rsidTr="00A51F3B">
        <w:trPr>
          <w:cantSplit/>
          <w:trHeight w:val="394"/>
        </w:trPr>
        <w:tc>
          <w:tcPr>
            <w:tcW w:w="391" w:type="pct"/>
            <w:vMerge/>
            <w:tcBorders>
              <w:top w:val="single" w:sz="4" w:space="0" w:color="auto"/>
              <w:left w:val="double" w:sz="2" w:space="0" w:color="000000"/>
              <w:bottom w:val="double" w:sz="4" w:space="0" w:color="auto"/>
              <w:right w:val="nil"/>
            </w:tcBorders>
            <w:shd w:val="clear" w:color="auto" w:fill="F2F2F2"/>
            <w:vAlign w:val="center"/>
          </w:tcPr>
          <w:p w14:paraId="4652563A"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4" w:space="0" w:color="auto"/>
              <w:right w:val="nil"/>
            </w:tcBorders>
            <w:shd w:val="clear" w:color="auto" w:fill="F2F2F2"/>
            <w:vAlign w:val="center"/>
          </w:tcPr>
          <w:p w14:paraId="5FC2CED4"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Brak zwiększenia</w:t>
            </w:r>
          </w:p>
        </w:tc>
        <w:tc>
          <w:tcPr>
            <w:tcW w:w="390" w:type="pct"/>
            <w:tcBorders>
              <w:top w:val="single" w:sz="4" w:space="0" w:color="auto"/>
              <w:left w:val="single" w:sz="4" w:space="0" w:color="000000"/>
              <w:bottom w:val="double" w:sz="4" w:space="0" w:color="auto"/>
              <w:right w:val="single" w:sz="4" w:space="0" w:color="auto"/>
            </w:tcBorders>
            <w:shd w:val="clear" w:color="auto" w:fill="F2F2F2"/>
            <w:vAlign w:val="center"/>
          </w:tcPr>
          <w:p w14:paraId="4F857A19"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4" w:space="0" w:color="auto"/>
              <w:right w:val="double" w:sz="2" w:space="0" w:color="000000"/>
            </w:tcBorders>
            <w:vAlign w:val="center"/>
          </w:tcPr>
          <w:p w14:paraId="4EA9FE2D"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4F5E7017" w14:textId="77777777" w:rsidTr="00EE4DBC">
        <w:trPr>
          <w:cantSplit/>
          <w:trHeight w:hRule="exact" w:val="893"/>
        </w:trPr>
        <w:tc>
          <w:tcPr>
            <w:tcW w:w="391" w:type="pct"/>
            <w:vMerge w:val="restart"/>
            <w:tcBorders>
              <w:top w:val="double" w:sz="4" w:space="0" w:color="auto"/>
              <w:left w:val="double" w:sz="2" w:space="0" w:color="000000"/>
              <w:bottom w:val="double" w:sz="2" w:space="0" w:color="000000"/>
              <w:right w:val="nil"/>
            </w:tcBorders>
            <w:shd w:val="clear" w:color="auto" w:fill="F2F2F2"/>
            <w:vAlign w:val="center"/>
          </w:tcPr>
          <w:p w14:paraId="22728A13"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A.2</w:t>
            </w:r>
          </w:p>
        </w:tc>
        <w:tc>
          <w:tcPr>
            <w:tcW w:w="3698" w:type="pct"/>
            <w:tcBorders>
              <w:top w:val="double" w:sz="4" w:space="0" w:color="auto"/>
              <w:left w:val="single" w:sz="4" w:space="0" w:color="000000"/>
              <w:bottom w:val="single" w:sz="4" w:space="0" w:color="000000"/>
              <w:right w:val="nil"/>
            </w:tcBorders>
            <w:shd w:val="clear" w:color="auto" w:fill="F2F2F2"/>
            <w:vAlign w:val="center"/>
          </w:tcPr>
          <w:p w14:paraId="1F27B653" w14:textId="77777777" w:rsidR="009C0421" w:rsidRPr="0034309B" w:rsidRDefault="009C0421" w:rsidP="003E7C5B">
            <w:pPr>
              <w:suppressAutoHyphens/>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Dewastacja</w:t>
            </w:r>
            <w:r w:rsidRPr="0034309B">
              <w:rPr>
                <w:rFonts w:asciiTheme="minorHAnsi" w:hAnsiTheme="minorHAnsi" w:cstheme="minorHAnsi"/>
                <w:sz w:val="22"/>
                <w:szCs w:val="22"/>
                <w:lang w:eastAsia="en-US"/>
              </w:rPr>
              <w:t xml:space="preserve"> – zwiększenie limitu odpowiedzialności do </w:t>
            </w:r>
            <w:r w:rsidRPr="0034309B">
              <w:rPr>
                <w:rFonts w:asciiTheme="minorHAnsi" w:hAnsiTheme="minorHAnsi" w:cstheme="minorHAnsi"/>
                <w:b/>
                <w:sz w:val="22"/>
                <w:szCs w:val="22"/>
                <w:lang w:eastAsia="en-US"/>
              </w:rPr>
              <w:t>200 000,00 zł</w:t>
            </w:r>
          </w:p>
          <w:p w14:paraId="518A4333" w14:textId="3EE75119" w:rsidR="009C0421" w:rsidRDefault="009C0421" w:rsidP="003E7C5B">
            <w:pPr>
              <w:tabs>
                <w:tab w:val="left" w:pos="360"/>
              </w:tabs>
              <w:suppressAutoHyphens/>
              <w:snapToGrid w:val="0"/>
              <w:jc w:val="both"/>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Graffiti</w:t>
            </w:r>
            <w:r w:rsidRPr="0034309B">
              <w:rPr>
                <w:rFonts w:asciiTheme="minorHAnsi" w:hAnsiTheme="minorHAnsi" w:cstheme="minorHAnsi"/>
                <w:sz w:val="22"/>
                <w:szCs w:val="22"/>
                <w:lang w:eastAsia="en-US"/>
              </w:rPr>
              <w:t xml:space="preserve"> – zwiększenie limitu odpowiedzialności do </w:t>
            </w:r>
            <w:r w:rsidR="00086CA8">
              <w:rPr>
                <w:rFonts w:asciiTheme="minorHAnsi" w:hAnsiTheme="minorHAnsi" w:cstheme="minorHAnsi"/>
                <w:b/>
                <w:sz w:val="22"/>
                <w:szCs w:val="22"/>
                <w:lang w:eastAsia="en-US"/>
              </w:rPr>
              <w:t>2</w:t>
            </w:r>
            <w:r w:rsidRPr="0034309B">
              <w:rPr>
                <w:rFonts w:asciiTheme="minorHAnsi" w:hAnsiTheme="minorHAnsi" w:cstheme="minorHAnsi"/>
                <w:b/>
                <w:sz w:val="22"/>
                <w:szCs w:val="22"/>
                <w:lang w:eastAsia="en-US"/>
              </w:rPr>
              <w:t>0 000,00 zł</w:t>
            </w:r>
          </w:p>
          <w:p w14:paraId="4040EC72" w14:textId="5E736CF3" w:rsidR="009C0421" w:rsidRDefault="009C0421" w:rsidP="003E7C5B">
            <w:pPr>
              <w:tabs>
                <w:tab w:val="left" w:pos="360"/>
              </w:tabs>
              <w:suppressAutoHyphens/>
              <w:snapToGrid w:val="0"/>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Szkody w zieleni - </w:t>
            </w:r>
            <w:r>
              <w:rPr>
                <w:rFonts w:asciiTheme="minorHAnsi" w:hAnsiTheme="minorHAnsi" w:cstheme="minorHAnsi"/>
                <w:sz w:val="22"/>
                <w:szCs w:val="22"/>
                <w:lang w:eastAsia="en-US"/>
              </w:rPr>
              <w:t xml:space="preserve">zwiększenie limitu odpowiedzialności do </w:t>
            </w:r>
            <w:r w:rsidR="00392D8C">
              <w:rPr>
                <w:rFonts w:asciiTheme="minorHAnsi" w:hAnsiTheme="minorHAnsi" w:cstheme="minorHAnsi"/>
                <w:b/>
                <w:sz w:val="22"/>
                <w:szCs w:val="22"/>
                <w:lang w:eastAsia="en-US"/>
              </w:rPr>
              <w:t>10</w:t>
            </w:r>
            <w:r w:rsidR="00392D8C" w:rsidRPr="00292081">
              <w:rPr>
                <w:rFonts w:asciiTheme="minorHAnsi" w:hAnsiTheme="minorHAnsi" w:cstheme="minorHAnsi"/>
                <w:b/>
                <w:sz w:val="22"/>
                <w:szCs w:val="22"/>
                <w:lang w:eastAsia="en-US"/>
              </w:rPr>
              <w:t> </w:t>
            </w:r>
            <w:r w:rsidRPr="00292081">
              <w:rPr>
                <w:rFonts w:asciiTheme="minorHAnsi" w:hAnsiTheme="minorHAnsi" w:cstheme="minorHAnsi"/>
                <w:b/>
                <w:sz w:val="22"/>
                <w:szCs w:val="22"/>
                <w:lang w:eastAsia="en-US"/>
              </w:rPr>
              <w:t>000,00 zł</w:t>
            </w:r>
          </w:p>
          <w:p w14:paraId="15BBA0FE" w14:textId="77777777" w:rsidR="00733CC1" w:rsidRPr="00292081" w:rsidRDefault="00733CC1" w:rsidP="003E7C5B">
            <w:pPr>
              <w:tabs>
                <w:tab w:val="left" w:pos="360"/>
              </w:tabs>
              <w:suppressAutoHyphens/>
              <w:snapToGrid w:val="0"/>
              <w:jc w:val="both"/>
              <w:rPr>
                <w:rFonts w:asciiTheme="minorHAnsi" w:hAnsiTheme="minorHAnsi" w:cstheme="minorHAnsi"/>
                <w:sz w:val="22"/>
                <w:szCs w:val="22"/>
                <w:lang w:eastAsia="en-US"/>
              </w:rPr>
            </w:pPr>
          </w:p>
        </w:tc>
        <w:tc>
          <w:tcPr>
            <w:tcW w:w="390" w:type="pct"/>
            <w:tcBorders>
              <w:top w:val="double" w:sz="4" w:space="0" w:color="auto"/>
              <w:left w:val="single" w:sz="4" w:space="0" w:color="000000"/>
              <w:bottom w:val="single" w:sz="4" w:space="0" w:color="000000"/>
              <w:right w:val="single" w:sz="4" w:space="0" w:color="auto"/>
            </w:tcBorders>
            <w:shd w:val="clear" w:color="auto" w:fill="F2F2F2"/>
            <w:vAlign w:val="center"/>
          </w:tcPr>
          <w:p w14:paraId="5A1BE000" w14:textId="14E3925B" w:rsidR="009C0421" w:rsidRPr="0034309B" w:rsidRDefault="00086CA8"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8</w:t>
            </w:r>
          </w:p>
        </w:tc>
        <w:tc>
          <w:tcPr>
            <w:tcW w:w="521" w:type="pct"/>
            <w:tcBorders>
              <w:top w:val="double" w:sz="4" w:space="0" w:color="auto"/>
              <w:left w:val="single" w:sz="4" w:space="0" w:color="auto"/>
              <w:bottom w:val="single" w:sz="4" w:space="0" w:color="000000"/>
              <w:right w:val="double" w:sz="2" w:space="0" w:color="000000"/>
            </w:tcBorders>
            <w:vAlign w:val="center"/>
          </w:tcPr>
          <w:p w14:paraId="7A6D54E3"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33A2E106" w14:textId="77777777" w:rsidTr="00EE4DBC">
        <w:trPr>
          <w:cantSplit/>
          <w:trHeight w:val="365"/>
        </w:trPr>
        <w:tc>
          <w:tcPr>
            <w:tcW w:w="391" w:type="pct"/>
            <w:vMerge/>
            <w:tcBorders>
              <w:top w:val="nil"/>
              <w:left w:val="double" w:sz="2" w:space="0" w:color="000000"/>
              <w:bottom w:val="double" w:sz="2" w:space="0" w:color="000000"/>
              <w:right w:val="nil"/>
            </w:tcBorders>
            <w:shd w:val="clear" w:color="auto" w:fill="F2F2F2"/>
            <w:vAlign w:val="center"/>
          </w:tcPr>
          <w:p w14:paraId="74FF0449"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nil"/>
              <w:left w:val="single" w:sz="4" w:space="0" w:color="000000"/>
              <w:bottom w:val="double" w:sz="2" w:space="0" w:color="000000"/>
              <w:right w:val="nil"/>
            </w:tcBorders>
            <w:shd w:val="clear" w:color="auto" w:fill="F2F2F2"/>
            <w:vAlign w:val="center"/>
          </w:tcPr>
          <w:p w14:paraId="76544DDE"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Brak zwiększenia</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1B3C267A"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nil"/>
              <w:left w:val="single" w:sz="4" w:space="0" w:color="auto"/>
              <w:bottom w:val="double" w:sz="2" w:space="0" w:color="000000"/>
              <w:right w:val="double" w:sz="2" w:space="0" w:color="000000"/>
            </w:tcBorders>
            <w:vAlign w:val="center"/>
          </w:tcPr>
          <w:p w14:paraId="6D9CCE4A"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1133352D" w14:textId="77777777" w:rsidTr="00EE4DBC">
        <w:trPr>
          <w:cantSplit/>
          <w:trHeight w:hRule="exact" w:val="2148"/>
        </w:trPr>
        <w:tc>
          <w:tcPr>
            <w:tcW w:w="391" w:type="pct"/>
            <w:vMerge w:val="restart"/>
            <w:tcBorders>
              <w:top w:val="double" w:sz="2" w:space="0" w:color="000000"/>
              <w:left w:val="double" w:sz="2" w:space="0" w:color="000000"/>
              <w:bottom w:val="double" w:sz="2" w:space="0" w:color="000000"/>
              <w:right w:val="nil"/>
            </w:tcBorders>
            <w:shd w:val="clear" w:color="auto" w:fill="F2F2F2"/>
            <w:vAlign w:val="center"/>
          </w:tcPr>
          <w:p w14:paraId="0A9F6BA4"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A.3</w:t>
            </w:r>
          </w:p>
        </w:tc>
        <w:tc>
          <w:tcPr>
            <w:tcW w:w="3698" w:type="pct"/>
            <w:tcBorders>
              <w:top w:val="double" w:sz="2" w:space="0" w:color="000000"/>
              <w:left w:val="single" w:sz="4" w:space="0" w:color="000000"/>
              <w:bottom w:val="single" w:sz="4" w:space="0" w:color="000000"/>
              <w:right w:val="nil"/>
            </w:tcBorders>
            <w:shd w:val="clear" w:color="auto" w:fill="F2F2F2"/>
            <w:vAlign w:val="center"/>
          </w:tcPr>
          <w:p w14:paraId="20F1187E" w14:textId="77777777" w:rsidR="009C0421" w:rsidRPr="0034309B" w:rsidRDefault="009C0421" w:rsidP="003E7C5B">
            <w:pPr>
              <w:suppressAutoHyphens/>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Dla budynków, budowli, maszyn i urządzeń, aparatów technicznych oraz wyposażenia (pozycje mienia ubezpieczone w wartościach księgowych brutto), ustala się, że odszkodowanie wypłacone będzie do wysokości kosztów odbudowy zniszczonego lub uszkodzonego mienia albo zakupu środka trwałego o takich samych parametrach nie więcej jednak niż do 120% wartości księgowej brutto danego środka trwałego – tym samym wartość księgowa brutto dla tych przedmiotów zostanie powiększona o 20%.</w:t>
            </w:r>
          </w:p>
        </w:tc>
        <w:tc>
          <w:tcPr>
            <w:tcW w:w="390" w:type="pct"/>
            <w:tcBorders>
              <w:top w:val="double" w:sz="2" w:space="0" w:color="000000"/>
              <w:left w:val="single" w:sz="4" w:space="0" w:color="000000"/>
              <w:bottom w:val="single" w:sz="4" w:space="0" w:color="000000"/>
              <w:right w:val="single" w:sz="4" w:space="0" w:color="auto"/>
            </w:tcBorders>
            <w:shd w:val="clear" w:color="auto" w:fill="F2F2F2"/>
            <w:vAlign w:val="center"/>
          </w:tcPr>
          <w:p w14:paraId="5C45702A" w14:textId="77777777" w:rsidR="009C0421" w:rsidRPr="0034309B" w:rsidRDefault="00F57BF7"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14</w:t>
            </w:r>
          </w:p>
        </w:tc>
        <w:tc>
          <w:tcPr>
            <w:tcW w:w="521" w:type="pct"/>
            <w:tcBorders>
              <w:top w:val="double" w:sz="2" w:space="0" w:color="000000"/>
              <w:left w:val="single" w:sz="4" w:space="0" w:color="auto"/>
              <w:bottom w:val="single" w:sz="4" w:space="0" w:color="000000"/>
              <w:right w:val="double" w:sz="2" w:space="0" w:color="000000"/>
            </w:tcBorders>
            <w:vAlign w:val="center"/>
          </w:tcPr>
          <w:p w14:paraId="6EECE5A7"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cyan"/>
                <w:lang w:eastAsia="en-US"/>
              </w:rPr>
            </w:pPr>
          </w:p>
        </w:tc>
      </w:tr>
      <w:tr w:rsidR="009C0421" w:rsidRPr="0034309B" w14:paraId="342CB4F9" w14:textId="77777777" w:rsidTr="00EE4DBC">
        <w:trPr>
          <w:cantSplit/>
          <w:trHeight w:val="225"/>
        </w:trPr>
        <w:tc>
          <w:tcPr>
            <w:tcW w:w="391" w:type="pct"/>
            <w:vMerge/>
            <w:tcBorders>
              <w:top w:val="double" w:sz="2" w:space="0" w:color="000000"/>
              <w:left w:val="double" w:sz="2" w:space="0" w:color="000000"/>
              <w:bottom w:val="double" w:sz="2" w:space="0" w:color="000000"/>
              <w:right w:val="nil"/>
            </w:tcBorders>
            <w:shd w:val="clear" w:color="auto" w:fill="F2F2F2"/>
            <w:vAlign w:val="center"/>
          </w:tcPr>
          <w:p w14:paraId="748BBC69"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nil"/>
              <w:left w:val="single" w:sz="4" w:space="0" w:color="000000"/>
              <w:bottom w:val="double" w:sz="2" w:space="0" w:color="000000"/>
              <w:right w:val="nil"/>
            </w:tcBorders>
            <w:shd w:val="clear" w:color="auto" w:fill="F2F2F2"/>
            <w:vAlign w:val="center"/>
          </w:tcPr>
          <w:p w14:paraId="2FC809C6" w14:textId="77777777" w:rsidR="009C0421" w:rsidRPr="00746926" w:rsidRDefault="009C0421" w:rsidP="003E7C5B">
            <w:pPr>
              <w:tabs>
                <w:tab w:val="left" w:pos="360"/>
              </w:tabs>
              <w:suppressAutoHyphens/>
              <w:snapToGrid w:val="0"/>
              <w:jc w:val="both"/>
              <w:rPr>
                <w:rFonts w:asciiTheme="minorHAnsi" w:hAnsiTheme="minorHAnsi" w:cstheme="minorHAnsi"/>
                <w:sz w:val="22"/>
                <w:szCs w:val="22"/>
                <w:lang w:eastAsia="en-US"/>
              </w:rPr>
            </w:pPr>
            <w:r w:rsidRPr="00746926">
              <w:rPr>
                <w:rFonts w:asciiTheme="minorHAnsi" w:hAnsiTheme="minorHAnsi" w:cstheme="minorHAnsi"/>
                <w:b/>
                <w:bCs/>
                <w:sz w:val="22"/>
                <w:szCs w:val="22"/>
                <w:lang w:eastAsia="en-US"/>
              </w:rPr>
              <w:t xml:space="preserve"> </w:t>
            </w:r>
            <w:r w:rsidRPr="00746926">
              <w:rPr>
                <w:rFonts w:asciiTheme="minorHAnsi" w:hAnsiTheme="minorHAnsi" w:cstheme="minorHAnsi"/>
                <w:sz w:val="22"/>
                <w:szCs w:val="22"/>
                <w:lang w:eastAsia="en-US"/>
              </w:rPr>
              <w:t>Brak włączenia</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282BADB3"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nil"/>
              <w:left w:val="single" w:sz="4" w:space="0" w:color="auto"/>
              <w:bottom w:val="double" w:sz="2" w:space="0" w:color="000000"/>
              <w:right w:val="double" w:sz="2" w:space="0" w:color="000000"/>
            </w:tcBorders>
            <w:vAlign w:val="center"/>
          </w:tcPr>
          <w:p w14:paraId="2EB36B6B"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cyan"/>
                <w:lang w:eastAsia="en-US"/>
              </w:rPr>
            </w:pPr>
          </w:p>
        </w:tc>
      </w:tr>
      <w:tr w:rsidR="009C0421" w:rsidRPr="0034309B" w14:paraId="54D88467" w14:textId="77777777" w:rsidTr="00EE4DBC">
        <w:trPr>
          <w:cantSplit/>
          <w:trHeight w:hRule="exact" w:val="551"/>
        </w:trPr>
        <w:tc>
          <w:tcPr>
            <w:tcW w:w="391" w:type="pct"/>
            <w:vMerge w:val="restart"/>
            <w:tcBorders>
              <w:top w:val="double" w:sz="2" w:space="0" w:color="000000"/>
              <w:left w:val="double" w:sz="2" w:space="0" w:color="000000"/>
              <w:right w:val="nil"/>
            </w:tcBorders>
            <w:shd w:val="clear" w:color="auto" w:fill="F2F2F2"/>
            <w:vAlign w:val="center"/>
          </w:tcPr>
          <w:p w14:paraId="32278AC7" w14:textId="77777777" w:rsidR="009C0421" w:rsidRDefault="009C0421"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A.4</w:t>
            </w:r>
          </w:p>
        </w:tc>
        <w:tc>
          <w:tcPr>
            <w:tcW w:w="3698" w:type="pct"/>
            <w:tcBorders>
              <w:top w:val="double" w:sz="2" w:space="0" w:color="000000"/>
              <w:left w:val="single" w:sz="4" w:space="0" w:color="000000"/>
              <w:bottom w:val="single" w:sz="4" w:space="0" w:color="auto"/>
              <w:right w:val="nil"/>
            </w:tcBorders>
            <w:shd w:val="clear" w:color="auto" w:fill="F2F2F2"/>
            <w:vAlign w:val="center"/>
          </w:tcPr>
          <w:p w14:paraId="3203B15C" w14:textId="77777777" w:rsidR="009C0421" w:rsidRPr="0034309B" w:rsidRDefault="009C0421" w:rsidP="00A677E8">
            <w:pPr>
              <w:suppressAutoHyphens/>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Katastrofa budowlana </w:t>
            </w:r>
            <w:r w:rsidRPr="004457FD">
              <w:rPr>
                <w:rFonts w:asciiTheme="minorHAnsi" w:hAnsiTheme="minorHAnsi" w:cstheme="minorHAnsi"/>
                <w:sz w:val="22"/>
                <w:szCs w:val="22"/>
                <w:lang w:eastAsia="en-US"/>
              </w:rPr>
              <w:t xml:space="preserve">– zwiększenie </w:t>
            </w:r>
            <w:r w:rsidR="000C0324">
              <w:rPr>
                <w:rFonts w:asciiTheme="minorHAnsi" w:hAnsiTheme="minorHAnsi" w:cstheme="minorHAnsi"/>
                <w:sz w:val="22"/>
                <w:szCs w:val="22"/>
                <w:lang w:eastAsia="en-US"/>
              </w:rPr>
              <w:t xml:space="preserve">limitu odpowiedzialności do </w:t>
            </w:r>
            <w:r w:rsidR="00A677E8">
              <w:rPr>
                <w:rFonts w:asciiTheme="minorHAnsi" w:hAnsiTheme="minorHAnsi" w:cstheme="minorHAnsi"/>
                <w:sz w:val="22"/>
                <w:szCs w:val="22"/>
                <w:lang w:eastAsia="en-US"/>
              </w:rPr>
              <w:t>4</w:t>
            </w:r>
            <w:r w:rsidRPr="004457FD">
              <w:rPr>
                <w:rFonts w:asciiTheme="minorHAnsi" w:hAnsiTheme="minorHAnsi" w:cstheme="minorHAnsi"/>
                <w:sz w:val="22"/>
                <w:szCs w:val="22"/>
                <w:lang w:eastAsia="en-US"/>
              </w:rPr>
              <w:t> 000 000 zł</w:t>
            </w:r>
          </w:p>
        </w:tc>
        <w:tc>
          <w:tcPr>
            <w:tcW w:w="390" w:type="pct"/>
            <w:tcBorders>
              <w:top w:val="double" w:sz="2" w:space="0" w:color="000000"/>
              <w:left w:val="single" w:sz="4" w:space="0" w:color="000000"/>
              <w:bottom w:val="single" w:sz="4" w:space="0" w:color="auto"/>
              <w:right w:val="single" w:sz="4" w:space="0" w:color="auto"/>
            </w:tcBorders>
            <w:shd w:val="clear" w:color="auto" w:fill="F2F2F2"/>
            <w:vAlign w:val="center"/>
          </w:tcPr>
          <w:p w14:paraId="52B7F1AF" w14:textId="77777777" w:rsidR="009C0421" w:rsidRDefault="00F57BF7"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10</w:t>
            </w:r>
          </w:p>
        </w:tc>
        <w:tc>
          <w:tcPr>
            <w:tcW w:w="521" w:type="pct"/>
            <w:tcBorders>
              <w:top w:val="double" w:sz="2" w:space="0" w:color="000000"/>
              <w:left w:val="single" w:sz="4" w:space="0" w:color="auto"/>
              <w:bottom w:val="single" w:sz="4" w:space="0" w:color="auto"/>
              <w:right w:val="double" w:sz="2" w:space="0" w:color="000000"/>
            </w:tcBorders>
            <w:vAlign w:val="center"/>
          </w:tcPr>
          <w:p w14:paraId="75BFA98D"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54D56571" w14:textId="77777777" w:rsidTr="00EE4DBC">
        <w:trPr>
          <w:cantSplit/>
          <w:trHeight w:hRule="exact" w:val="417"/>
        </w:trPr>
        <w:tc>
          <w:tcPr>
            <w:tcW w:w="391" w:type="pct"/>
            <w:vMerge/>
            <w:tcBorders>
              <w:left w:val="double" w:sz="2" w:space="0" w:color="000000"/>
              <w:bottom w:val="double" w:sz="2" w:space="0" w:color="000000"/>
              <w:right w:val="nil"/>
            </w:tcBorders>
            <w:shd w:val="clear" w:color="auto" w:fill="F2F2F2"/>
            <w:vAlign w:val="center"/>
          </w:tcPr>
          <w:p w14:paraId="115C38C4" w14:textId="77777777" w:rsidR="009C0421" w:rsidRDefault="009C0421" w:rsidP="003E7C5B">
            <w:pPr>
              <w:tabs>
                <w:tab w:val="left" w:pos="360"/>
              </w:tabs>
              <w:suppressAutoHyphens/>
              <w:snapToGrid w:val="0"/>
              <w:jc w:val="center"/>
              <w:rPr>
                <w:rFonts w:asciiTheme="minorHAnsi" w:hAnsiTheme="minorHAnsi" w:cstheme="minorHAnsi"/>
                <w:sz w:val="22"/>
                <w:szCs w:val="22"/>
                <w:lang w:eastAsia="en-US"/>
              </w:rPr>
            </w:pPr>
          </w:p>
        </w:tc>
        <w:tc>
          <w:tcPr>
            <w:tcW w:w="3698" w:type="pct"/>
            <w:tcBorders>
              <w:top w:val="single" w:sz="4" w:space="0" w:color="auto"/>
              <w:left w:val="single" w:sz="4" w:space="0" w:color="000000"/>
              <w:bottom w:val="single" w:sz="4" w:space="0" w:color="000000"/>
              <w:right w:val="nil"/>
            </w:tcBorders>
            <w:shd w:val="clear" w:color="auto" w:fill="F2F2F2"/>
            <w:vAlign w:val="center"/>
          </w:tcPr>
          <w:p w14:paraId="19FA6669" w14:textId="77777777" w:rsidR="009C0421" w:rsidRPr="0034309B" w:rsidRDefault="009C0421" w:rsidP="003E7C5B">
            <w:pPr>
              <w:suppressAutoHyphens/>
              <w:jc w:val="both"/>
              <w:rPr>
                <w:rFonts w:asciiTheme="minorHAnsi" w:hAnsiTheme="minorHAnsi" w:cstheme="minorHAnsi"/>
                <w:b/>
                <w:sz w:val="22"/>
                <w:szCs w:val="22"/>
                <w:lang w:eastAsia="en-US"/>
              </w:rPr>
            </w:pPr>
            <w:r w:rsidRPr="0034309B">
              <w:rPr>
                <w:rFonts w:asciiTheme="minorHAnsi" w:hAnsiTheme="minorHAnsi" w:cstheme="minorHAnsi"/>
                <w:sz w:val="22"/>
                <w:szCs w:val="22"/>
                <w:lang w:eastAsia="en-US"/>
              </w:rPr>
              <w:t>Brak zwiększenia</w:t>
            </w:r>
          </w:p>
        </w:tc>
        <w:tc>
          <w:tcPr>
            <w:tcW w:w="390" w:type="pct"/>
            <w:tcBorders>
              <w:top w:val="single" w:sz="4" w:space="0" w:color="auto"/>
              <w:left w:val="single" w:sz="4" w:space="0" w:color="000000"/>
              <w:bottom w:val="single" w:sz="4" w:space="0" w:color="000000"/>
              <w:right w:val="single" w:sz="4" w:space="0" w:color="auto"/>
            </w:tcBorders>
            <w:shd w:val="clear" w:color="auto" w:fill="F2F2F2"/>
            <w:vAlign w:val="center"/>
          </w:tcPr>
          <w:p w14:paraId="36378E41" w14:textId="77777777" w:rsidR="009C0421" w:rsidRDefault="009C0421"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0</w:t>
            </w:r>
          </w:p>
        </w:tc>
        <w:tc>
          <w:tcPr>
            <w:tcW w:w="521" w:type="pct"/>
            <w:tcBorders>
              <w:top w:val="single" w:sz="4" w:space="0" w:color="auto"/>
              <w:left w:val="single" w:sz="4" w:space="0" w:color="auto"/>
              <w:bottom w:val="single" w:sz="4" w:space="0" w:color="000000"/>
              <w:right w:val="double" w:sz="2" w:space="0" w:color="000000"/>
            </w:tcBorders>
            <w:vAlign w:val="center"/>
          </w:tcPr>
          <w:p w14:paraId="0C5931BA"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367D64DB" w14:textId="77777777" w:rsidTr="00A677E8">
        <w:trPr>
          <w:cantSplit/>
          <w:trHeight w:hRule="exact" w:val="874"/>
        </w:trPr>
        <w:tc>
          <w:tcPr>
            <w:tcW w:w="391" w:type="pct"/>
            <w:vMerge w:val="restart"/>
            <w:tcBorders>
              <w:top w:val="double" w:sz="2" w:space="0" w:color="000000"/>
              <w:left w:val="double" w:sz="2" w:space="0" w:color="000000"/>
              <w:bottom w:val="double" w:sz="2" w:space="0" w:color="000000"/>
              <w:right w:val="nil"/>
            </w:tcBorders>
            <w:shd w:val="clear" w:color="auto" w:fill="F2F2F2"/>
            <w:vAlign w:val="center"/>
          </w:tcPr>
          <w:p w14:paraId="19A174B9"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A.5</w:t>
            </w:r>
          </w:p>
        </w:tc>
        <w:tc>
          <w:tcPr>
            <w:tcW w:w="3698" w:type="pct"/>
            <w:tcBorders>
              <w:top w:val="double" w:sz="2" w:space="0" w:color="000000"/>
              <w:left w:val="single" w:sz="4" w:space="0" w:color="000000"/>
              <w:bottom w:val="single" w:sz="4" w:space="0" w:color="000000"/>
              <w:right w:val="nil"/>
            </w:tcBorders>
            <w:shd w:val="clear" w:color="auto" w:fill="F2F2F2"/>
            <w:vAlign w:val="center"/>
          </w:tcPr>
          <w:p w14:paraId="62079A6C" w14:textId="77777777" w:rsidR="009C0421" w:rsidRPr="0034309B" w:rsidRDefault="009C0421" w:rsidP="003E7C5B">
            <w:pPr>
              <w:suppressAutoHyphens/>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Zamieszki i niepokoje społeczne, rozruchy, strajki, lokauty, protesty</w:t>
            </w:r>
            <w:r w:rsidRPr="0034309B">
              <w:rPr>
                <w:rFonts w:asciiTheme="minorHAnsi" w:hAnsiTheme="minorHAnsi" w:cstheme="minorHAnsi"/>
                <w:sz w:val="22"/>
                <w:szCs w:val="22"/>
                <w:lang w:eastAsia="en-US"/>
              </w:rPr>
              <w:t xml:space="preserve"> – </w:t>
            </w:r>
          </w:p>
          <w:p w14:paraId="58BC0A6F" w14:textId="77777777" w:rsidR="009C0421" w:rsidRPr="0034309B" w:rsidRDefault="009C0421" w:rsidP="003E7C5B">
            <w:pPr>
              <w:suppressAutoHyphens/>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 xml:space="preserve">zwiększenie limitu odpowiedzialności do </w:t>
            </w:r>
            <w:r w:rsidRPr="0034309B">
              <w:rPr>
                <w:rFonts w:asciiTheme="minorHAnsi" w:hAnsiTheme="minorHAnsi" w:cstheme="minorHAnsi"/>
                <w:b/>
                <w:sz w:val="22"/>
                <w:szCs w:val="22"/>
                <w:lang w:eastAsia="en-US"/>
              </w:rPr>
              <w:t>500 000,00 zł</w:t>
            </w:r>
          </w:p>
          <w:p w14:paraId="40E91F10"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Terroryzm</w:t>
            </w:r>
            <w:r w:rsidRPr="0034309B">
              <w:rPr>
                <w:rFonts w:asciiTheme="minorHAnsi" w:hAnsiTheme="minorHAnsi" w:cstheme="minorHAnsi"/>
                <w:sz w:val="22"/>
                <w:szCs w:val="22"/>
                <w:lang w:eastAsia="en-US"/>
              </w:rPr>
              <w:t xml:space="preserve"> – zwiększenie limitu odpowiedzialności do </w:t>
            </w:r>
            <w:r w:rsidRPr="0034309B">
              <w:rPr>
                <w:rFonts w:asciiTheme="minorHAnsi" w:hAnsiTheme="minorHAnsi" w:cstheme="minorHAnsi"/>
                <w:b/>
                <w:sz w:val="22"/>
                <w:szCs w:val="22"/>
                <w:lang w:eastAsia="en-US"/>
              </w:rPr>
              <w:t xml:space="preserve"> 1 000 000,00</w:t>
            </w:r>
            <w:r w:rsidRPr="0034309B">
              <w:rPr>
                <w:rFonts w:asciiTheme="minorHAnsi" w:hAnsiTheme="minorHAnsi" w:cstheme="minorHAnsi"/>
                <w:sz w:val="22"/>
                <w:szCs w:val="22"/>
                <w:lang w:eastAsia="en-US"/>
              </w:rPr>
              <w:t xml:space="preserve"> </w:t>
            </w:r>
            <w:r w:rsidRPr="0034309B">
              <w:rPr>
                <w:rFonts w:asciiTheme="minorHAnsi" w:hAnsiTheme="minorHAnsi" w:cstheme="minorHAnsi"/>
                <w:b/>
                <w:sz w:val="22"/>
                <w:szCs w:val="22"/>
                <w:lang w:eastAsia="en-US"/>
              </w:rPr>
              <w:t xml:space="preserve">zł </w:t>
            </w:r>
          </w:p>
        </w:tc>
        <w:tc>
          <w:tcPr>
            <w:tcW w:w="390" w:type="pct"/>
            <w:tcBorders>
              <w:top w:val="double" w:sz="2" w:space="0" w:color="000000"/>
              <w:left w:val="single" w:sz="4" w:space="0" w:color="000000"/>
              <w:bottom w:val="single" w:sz="4" w:space="0" w:color="000000"/>
              <w:right w:val="single" w:sz="4" w:space="0" w:color="auto"/>
            </w:tcBorders>
            <w:shd w:val="clear" w:color="auto" w:fill="F2F2F2"/>
            <w:vAlign w:val="center"/>
          </w:tcPr>
          <w:p w14:paraId="4A598161" w14:textId="77777777" w:rsidR="009C0421" w:rsidRPr="0034309B" w:rsidRDefault="00F57BF7"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8</w:t>
            </w:r>
          </w:p>
        </w:tc>
        <w:tc>
          <w:tcPr>
            <w:tcW w:w="521" w:type="pct"/>
            <w:tcBorders>
              <w:top w:val="double" w:sz="2" w:space="0" w:color="000000"/>
              <w:left w:val="single" w:sz="4" w:space="0" w:color="auto"/>
              <w:bottom w:val="single" w:sz="4" w:space="0" w:color="000000"/>
              <w:right w:val="double" w:sz="2" w:space="0" w:color="000000"/>
            </w:tcBorders>
            <w:vAlign w:val="center"/>
          </w:tcPr>
          <w:p w14:paraId="66C53489"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290EF26A" w14:textId="77777777" w:rsidTr="00EE4DBC">
        <w:trPr>
          <w:cantSplit/>
          <w:trHeight w:val="243"/>
        </w:trPr>
        <w:tc>
          <w:tcPr>
            <w:tcW w:w="391" w:type="pct"/>
            <w:vMerge/>
            <w:tcBorders>
              <w:top w:val="double" w:sz="2" w:space="0" w:color="000000"/>
              <w:left w:val="double" w:sz="2" w:space="0" w:color="000000"/>
              <w:bottom w:val="double" w:sz="2" w:space="0" w:color="000000"/>
              <w:right w:val="nil"/>
            </w:tcBorders>
            <w:shd w:val="clear" w:color="auto" w:fill="F2F2F2"/>
            <w:vAlign w:val="center"/>
          </w:tcPr>
          <w:p w14:paraId="0392ED6B"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nil"/>
              <w:left w:val="single" w:sz="4" w:space="0" w:color="000000"/>
              <w:bottom w:val="double" w:sz="2" w:space="0" w:color="000000"/>
              <w:right w:val="nil"/>
            </w:tcBorders>
            <w:shd w:val="clear" w:color="auto" w:fill="F2F2F2"/>
            <w:vAlign w:val="center"/>
          </w:tcPr>
          <w:p w14:paraId="36AADCC4"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Brak zwiększenia</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53E41C33"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nil"/>
              <w:left w:val="single" w:sz="4" w:space="0" w:color="auto"/>
              <w:bottom w:val="double" w:sz="2" w:space="0" w:color="000000"/>
              <w:right w:val="double" w:sz="2" w:space="0" w:color="000000"/>
            </w:tcBorders>
            <w:vAlign w:val="center"/>
          </w:tcPr>
          <w:p w14:paraId="711AB7ED"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58FCBEC0" w14:textId="77777777" w:rsidTr="00EE4DBC">
        <w:trPr>
          <w:cantSplit/>
          <w:trHeight w:hRule="exact" w:val="569"/>
        </w:trPr>
        <w:tc>
          <w:tcPr>
            <w:tcW w:w="391" w:type="pct"/>
            <w:vMerge w:val="restart"/>
            <w:tcBorders>
              <w:top w:val="nil"/>
              <w:left w:val="double" w:sz="2" w:space="0" w:color="000000"/>
              <w:bottom w:val="double" w:sz="2" w:space="0" w:color="000000"/>
              <w:right w:val="nil"/>
            </w:tcBorders>
            <w:shd w:val="clear" w:color="auto" w:fill="F2F2F2"/>
            <w:vAlign w:val="center"/>
          </w:tcPr>
          <w:p w14:paraId="3D7694F7" w14:textId="77777777" w:rsidR="009C0421" w:rsidRPr="0034309B" w:rsidRDefault="009C0421" w:rsidP="003E7C5B">
            <w:pPr>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A.6</w:t>
            </w:r>
          </w:p>
        </w:tc>
        <w:tc>
          <w:tcPr>
            <w:tcW w:w="3698" w:type="pct"/>
            <w:tcBorders>
              <w:top w:val="nil"/>
              <w:left w:val="single" w:sz="4" w:space="0" w:color="000000"/>
              <w:bottom w:val="single" w:sz="4" w:space="0" w:color="000000"/>
              <w:right w:val="nil"/>
            </w:tcBorders>
            <w:shd w:val="clear" w:color="auto" w:fill="F2F2F2"/>
            <w:vAlign w:val="center"/>
          </w:tcPr>
          <w:p w14:paraId="093D9403"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Franszyza integralna</w:t>
            </w:r>
            <w:r w:rsidRPr="0034309B">
              <w:rPr>
                <w:rFonts w:asciiTheme="minorHAnsi" w:hAnsiTheme="minorHAnsi" w:cstheme="minorHAnsi"/>
                <w:sz w:val="22"/>
                <w:szCs w:val="22"/>
                <w:lang w:eastAsia="en-US"/>
              </w:rPr>
              <w:t xml:space="preserve"> 0 zł dla szyb i innych przedmiotów szklanych oraz </w:t>
            </w:r>
            <w:r w:rsidRPr="0034309B">
              <w:rPr>
                <w:rFonts w:asciiTheme="minorHAnsi" w:hAnsiTheme="minorHAnsi" w:cstheme="minorHAnsi"/>
                <w:b/>
                <w:sz w:val="22"/>
                <w:szCs w:val="22"/>
                <w:lang w:eastAsia="en-US"/>
              </w:rPr>
              <w:t>franszyza integralna</w:t>
            </w:r>
            <w:r w:rsidRPr="0034309B">
              <w:rPr>
                <w:rFonts w:asciiTheme="minorHAnsi" w:hAnsiTheme="minorHAnsi" w:cstheme="minorHAnsi"/>
                <w:sz w:val="22"/>
                <w:szCs w:val="22"/>
                <w:lang w:eastAsia="en-US"/>
              </w:rPr>
              <w:t xml:space="preserve"> 0 zł dla pozostałych zdarzeń.</w:t>
            </w:r>
          </w:p>
        </w:tc>
        <w:tc>
          <w:tcPr>
            <w:tcW w:w="390" w:type="pct"/>
            <w:tcBorders>
              <w:top w:val="nil"/>
              <w:left w:val="single" w:sz="4" w:space="0" w:color="000000"/>
              <w:bottom w:val="single" w:sz="4" w:space="0" w:color="000000"/>
              <w:right w:val="single" w:sz="4" w:space="0" w:color="auto"/>
            </w:tcBorders>
            <w:shd w:val="clear" w:color="auto" w:fill="F2F2F2"/>
            <w:vAlign w:val="center"/>
          </w:tcPr>
          <w:p w14:paraId="1A63E71F" w14:textId="178BEDB4" w:rsidR="009C0421" w:rsidRPr="0034309B" w:rsidRDefault="00086CA8"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12</w:t>
            </w:r>
          </w:p>
        </w:tc>
        <w:tc>
          <w:tcPr>
            <w:tcW w:w="521" w:type="pct"/>
            <w:tcBorders>
              <w:top w:val="nil"/>
              <w:left w:val="single" w:sz="4" w:space="0" w:color="auto"/>
              <w:bottom w:val="single" w:sz="4" w:space="0" w:color="000000"/>
              <w:right w:val="double" w:sz="2" w:space="0" w:color="000000"/>
            </w:tcBorders>
            <w:vAlign w:val="center"/>
          </w:tcPr>
          <w:p w14:paraId="05A6544D"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4C7A81BA" w14:textId="77777777" w:rsidTr="00EE4DBC">
        <w:trPr>
          <w:cantSplit/>
          <w:trHeight w:val="550"/>
        </w:trPr>
        <w:tc>
          <w:tcPr>
            <w:tcW w:w="391" w:type="pct"/>
            <w:vMerge/>
            <w:tcBorders>
              <w:top w:val="nil"/>
              <w:left w:val="double" w:sz="2" w:space="0" w:color="000000"/>
              <w:bottom w:val="double" w:sz="2" w:space="0" w:color="000000"/>
              <w:right w:val="nil"/>
            </w:tcBorders>
            <w:shd w:val="clear" w:color="auto" w:fill="F2F2F2"/>
            <w:vAlign w:val="center"/>
          </w:tcPr>
          <w:p w14:paraId="732EAF1A"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nil"/>
              <w:left w:val="single" w:sz="4" w:space="0" w:color="000000"/>
              <w:bottom w:val="double" w:sz="2" w:space="0" w:color="000000"/>
              <w:right w:val="nil"/>
            </w:tcBorders>
            <w:shd w:val="clear" w:color="auto" w:fill="F2F2F2"/>
            <w:vAlign w:val="center"/>
          </w:tcPr>
          <w:p w14:paraId="6100731A"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Franszyza integralna</w:t>
            </w:r>
            <w:r w:rsidRPr="0034309B">
              <w:rPr>
                <w:rFonts w:asciiTheme="minorHAnsi" w:hAnsiTheme="minorHAnsi" w:cstheme="minorHAnsi"/>
                <w:sz w:val="22"/>
                <w:szCs w:val="22"/>
                <w:lang w:eastAsia="en-US"/>
              </w:rPr>
              <w:t xml:space="preserve"> 50 zł dla szyb i innych przedmiotów szklanych oraz </w:t>
            </w:r>
            <w:r w:rsidRPr="0034309B">
              <w:rPr>
                <w:rFonts w:asciiTheme="minorHAnsi" w:hAnsiTheme="minorHAnsi" w:cstheme="minorHAnsi"/>
                <w:b/>
                <w:sz w:val="22"/>
                <w:szCs w:val="22"/>
                <w:lang w:eastAsia="en-US"/>
              </w:rPr>
              <w:t>franszyza integralna</w:t>
            </w:r>
            <w:r w:rsidRPr="0034309B">
              <w:rPr>
                <w:rFonts w:asciiTheme="minorHAnsi" w:hAnsiTheme="minorHAnsi" w:cstheme="minorHAnsi"/>
                <w:sz w:val="22"/>
                <w:szCs w:val="22"/>
                <w:lang w:eastAsia="en-US"/>
              </w:rPr>
              <w:t xml:space="preserve"> 200 zł dla pozostałych zdarzeń. </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694C939F"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nil"/>
              <w:left w:val="single" w:sz="4" w:space="0" w:color="auto"/>
              <w:bottom w:val="double" w:sz="2" w:space="0" w:color="000000"/>
              <w:right w:val="double" w:sz="2" w:space="0" w:color="000000"/>
            </w:tcBorders>
            <w:vAlign w:val="center"/>
          </w:tcPr>
          <w:p w14:paraId="39C8192C"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210DF4B5" w14:textId="77777777" w:rsidTr="00EE4DBC">
        <w:trPr>
          <w:cantSplit/>
          <w:trHeight w:hRule="exact" w:val="384"/>
        </w:trPr>
        <w:tc>
          <w:tcPr>
            <w:tcW w:w="391" w:type="pct"/>
            <w:vMerge w:val="restart"/>
            <w:tcBorders>
              <w:top w:val="double" w:sz="2" w:space="0" w:color="000000"/>
              <w:left w:val="double" w:sz="2" w:space="0" w:color="000000"/>
              <w:bottom w:val="double" w:sz="2" w:space="0" w:color="000000"/>
              <w:right w:val="nil"/>
            </w:tcBorders>
            <w:shd w:val="clear" w:color="auto" w:fill="F2F2F2"/>
            <w:vAlign w:val="center"/>
          </w:tcPr>
          <w:p w14:paraId="12CFA71F" w14:textId="77777777" w:rsidR="009C0421" w:rsidRPr="0034309B" w:rsidRDefault="009C0421" w:rsidP="003E7C5B">
            <w:pPr>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A.7</w:t>
            </w:r>
          </w:p>
        </w:tc>
        <w:tc>
          <w:tcPr>
            <w:tcW w:w="3698" w:type="pct"/>
            <w:tcBorders>
              <w:top w:val="double" w:sz="2" w:space="0" w:color="000000"/>
              <w:left w:val="single" w:sz="4" w:space="0" w:color="000000"/>
              <w:bottom w:val="single" w:sz="4" w:space="0" w:color="000000"/>
              <w:right w:val="nil"/>
            </w:tcBorders>
            <w:shd w:val="clear" w:color="auto" w:fill="F2F2F2"/>
            <w:vAlign w:val="center"/>
          </w:tcPr>
          <w:p w14:paraId="434B0EFA"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Kradzież zwykła</w:t>
            </w:r>
            <w:r w:rsidRPr="0034309B">
              <w:rPr>
                <w:rFonts w:asciiTheme="minorHAnsi" w:hAnsiTheme="minorHAnsi" w:cstheme="minorHAnsi"/>
                <w:sz w:val="22"/>
                <w:szCs w:val="22"/>
                <w:lang w:eastAsia="en-US"/>
              </w:rPr>
              <w:t xml:space="preserve"> – zwiększenie limitu odpowiedzialności do </w:t>
            </w:r>
            <w:r w:rsidRPr="0034309B">
              <w:rPr>
                <w:rFonts w:asciiTheme="minorHAnsi" w:hAnsiTheme="minorHAnsi" w:cstheme="minorHAnsi"/>
                <w:b/>
                <w:sz w:val="22"/>
                <w:szCs w:val="22"/>
                <w:lang w:eastAsia="en-US"/>
              </w:rPr>
              <w:t>40 000 zł</w:t>
            </w:r>
          </w:p>
        </w:tc>
        <w:tc>
          <w:tcPr>
            <w:tcW w:w="390" w:type="pct"/>
            <w:tcBorders>
              <w:top w:val="double" w:sz="2" w:space="0" w:color="000000"/>
              <w:left w:val="single" w:sz="4" w:space="0" w:color="000000"/>
              <w:bottom w:val="single" w:sz="4" w:space="0" w:color="000000"/>
              <w:right w:val="single" w:sz="4" w:space="0" w:color="auto"/>
            </w:tcBorders>
            <w:shd w:val="clear" w:color="auto" w:fill="F2F2F2"/>
            <w:vAlign w:val="center"/>
          </w:tcPr>
          <w:p w14:paraId="318A67EF" w14:textId="77777777" w:rsidR="009C0421" w:rsidRPr="0034309B" w:rsidRDefault="00F57BF7"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12</w:t>
            </w:r>
          </w:p>
        </w:tc>
        <w:tc>
          <w:tcPr>
            <w:tcW w:w="521" w:type="pct"/>
            <w:tcBorders>
              <w:top w:val="double" w:sz="2" w:space="0" w:color="000000"/>
              <w:left w:val="single" w:sz="4" w:space="0" w:color="auto"/>
              <w:bottom w:val="single" w:sz="4" w:space="0" w:color="000000"/>
              <w:right w:val="double" w:sz="2" w:space="0" w:color="000000"/>
            </w:tcBorders>
            <w:vAlign w:val="center"/>
          </w:tcPr>
          <w:p w14:paraId="25C210DF"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01833BF7" w14:textId="77777777" w:rsidTr="00EE4DBC">
        <w:trPr>
          <w:cantSplit/>
          <w:trHeight w:val="263"/>
        </w:trPr>
        <w:tc>
          <w:tcPr>
            <w:tcW w:w="391" w:type="pct"/>
            <w:vMerge/>
            <w:tcBorders>
              <w:top w:val="double" w:sz="2" w:space="0" w:color="000000"/>
              <w:left w:val="double" w:sz="2" w:space="0" w:color="000000"/>
              <w:bottom w:val="double" w:sz="2" w:space="0" w:color="000000"/>
              <w:right w:val="nil"/>
            </w:tcBorders>
            <w:shd w:val="clear" w:color="auto" w:fill="F2F2F2"/>
            <w:vAlign w:val="center"/>
          </w:tcPr>
          <w:p w14:paraId="2F719859"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nil"/>
              <w:left w:val="single" w:sz="4" w:space="0" w:color="000000"/>
              <w:bottom w:val="double" w:sz="2" w:space="0" w:color="000000"/>
              <w:right w:val="nil"/>
            </w:tcBorders>
            <w:shd w:val="clear" w:color="auto" w:fill="F2F2F2"/>
            <w:vAlign w:val="center"/>
          </w:tcPr>
          <w:p w14:paraId="33EE6AF2"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Brak zwiększenia</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5C898CDF"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nil"/>
              <w:left w:val="single" w:sz="4" w:space="0" w:color="auto"/>
              <w:bottom w:val="double" w:sz="2" w:space="0" w:color="000000"/>
              <w:right w:val="double" w:sz="2" w:space="0" w:color="000000"/>
            </w:tcBorders>
            <w:vAlign w:val="center"/>
          </w:tcPr>
          <w:p w14:paraId="23EE2161"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6ED28CD7" w14:textId="77777777" w:rsidTr="00EE4DBC">
        <w:trPr>
          <w:trHeight w:val="297"/>
        </w:trPr>
        <w:tc>
          <w:tcPr>
            <w:tcW w:w="391" w:type="pct"/>
            <w:vMerge w:val="restart"/>
            <w:tcBorders>
              <w:left w:val="double" w:sz="2" w:space="0" w:color="000000"/>
              <w:bottom w:val="single" w:sz="4" w:space="0" w:color="auto"/>
              <w:right w:val="nil"/>
            </w:tcBorders>
            <w:shd w:val="clear" w:color="auto" w:fill="F2F2F2"/>
            <w:vAlign w:val="center"/>
          </w:tcPr>
          <w:p w14:paraId="22A02F46" w14:textId="77777777" w:rsidR="009C0421" w:rsidRPr="0034309B" w:rsidRDefault="009C0421" w:rsidP="003E7C5B">
            <w:pPr>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A.8</w:t>
            </w:r>
          </w:p>
        </w:tc>
        <w:tc>
          <w:tcPr>
            <w:tcW w:w="3698" w:type="pct"/>
            <w:tcBorders>
              <w:top w:val="double" w:sz="4" w:space="0" w:color="auto"/>
              <w:left w:val="single" w:sz="4" w:space="0" w:color="000000"/>
              <w:bottom w:val="single" w:sz="4" w:space="0" w:color="auto"/>
              <w:right w:val="nil"/>
            </w:tcBorders>
            <w:shd w:val="clear" w:color="auto" w:fill="F2F2F2"/>
            <w:vAlign w:val="center"/>
          </w:tcPr>
          <w:p w14:paraId="76426147" w14:textId="77777777" w:rsidR="009C0421" w:rsidRPr="0034309B" w:rsidRDefault="009C0421" w:rsidP="003E7C5B">
            <w:pPr>
              <w:widowControl w:val="0"/>
              <w:tabs>
                <w:tab w:val="left" w:pos="360"/>
              </w:tabs>
              <w:suppressAutoHyphens/>
              <w:snapToGrid w:val="0"/>
              <w:jc w:val="both"/>
              <w:rPr>
                <w:rFonts w:asciiTheme="minorHAnsi" w:hAnsiTheme="minorHAnsi" w:cstheme="minorHAnsi"/>
                <w:bCs/>
                <w:sz w:val="22"/>
                <w:szCs w:val="20"/>
                <w:lang w:eastAsia="en-US"/>
              </w:rPr>
            </w:pPr>
            <w:r w:rsidRPr="0034309B">
              <w:rPr>
                <w:rFonts w:asciiTheme="minorHAnsi" w:hAnsiTheme="minorHAnsi" w:cstheme="minorHAnsi"/>
                <w:bCs/>
                <w:sz w:val="22"/>
                <w:szCs w:val="20"/>
                <w:lang w:eastAsia="en-US"/>
              </w:rPr>
              <w:t>Włącznie do ochrony ubezpieczeniowej kosztów usunięcia awarii, instalacji, urządzeń będących przyczyną powstania szkody w limicie 100 000 zł na wszystkie lokalizacje</w:t>
            </w:r>
          </w:p>
        </w:tc>
        <w:tc>
          <w:tcPr>
            <w:tcW w:w="390" w:type="pct"/>
            <w:tcBorders>
              <w:top w:val="double" w:sz="4" w:space="0" w:color="auto"/>
              <w:left w:val="single" w:sz="4" w:space="0" w:color="000000"/>
              <w:bottom w:val="single" w:sz="4" w:space="0" w:color="000000"/>
              <w:right w:val="single" w:sz="4" w:space="0" w:color="auto"/>
            </w:tcBorders>
            <w:shd w:val="clear" w:color="auto" w:fill="F2F2F2"/>
            <w:vAlign w:val="center"/>
          </w:tcPr>
          <w:p w14:paraId="6B9AC5C2" w14:textId="77777777" w:rsidR="009C0421" w:rsidRPr="0034309B" w:rsidRDefault="00F57BF7"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6</w:t>
            </w:r>
          </w:p>
        </w:tc>
        <w:tc>
          <w:tcPr>
            <w:tcW w:w="521" w:type="pct"/>
            <w:tcBorders>
              <w:top w:val="double" w:sz="4" w:space="0" w:color="auto"/>
              <w:left w:val="single" w:sz="4" w:space="0" w:color="auto"/>
              <w:bottom w:val="single" w:sz="4" w:space="0" w:color="000000"/>
              <w:right w:val="double" w:sz="2" w:space="0" w:color="000000"/>
            </w:tcBorders>
            <w:vAlign w:val="center"/>
          </w:tcPr>
          <w:p w14:paraId="2BA1875C"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00C1ECC3" w14:textId="77777777" w:rsidTr="00EE4DBC">
        <w:trPr>
          <w:trHeight w:val="297"/>
        </w:trPr>
        <w:tc>
          <w:tcPr>
            <w:tcW w:w="391" w:type="pct"/>
            <w:vMerge/>
            <w:tcBorders>
              <w:top w:val="single" w:sz="4" w:space="0" w:color="auto"/>
              <w:left w:val="double" w:sz="2" w:space="0" w:color="000000"/>
              <w:bottom w:val="double" w:sz="2" w:space="0" w:color="000000"/>
              <w:right w:val="nil"/>
            </w:tcBorders>
            <w:shd w:val="clear" w:color="auto" w:fill="F2F2F2"/>
            <w:vAlign w:val="center"/>
          </w:tcPr>
          <w:p w14:paraId="1E720BB2" w14:textId="77777777" w:rsidR="009C0421" w:rsidRPr="0034309B" w:rsidRDefault="009C0421" w:rsidP="003E7C5B">
            <w:pPr>
              <w:suppressAutoHyphens/>
              <w:snapToGrid w:val="0"/>
              <w:jc w:val="center"/>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4" w:space="0" w:color="000000"/>
              <w:right w:val="nil"/>
            </w:tcBorders>
            <w:shd w:val="clear" w:color="auto" w:fill="F2F2F2"/>
            <w:vAlign w:val="center"/>
          </w:tcPr>
          <w:p w14:paraId="18375B3F" w14:textId="77777777" w:rsidR="009C0421" w:rsidRPr="0034309B" w:rsidRDefault="009C0421" w:rsidP="003E7C5B">
            <w:pPr>
              <w:widowControl w:val="0"/>
              <w:tabs>
                <w:tab w:val="left" w:pos="360"/>
              </w:tabs>
              <w:suppressAutoHyphens/>
              <w:snapToGrid w:val="0"/>
              <w:jc w:val="both"/>
              <w:rPr>
                <w:rFonts w:asciiTheme="minorHAnsi" w:hAnsiTheme="minorHAnsi" w:cstheme="minorHAnsi"/>
                <w:bCs/>
                <w:sz w:val="22"/>
                <w:szCs w:val="20"/>
                <w:lang w:eastAsia="en-US"/>
              </w:rPr>
            </w:pPr>
            <w:r w:rsidRPr="0034309B">
              <w:rPr>
                <w:rFonts w:asciiTheme="minorHAnsi" w:hAnsiTheme="minorHAnsi" w:cstheme="minorHAnsi"/>
                <w:bCs/>
                <w:sz w:val="22"/>
                <w:szCs w:val="20"/>
                <w:lang w:eastAsia="en-US"/>
              </w:rPr>
              <w:t>Brak włączenia</w:t>
            </w:r>
          </w:p>
        </w:tc>
        <w:tc>
          <w:tcPr>
            <w:tcW w:w="390" w:type="pct"/>
            <w:tcBorders>
              <w:top w:val="single" w:sz="4" w:space="0" w:color="auto"/>
              <w:left w:val="single" w:sz="4" w:space="0" w:color="000000"/>
              <w:bottom w:val="double" w:sz="4" w:space="0" w:color="000000"/>
              <w:right w:val="single" w:sz="4" w:space="0" w:color="auto"/>
            </w:tcBorders>
            <w:shd w:val="clear" w:color="auto" w:fill="F2F2F2"/>
            <w:vAlign w:val="center"/>
          </w:tcPr>
          <w:p w14:paraId="1EB4407A"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4" w:space="0" w:color="000000"/>
              <w:right w:val="double" w:sz="2" w:space="0" w:color="000000"/>
            </w:tcBorders>
            <w:vAlign w:val="center"/>
          </w:tcPr>
          <w:p w14:paraId="041A51D4"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7D01CACB" w14:textId="77777777" w:rsidTr="00EE4DBC">
        <w:trPr>
          <w:trHeight w:val="297"/>
        </w:trPr>
        <w:tc>
          <w:tcPr>
            <w:tcW w:w="391" w:type="pct"/>
            <w:vMerge w:val="restart"/>
            <w:tcBorders>
              <w:left w:val="double" w:sz="2" w:space="0" w:color="000000"/>
              <w:right w:val="nil"/>
            </w:tcBorders>
            <w:shd w:val="clear" w:color="auto" w:fill="F2F2F2"/>
            <w:vAlign w:val="center"/>
          </w:tcPr>
          <w:p w14:paraId="2AA4B7E7" w14:textId="77777777" w:rsidR="009C0421" w:rsidRPr="0034309B" w:rsidRDefault="009C0421" w:rsidP="003E7C5B">
            <w:pPr>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A.9</w:t>
            </w:r>
          </w:p>
        </w:tc>
        <w:tc>
          <w:tcPr>
            <w:tcW w:w="3698" w:type="pct"/>
            <w:tcBorders>
              <w:top w:val="double" w:sz="4" w:space="0" w:color="000000"/>
              <w:left w:val="single" w:sz="4" w:space="0" w:color="000000"/>
              <w:bottom w:val="single" w:sz="4" w:space="0" w:color="000000"/>
              <w:right w:val="nil"/>
            </w:tcBorders>
            <w:shd w:val="clear" w:color="auto" w:fill="F2F2F2"/>
            <w:vAlign w:val="center"/>
          </w:tcPr>
          <w:p w14:paraId="0C2FE234"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Wad konstrukcyjnych lub projektowych –</w:t>
            </w:r>
            <w:r w:rsidRPr="0034309B">
              <w:rPr>
                <w:rFonts w:asciiTheme="minorHAnsi" w:hAnsiTheme="minorHAnsi" w:cstheme="minorHAnsi"/>
                <w:sz w:val="22"/>
                <w:szCs w:val="22"/>
                <w:lang w:eastAsia="en-US"/>
              </w:rPr>
              <w:t xml:space="preserve"> włączenie do ochrony ubezpieczeniowej szkód powstałych w  wyniku wad konstrukcyjnych lub projektowych – limit 1 000 000,00 zł</w:t>
            </w:r>
          </w:p>
        </w:tc>
        <w:tc>
          <w:tcPr>
            <w:tcW w:w="390" w:type="pct"/>
            <w:tcBorders>
              <w:top w:val="double" w:sz="4" w:space="0" w:color="000000"/>
              <w:left w:val="single" w:sz="4" w:space="0" w:color="000000"/>
              <w:bottom w:val="single" w:sz="4" w:space="0" w:color="000000"/>
              <w:right w:val="single" w:sz="4" w:space="0" w:color="auto"/>
            </w:tcBorders>
            <w:shd w:val="clear" w:color="auto" w:fill="F2F2F2"/>
            <w:vAlign w:val="center"/>
          </w:tcPr>
          <w:p w14:paraId="2405963C" w14:textId="77777777" w:rsidR="009C0421" w:rsidRPr="0034309B" w:rsidRDefault="00F57BF7"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8</w:t>
            </w:r>
          </w:p>
        </w:tc>
        <w:tc>
          <w:tcPr>
            <w:tcW w:w="521" w:type="pct"/>
            <w:tcBorders>
              <w:top w:val="double" w:sz="4" w:space="0" w:color="000000"/>
              <w:left w:val="single" w:sz="4" w:space="0" w:color="auto"/>
              <w:bottom w:val="single" w:sz="4" w:space="0" w:color="000000"/>
              <w:right w:val="double" w:sz="2" w:space="0" w:color="000000"/>
            </w:tcBorders>
            <w:vAlign w:val="center"/>
          </w:tcPr>
          <w:p w14:paraId="05613383"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6BD216E8" w14:textId="77777777" w:rsidTr="00EE4DBC">
        <w:trPr>
          <w:trHeight w:val="297"/>
        </w:trPr>
        <w:tc>
          <w:tcPr>
            <w:tcW w:w="391" w:type="pct"/>
            <w:vMerge/>
            <w:tcBorders>
              <w:left w:val="double" w:sz="2" w:space="0" w:color="000000"/>
              <w:bottom w:val="double" w:sz="2" w:space="0" w:color="000000"/>
              <w:right w:val="nil"/>
            </w:tcBorders>
            <w:shd w:val="clear" w:color="auto" w:fill="F2F2F2"/>
            <w:vAlign w:val="center"/>
          </w:tcPr>
          <w:p w14:paraId="48CDB7A8" w14:textId="77777777" w:rsidR="009C0421" w:rsidRPr="0034309B" w:rsidRDefault="009C0421" w:rsidP="003E7C5B">
            <w:pPr>
              <w:suppressAutoHyphens/>
              <w:snapToGrid w:val="0"/>
              <w:jc w:val="center"/>
              <w:rPr>
                <w:rFonts w:asciiTheme="minorHAnsi" w:hAnsiTheme="minorHAnsi" w:cstheme="minorHAnsi"/>
                <w:sz w:val="22"/>
                <w:szCs w:val="22"/>
                <w:lang w:eastAsia="en-US"/>
              </w:rPr>
            </w:pPr>
          </w:p>
        </w:tc>
        <w:tc>
          <w:tcPr>
            <w:tcW w:w="3698" w:type="pct"/>
            <w:tcBorders>
              <w:top w:val="single" w:sz="4" w:space="0" w:color="auto"/>
              <w:left w:val="single" w:sz="4" w:space="0" w:color="000000"/>
              <w:bottom w:val="single" w:sz="4" w:space="0" w:color="000000"/>
              <w:right w:val="nil"/>
            </w:tcBorders>
            <w:shd w:val="clear" w:color="auto" w:fill="F2F2F2"/>
            <w:vAlign w:val="center"/>
          </w:tcPr>
          <w:p w14:paraId="170B8B77" w14:textId="77777777" w:rsidR="009C0421" w:rsidRPr="0034309B" w:rsidRDefault="009C0421" w:rsidP="003E7C5B">
            <w:pPr>
              <w:widowControl w:val="0"/>
              <w:tabs>
                <w:tab w:val="left" w:pos="360"/>
              </w:tabs>
              <w:suppressAutoHyphens/>
              <w:snapToGrid w:val="0"/>
              <w:jc w:val="both"/>
              <w:rPr>
                <w:rFonts w:asciiTheme="minorHAnsi" w:hAnsiTheme="minorHAnsi" w:cstheme="minorHAnsi"/>
                <w:bCs/>
                <w:sz w:val="22"/>
                <w:szCs w:val="20"/>
                <w:lang w:eastAsia="en-US"/>
              </w:rPr>
            </w:pPr>
            <w:r w:rsidRPr="0034309B">
              <w:rPr>
                <w:rFonts w:asciiTheme="minorHAnsi" w:hAnsiTheme="minorHAnsi" w:cstheme="minorHAnsi"/>
                <w:bCs/>
                <w:sz w:val="22"/>
                <w:szCs w:val="20"/>
                <w:lang w:eastAsia="en-US"/>
              </w:rPr>
              <w:t>Brak włączenia</w:t>
            </w:r>
          </w:p>
        </w:tc>
        <w:tc>
          <w:tcPr>
            <w:tcW w:w="390" w:type="pct"/>
            <w:tcBorders>
              <w:top w:val="single" w:sz="4" w:space="0" w:color="auto"/>
              <w:left w:val="single" w:sz="4" w:space="0" w:color="000000"/>
              <w:bottom w:val="single" w:sz="4" w:space="0" w:color="000000"/>
              <w:right w:val="single" w:sz="4" w:space="0" w:color="auto"/>
            </w:tcBorders>
            <w:shd w:val="clear" w:color="auto" w:fill="F2F2F2"/>
            <w:vAlign w:val="center"/>
          </w:tcPr>
          <w:p w14:paraId="30F20922"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single" w:sz="4" w:space="0" w:color="000000"/>
              <w:right w:val="double" w:sz="2" w:space="0" w:color="000000"/>
            </w:tcBorders>
            <w:vAlign w:val="center"/>
          </w:tcPr>
          <w:p w14:paraId="505519F8"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69683A09" w14:textId="77777777" w:rsidTr="00EE4DBC">
        <w:trPr>
          <w:trHeight w:val="817"/>
        </w:trPr>
        <w:tc>
          <w:tcPr>
            <w:tcW w:w="391" w:type="pct"/>
            <w:vMerge w:val="restart"/>
            <w:tcBorders>
              <w:top w:val="double" w:sz="2" w:space="0" w:color="000000"/>
              <w:left w:val="double" w:sz="2" w:space="0" w:color="000000"/>
              <w:bottom w:val="double" w:sz="2" w:space="0" w:color="000000"/>
              <w:right w:val="nil"/>
            </w:tcBorders>
            <w:shd w:val="clear" w:color="auto" w:fill="F2F2F2"/>
            <w:vAlign w:val="center"/>
          </w:tcPr>
          <w:p w14:paraId="75C5BDFC" w14:textId="77777777" w:rsidR="009C0421" w:rsidRPr="00B32763" w:rsidRDefault="009C0421" w:rsidP="003E7C5B">
            <w:pPr>
              <w:suppressAutoHyphens/>
              <w:snapToGrid w:val="0"/>
              <w:jc w:val="center"/>
              <w:rPr>
                <w:rFonts w:asciiTheme="minorHAnsi" w:hAnsiTheme="minorHAnsi" w:cstheme="minorHAnsi"/>
                <w:sz w:val="22"/>
                <w:szCs w:val="22"/>
                <w:lang w:eastAsia="en-US"/>
              </w:rPr>
            </w:pPr>
            <w:r w:rsidRPr="00B32763">
              <w:rPr>
                <w:rFonts w:asciiTheme="minorHAnsi" w:hAnsiTheme="minorHAnsi" w:cstheme="minorHAnsi"/>
                <w:sz w:val="22"/>
                <w:szCs w:val="22"/>
                <w:lang w:eastAsia="en-US"/>
              </w:rPr>
              <w:t>A.10</w:t>
            </w:r>
          </w:p>
        </w:tc>
        <w:tc>
          <w:tcPr>
            <w:tcW w:w="3698" w:type="pct"/>
            <w:tcBorders>
              <w:top w:val="double" w:sz="2" w:space="0" w:color="000000"/>
              <w:left w:val="single" w:sz="4" w:space="0" w:color="000000"/>
              <w:bottom w:val="single" w:sz="4" w:space="0" w:color="000000"/>
              <w:right w:val="nil"/>
            </w:tcBorders>
            <w:shd w:val="clear" w:color="auto" w:fill="F2F2F2"/>
            <w:vAlign w:val="center"/>
          </w:tcPr>
          <w:p w14:paraId="3E16688E" w14:textId="77777777" w:rsidR="009C0421" w:rsidRPr="00B32763" w:rsidRDefault="009C0421" w:rsidP="003E7C5B">
            <w:pPr>
              <w:widowControl w:val="0"/>
              <w:tabs>
                <w:tab w:val="left" w:pos="360"/>
              </w:tabs>
              <w:suppressAutoHyphens/>
              <w:snapToGrid w:val="0"/>
              <w:jc w:val="both"/>
              <w:rPr>
                <w:rFonts w:asciiTheme="minorHAnsi" w:hAnsiTheme="minorHAnsi" w:cstheme="minorHAnsi"/>
                <w:sz w:val="22"/>
                <w:szCs w:val="22"/>
                <w:lang w:eastAsia="en-US" w:bidi="pl-PL"/>
              </w:rPr>
            </w:pPr>
            <w:r w:rsidRPr="00B32763">
              <w:rPr>
                <w:rFonts w:asciiTheme="minorHAnsi" w:hAnsiTheme="minorHAnsi" w:cstheme="minorHAnsi"/>
                <w:b/>
                <w:bCs/>
                <w:sz w:val="22"/>
                <w:szCs w:val="22"/>
                <w:lang w:eastAsia="en-US"/>
              </w:rPr>
              <w:t>Doubezpieczenie</w:t>
            </w:r>
            <w:r w:rsidRPr="00B32763">
              <w:rPr>
                <w:rFonts w:asciiTheme="minorHAnsi" w:hAnsiTheme="minorHAnsi" w:cstheme="minorHAnsi"/>
                <w:sz w:val="22"/>
                <w:szCs w:val="22"/>
                <w:lang w:eastAsia="en-US"/>
              </w:rPr>
              <w:t xml:space="preserve"> – w przypadku wyczerpania limitów odpowiedzialności ubezpieczający będzie miał prawo do wystąpienia o uzupełnienie limitów na warunkach zawartej umowy – jednokrotne w każdym rocznym okresie rozliczeniowym</w:t>
            </w:r>
          </w:p>
        </w:tc>
        <w:tc>
          <w:tcPr>
            <w:tcW w:w="390" w:type="pct"/>
            <w:tcBorders>
              <w:top w:val="double" w:sz="2" w:space="0" w:color="000000"/>
              <w:left w:val="single" w:sz="4" w:space="0" w:color="000000"/>
              <w:bottom w:val="single" w:sz="4" w:space="0" w:color="000000"/>
              <w:right w:val="single" w:sz="4" w:space="0" w:color="auto"/>
            </w:tcBorders>
            <w:shd w:val="clear" w:color="auto" w:fill="F2F2F2"/>
            <w:vAlign w:val="center"/>
          </w:tcPr>
          <w:p w14:paraId="7CB5DABC"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Pr>
                <w:rFonts w:asciiTheme="minorHAnsi" w:hAnsiTheme="minorHAnsi" w:cstheme="minorHAnsi"/>
                <w:sz w:val="22"/>
                <w:szCs w:val="22"/>
                <w:lang w:eastAsia="en-US"/>
              </w:rPr>
              <w:t>10</w:t>
            </w:r>
          </w:p>
        </w:tc>
        <w:tc>
          <w:tcPr>
            <w:tcW w:w="521" w:type="pct"/>
            <w:tcBorders>
              <w:top w:val="double" w:sz="2" w:space="0" w:color="000000"/>
              <w:left w:val="single" w:sz="4" w:space="0" w:color="auto"/>
              <w:bottom w:val="single" w:sz="4" w:space="0" w:color="000000"/>
              <w:right w:val="double" w:sz="2" w:space="0" w:color="000000"/>
            </w:tcBorders>
            <w:vAlign w:val="center"/>
          </w:tcPr>
          <w:p w14:paraId="6795659E"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7C31173B" w14:textId="77777777" w:rsidTr="00EE4DBC">
        <w:trPr>
          <w:trHeight w:val="302"/>
        </w:trPr>
        <w:tc>
          <w:tcPr>
            <w:tcW w:w="391" w:type="pct"/>
            <w:vMerge/>
            <w:tcBorders>
              <w:top w:val="double" w:sz="2" w:space="0" w:color="000000"/>
              <w:left w:val="double" w:sz="2" w:space="0" w:color="000000"/>
              <w:bottom w:val="double" w:sz="2" w:space="0" w:color="000000"/>
              <w:right w:val="nil"/>
            </w:tcBorders>
            <w:shd w:val="clear" w:color="auto" w:fill="F2F2F2"/>
            <w:vAlign w:val="center"/>
          </w:tcPr>
          <w:p w14:paraId="5E874ABA" w14:textId="77777777" w:rsidR="009C0421" w:rsidRPr="00B32763" w:rsidRDefault="009C0421" w:rsidP="003E7C5B">
            <w:pPr>
              <w:suppressAutoHyphens/>
              <w:rPr>
                <w:rFonts w:asciiTheme="minorHAnsi" w:hAnsiTheme="minorHAnsi" w:cstheme="minorHAnsi"/>
                <w:sz w:val="22"/>
                <w:szCs w:val="22"/>
                <w:lang w:eastAsia="en-US"/>
              </w:rPr>
            </w:pPr>
          </w:p>
        </w:tc>
        <w:tc>
          <w:tcPr>
            <w:tcW w:w="3698" w:type="pct"/>
            <w:tcBorders>
              <w:top w:val="single" w:sz="4" w:space="0" w:color="000000"/>
              <w:left w:val="single" w:sz="4" w:space="0" w:color="000000"/>
              <w:bottom w:val="double" w:sz="2" w:space="0" w:color="000000"/>
              <w:right w:val="nil"/>
            </w:tcBorders>
            <w:shd w:val="clear" w:color="auto" w:fill="F2F2F2"/>
            <w:vAlign w:val="center"/>
          </w:tcPr>
          <w:p w14:paraId="074AAB26" w14:textId="77777777" w:rsidR="009C0421" w:rsidRPr="00B32763" w:rsidRDefault="009C0421" w:rsidP="003E7C5B">
            <w:pPr>
              <w:widowControl w:val="0"/>
              <w:tabs>
                <w:tab w:val="left" w:pos="360"/>
              </w:tabs>
              <w:suppressAutoHyphens/>
              <w:snapToGrid w:val="0"/>
              <w:jc w:val="both"/>
              <w:rPr>
                <w:rFonts w:asciiTheme="minorHAnsi" w:hAnsiTheme="minorHAnsi" w:cstheme="minorHAnsi"/>
                <w:sz w:val="22"/>
                <w:szCs w:val="22"/>
                <w:lang w:eastAsia="en-US" w:bidi="pl-PL"/>
              </w:rPr>
            </w:pPr>
            <w:r w:rsidRPr="00B32763">
              <w:rPr>
                <w:rFonts w:asciiTheme="minorHAnsi" w:hAnsiTheme="minorHAnsi" w:cstheme="minorHAnsi"/>
                <w:sz w:val="22"/>
                <w:szCs w:val="22"/>
                <w:lang w:eastAsia="en-US"/>
              </w:rPr>
              <w:t>Brak włączenia</w:t>
            </w:r>
          </w:p>
        </w:tc>
        <w:tc>
          <w:tcPr>
            <w:tcW w:w="390" w:type="pct"/>
            <w:tcBorders>
              <w:top w:val="single" w:sz="4" w:space="0" w:color="000000"/>
              <w:left w:val="single" w:sz="4" w:space="0" w:color="000000"/>
              <w:bottom w:val="double" w:sz="2" w:space="0" w:color="000000"/>
              <w:right w:val="single" w:sz="4" w:space="0" w:color="auto"/>
            </w:tcBorders>
            <w:shd w:val="clear" w:color="auto" w:fill="F2F2F2"/>
            <w:vAlign w:val="center"/>
          </w:tcPr>
          <w:p w14:paraId="569481A8"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000000"/>
              <w:left w:val="single" w:sz="4" w:space="0" w:color="auto"/>
              <w:bottom w:val="double" w:sz="2" w:space="0" w:color="000000"/>
              <w:right w:val="double" w:sz="2" w:space="0" w:color="000000"/>
            </w:tcBorders>
            <w:vAlign w:val="center"/>
          </w:tcPr>
          <w:p w14:paraId="1A3EF45B" w14:textId="77777777" w:rsidR="009C0421" w:rsidRPr="0034309B" w:rsidRDefault="009C0421" w:rsidP="003E7C5B">
            <w:pPr>
              <w:tabs>
                <w:tab w:val="left" w:pos="360"/>
              </w:tabs>
              <w:suppressAutoHyphens/>
              <w:snapToGrid w:val="0"/>
              <w:jc w:val="center"/>
              <w:rPr>
                <w:rFonts w:asciiTheme="minorHAnsi" w:hAnsiTheme="minorHAnsi" w:cstheme="minorHAnsi"/>
                <w:sz w:val="22"/>
                <w:szCs w:val="22"/>
                <w:highlight w:val="yellow"/>
                <w:lang w:eastAsia="en-US"/>
              </w:rPr>
            </w:pPr>
          </w:p>
        </w:tc>
      </w:tr>
      <w:tr w:rsidR="009C0421" w:rsidRPr="0034309B" w14:paraId="60F705CF" w14:textId="77777777" w:rsidTr="00EE4DBC">
        <w:trPr>
          <w:trHeight w:val="561"/>
        </w:trPr>
        <w:tc>
          <w:tcPr>
            <w:tcW w:w="391" w:type="pct"/>
            <w:tcBorders>
              <w:top w:val="double" w:sz="2" w:space="0" w:color="000000"/>
              <w:left w:val="double" w:sz="2" w:space="0" w:color="000000"/>
              <w:bottom w:val="single" w:sz="4" w:space="0" w:color="auto"/>
              <w:right w:val="nil"/>
            </w:tcBorders>
            <w:shd w:val="clear" w:color="auto" w:fill="C6D9F1" w:themeFill="text2" w:themeFillTint="33"/>
            <w:vAlign w:val="center"/>
          </w:tcPr>
          <w:p w14:paraId="025519EA" w14:textId="77777777" w:rsidR="009C0421" w:rsidRPr="0034309B" w:rsidRDefault="009C0421" w:rsidP="003E7C5B">
            <w:pPr>
              <w:suppressAutoHyphens/>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B.</w:t>
            </w:r>
          </w:p>
        </w:tc>
        <w:tc>
          <w:tcPr>
            <w:tcW w:w="4609" w:type="pct"/>
            <w:gridSpan w:val="3"/>
            <w:tcBorders>
              <w:top w:val="single" w:sz="4" w:space="0" w:color="000000"/>
              <w:left w:val="single" w:sz="4" w:space="0" w:color="000000"/>
              <w:bottom w:val="single" w:sz="4" w:space="0" w:color="auto"/>
              <w:right w:val="double" w:sz="2" w:space="0" w:color="000000"/>
            </w:tcBorders>
            <w:shd w:val="clear" w:color="auto" w:fill="C6D9F1" w:themeFill="text2" w:themeFillTint="33"/>
            <w:vAlign w:val="center"/>
          </w:tcPr>
          <w:p w14:paraId="15CFD3A4" w14:textId="7AF9B5AD" w:rsidR="009C0421" w:rsidRPr="0034309B" w:rsidRDefault="009C0421" w:rsidP="003E7C5B">
            <w:pPr>
              <w:tabs>
                <w:tab w:val="left" w:pos="360"/>
              </w:tabs>
              <w:suppressAutoHyphens/>
              <w:snapToGrid w:val="0"/>
              <w:jc w:val="center"/>
              <w:rPr>
                <w:rFonts w:asciiTheme="minorHAnsi" w:hAnsiTheme="minorHAnsi" w:cstheme="minorHAnsi"/>
                <w:sz w:val="22"/>
                <w:szCs w:val="22"/>
                <w:lang w:eastAsia="en-US"/>
              </w:rPr>
            </w:pPr>
            <w:r w:rsidRPr="0034309B">
              <w:rPr>
                <w:rFonts w:asciiTheme="minorHAnsi" w:hAnsiTheme="minorHAnsi" w:cstheme="minorHAnsi"/>
                <w:b/>
                <w:sz w:val="22"/>
                <w:szCs w:val="20"/>
                <w:lang w:eastAsia="en-US"/>
              </w:rPr>
              <w:t xml:space="preserve">UBEZPIECZENIE SPRZĘTU ELEKTRONICZNEGO OD WSZYSTKICH RYZYK – </w:t>
            </w:r>
            <w:r w:rsidRPr="0034309B">
              <w:rPr>
                <w:rFonts w:asciiTheme="minorHAnsi" w:hAnsiTheme="minorHAnsi" w:cstheme="minorHAnsi"/>
                <w:b/>
                <w:sz w:val="22"/>
                <w:szCs w:val="20"/>
                <w:lang w:eastAsia="en-US"/>
              </w:rPr>
              <w:br/>
            </w:r>
            <w:r w:rsidR="00733CC1">
              <w:rPr>
                <w:rFonts w:asciiTheme="minorHAnsi" w:hAnsiTheme="minorHAnsi" w:cstheme="minorHAnsi"/>
                <w:b/>
                <w:sz w:val="22"/>
                <w:szCs w:val="22"/>
                <w:lang w:eastAsia="en-US"/>
              </w:rPr>
              <w:t xml:space="preserve">waga (znaczenie): </w:t>
            </w:r>
            <w:r w:rsidR="002102B0">
              <w:rPr>
                <w:rFonts w:asciiTheme="minorHAnsi" w:hAnsiTheme="minorHAnsi" w:cstheme="minorHAnsi"/>
                <w:b/>
                <w:sz w:val="22"/>
                <w:szCs w:val="22"/>
                <w:lang w:eastAsia="en-US"/>
              </w:rPr>
              <w:t>5</w:t>
            </w:r>
            <w:r w:rsidRPr="0034309B">
              <w:rPr>
                <w:rFonts w:asciiTheme="minorHAnsi" w:hAnsiTheme="minorHAnsi" w:cstheme="minorHAnsi"/>
                <w:b/>
                <w:sz w:val="22"/>
                <w:szCs w:val="20"/>
                <w:lang w:eastAsia="en-US"/>
              </w:rPr>
              <w:t>%</w:t>
            </w:r>
          </w:p>
        </w:tc>
      </w:tr>
      <w:tr w:rsidR="009C0421" w:rsidRPr="0034309B" w14:paraId="5C16297A" w14:textId="77777777" w:rsidTr="00EE4DBC">
        <w:trPr>
          <w:trHeight w:val="418"/>
        </w:trPr>
        <w:tc>
          <w:tcPr>
            <w:tcW w:w="391" w:type="pct"/>
            <w:tcBorders>
              <w:top w:val="single" w:sz="4" w:space="0" w:color="auto"/>
              <w:left w:val="double" w:sz="2" w:space="0" w:color="000000"/>
              <w:bottom w:val="double" w:sz="2" w:space="0" w:color="000000"/>
              <w:right w:val="nil"/>
            </w:tcBorders>
            <w:shd w:val="clear" w:color="auto" w:fill="C6D9F1" w:themeFill="text2" w:themeFillTint="33"/>
            <w:vAlign w:val="center"/>
          </w:tcPr>
          <w:p w14:paraId="7FA6AEC3"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lastRenderedPageBreak/>
              <w:t>Lp.</w:t>
            </w:r>
          </w:p>
        </w:tc>
        <w:tc>
          <w:tcPr>
            <w:tcW w:w="3698" w:type="pct"/>
            <w:tcBorders>
              <w:top w:val="single" w:sz="4" w:space="0" w:color="auto"/>
              <w:left w:val="single" w:sz="4" w:space="0" w:color="000000"/>
              <w:bottom w:val="double" w:sz="2" w:space="0" w:color="000000"/>
              <w:right w:val="nil"/>
            </w:tcBorders>
            <w:shd w:val="clear" w:color="auto" w:fill="C6D9F1" w:themeFill="text2" w:themeFillTint="33"/>
            <w:vAlign w:val="center"/>
          </w:tcPr>
          <w:p w14:paraId="388B6381"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Warunek fakultatywny</w:t>
            </w:r>
          </w:p>
        </w:tc>
        <w:tc>
          <w:tcPr>
            <w:tcW w:w="390" w:type="pct"/>
            <w:tcBorders>
              <w:top w:val="single" w:sz="4" w:space="0" w:color="auto"/>
              <w:left w:val="single" w:sz="4" w:space="0" w:color="000000"/>
              <w:bottom w:val="double" w:sz="2" w:space="0" w:color="000000"/>
              <w:right w:val="single" w:sz="4" w:space="0" w:color="auto"/>
            </w:tcBorders>
            <w:shd w:val="clear" w:color="auto" w:fill="C6D9F1" w:themeFill="text2" w:themeFillTint="33"/>
          </w:tcPr>
          <w:p w14:paraId="56751EA8" w14:textId="77777777" w:rsidR="009C0421" w:rsidRPr="0034309B" w:rsidRDefault="009C0421" w:rsidP="003E7C5B">
            <w:pPr>
              <w:suppressAutoHyphens/>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Liczba pkt.</w:t>
            </w:r>
          </w:p>
        </w:tc>
        <w:tc>
          <w:tcPr>
            <w:tcW w:w="521" w:type="pct"/>
            <w:tcBorders>
              <w:top w:val="single" w:sz="4" w:space="0" w:color="auto"/>
              <w:left w:val="single" w:sz="4" w:space="0" w:color="auto"/>
              <w:bottom w:val="double" w:sz="2" w:space="0" w:color="000000"/>
              <w:right w:val="double" w:sz="2" w:space="0" w:color="000000"/>
            </w:tcBorders>
            <w:shd w:val="clear" w:color="auto" w:fill="C6D9F1" w:themeFill="text2" w:themeFillTint="33"/>
            <w:vAlign w:val="center"/>
          </w:tcPr>
          <w:p w14:paraId="66260838" w14:textId="77777777" w:rsidR="009C0421" w:rsidRPr="0034309B" w:rsidRDefault="003B54E5" w:rsidP="003E7C5B">
            <w:pPr>
              <w:tabs>
                <w:tab w:val="left" w:pos="360"/>
              </w:tabs>
              <w:suppressAutoHyphens/>
              <w:snapToGrid w:val="0"/>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Wybór</w:t>
            </w:r>
            <w:r w:rsidRPr="003B54E5">
              <w:rPr>
                <w:rFonts w:asciiTheme="minorHAnsi" w:hAnsiTheme="minorHAnsi" w:cstheme="minorHAnsi"/>
                <w:b/>
                <w:sz w:val="28"/>
                <w:szCs w:val="22"/>
                <w:vertAlign w:val="superscript"/>
                <w:lang w:eastAsia="en-US"/>
              </w:rPr>
              <w:t>#</w:t>
            </w:r>
          </w:p>
        </w:tc>
      </w:tr>
      <w:tr w:rsidR="009C0421" w:rsidRPr="0034309B" w14:paraId="366D5267" w14:textId="77777777" w:rsidTr="00EE4DBC">
        <w:trPr>
          <w:trHeight w:val="302"/>
        </w:trPr>
        <w:tc>
          <w:tcPr>
            <w:tcW w:w="391" w:type="pct"/>
            <w:vMerge w:val="restart"/>
            <w:tcBorders>
              <w:top w:val="double" w:sz="2" w:space="0" w:color="000000"/>
              <w:left w:val="double" w:sz="2" w:space="0" w:color="000000"/>
              <w:bottom w:val="single" w:sz="4" w:space="0" w:color="auto"/>
              <w:right w:val="nil"/>
            </w:tcBorders>
            <w:shd w:val="clear" w:color="auto" w:fill="F2F2F2"/>
            <w:vAlign w:val="center"/>
          </w:tcPr>
          <w:p w14:paraId="5942250E"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B.1</w:t>
            </w:r>
          </w:p>
        </w:tc>
        <w:tc>
          <w:tcPr>
            <w:tcW w:w="3698" w:type="pct"/>
            <w:tcBorders>
              <w:top w:val="double" w:sz="2" w:space="0" w:color="000000"/>
              <w:left w:val="single" w:sz="4" w:space="0" w:color="000000"/>
              <w:bottom w:val="single" w:sz="4" w:space="0" w:color="auto"/>
              <w:right w:val="nil"/>
            </w:tcBorders>
            <w:shd w:val="clear" w:color="auto" w:fill="F2F2F2"/>
          </w:tcPr>
          <w:p w14:paraId="59946DF7"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Franszyza redukcyjna</w:t>
            </w:r>
            <w:r w:rsidRPr="0034309B">
              <w:rPr>
                <w:rFonts w:asciiTheme="minorHAnsi" w:hAnsiTheme="minorHAnsi" w:cstheme="minorHAnsi"/>
                <w:sz w:val="22"/>
                <w:szCs w:val="22"/>
                <w:lang w:eastAsia="en-US"/>
              </w:rPr>
              <w:t xml:space="preserve"> – brak  </w:t>
            </w:r>
          </w:p>
        </w:tc>
        <w:tc>
          <w:tcPr>
            <w:tcW w:w="390" w:type="pct"/>
            <w:tcBorders>
              <w:top w:val="single" w:sz="4" w:space="0" w:color="000000"/>
              <w:left w:val="single" w:sz="4" w:space="0" w:color="000000"/>
              <w:bottom w:val="single" w:sz="4" w:space="0" w:color="auto"/>
              <w:right w:val="single" w:sz="4" w:space="0" w:color="auto"/>
            </w:tcBorders>
            <w:shd w:val="clear" w:color="auto" w:fill="F2F2F2"/>
            <w:vAlign w:val="center"/>
          </w:tcPr>
          <w:p w14:paraId="2E4B7B71" w14:textId="77777777" w:rsidR="009C0421" w:rsidRPr="0034309B" w:rsidRDefault="00A51F3B" w:rsidP="003E7C5B">
            <w:pPr>
              <w:suppressAutoHyphens/>
              <w:jc w:val="center"/>
              <w:rPr>
                <w:rFonts w:asciiTheme="minorHAnsi" w:hAnsiTheme="minorHAnsi" w:cstheme="minorHAnsi"/>
                <w:sz w:val="22"/>
                <w:szCs w:val="22"/>
                <w:lang w:eastAsia="en-US"/>
              </w:rPr>
            </w:pPr>
            <w:r>
              <w:rPr>
                <w:rFonts w:asciiTheme="minorHAnsi" w:hAnsiTheme="minorHAnsi" w:cstheme="minorHAnsi"/>
                <w:sz w:val="22"/>
                <w:szCs w:val="22"/>
                <w:lang w:eastAsia="en-US"/>
              </w:rPr>
              <w:t>25</w:t>
            </w:r>
          </w:p>
        </w:tc>
        <w:tc>
          <w:tcPr>
            <w:tcW w:w="521" w:type="pct"/>
            <w:tcBorders>
              <w:top w:val="single" w:sz="4" w:space="0" w:color="000000"/>
              <w:left w:val="single" w:sz="4" w:space="0" w:color="auto"/>
              <w:bottom w:val="single" w:sz="4" w:space="0" w:color="auto"/>
              <w:right w:val="double" w:sz="2" w:space="0" w:color="000000"/>
            </w:tcBorders>
            <w:shd w:val="clear" w:color="auto" w:fill="FFFFFF"/>
            <w:vAlign w:val="center"/>
          </w:tcPr>
          <w:p w14:paraId="20CB684F"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p>
        </w:tc>
      </w:tr>
      <w:tr w:rsidR="009C0421" w:rsidRPr="0034309B" w14:paraId="29B2DD63" w14:textId="77777777" w:rsidTr="00EE4DBC">
        <w:trPr>
          <w:trHeight w:val="302"/>
        </w:trPr>
        <w:tc>
          <w:tcPr>
            <w:tcW w:w="391" w:type="pct"/>
            <w:vMerge/>
            <w:tcBorders>
              <w:top w:val="single" w:sz="4" w:space="0" w:color="auto"/>
              <w:left w:val="double" w:sz="2" w:space="0" w:color="000000"/>
              <w:bottom w:val="double" w:sz="2" w:space="0" w:color="000000"/>
              <w:right w:val="nil"/>
            </w:tcBorders>
            <w:shd w:val="clear" w:color="auto" w:fill="F2F2F2"/>
            <w:vAlign w:val="center"/>
          </w:tcPr>
          <w:p w14:paraId="1AFEF9A2"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b/>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tcPr>
          <w:p w14:paraId="42BB88E1" w14:textId="77777777" w:rsidR="009C0421" w:rsidRPr="0034309B" w:rsidRDefault="009C0421" w:rsidP="003E7C5B">
            <w:pPr>
              <w:tabs>
                <w:tab w:val="left" w:pos="360"/>
              </w:tabs>
              <w:suppressAutoHyphens/>
              <w:snapToGrid w:val="0"/>
              <w:spacing w:line="240" w:lineRule="exact"/>
              <w:rPr>
                <w:rFonts w:asciiTheme="minorHAnsi" w:hAnsiTheme="minorHAnsi" w:cstheme="minorHAnsi"/>
                <w:b/>
                <w:sz w:val="22"/>
                <w:szCs w:val="22"/>
                <w:lang w:eastAsia="en-US"/>
              </w:rPr>
            </w:pPr>
            <w:r w:rsidRPr="0034309B">
              <w:rPr>
                <w:rFonts w:asciiTheme="minorHAnsi" w:hAnsiTheme="minorHAnsi" w:cstheme="minorHAnsi"/>
                <w:sz w:val="22"/>
                <w:szCs w:val="22"/>
                <w:lang w:eastAsia="en-US"/>
              </w:rPr>
              <w:t>Franszyza redukcyjna w wysokości 200,00 zł</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2F7EEF17" w14:textId="77777777" w:rsidR="009C0421" w:rsidRPr="0034309B" w:rsidRDefault="009C0421" w:rsidP="003E7C5B">
            <w:pPr>
              <w:suppressAutoHyphens/>
              <w:jc w:val="center"/>
              <w:rPr>
                <w:rFonts w:asciiTheme="minorHAnsi" w:hAnsiTheme="minorHAnsi" w:cstheme="minorHAnsi"/>
                <w:b/>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33A7068B" w14:textId="77777777" w:rsidR="009C0421" w:rsidRPr="0034309B" w:rsidRDefault="009C0421" w:rsidP="003E7C5B">
            <w:pPr>
              <w:tabs>
                <w:tab w:val="left" w:pos="360"/>
              </w:tabs>
              <w:suppressAutoHyphens/>
              <w:snapToGrid w:val="0"/>
              <w:jc w:val="center"/>
              <w:rPr>
                <w:rFonts w:asciiTheme="minorHAnsi" w:hAnsiTheme="minorHAnsi" w:cstheme="minorHAnsi"/>
                <w:b/>
                <w:sz w:val="22"/>
                <w:szCs w:val="22"/>
                <w:lang w:eastAsia="en-US"/>
              </w:rPr>
            </w:pPr>
          </w:p>
        </w:tc>
      </w:tr>
      <w:tr w:rsidR="009C0421" w:rsidRPr="0034309B" w14:paraId="5FCCC14F" w14:textId="77777777" w:rsidTr="00EE4DBC">
        <w:trPr>
          <w:trHeight w:val="302"/>
        </w:trPr>
        <w:tc>
          <w:tcPr>
            <w:tcW w:w="391" w:type="pct"/>
            <w:vMerge w:val="restart"/>
            <w:tcBorders>
              <w:top w:val="double" w:sz="2" w:space="0" w:color="000000"/>
              <w:left w:val="double" w:sz="2" w:space="0" w:color="000000"/>
              <w:right w:val="nil"/>
            </w:tcBorders>
            <w:shd w:val="clear" w:color="auto" w:fill="F2F2F2"/>
            <w:vAlign w:val="center"/>
          </w:tcPr>
          <w:p w14:paraId="4DE3DF1A"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B.2</w:t>
            </w:r>
          </w:p>
        </w:tc>
        <w:tc>
          <w:tcPr>
            <w:tcW w:w="3698" w:type="pct"/>
            <w:tcBorders>
              <w:top w:val="single" w:sz="4" w:space="0" w:color="000000"/>
              <w:left w:val="single" w:sz="4" w:space="0" w:color="000000"/>
              <w:bottom w:val="single" w:sz="4" w:space="0" w:color="auto"/>
              <w:right w:val="nil"/>
            </w:tcBorders>
            <w:shd w:val="clear" w:color="auto" w:fill="F2F2F2"/>
          </w:tcPr>
          <w:p w14:paraId="39F2D4DE"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 xml:space="preserve">Wirusy oraz hakerzy </w:t>
            </w:r>
            <w:r w:rsidRPr="0034309B">
              <w:rPr>
                <w:rFonts w:asciiTheme="minorHAnsi" w:hAnsiTheme="minorHAnsi" w:cstheme="minorHAnsi"/>
                <w:sz w:val="22"/>
                <w:szCs w:val="22"/>
                <w:lang w:eastAsia="en-US"/>
              </w:rPr>
              <w:t>– włączenie odpowiedzialności za szkody powstałe wskutek działania wirusów oraz hakerów w limicie  30 000,00 zł</w:t>
            </w:r>
          </w:p>
        </w:tc>
        <w:tc>
          <w:tcPr>
            <w:tcW w:w="390" w:type="pct"/>
            <w:tcBorders>
              <w:top w:val="single" w:sz="4" w:space="0" w:color="000000"/>
              <w:left w:val="single" w:sz="4" w:space="0" w:color="000000"/>
              <w:bottom w:val="single" w:sz="4" w:space="0" w:color="auto"/>
              <w:right w:val="single" w:sz="4" w:space="0" w:color="auto"/>
            </w:tcBorders>
            <w:shd w:val="clear" w:color="auto" w:fill="F2F2F2"/>
            <w:vAlign w:val="center"/>
          </w:tcPr>
          <w:p w14:paraId="33DD1C1F" w14:textId="0D278391" w:rsidR="009C0421" w:rsidRPr="0034309B" w:rsidRDefault="00392D8C" w:rsidP="003E7C5B">
            <w:pPr>
              <w:suppressAutoHyphens/>
              <w:jc w:val="center"/>
              <w:rPr>
                <w:rFonts w:asciiTheme="minorHAnsi" w:hAnsiTheme="minorHAnsi" w:cstheme="minorHAnsi"/>
                <w:sz w:val="22"/>
                <w:szCs w:val="22"/>
                <w:lang w:eastAsia="en-US"/>
              </w:rPr>
            </w:pPr>
            <w:r>
              <w:rPr>
                <w:rFonts w:asciiTheme="minorHAnsi" w:hAnsiTheme="minorHAnsi" w:cstheme="minorHAnsi"/>
                <w:sz w:val="22"/>
                <w:szCs w:val="22"/>
                <w:lang w:eastAsia="en-US"/>
              </w:rPr>
              <w:t>25</w:t>
            </w:r>
          </w:p>
        </w:tc>
        <w:tc>
          <w:tcPr>
            <w:tcW w:w="521" w:type="pct"/>
            <w:tcBorders>
              <w:top w:val="single" w:sz="4" w:space="0" w:color="000000"/>
              <w:left w:val="single" w:sz="4" w:space="0" w:color="auto"/>
              <w:bottom w:val="single" w:sz="4" w:space="0" w:color="auto"/>
              <w:right w:val="double" w:sz="2" w:space="0" w:color="000000"/>
            </w:tcBorders>
            <w:shd w:val="clear" w:color="auto" w:fill="FFFFFF"/>
            <w:vAlign w:val="center"/>
          </w:tcPr>
          <w:p w14:paraId="448C9213"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shd w:val="clear" w:color="auto" w:fill="FF0000"/>
                <w:lang w:eastAsia="en-US"/>
              </w:rPr>
            </w:pPr>
          </w:p>
        </w:tc>
      </w:tr>
      <w:tr w:rsidR="009C0421" w:rsidRPr="0034309B" w14:paraId="30042A32" w14:textId="77777777" w:rsidTr="00EE4DBC">
        <w:trPr>
          <w:trHeight w:val="302"/>
        </w:trPr>
        <w:tc>
          <w:tcPr>
            <w:tcW w:w="391" w:type="pct"/>
            <w:vMerge/>
            <w:tcBorders>
              <w:left w:val="double" w:sz="2" w:space="0" w:color="000000"/>
              <w:bottom w:val="double" w:sz="2" w:space="0" w:color="000000"/>
              <w:right w:val="nil"/>
            </w:tcBorders>
            <w:shd w:val="clear" w:color="auto" w:fill="F2F2F2"/>
            <w:vAlign w:val="center"/>
          </w:tcPr>
          <w:p w14:paraId="4D20EECE"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tcPr>
          <w:p w14:paraId="03763F63"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 xml:space="preserve">Brak włączenia </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6A6A77AD" w14:textId="77777777" w:rsidR="009C0421" w:rsidRPr="0034309B" w:rsidRDefault="009C0421" w:rsidP="003E7C5B">
            <w:pPr>
              <w:suppressAutoHyphens/>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117E2954"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shd w:val="clear" w:color="auto" w:fill="FF0000"/>
                <w:lang w:eastAsia="en-US"/>
              </w:rPr>
            </w:pPr>
          </w:p>
        </w:tc>
      </w:tr>
      <w:tr w:rsidR="009C0421" w:rsidRPr="0034309B" w14:paraId="38D14424" w14:textId="77777777" w:rsidTr="00EE4DBC">
        <w:trPr>
          <w:trHeight w:val="580"/>
        </w:trPr>
        <w:tc>
          <w:tcPr>
            <w:tcW w:w="391" w:type="pct"/>
            <w:vMerge w:val="restart"/>
            <w:tcBorders>
              <w:top w:val="double" w:sz="2" w:space="0" w:color="000000"/>
              <w:left w:val="double" w:sz="2" w:space="0" w:color="000000"/>
              <w:right w:val="nil"/>
            </w:tcBorders>
            <w:shd w:val="clear" w:color="auto" w:fill="F2F2F2"/>
            <w:vAlign w:val="center"/>
          </w:tcPr>
          <w:p w14:paraId="2AD3A039" w14:textId="77777777" w:rsidR="009C0421" w:rsidRPr="0034309B" w:rsidRDefault="009C0421" w:rsidP="003E7C5B">
            <w:pPr>
              <w:suppressAutoHyphens/>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B.3</w:t>
            </w:r>
          </w:p>
        </w:tc>
        <w:tc>
          <w:tcPr>
            <w:tcW w:w="3698" w:type="pct"/>
            <w:tcBorders>
              <w:top w:val="single" w:sz="4" w:space="0" w:color="000000"/>
              <w:left w:val="single" w:sz="4" w:space="0" w:color="000000"/>
              <w:bottom w:val="single" w:sz="4" w:space="0" w:color="auto"/>
              <w:right w:val="nil"/>
            </w:tcBorders>
            <w:shd w:val="clear" w:color="auto" w:fill="F2F2F2"/>
          </w:tcPr>
          <w:p w14:paraId="13B67F4E"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 xml:space="preserve">Podwyższenie limitu </w:t>
            </w:r>
            <w:r w:rsidRPr="0034309B">
              <w:rPr>
                <w:rFonts w:asciiTheme="minorHAnsi" w:hAnsiTheme="minorHAnsi" w:cstheme="minorHAnsi"/>
                <w:b/>
                <w:sz w:val="22"/>
                <w:szCs w:val="22"/>
                <w:lang w:eastAsia="en-US"/>
              </w:rPr>
              <w:t>zwiększonych kosztów działalności</w:t>
            </w:r>
            <w:r w:rsidRPr="0034309B">
              <w:rPr>
                <w:rFonts w:asciiTheme="minorHAnsi" w:hAnsiTheme="minorHAnsi" w:cstheme="minorHAnsi"/>
                <w:sz w:val="22"/>
                <w:szCs w:val="22"/>
                <w:lang w:eastAsia="en-US"/>
              </w:rPr>
              <w:t xml:space="preserve"> do 100 000 zł dla kosztów proporcjonalnych i 100 000 zł dla kosztów nieproporcjonalnych </w:t>
            </w:r>
          </w:p>
        </w:tc>
        <w:tc>
          <w:tcPr>
            <w:tcW w:w="390" w:type="pct"/>
            <w:tcBorders>
              <w:top w:val="single" w:sz="4" w:space="0" w:color="000000"/>
              <w:left w:val="single" w:sz="4" w:space="0" w:color="000000"/>
              <w:bottom w:val="single" w:sz="4" w:space="0" w:color="auto"/>
              <w:right w:val="single" w:sz="4" w:space="0" w:color="auto"/>
            </w:tcBorders>
            <w:shd w:val="clear" w:color="auto" w:fill="F2F2F2"/>
            <w:vAlign w:val="center"/>
          </w:tcPr>
          <w:p w14:paraId="5B3E8995" w14:textId="3FEF0A9F" w:rsidR="009C0421" w:rsidRPr="0034309B" w:rsidRDefault="00392D8C" w:rsidP="003E7C5B">
            <w:pPr>
              <w:suppressAutoHyphens/>
              <w:jc w:val="center"/>
              <w:rPr>
                <w:rFonts w:asciiTheme="minorHAnsi" w:hAnsiTheme="minorHAnsi" w:cstheme="minorHAnsi"/>
                <w:sz w:val="22"/>
                <w:szCs w:val="22"/>
                <w:lang w:eastAsia="en-US"/>
              </w:rPr>
            </w:pPr>
            <w:r>
              <w:rPr>
                <w:rFonts w:asciiTheme="minorHAnsi" w:hAnsiTheme="minorHAnsi" w:cstheme="minorHAnsi"/>
                <w:sz w:val="22"/>
                <w:szCs w:val="22"/>
                <w:lang w:eastAsia="en-US"/>
              </w:rPr>
              <w:t>15</w:t>
            </w:r>
          </w:p>
        </w:tc>
        <w:tc>
          <w:tcPr>
            <w:tcW w:w="521" w:type="pct"/>
            <w:tcBorders>
              <w:top w:val="single" w:sz="4" w:space="0" w:color="000000"/>
              <w:left w:val="single" w:sz="4" w:space="0" w:color="auto"/>
              <w:bottom w:val="single" w:sz="4" w:space="0" w:color="auto"/>
              <w:right w:val="double" w:sz="2" w:space="0" w:color="000000"/>
            </w:tcBorders>
            <w:shd w:val="clear" w:color="auto" w:fill="FFFFFF"/>
            <w:vAlign w:val="center"/>
          </w:tcPr>
          <w:p w14:paraId="09310674"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shd w:val="clear" w:color="auto" w:fill="FF0000"/>
                <w:lang w:eastAsia="en-US"/>
              </w:rPr>
            </w:pPr>
          </w:p>
        </w:tc>
      </w:tr>
      <w:tr w:rsidR="009C0421" w:rsidRPr="0034309B" w14:paraId="32F24A7F" w14:textId="77777777" w:rsidTr="00EE4DBC">
        <w:trPr>
          <w:trHeight w:val="302"/>
        </w:trPr>
        <w:tc>
          <w:tcPr>
            <w:tcW w:w="391" w:type="pct"/>
            <w:vMerge/>
            <w:tcBorders>
              <w:left w:val="double" w:sz="2" w:space="0" w:color="000000"/>
              <w:bottom w:val="double" w:sz="2" w:space="0" w:color="000000"/>
              <w:right w:val="nil"/>
            </w:tcBorders>
            <w:shd w:val="clear" w:color="auto" w:fill="F2F2F2"/>
            <w:vAlign w:val="center"/>
          </w:tcPr>
          <w:p w14:paraId="4F2FF52A"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tcPr>
          <w:p w14:paraId="7DDD2F29"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Brak  podwyższenia</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29672F1B" w14:textId="77777777" w:rsidR="009C0421" w:rsidRPr="0034309B" w:rsidRDefault="009C0421" w:rsidP="003E7C5B">
            <w:pPr>
              <w:suppressAutoHyphens/>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7686F858"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shd w:val="clear" w:color="auto" w:fill="FF0000"/>
                <w:lang w:eastAsia="en-US"/>
              </w:rPr>
            </w:pPr>
          </w:p>
        </w:tc>
      </w:tr>
      <w:tr w:rsidR="009C0421" w:rsidRPr="0034309B" w14:paraId="0034DE95" w14:textId="77777777" w:rsidTr="00EE4DBC">
        <w:trPr>
          <w:trHeight w:val="302"/>
        </w:trPr>
        <w:tc>
          <w:tcPr>
            <w:tcW w:w="391" w:type="pct"/>
            <w:vMerge w:val="restart"/>
            <w:tcBorders>
              <w:top w:val="double" w:sz="2" w:space="0" w:color="000000"/>
              <w:left w:val="double" w:sz="2" w:space="0" w:color="000000"/>
              <w:bottom w:val="single" w:sz="4" w:space="0" w:color="auto"/>
              <w:right w:val="nil"/>
            </w:tcBorders>
            <w:shd w:val="clear" w:color="auto" w:fill="F2F2F2"/>
            <w:vAlign w:val="center"/>
          </w:tcPr>
          <w:p w14:paraId="1420ADCD" w14:textId="77777777" w:rsidR="009C0421" w:rsidRPr="0034309B" w:rsidRDefault="009C0421" w:rsidP="003E7C5B">
            <w:pPr>
              <w:suppressAutoHyphens/>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B.</w:t>
            </w:r>
            <w:r w:rsidR="003E7C5B">
              <w:rPr>
                <w:rFonts w:asciiTheme="minorHAnsi" w:hAnsiTheme="minorHAnsi" w:cstheme="minorHAnsi"/>
                <w:sz w:val="22"/>
                <w:szCs w:val="22"/>
                <w:lang w:eastAsia="en-US"/>
              </w:rPr>
              <w:t>4</w:t>
            </w:r>
          </w:p>
        </w:tc>
        <w:tc>
          <w:tcPr>
            <w:tcW w:w="3698" w:type="pct"/>
            <w:tcBorders>
              <w:top w:val="double" w:sz="2" w:space="0" w:color="000000"/>
              <w:left w:val="single" w:sz="4" w:space="0" w:color="000000"/>
              <w:bottom w:val="single" w:sz="4" w:space="0" w:color="auto"/>
              <w:right w:val="nil"/>
            </w:tcBorders>
            <w:shd w:val="clear" w:color="auto" w:fill="F2F2F2"/>
            <w:vAlign w:val="center"/>
          </w:tcPr>
          <w:p w14:paraId="44B845C6"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 xml:space="preserve">Włączenie </w:t>
            </w:r>
            <w:r w:rsidRPr="0034309B">
              <w:rPr>
                <w:rFonts w:asciiTheme="minorHAnsi" w:hAnsiTheme="minorHAnsi" w:cstheme="minorHAnsi"/>
                <w:b/>
                <w:sz w:val="22"/>
                <w:szCs w:val="22"/>
                <w:lang w:eastAsia="en-US"/>
              </w:rPr>
              <w:t>klauzuli szybkiej likwidacji szkód</w:t>
            </w:r>
          </w:p>
        </w:tc>
        <w:tc>
          <w:tcPr>
            <w:tcW w:w="390" w:type="pct"/>
            <w:tcBorders>
              <w:top w:val="single" w:sz="4" w:space="0" w:color="auto"/>
              <w:left w:val="single" w:sz="4" w:space="0" w:color="000000"/>
              <w:bottom w:val="single" w:sz="4" w:space="0" w:color="auto"/>
              <w:right w:val="single" w:sz="4" w:space="0" w:color="auto"/>
            </w:tcBorders>
            <w:shd w:val="clear" w:color="auto" w:fill="F2F2F2"/>
            <w:vAlign w:val="center"/>
          </w:tcPr>
          <w:p w14:paraId="6C598E86" w14:textId="77777777" w:rsidR="009C0421" w:rsidRPr="0034309B" w:rsidRDefault="009C0421" w:rsidP="003E7C5B">
            <w:pPr>
              <w:suppressAutoHyphens/>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15</w:t>
            </w:r>
          </w:p>
        </w:tc>
        <w:tc>
          <w:tcPr>
            <w:tcW w:w="521" w:type="pct"/>
            <w:tcBorders>
              <w:top w:val="single" w:sz="4" w:space="0" w:color="auto"/>
              <w:left w:val="single" w:sz="4" w:space="0" w:color="auto"/>
              <w:bottom w:val="single" w:sz="4" w:space="0" w:color="auto"/>
              <w:right w:val="double" w:sz="2" w:space="0" w:color="000000"/>
            </w:tcBorders>
            <w:shd w:val="clear" w:color="auto" w:fill="FFFFFF"/>
            <w:vAlign w:val="center"/>
          </w:tcPr>
          <w:p w14:paraId="42BDA377"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shd w:val="clear" w:color="auto" w:fill="FF0000"/>
                <w:lang w:eastAsia="en-US"/>
              </w:rPr>
            </w:pPr>
          </w:p>
        </w:tc>
      </w:tr>
      <w:tr w:rsidR="009C0421" w:rsidRPr="0034309B" w14:paraId="389F5296" w14:textId="77777777" w:rsidTr="00EE4DBC">
        <w:trPr>
          <w:trHeight w:val="302"/>
        </w:trPr>
        <w:tc>
          <w:tcPr>
            <w:tcW w:w="391" w:type="pct"/>
            <w:vMerge/>
            <w:tcBorders>
              <w:top w:val="single" w:sz="4" w:space="0" w:color="auto"/>
              <w:left w:val="double" w:sz="2" w:space="0" w:color="000000"/>
              <w:bottom w:val="double" w:sz="2" w:space="0" w:color="000000"/>
              <w:right w:val="nil"/>
            </w:tcBorders>
            <w:shd w:val="clear" w:color="auto" w:fill="F2F2F2"/>
            <w:vAlign w:val="center"/>
          </w:tcPr>
          <w:p w14:paraId="074B9F26"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7B251DF0"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Brak włączenia klauzuli</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59FA840D" w14:textId="77777777" w:rsidR="009C0421" w:rsidRPr="0034309B" w:rsidRDefault="009C0421" w:rsidP="003E7C5B">
            <w:pPr>
              <w:suppressAutoHyphens/>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7AA8CBCC"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shd w:val="clear" w:color="auto" w:fill="FF0000"/>
                <w:lang w:eastAsia="en-US"/>
              </w:rPr>
            </w:pPr>
          </w:p>
        </w:tc>
      </w:tr>
      <w:tr w:rsidR="009C0421" w:rsidRPr="0034309B" w14:paraId="2BBE4D59" w14:textId="77777777" w:rsidTr="00EE4DBC">
        <w:trPr>
          <w:trHeight w:val="302"/>
        </w:trPr>
        <w:tc>
          <w:tcPr>
            <w:tcW w:w="391" w:type="pct"/>
            <w:vMerge w:val="restart"/>
            <w:tcBorders>
              <w:top w:val="double" w:sz="2" w:space="0" w:color="000000"/>
              <w:left w:val="double" w:sz="2" w:space="0" w:color="000000"/>
              <w:right w:val="nil"/>
            </w:tcBorders>
            <w:shd w:val="clear" w:color="auto" w:fill="F2F2F2"/>
            <w:vAlign w:val="center"/>
          </w:tcPr>
          <w:p w14:paraId="53301989" w14:textId="77777777" w:rsidR="009C0421" w:rsidRPr="0034309B" w:rsidRDefault="009C0421" w:rsidP="003E7C5B">
            <w:pPr>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B.6</w:t>
            </w:r>
          </w:p>
        </w:tc>
        <w:tc>
          <w:tcPr>
            <w:tcW w:w="3698" w:type="pct"/>
            <w:tcBorders>
              <w:top w:val="single" w:sz="4" w:space="0" w:color="000000"/>
              <w:left w:val="single" w:sz="4" w:space="0" w:color="000000"/>
              <w:bottom w:val="single" w:sz="4" w:space="0" w:color="auto"/>
              <w:right w:val="nil"/>
            </w:tcBorders>
            <w:shd w:val="clear" w:color="auto" w:fill="F2F2F2"/>
          </w:tcPr>
          <w:p w14:paraId="77507CD3"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Kradzież zwykła</w:t>
            </w:r>
            <w:r w:rsidRPr="0034309B">
              <w:rPr>
                <w:rFonts w:asciiTheme="minorHAnsi" w:hAnsiTheme="minorHAnsi" w:cstheme="minorHAnsi"/>
                <w:sz w:val="22"/>
                <w:szCs w:val="22"/>
                <w:lang w:eastAsia="en-US"/>
              </w:rPr>
              <w:t xml:space="preserve"> – zwiększenie limitu odpowiedzialności do </w:t>
            </w:r>
            <w:r w:rsidRPr="0034309B">
              <w:rPr>
                <w:rFonts w:asciiTheme="minorHAnsi" w:hAnsiTheme="minorHAnsi" w:cstheme="minorHAnsi"/>
                <w:b/>
                <w:sz w:val="22"/>
                <w:szCs w:val="22"/>
                <w:lang w:eastAsia="en-US"/>
              </w:rPr>
              <w:t>40 000,00 zł</w:t>
            </w:r>
            <w:r w:rsidRPr="0034309B">
              <w:rPr>
                <w:rFonts w:asciiTheme="minorHAnsi" w:hAnsiTheme="minorHAnsi" w:cstheme="minorHAnsi"/>
                <w:sz w:val="22"/>
                <w:szCs w:val="22"/>
                <w:lang w:eastAsia="en-US"/>
              </w:rPr>
              <w:t xml:space="preserve"> </w:t>
            </w:r>
          </w:p>
        </w:tc>
        <w:tc>
          <w:tcPr>
            <w:tcW w:w="390" w:type="pct"/>
            <w:tcBorders>
              <w:top w:val="single" w:sz="4" w:space="0" w:color="000000"/>
              <w:left w:val="single" w:sz="4" w:space="0" w:color="000000"/>
              <w:bottom w:val="single" w:sz="4" w:space="0" w:color="auto"/>
              <w:right w:val="single" w:sz="4" w:space="0" w:color="auto"/>
            </w:tcBorders>
            <w:shd w:val="clear" w:color="auto" w:fill="F2F2F2"/>
            <w:vAlign w:val="center"/>
          </w:tcPr>
          <w:p w14:paraId="65D1A59C" w14:textId="77777777" w:rsidR="009C0421" w:rsidRPr="0034309B" w:rsidRDefault="009C0421" w:rsidP="003E7C5B">
            <w:pPr>
              <w:suppressAutoHyphens/>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20</w:t>
            </w:r>
          </w:p>
        </w:tc>
        <w:tc>
          <w:tcPr>
            <w:tcW w:w="521" w:type="pct"/>
            <w:tcBorders>
              <w:top w:val="single" w:sz="4" w:space="0" w:color="000000"/>
              <w:left w:val="single" w:sz="4" w:space="0" w:color="auto"/>
              <w:bottom w:val="single" w:sz="4" w:space="0" w:color="auto"/>
              <w:right w:val="double" w:sz="2" w:space="0" w:color="000000"/>
            </w:tcBorders>
            <w:shd w:val="clear" w:color="auto" w:fill="FFFFFF"/>
            <w:vAlign w:val="center"/>
          </w:tcPr>
          <w:p w14:paraId="36CB2E5C"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p>
        </w:tc>
      </w:tr>
      <w:tr w:rsidR="009C0421" w:rsidRPr="0034309B" w14:paraId="5D283DE8" w14:textId="77777777" w:rsidTr="00EE4DBC">
        <w:trPr>
          <w:trHeight w:val="302"/>
        </w:trPr>
        <w:tc>
          <w:tcPr>
            <w:tcW w:w="391" w:type="pct"/>
            <w:vMerge/>
            <w:tcBorders>
              <w:left w:val="double" w:sz="2" w:space="0" w:color="000000"/>
              <w:bottom w:val="double" w:sz="2" w:space="0" w:color="000000"/>
              <w:right w:val="nil"/>
            </w:tcBorders>
            <w:shd w:val="clear" w:color="auto" w:fill="F2F2F2"/>
            <w:vAlign w:val="center"/>
          </w:tcPr>
          <w:p w14:paraId="3EAA2593"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tcPr>
          <w:p w14:paraId="207054DE"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Brak zwiększenia</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107481AC" w14:textId="77777777" w:rsidR="009C0421" w:rsidRPr="0034309B" w:rsidRDefault="009C0421" w:rsidP="003E7C5B">
            <w:pPr>
              <w:suppressAutoHyphens/>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609F5FBA"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p>
        </w:tc>
      </w:tr>
      <w:tr w:rsidR="009C0421" w:rsidRPr="0034309B" w14:paraId="0FA9B5C9" w14:textId="77777777" w:rsidTr="00EE4DBC">
        <w:trPr>
          <w:trHeight w:val="392"/>
        </w:trPr>
        <w:tc>
          <w:tcPr>
            <w:tcW w:w="391" w:type="pct"/>
            <w:tcBorders>
              <w:top w:val="double" w:sz="2" w:space="0" w:color="000000"/>
              <w:left w:val="double" w:sz="2" w:space="0" w:color="000000"/>
              <w:bottom w:val="single" w:sz="4" w:space="0" w:color="auto"/>
              <w:right w:val="nil"/>
            </w:tcBorders>
            <w:shd w:val="clear" w:color="auto" w:fill="C6D9F1" w:themeFill="text2" w:themeFillTint="33"/>
            <w:vAlign w:val="center"/>
          </w:tcPr>
          <w:p w14:paraId="6BDBD73A"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C.</w:t>
            </w:r>
          </w:p>
        </w:tc>
        <w:tc>
          <w:tcPr>
            <w:tcW w:w="4609" w:type="pct"/>
            <w:gridSpan w:val="3"/>
            <w:tcBorders>
              <w:top w:val="double" w:sz="4" w:space="0" w:color="auto"/>
              <w:left w:val="single" w:sz="4" w:space="0" w:color="000000"/>
              <w:bottom w:val="single" w:sz="4" w:space="0" w:color="auto"/>
              <w:right w:val="double" w:sz="2" w:space="0" w:color="000000"/>
            </w:tcBorders>
            <w:shd w:val="clear" w:color="auto" w:fill="C6D9F1" w:themeFill="text2" w:themeFillTint="33"/>
            <w:vAlign w:val="center"/>
          </w:tcPr>
          <w:p w14:paraId="6BDCC620" w14:textId="77777777" w:rsidR="009C0421" w:rsidRPr="00733CC1" w:rsidRDefault="009C0421" w:rsidP="003E7C5B">
            <w:pPr>
              <w:tabs>
                <w:tab w:val="left" w:pos="360"/>
              </w:tabs>
              <w:suppressAutoHyphens/>
              <w:snapToGrid w:val="0"/>
              <w:jc w:val="center"/>
              <w:rPr>
                <w:rFonts w:asciiTheme="minorHAnsi" w:hAnsiTheme="minorHAnsi" w:cstheme="minorHAnsi"/>
                <w:b/>
                <w:sz w:val="22"/>
                <w:szCs w:val="22"/>
                <w:lang w:eastAsia="en-US"/>
              </w:rPr>
            </w:pPr>
            <w:r w:rsidRPr="00733CC1">
              <w:rPr>
                <w:rFonts w:asciiTheme="minorHAnsi" w:hAnsiTheme="minorHAnsi" w:cstheme="minorHAnsi"/>
                <w:b/>
                <w:sz w:val="22"/>
                <w:szCs w:val="22"/>
                <w:lang w:eastAsia="en-US"/>
              </w:rPr>
              <w:t>UBEZPIECZENIE ODPOWIEDZIALNOŚCI</w:t>
            </w:r>
            <w:r w:rsidR="00733CC1" w:rsidRPr="00733CC1">
              <w:rPr>
                <w:rFonts w:asciiTheme="minorHAnsi" w:hAnsiTheme="minorHAnsi" w:cstheme="minorHAnsi"/>
                <w:b/>
                <w:sz w:val="22"/>
                <w:szCs w:val="22"/>
                <w:lang w:eastAsia="en-US"/>
              </w:rPr>
              <w:t xml:space="preserve"> CYWILNEJ – waga (znaczenie): 1</w:t>
            </w:r>
            <w:r w:rsidR="007F339D">
              <w:rPr>
                <w:rFonts w:asciiTheme="minorHAnsi" w:hAnsiTheme="minorHAnsi" w:cstheme="minorHAnsi"/>
                <w:b/>
                <w:sz w:val="22"/>
                <w:szCs w:val="22"/>
                <w:lang w:eastAsia="en-US"/>
              </w:rPr>
              <w:t>2</w:t>
            </w:r>
            <w:r w:rsidRPr="00733CC1">
              <w:rPr>
                <w:rFonts w:asciiTheme="minorHAnsi" w:hAnsiTheme="minorHAnsi" w:cstheme="minorHAnsi"/>
                <w:b/>
                <w:sz w:val="22"/>
                <w:szCs w:val="22"/>
                <w:lang w:eastAsia="en-US"/>
              </w:rPr>
              <w:t>%</w:t>
            </w:r>
          </w:p>
        </w:tc>
      </w:tr>
      <w:tr w:rsidR="009C0421" w:rsidRPr="0034309B" w14:paraId="651E488F" w14:textId="77777777" w:rsidTr="00EE4DBC">
        <w:trPr>
          <w:trHeight w:val="418"/>
        </w:trPr>
        <w:tc>
          <w:tcPr>
            <w:tcW w:w="391" w:type="pct"/>
            <w:tcBorders>
              <w:top w:val="single" w:sz="4" w:space="0" w:color="auto"/>
              <w:left w:val="double" w:sz="2" w:space="0" w:color="000000"/>
              <w:bottom w:val="double" w:sz="2" w:space="0" w:color="000000"/>
              <w:right w:val="nil"/>
            </w:tcBorders>
            <w:shd w:val="clear" w:color="auto" w:fill="C6D9F1" w:themeFill="text2" w:themeFillTint="33"/>
            <w:vAlign w:val="center"/>
          </w:tcPr>
          <w:p w14:paraId="7CAF92BE"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Lp.</w:t>
            </w:r>
          </w:p>
        </w:tc>
        <w:tc>
          <w:tcPr>
            <w:tcW w:w="3698" w:type="pct"/>
            <w:tcBorders>
              <w:top w:val="single" w:sz="4" w:space="0" w:color="auto"/>
              <w:left w:val="single" w:sz="4" w:space="0" w:color="000000"/>
              <w:bottom w:val="double" w:sz="2" w:space="0" w:color="000000"/>
              <w:right w:val="nil"/>
            </w:tcBorders>
            <w:shd w:val="clear" w:color="auto" w:fill="C6D9F1" w:themeFill="text2" w:themeFillTint="33"/>
            <w:vAlign w:val="center"/>
          </w:tcPr>
          <w:p w14:paraId="769D8219"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Warunek fakultatywny</w:t>
            </w:r>
          </w:p>
        </w:tc>
        <w:tc>
          <w:tcPr>
            <w:tcW w:w="390" w:type="pct"/>
            <w:tcBorders>
              <w:top w:val="single" w:sz="4" w:space="0" w:color="auto"/>
              <w:left w:val="single" w:sz="4" w:space="0" w:color="000000"/>
              <w:bottom w:val="double" w:sz="2" w:space="0" w:color="000000"/>
              <w:right w:val="single" w:sz="4" w:space="0" w:color="auto"/>
            </w:tcBorders>
            <w:shd w:val="clear" w:color="auto" w:fill="C6D9F1" w:themeFill="text2" w:themeFillTint="33"/>
            <w:vAlign w:val="center"/>
          </w:tcPr>
          <w:p w14:paraId="1394FBAF"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Liczba pkt.</w:t>
            </w:r>
          </w:p>
        </w:tc>
        <w:tc>
          <w:tcPr>
            <w:tcW w:w="521" w:type="pct"/>
            <w:tcBorders>
              <w:top w:val="single" w:sz="4" w:space="0" w:color="auto"/>
              <w:left w:val="single" w:sz="4" w:space="0" w:color="auto"/>
              <w:bottom w:val="double" w:sz="2" w:space="0" w:color="000000"/>
              <w:right w:val="double" w:sz="2" w:space="0" w:color="000000"/>
            </w:tcBorders>
            <w:shd w:val="clear" w:color="auto" w:fill="C6D9F1" w:themeFill="text2" w:themeFillTint="33"/>
            <w:vAlign w:val="center"/>
          </w:tcPr>
          <w:p w14:paraId="55883320" w14:textId="77777777" w:rsidR="009C0421" w:rsidRPr="0034309B" w:rsidRDefault="003B54E5" w:rsidP="003E7C5B">
            <w:pPr>
              <w:tabs>
                <w:tab w:val="left" w:pos="360"/>
              </w:tabs>
              <w:suppressAutoHyphens/>
              <w:snapToGrid w:val="0"/>
              <w:spacing w:line="240" w:lineRule="exact"/>
              <w:jc w:val="center"/>
              <w:rPr>
                <w:rFonts w:asciiTheme="minorHAnsi" w:hAnsiTheme="minorHAnsi" w:cstheme="minorHAnsi"/>
                <w:b/>
                <w:sz w:val="22"/>
                <w:szCs w:val="22"/>
                <w:highlight w:val="yellow"/>
                <w:lang w:eastAsia="en-US"/>
              </w:rPr>
            </w:pPr>
            <w:r w:rsidRPr="0034309B">
              <w:rPr>
                <w:rFonts w:asciiTheme="minorHAnsi" w:hAnsiTheme="minorHAnsi" w:cstheme="minorHAnsi"/>
                <w:b/>
                <w:sz w:val="22"/>
                <w:szCs w:val="22"/>
                <w:lang w:eastAsia="en-US"/>
              </w:rPr>
              <w:t>Wybór</w:t>
            </w:r>
            <w:r w:rsidRPr="003B54E5">
              <w:rPr>
                <w:rFonts w:asciiTheme="minorHAnsi" w:hAnsiTheme="minorHAnsi" w:cstheme="minorHAnsi"/>
                <w:b/>
                <w:sz w:val="28"/>
                <w:szCs w:val="22"/>
                <w:vertAlign w:val="superscript"/>
                <w:lang w:eastAsia="en-US"/>
              </w:rPr>
              <w:t>#</w:t>
            </w:r>
          </w:p>
        </w:tc>
      </w:tr>
      <w:tr w:rsidR="009C0421" w:rsidRPr="0034309B" w14:paraId="20A0853D" w14:textId="77777777" w:rsidTr="00EE4DBC">
        <w:trPr>
          <w:trHeight w:val="302"/>
        </w:trPr>
        <w:tc>
          <w:tcPr>
            <w:tcW w:w="391" w:type="pct"/>
            <w:vMerge w:val="restart"/>
            <w:tcBorders>
              <w:top w:val="double" w:sz="2" w:space="0" w:color="000000"/>
              <w:left w:val="double" w:sz="2" w:space="0" w:color="000000"/>
              <w:right w:val="nil"/>
            </w:tcBorders>
            <w:shd w:val="clear" w:color="auto" w:fill="F2F2F2"/>
            <w:vAlign w:val="center"/>
          </w:tcPr>
          <w:p w14:paraId="55D29267" w14:textId="77777777" w:rsidR="009C0421" w:rsidRPr="0034309B" w:rsidRDefault="009C0421" w:rsidP="003E7C5B">
            <w:pPr>
              <w:suppressAutoHyphens/>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C.1</w:t>
            </w:r>
          </w:p>
        </w:tc>
        <w:tc>
          <w:tcPr>
            <w:tcW w:w="3698" w:type="pct"/>
            <w:tcBorders>
              <w:top w:val="single" w:sz="4" w:space="0" w:color="000000"/>
              <w:left w:val="single" w:sz="4" w:space="0" w:color="000000"/>
              <w:bottom w:val="single" w:sz="4" w:space="0" w:color="auto"/>
              <w:right w:val="nil"/>
            </w:tcBorders>
            <w:shd w:val="clear" w:color="auto" w:fill="F2F2F2"/>
            <w:vAlign w:val="center"/>
          </w:tcPr>
          <w:p w14:paraId="0A476E4F" w14:textId="77777777" w:rsidR="009C0421" w:rsidRPr="0034309B" w:rsidRDefault="009C0421" w:rsidP="003E7C5B">
            <w:pPr>
              <w:tabs>
                <w:tab w:val="left" w:pos="360"/>
              </w:tabs>
              <w:suppressAutoHyphens/>
              <w:snapToGrid w:val="0"/>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 xml:space="preserve">Franszyza integralna – brak </w:t>
            </w:r>
            <w:r w:rsidRPr="0034309B">
              <w:rPr>
                <w:rFonts w:asciiTheme="minorHAnsi" w:hAnsiTheme="minorHAnsi" w:cstheme="minorHAnsi"/>
                <w:sz w:val="22"/>
                <w:szCs w:val="22"/>
                <w:lang w:eastAsia="en-US"/>
              </w:rPr>
              <w:t>– szkody rzeczowe</w:t>
            </w:r>
          </w:p>
        </w:tc>
        <w:tc>
          <w:tcPr>
            <w:tcW w:w="390" w:type="pct"/>
            <w:tcBorders>
              <w:top w:val="single" w:sz="4" w:space="0" w:color="000000"/>
              <w:left w:val="single" w:sz="4" w:space="0" w:color="000000"/>
              <w:bottom w:val="single" w:sz="4" w:space="0" w:color="auto"/>
              <w:right w:val="single" w:sz="4" w:space="0" w:color="auto"/>
            </w:tcBorders>
            <w:shd w:val="clear" w:color="auto" w:fill="F2F2F2"/>
            <w:vAlign w:val="center"/>
          </w:tcPr>
          <w:p w14:paraId="715F8DF6" w14:textId="77777777" w:rsidR="009C0421" w:rsidRPr="0034309B" w:rsidRDefault="0083759C" w:rsidP="003E7C5B">
            <w:pPr>
              <w:tabs>
                <w:tab w:val="left" w:pos="360"/>
              </w:tabs>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15</w:t>
            </w:r>
          </w:p>
        </w:tc>
        <w:tc>
          <w:tcPr>
            <w:tcW w:w="521" w:type="pct"/>
            <w:tcBorders>
              <w:top w:val="single" w:sz="4" w:space="0" w:color="000000"/>
              <w:left w:val="single" w:sz="4" w:space="0" w:color="auto"/>
              <w:bottom w:val="single" w:sz="4" w:space="0" w:color="auto"/>
              <w:right w:val="double" w:sz="2" w:space="0" w:color="000000"/>
            </w:tcBorders>
            <w:shd w:val="clear" w:color="auto" w:fill="FFFFFF"/>
            <w:vAlign w:val="center"/>
          </w:tcPr>
          <w:p w14:paraId="79D5F838"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75853B21" w14:textId="77777777" w:rsidTr="00EE4DBC">
        <w:trPr>
          <w:trHeight w:val="302"/>
        </w:trPr>
        <w:tc>
          <w:tcPr>
            <w:tcW w:w="391" w:type="pct"/>
            <w:vMerge/>
            <w:tcBorders>
              <w:left w:val="double" w:sz="2" w:space="0" w:color="000000"/>
              <w:bottom w:val="double" w:sz="2" w:space="0" w:color="000000"/>
              <w:right w:val="nil"/>
            </w:tcBorders>
            <w:shd w:val="clear" w:color="auto" w:fill="F2F2F2"/>
            <w:vAlign w:val="center"/>
          </w:tcPr>
          <w:p w14:paraId="4924499B"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10288DFD" w14:textId="77777777" w:rsidR="009C0421" w:rsidRPr="0034309B" w:rsidRDefault="009C0421" w:rsidP="003E7C5B">
            <w:pPr>
              <w:tabs>
                <w:tab w:val="left" w:pos="360"/>
              </w:tabs>
              <w:suppressAutoHyphens/>
              <w:snapToGrid w:val="0"/>
              <w:rPr>
                <w:rFonts w:asciiTheme="minorHAnsi" w:hAnsiTheme="minorHAnsi" w:cstheme="minorHAnsi"/>
                <w:sz w:val="22"/>
                <w:szCs w:val="22"/>
                <w:lang w:eastAsia="en-US"/>
              </w:rPr>
            </w:pPr>
            <w:r w:rsidRPr="0034309B">
              <w:rPr>
                <w:rFonts w:asciiTheme="minorHAnsi" w:hAnsiTheme="minorHAnsi" w:cstheme="minorHAnsi"/>
                <w:sz w:val="22"/>
                <w:szCs w:val="22"/>
                <w:lang w:eastAsia="en-US"/>
              </w:rPr>
              <w:t>Franszyza integralna – 200 zł szkody rzeczowe</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7EDBCBBE"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51243800"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098805EE" w14:textId="77777777" w:rsidTr="00EE4DBC">
        <w:trPr>
          <w:trHeight w:val="302"/>
        </w:trPr>
        <w:tc>
          <w:tcPr>
            <w:tcW w:w="391" w:type="pct"/>
            <w:vMerge w:val="restart"/>
            <w:tcBorders>
              <w:top w:val="double" w:sz="2" w:space="0" w:color="000000"/>
              <w:left w:val="double" w:sz="2" w:space="0" w:color="000000"/>
              <w:right w:val="nil"/>
            </w:tcBorders>
            <w:shd w:val="clear" w:color="auto" w:fill="F2F2F2"/>
            <w:vAlign w:val="center"/>
          </w:tcPr>
          <w:p w14:paraId="133A46BE" w14:textId="77777777" w:rsidR="009C0421" w:rsidRPr="0034309B" w:rsidRDefault="009C0421" w:rsidP="003E7C5B">
            <w:pPr>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C.2</w:t>
            </w:r>
          </w:p>
        </w:tc>
        <w:tc>
          <w:tcPr>
            <w:tcW w:w="3698" w:type="pct"/>
            <w:tcBorders>
              <w:top w:val="double" w:sz="4" w:space="0" w:color="auto"/>
              <w:left w:val="single" w:sz="4" w:space="0" w:color="000000"/>
              <w:bottom w:val="single" w:sz="4" w:space="0" w:color="auto"/>
              <w:right w:val="nil"/>
            </w:tcBorders>
            <w:shd w:val="clear" w:color="auto" w:fill="F2F2F2"/>
            <w:vAlign w:val="center"/>
          </w:tcPr>
          <w:p w14:paraId="3DB8B446" w14:textId="77777777" w:rsidR="009C0421" w:rsidRPr="00F57BF7" w:rsidRDefault="00F57BF7"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F57BF7">
              <w:rPr>
                <w:rFonts w:asciiTheme="minorHAnsi" w:hAnsiTheme="minorHAnsi" w:cstheme="minorHAnsi"/>
                <w:b/>
                <w:sz w:val="22"/>
                <w:szCs w:val="22"/>
                <w:lang w:eastAsia="en-US"/>
              </w:rPr>
              <w:t>W</w:t>
            </w:r>
            <w:r w:rsidR="00EA580E" w:rsidRPr="00F57BF7">
              <w:rPr>
                <w:rFonts w:asciiTheme="minorHAnsi" w:hAnsiTheme="minorHAnsi" w:cstheme="minorHAnsi"/>
                <w:b/>
                <w:sz w:val="22"/>
                <w:szCs w:val="22"/>
                <w:lang w:eastAsia="en-US"/>
              </w:rPr>
              <w:t>in</w:t>
            </w:r>
            <w:r w:rsidRPr="00F57BF7">
              <w:rPr>
                <w:rFonts w:asciiTheme="minorHAnsi" w:hAnsiTheme="minorHAnsi" w:cstheme="minorHAnsi"/>
                <w:b/>
                <w:sz w:val="22"/>
                <w:szCs w:val="22"/>
                <w:lang w:eastAsia="en-US"/>
              </w:rPr>
              <w:t>a</w:t>
            </w:r>
            <w:r w:rsidR="00EA580E" w:rsidRPr="00F57BF7">
              <w:rPr>
                <w:rFonts w:asciiTheme="minorHAnsi" w:hAnsiTheme="minorHAnsi" w:cstheme="minorHAnsi"/>
                <w:b/>
                <w:sz w:val="22"/>
                <w:szCs w:val="22"/>
                <w:lang w:eastAsia="en-US"/>
              </w:rPr>
              <w:t xml:space="preserve"> umyśln</w:t>
            </w:r>
            <w:r w:rsidRPr="00F57BF7">
              <w:rPr>
                <w:rFonts w:asciiTheme="minorHAnsi" w:hAnsiTheme="minorHAnsi" w:cstheme="minorHAnsi"/>
                <w:b/>
                <w:sz w:val="22"/>
                <w:szCs w:val="22"/>
                <w:lang w:eastAsia="en-US"/>
              </w:rPr>
              <w:t>a</w:t>
            </w:r>
            <w:r w:rsidRPr="00F57BF7">
              <w:rPr>
                <w:rFonts w:asciiTheme="minorHAnsi" w:hAnsiTheme="minorHAnsi" w:cstheme="minorHAnsi"/>
                <w:sz w:val="22"/>
                <w:szCs w:val="22"/>
                <w:lang w:eastAsia="en-US"/>
              </w:rPr>
              <w:t xml:space="preserve"> zwiększenie limitu do</w:t>
            </w:r>
            <w:r w:rsidR="00EA580E" w:rsidRPr="00F57BF7">
              <w:rPr>
                <w:rFonts w:asciiTheme="minorHAnsi" w:hAnsiTheme="minorHAnsi" w:cstheme="minorHAnsi"/>
                <w:sz w:val="22"/>
                <w:szCs w:val="22"/>
                <w:lang w:eastAsia="en-US"/>
              </w:rPr>
              <w:t xml:space="preserve"> </w:t>
            </w:r>
            <w:r w:rsidRPr="00F57BF7">
              <w:rPr>
                <w:rFonts w:asciiTheme="minorHAnsi" w:hAnsiTheme="minorHAnsi" w:cstheme="minorHAnsi"/>
                <w:sz w:val="22"/>
                <w:szCs w:val="22"/>
                <w:lang w:eastAsia="en-US"/>
              </w:rPr>
              <w:t>2</w:t>
            </w:r>
            <w:r w:rsidR="00EA580E" w:rsidRPr="00F57BF7">
              <w:rPr>
                <w:rFonts w:asciiTheme="minorHAnsi" w:hAnsiTheme="minorHAnsi" w:cstheme="minorHAnsi"/>
                <w:sz w:val="22"/>
                <w:szCs w:val="22"/>
                <w:lang w:eastAsia="en-US"/>
              </w:rPr>
              <w:t>0</w:t>
            </w:r>
            <w:r w:rsidR="009C0421" w:rsidRPr="00F57BF7">
              <w:rPr>
                <w:rFonts w:asciiTheme="minorHAnsi" w:hAnsiTheme="minorHAnsi" w:cstheme="minorHAnsi"/>
                <w:sz w:val="22"/>
                <w:szCs w:val="22"/>
                <w:lang w:eastAsia="en-US"/>
              </w:rPr>
              <w:t>0 000 zł</w:t>
            </w:r>
          </w:p>
        </w:tc>
        <w:tc>
          <w:tcPr>
            <w:tcW w:w="390" w:type="pct"/>
            <w:tcBorders>
              <w:top w:val="double" w:sz="4" w:space="0" w:color="auto"/>
              <w:left w:val="single" w:sz="4" w:space="0" w:color="000000"/>
              <w:bottom w:val="single" w:sz="4" w:space="0" w:color="auto"/>
              <w:right w:val="single" w:sz="4" w:space="0" w:color="auto"/>
            </w:tcBorders>
            <w:shd w:val="clear" w:color="auto" w:fill="F2F2F2"/>
            <w:vAlign w:val="center"/>
          </w:tcPr>
          <w:p w14:paraId="71E8C5AE" w14:textId="77777777" w:rsidR="009C0421" w:rsidRPr="0034309B" w:rsidRDefault="00822DAB" w:rsidP="003E7C5B">
            <w:pPr>
              <w:tabs>
                <w:tab w:val="left" w:pos="360"/>
              </w:tabs>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15</w:t>
            </w:r>
          </w:p>
        </w:tc>
        <w:tc>
          <w:tcPr>
            <w:tcW w:w="521" w:type="pct"/>
            <w:tcBorders>
              <w:top w:val="double" w:sz="4" w:space="0" w:color="auto"/>
              <w:left w:val="single" w:sz="4" w:space="0" w:color="auto"/>
              <w:bottom w:val="single" w:sz="4" w:space="0" w:color="auto"/>
              <w:right w:val="double" w:sz="2" w:space="0" w:color="000000"/>
            </w:tcBorders>
            <w:shd w:val="clear" w:color="auto" w:fill="FFFFFF"/>
            <w:vAlign w:val="center"/>
          </w:tcPr>
          <w:p w14:paraId="09F4A5C4"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3D3AFC49" w14:textId="77777777" w:rsidTr="00EE4DBC">
        <w:trPr>
          <w:trHeight w:val="302"/>
        </w:trPr>
        <w:tc>
          <w:tcPr>
            <w:tcW w:w="391" w:type="pct"/>
            <w:vMerge/>
            <w:tcBorders>
              <w:left w:val="double" w:sz="2" w:space="0" w:color="000000"/>
              <w:bottom w:val="double" w:sz="2" w:space="0" w:color="000000"/>
              <w:right w:val="nil"/>
            </w:tcBorders>
            <w:shd w:val="clear" w:color="auto" w:fill="F2F2F2"/>
            <w:vAlign w:val="center"/>
          </w:tcPr>
          <w:p w14:paraId="42583801"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4D694F36"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 xml:space="preserve">Brak </w:t>
            </w:r>
            <w:r w:rsidR="00F57BF7">
              <w:rPr>
                <w:rFonts w:asciiTheme="minorHAnsi" w:hAnsiTheme="minorHAnsi" w:cstheme="minorHAnsi"/>
                <w:sz w:val="22"/>
                <w:szCs w:val="22"/>
                <w:lang w:eastAsia="en-US"/>
              </w:rPr>
              <w:t>zwiększenia</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5C10A415"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05738ED4"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0A3F6564" w14:textId="77777777" w:rsidTr="00EE4DBC">
        <w:trPr>
          <w:trHeight w:val="297"/>
        </w:trPr>
        <w:tc>
          <w:tcPr>
            <w:tcW w:w="391" w:type="pct"/>
            <w:vMerge w:val="restart"/>
            <w:tcBorders>
              <w:left w:val="double" w:sz="2" w:space="0" w:color="000000"/>
              <w:right w:val="nil"/>
            </w:tcBorders>
            <w:shd w:val="clear" w:color="auto" w:fill="F2F2F2"/>
            <w:vAlign w:val="center"/>
          </w:tcPr>
          <w:p w14:paraId="1AED48E0" w14:textId="77777777" w:rsidR="009C0421" w:rsidRPr="0034309B" w:rsidRDefault="009C0421" w:rsidP="003E7C5B">
            <w:pPr>
              <w:suppressAutoHyphens/>
              <w:jc w:val="center"/>
              <w:rPr>
                <w:rFonts w:asciiTheme="minorHAnsi" w:hAnsiTheme="minorHAnsi" w:cstheme="minorHAnsi"/>
                <w:sz w:val="22"/>
                <w:szCs w:val="22"/>
                <w:lang w:eastAsia="en-US"/>
              </w:rPr>
            </w:pPr>
            <w:r>
              <w:rPr>
                <w:rFonts w:asciiTheme="minorHAnsi" w:hAnsiTheme="minorHAnsi" w:cstheme="minorHAnsi"/>
                <w:sz w:val="22"/>
                <w:szCs w:val="22"/>
                <w:lang w:eastAsia="en-US"/>
              </w:rPr>
              <w:t>C.</w:t>
            </w:r>
            <w:r w:rsidR="00FB2B5C">
              <w:rPr>
                <w:rFonts w:asciiTheme="minorHAnsi" w:hAnsiTheme="minorHAnsi" w:cstheme="minorHAnsi"/>
                <w:sz w:val="22"/>
                <w:szCs w:val="22"/>
                <w:lang w:eastAsia="en-US"/>
              </w:rPr>
              <w:t>3</w:t>
            </w:r>
          </w:p>
        </w:tc>
        <w:tc>
          <w:tcPr>
            <w:tcW w:w="3698" w:type="pct"/>
            <w:tcBorders>
              <w:top w:val="double" w:sz="4" w:space="0" w:color="auto"/>
              <w:left w:val="single" w:sz="4" w:space="0" w:color="000000"/>
              <w:bottom w:val="single" w:sz="4" w:space="0" w:color="auto"/>
              <w:right w:val="nil"/>
            </w:tcBorders>
            <w:shd w:val="clear" w:color="auto" w:fill="F2F2F2"/>
            <w:vAlign w:val="center"/>
          </w:tcPr>
          <w:p w14:paraId="1C117060"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 xml:space="preserve">Włączenie ryzyka OC odpowiedzialności o szkody wyrządzone w związku z gromadzeniem i przetwarzaniem danych osobowych oraz naruszeniem obowiązujących przepisów o ochronie tych danych -  limit </w:t>
            </w:r>
            <w:r w:rsidRPr="0034309B">
              <w:rPr>
                <w:rFonts w:asciiTheme="minorHAnsi" w:hAnsiTheme="minorHAnsi" w:cstheme="minorHAnsi"/>
                <w:b/>
                <w:sz w:val="22"/>
                <w:szCs w:val="22"/>
                <w:lang w:eastAsia="en-US"/>
              </w:rPr>
              <w:t>200 000,00 zł</w:t>
            </w:r>
          </w:p>
        </w:tc>
        <w:tc>
          <w:tcPr>
            <w:tcW w:w="390" w:type="pct"/>
            <w:tcBorders>
              <w:top w:val="double" w:sz="2" w:space="0" w:color="000000"/>
              <w:left w:val="single" w:sz="4" w:space="0" w:color="000000"/>
              <w:bottom w:val="single" w:sz="4" w:space="0" w:color="000000"/>
              <w:right w:val="single" w:sz="4" w:space="0" w:color="auto"/>
            </w:tcBorders>
            <w:shd w:val="clear" w:color="auto" w:fill="F2F2F2"/>
            <w:vAlign w:val="center"/>
          </w:tcPr>
          <w:p w14:paraId="6410D2C9" w14:textId="77777777" w:rsidR="009C0421" w:rsidRPr="0034309B" w:rsidRDefault="00FB2B5C" w:rsidP="003E7C5B">
            <w:pPr>
              <w:tabs>
                <w:tab w:val="left" w:pos="360"/>
              </w:tabs>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20</w:t>
            </w:r>
          </w:p>
        </w:tc>
        <w:tc>
          <w:tcPr>
            <w:tcW w:w="521" w:type="pct"/>
            <w:tcBorders>
              <w:top w:val="double" w:sz="2" w:space="0" w:color="000000"/>
              <w:left w:val="single" w:sz="4" w:space="0" w:color="auto"/>
              <w:bottom w:val="single" w:sz="4" w:space="0" w:color="000000"/>
              <w:right w:val="double" w:sz="2" w:space="0" w:color="000000"/>
            </w:tcBorders>
            <w:shd w:val="clear" w:color="auto" w:fill="FFFFFF"/>
            <w:vAlign w:val="center"/>
          </w:tcPr>
          <w:p w14:paraId="747366E5"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06513166" w14:textId="77777777" w:rsidTr="00EE4DBC">
        <w:trPr>
          <w:trHeight w:val="302"/>
        </w:trPr>
        <w:tc>
          <w:tcPr>
            <w:tcW w:w="391" w:type="pct"/>
            <w:vMerge/>
            <w:tcBorders>
              <w:left w:val="double" w:sz="2" w:space="0" w:color="000000"/>
              <w:bottom w:val="double" w:sz="2" w:space="0" w:color="000000"/>
              <w:right w:val="nil"/>
            </w:tcBorders>
            <w:shd w:val="clear" w:color="auto" w:fill="F2F2F2"/>
            <w:vAlign w:val="center"/>
          </w:tcPr>
          <w:p w14:paraId="3D216D18"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4662FB4C"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Brak włączenia</w:t>
            </w:r>
          </w:p>
        </w:tc>
        <w:tc>
          <w:tcPr>
            <w:tcW w:w="390" w:type="pct"/>
            <w:tcBorders>
              <w:top w:val="single" w:sz="4" w:space="0" w:color="000000"/>
              <w:left w:val="single" w:sz="4" w:space="0" w:color="000000"/>
              <w:bottom w:val="double" w:sz="2" w:space="0" w:color="000000"/>
              <w:right w:val="single" w:sz="4" w:space="0" w:color="auto"/>
            </w:tcBorders>
            <w:shd w:val="clear" w:color="auto" w:fill="F2F2F2"/>
            <w:vAlign w:val="center"/>
          </w:tcPr>
          <w:p w14:paraId="5E4F7AAF"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000000"/>
              <w:left w:val="single" w:sz="4" w:space="0" w:color="auto"/>
              <w:bottom w:val="double" w:sz="2" w:space="0" w:color="000000"/>
              <w:right w:val="double" w:sz="2" w:space="0" w:color="000000"/>
            </w:tcBorders>
            <w:shd w:val="clear" w:color="auto" w:fill="FFFFFF"/>
            <w:vAlign w:val="center"/>
          </w:tcPr>
          <w:p w14:paraId="2A2270E1"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F57BF7" w:rsidRPr="0034309B" w14:paraId="6154511E" w14:textId="77777777" w:rsidTr="00EE4DBC">
        <w:trPr>
          <w:trHeight w:val="302"/>
        </w:trPr>
        <w:tc>
          <w:tcPr>
            <w:tcW w:w="391" w:type="pct"/>
            <w:vMerge w:val="restart"/>
            <w:tcBorders>
              <w:top w:val="double" w:sz="2" w:space="0" w:color="000000"/>
              <w:left w:val="double" w:sz="2" w:space="0" w:color="000000"/>
              <w:right w:val="nil"/>
            </w:tcBorders>
            <w:shd w:val="clear" w:color="auto" w:fill="F2F2F2"/>
            <w:vAlign w:val="center"/>
          </w:tcPr>
          <w:p w14:paraId="73E0B85E" w14:textId="77777777" w:rsidR="00F57BF7" w:rsidRDefault="00F57BF7" w:rsidP="003E7C5B">
            <w:pPr>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C.4</w:t>
            </w:r>
          </w:p>
        </w:tc>
        <w:tc>
          <w:tcPr>
            <w:tcW w:w="3698" w:type="pct"/>
            <w:tcBorders>
              <w:top w:val="single" w:sz="4" w:space="0" w:color="000000"/>
              <w:left w:val="single" w:sz="4" w:space="0" w:color="000000"/>
              <w:bottom w:val="single" w:sz="4" w:space="0" w:color="auto"/>
              <w:right w:val="nil"/>
            </w:tcBorders>
            <w:shd w:val="clear" w:color="auto" w:fill="F2F2F2"/>
            <w:vAlign w:val="center"/>
          </w:tcPr>
          <w:p w14:paraId="0F0DF5B2" w14:textId="2FAC609C" w:rsidR="00F57BF7" w:rsidRPr="0034309B" w:rsidRDefault="00F57BF7" w:rsidP="003E7C5B">
            <w:pPr>
              <w:tabs>
                <w:tab w:val="left" w:pos="360"/>
              </w:tabs>
              <w:suppressAutoHyphens/>
              <w:snapToGrid w:val="0"/>
              <w:spacing w:line="240" w:lineRule="exact"/>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Podwyższenie </w:t>
            </w:r>
            <w:proofErr w:type="spellStart"/>
            <w:r>
              <w:rPr>
                <w:rFonts w:asciiTheme="minorHAnsi" w:hAnsiTheme="minorHAnsi" w:cstheme="minorHAnsi"/>
                <w:sz w:val="22"/>
                <w:szCs w:val="22"/>
                <w:lang w:eastAsia="en-US"/>
              </w:rPr>
              <w:t>podlimitów</w:t>
            </w:r>
            <w:proofErr w:type="spellEnd"/>
            <w:r>
              <w:rPr>
                <w:rFonts w:asciiTheme="minorHAnsi" w:hAnsiTheme="minorHAnsi" w:cstheme="minorHAnsi"/>
                <w:sz w:val="22"/>
                <w:szCs w:val="22"/>
                <w:lang w:eastAsia="en-US"/>
              </w:rPr>
              <w:t xml:space="preserve"> sumy gwarancyjnej określonych w pkt. </w:t>
            </w:r>
            <w:r w:rsidR="00DC212A">
              <w:rPr>
                <w:rFonts w:asciiTheme="minorHAnsi" w:hAnsiTheme="minorHAnsi" w:cstheme="minorHAnsi"/>
                <w:sz w:val="22"/>
                <w:szCs w:val="22"/>
                <w:lang w:eastAsia="en-US"/>
              </w:rPr>
              <w:t>3.3</w:t>
            </w:r>
            <w:r w:rsidR="00B612F1">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o 25%</w:t>
            </w:r>
          </w:p>
        </w:tc>
        <w:tc>
          <w:tcPr>
            <w:tcW w:w="390" w:type="pct"/>
            <w:tcBorders>
              <w:top w:val="single" w:sz="4" w:space="0" w:color="000000"/>
              <w:left w:val="single" w:sz="4" w:space="0" w:color="000000"/>
              <w:bottom w:val="single" w:sz="4" w:space="0" w:color="auto"/>
              <w:right w:val="single" w:sz="4" w:space="0" w:color="auto"/>
            </w:tcBorders>
            <w:shd w:val="clear" w:color="auto" w:fill="F2F2F2"/>
            <w:vAlign w:val="center"/>
          </w:tcPr>
          <w:p w14:paraId="259777C5" w14:textId="77777777" w:rsidR="00F57BF7" w:rsidRDefault="0083759C" w:rsidP="003E7C5B">
            <w:pPr>
              <w:tabs>
                <w:tab w:val="left" w:pos="360"/>
              </w:tabs>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15</w:t>
            </w:r>
          </w:p>
        </w:tc>
        <w:tc>
          <w:tcPr>
            <w:tcW w:w="521" w:type="pct"/>
            <w:tcBorders>
              <w:top w:val="single" w:sz="4" w:space="0" w:color="000000"/>
              <w:left w:val="single" w:sz="4" w:space="0" w:color="auto"/>
              <w:bottom w:val="single" w:sz="4" w:space="0" w:color="auto"/>
              <w:right w:val="double" w:sz="2" w:space="0" w:color="000000"/>
            </w:tcBorders>
            <w:shd w:val="clear" w:color="auto" w:fill="FFFFFF"/>
            <w:vAlign w:val="center"/>
          </w:tcPr>
          <w:p w14:paraId="3EDA8CB2" w14:textId="77777777" w:rsidR="00F57BF7" w:rsidRPr="0034309B" w:rsidRDefault="00F57BF7"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F57BF7" w:rsidRPr="0034309B" w14:paraId="7719AA06" w14:textId="77777777" w:rsidTr="00F57BF7">
        <w:trPr>
          <w:trHeight w:val="302"/>
        </w:trPr>
        <w:tc>
          <w:tcPr>
            <w:tcW w:w="391" w:type="pct"/>
            <w:vMerge/>
            <w:tcBorders>
              <w:left w:val="double" w:sz="2" w:space="0" w:color="000000"/>
              <w:bottom w:val="double" w:sz="4" w:space="0" w:color="auto"/>
              <w:right w:val="nil"/>
            </w:tcBorders>
            <w:shd w:val="clear" w:color="auto" w:fill="F2F2F2"/>
            <w:vAlign w:val="center"/>
          </w:tcPr>
          <w:p w14:paraId="7AB8DE89" w14:textId="77777777" w:rsidR="00F57BF7" w:rsidRDefault="00F57BF7" w:rsidP="003E7C5B">
            <w:pPr>
              <w:suppressAutoHyphens/>
              <w:snapToGrid w:val="0"/>
              <w:spacing w:line="240" w:lineRule="exact"/>
              <w:jc w:val="center"/>
              <w:rPr>
                <w:rFonts w:asciiTheme="minorHAnsi" w:hAnsiTheme="minorHAnsi" w:cstheme="minorHAnsi"/>
                <w:sz w:val="22"/>
                <w:szCs w:val="22"/>
                <w:lang w:eastAsia="en-US"/>
              </w:rPr>
            </w:pPr>
          </w:p>
        </w:tc>
        <w:tc>
          <w:tcPr>
            <w:tcW w:w="3698" w:type="pct"/>
            <w:tcBorders>
              <w:top w:val="single" w:sz="4" w:space="0" w:color="000000"/>
              <w:left w:val="single" w:sz="4" w:space="0" w:color="000000"/>
              <w:bottom w:val="double" w:sz="4" w:space="0" w:color="auto"/>
              <w:right w:val="nil"/>
            </w:tcBorders>
            <w:shd w:val="clear" w:color="auto" w:fill="F2F2F2"/>
            <w:vAlign w:val="center"/>
          </w:tcPr>
          <w:p w14:paraId="213E2A87" w14:textId="77777777" w:rsidR="00F57BF7" w:rsidRPr="0034309B" w:rsidRDefault="00F57BF7" w:rsidP="003E7C5B">
            <w:pPr>
              <w:tabs>
                <w:tab w:val="left" w:pos="360"/>
              </w:tabs>
              <w:suppressAutoHyphens/>
              <w:snapToGrid w:val="0"/>
              <w:spacing w:line="240" w:lineRule="exact"/>
              <w:jc w:val="both"/>
              <w:rPr>
                <w:rFonts w:asciiTheme="minorHAnsi" w:hAnsiTheme="minorHAnsi" w:cstheme="minorHAnsi"/>
                <w:sz w:val="22"/>
                <w:szCs w:val="22"/>
                <w:lang w:eastAsia="en-US"/>
              </w:rPr>
            </w:pPr>
            <w:r>
              <w:rPr>
                <w:rFonts w:asciiTheme="minorHAnsi" w:hAnsiTheme="minorHAnsi" w:cstheme="minorHAnsi"/>
                <w:sz w:val="22"/>
                <w:szCs w:val="22"/>
                <w:lang w:eastAsia="en-US"/>
              </w:rPr>
              <w:t>Brak podwyższenia</w:t>
            </w:r>
          </w:p>
        </w:tc>
        <w:tc>
          <w:tcPr>
            <w:tcW w:w="390" w:type="pct"/>
            <w:tcBorders>
              <w:top w:val="single" w:sz="4" w:space="0" w:color="000000"/>
              <w:left w:val="single" w:sz="4" w:space="0" w:color="000000"/>
              <w:bottom w:val="double" w:sz="4" w:space="0" w:color="auto"/>
              <w:right w:val="single" w:sz="4" w:space="0" w:color="auto"/>
            </w:tcBorders>
            <w:shd w:val="clear" w:color="auto" w:fill="F2F2F2"/>
            <w:vAlign w:val="center"/>
          </w:tcPr>
          <w:p w14:paraId="68F24127" w14:textId="77777777" w:rsidR="00F57BF7" w:rsidRDefault="00822DAB" w:rsidP="003E7C5B">
            <w:pPr>
              <w:tabs>
                <w:tab w:val="left" w:pos="360"/>
              </w:tabs>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0</w:t>
            </w:r>
          </w:p>
        </w:tc>
        <w:tc>
          <w:tcPr>
            <w:tcW w:w="521" w:type="pct"/>
            <w:tcBorders>
              <w:top w:val="single" w:sz="4" w:space="0" w:color="000000"/>
              <w:left w:val="single" w:sz="4" w:space="0" w:color="auto"/>
              <w:bottom w:val="double" w:sz="4" w:space="0" w:color="auto"/>
              <w:right w:val="double" w:sz="2" w:space="0" w:color="000000"/>
            </w:tcBorders>
            <w:shd w:val="clear" w:color="auto" w:fill="FFFFFF"/>
            <w:vAlign w:val="center"/>
          </w:tcPr>
          <w:p w14:paraId="30BA5347" w14:textId="77777777" w:rsidR="00F57BF7" w:rsidRPr="0034309B" w:rsidRDefault="00F57BF7"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6077C8A6" w14:textId="77777777" w:rsidTr="00F57BF7">
        <w:trPr>
          <w:trHeight w:val="302"/>
        </w:trPr>
        <w:tc>
          <w:tcPr>
            <w:tcW w:w="391" w:type="pct"/>
            <w:vMerge w:val="restart"/>
            <w:tcBorders>
              <w:top w:val="double" w:sz="4" w:space="0" w:color="auto"/>
              <w:left w:val="double" w:sz="2" w:space="0" w:color="000000"/>
              <w:right w:val="nil"/>
            </w:tcBorders>
            <w:shd w:val="clear" w:color="auto" w:fill="F2F2F2"/>
            <w:vAlign w:val="center"/>
          </w:tcPr>
          <w:p w14:paraId="2E9CA337" w14:textId="77777777" w:rsidR="009C0421" w:rsidRPr="0034309B" w:rsidRDefault="009C0421" w:rsidP="003E7C5B">
            <w:pPr>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C.</w:t>
            </w:r>
            <w:r w:rsidR="00F57BF7">
              <w:rPr>
                <w:rFonts w:asciiTheme="minorHAnsi" w:hAnsiTheme="minorHAnsi" w:cstheme="minorHAnsi"/>
                <w:sz w:val="22"/>
                <w:szCs w:val="22"/>
                <w:lang w:eastAsia="en-US"/>
              </w:rPr>
              <w:t>5</w:t>
            </w:r>
          </w:p>
        </w:tc>
        <w:tc>
          <w:tcPr>
            <w:tcW w:w="3698" w:type="pct"/>
            <w:tcBorders>
              <w:top w:val="double" w:sz="4" w:space="0" w:color="auto"/>
              <w:left w:val="single" w:sz="4" w:space="0" w:color="000000"/>
              <w:bottom w:val="single" w:sz="4" w:space="0" w:color="auto"/>
              <w:right w:val="nil"/>
            </w:tcBorders>
            <w:shd w:val="clear" w:color="auto" w:fill="F2F2F2"/>
            <w:vAlign w:val="center"/>
          </w:tcPr>
          <w:p w14:paraId="4A2E3259"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 xml:space="preserve">Włączenie ryzyka szkód osobowych, do naprawienia których Ubezpieczający zobowiązany jest w oparciu </w:t>
            </w:r>
            <w:r w:rsidRPr="0034309B">
              <w:rPr>
                <w:rFonts w:asciiTheme="minorHAnsi" w:hAnsiTheme="minorHAnsi" w:cstheme="minorHAnsi"/>
                <w:b/>
                <w:sz w:val="22"/>
                <w:szCs w:val="22"/>
                <w:lang w:eastAsia="en-US"/>
              </w:rPr>
              <w:t>o zasadę słuszności</w:t>
            </w:r>
          </w:p>
        </w:tc>
        <w:tc>
          <w:tcPr>
            <w:tcW w:w="390" w:type="pct"/>
            <w:tcBorders>
              <w:top w:val="double" w:sz="4" w:space="0" w:color="auto"/>
              <w:left w:val="single" w:sz="4" w:space="0" w:color="000000"/>
              <w:bottom w:val="single" w:sz="4" w:space="0" w:color="auto"/>
              <w:right w:val="single" w:sz="4" w:space="0" w:color="auto"/>
            </w:tcBorders>
            <w:shd w:val="clear" w:color="auto" w:fill="F2F2F2"/>
            <w:vAlign w:val="center"/>
          </w:tcPr>
          <w:p w14:paraId="694E511A" w14:textId="77777777" w:rsidR="009C0421" w:rsidRPr="0034309B" w:rsidRDefault="00822DAB" w:rsidP="003E7C5B">
            <w:pPr>
              <w:tabs>
                <w:tab w:val="left" w:pos="360"/>
              </w:tabs>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15</w:t>
            </w:r>
          </w:p>
        </w:tc>
        <w:tc>
          <w:tcPr>
            <w:tcW w:w="521" w:type="pct"/>
            <w:tcBorders>
              <w:top w:val="double" w:sz="4" w:space="0" w:color="auto"/>
              <w:left w:val="single" w:sz="4" w:space="0" w:color="auto"/>
              <w:bottom w:val="single" w:sz="4" w:space="0" w:color="auto"/>
              <w:right w:val="double" w:sz="2" w:space="0" w:color="000000"/>
            </w:tcBorders>
            <w:shd w:val="clear" w:color="auto" w:fill="FFFFFF"/>
            <w:vAlign w:val="center"/>
          </w:tcPr>
          <w:p w14:paraId="7C8A4B4D"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2F581EF9" w14:textId="77777777" w:rsidTr="00EE4DBC">
        <w:trPr>
          <w:trHeight w:val="302"/>
        </w:trPr>
        <w:tc>
          <w:tcPr>
            <w:tcW w:w="391" w:type="pct"/>
            <w:vMerge/>
            <w:tcBorders>
              <w:left w:val="double" w:sz="2" w:space="0" w:color="000000"/>
              <w:bottom w:val="double" w:sz="2" w:space="0" w:color="000000"/>
              <w:right w:val="nil"/>
            </w:tcBorders>
            <w:shd w:val="clear" w:color="auto" w:fill="F2F2F2"/>
            <w:vAlign w:val="center"/>
          </w:tcPr>
          <w:p w14:paraId="6E5975EC"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790DD4F8" w14:textId="77777777" w:rsidR="009C0421" w:rsidRPr="0034309B" w:rsidRDefault="009C0421" w:rsidP="003E7C5B">
            <w:pPr>
              <w:tabs>
                <w:tab w:val="left" w:pos="360"/>
              </w:tabs>
              <w:suppressAutoHyphens/>
              <w:snapToGrid w:val="0"/>
              <w:spacing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Brak włączenia</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22B02036"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59D083AB"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1930ACE6" w14:textId="77777777" w:rsidTr="00EE4DBC">
        <w:trPr>
          <w:trHeight w:val="1418"/>
        </w:trPr>
        <w:tc>
          <w:tcPr>
            <w:tcW w:w="391" w:type="pct"/>
            <w:vMerge w:val="restart"/>
            <w:tcBorders>
              <w:top w:val="double" w:sz="2" w:space="0" w:color="000000"/>
              <w:left w:val="double" w:sz="2" w:space="0" w:color="000000"/>
              <w:bottom w:val="single" w:sz="4" w:space="0" w:color="auto"/>
              <w:right w:val="nil"/>
            </w:tcBorders>
            <w:shd w:val="clear" w:color="auto" w:fill="F2F2F2"/>
            <w:vAlign w:val="center"/>
          </w:tcPr>
          <w:p w14:paraId="62A906DA" w14:textId="77777777" w:rsidR="009C0421" w:rsidRPr="0034309B" w:rsidRDefault="009C0421" w:rsidP="003E7C5B">
            <w:pPr>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C.</w:t>
            </w:r>
            <w:r w:rsidR="00F57BF7">
              <w:rPr>
                <w:rFonts w:asciiTheme="minorHAnsi" w:hAnsiTheme="minorHAnsi" w:cstheme="minorHAnsi"/>
                <w:sz w:val="22"/>
                <w:szCs w:val="22"/>
                <w:lang w:eastAsia="en-US"/>
              </w:rPr>
              <w:t>6</w:t>
            </w:r>
          </w:p>
        </w:tc>
        <w:tc>
          <w:tcPr>
            <w:tcW w:w="3698" w:type="pct"/>
            <w:tcBorders>
              <w:top w:val="double" w:sz="2" w:space="0" w:color="000000"/>
              <w:left w:val="single" w:sz="4" w:space="0" w:color="000000"/>
              <w:bottom w:val="single" w:sz="4" w:space="0" w:color="auto"/>
              <w:right w:val="nil"/>
            </w:tcBorders>
            <w:shd w:val="clear" w:color="auto" w:fill="F2F2F2"/>
          </w:tcPr>
          <w:p w14:paraId="0978D594" w14:textId="77777777" w:rsidR="009C0421" w:rsidRPr="0034309B" w:rsidRDefault="009C0421" w:rsidP="003E7C5B">
            <w:pPr>
              <w:suppressAutoHyphens/>
              <w:snapToGrid w:val="0"/>
              <w:spacing w:after="120" w:line="240" w:lineRule="exact"/>
              <w:jc w:val="both"/>
              <w:rPr>
                <w:rFonts w:asciiTheme="minorHAnsi" w:hAnsiTheme="minorHAnsi" w:cstheme="minorHAnsi"/>
                <w:b/>
                <w:sz w:val="22"/>
                <w:szCs w:val="22"/>
                <w:lang w:eastAsia="en-US"/>
              </w:rPr>
            </w:pPr>
            <w:r w:rsidRPr="0034309B">
              <w:rPr>
                <w:rFonts w:asciiTheme="minorHAnsi" w:hAnsiTheme="minorHAnsi" w:cstheme="minorHAnsi"/>
                <w:b/>
                <w:sz w:val="22"/>
                <w:szCs w:val="22"/>
                <w:lang w:eastAsia="en-US"/>
              </w:rPr>
              <w:t>Klauzula odtworzenia sumy</w:t>
            </w:r>
          </w:p>
          <w:p w14:paraId="7BA65652" w14:textId="77777777" w:rsidR="009C0421" w:rsidRPr="0034309B" w:rsidRDefault="009C0421" w:rsidP="003E7C5B">
            <w:pPr>
              <w:suppressAutoHyphens/>
              <w:spacing w:after="120" w:line="240" w:lineRule="exact"/>
              <w:jc w:val="both"/>
              <w:rPr>
                <w:rFonts w:asciiTheme="minorHAnsi" w:hAnsiTheme="minorHAnsi" w:cstheme="minorHAnsi"/>
                <w:sz w:val="22"/>
                <w:szCs w:val="22"/>
                <w:lang w:eastAsia="en-US"/>
              </w:rPr>
            </w:pPr>
            <w:r w:rsidRPr="0034309B">
              <w:rPr>
                <w:rFonts w:asciiTheme="minorHAnsi" w:hAnsiTheme="minorHAnsi" w:cstheme="minorHAnsi"/>
                <w:sz w:val="22"/>
                <w:szCs w:val="22"/>
                <w:lang w:eastAsia="en-US"/>
              </w:rPr>
              <w:t>Niniejszym postanowieniem strony uzgadniają, że suma ubezpieczenia/gwarancyjna/limit odpowiedzialności będzie odtworzony na wniosek Ubezpieczonego w przypadku szkody do maksymalnej wysokości 100% limitów wyznaczonych w wymaganych warunkach ubezpieczenia.</w:t>
            </w:r>
          </w:p>
        </w:tc>
        <w:tc>
          <w:tcPr>
            <w:tcW w:w="390" w:type="pct"/>
            <w:tcBorders>
              <w:top w:val="double" w:sz="2" w:space="0" w:color="000000"/>
              <w:left w:val="single" w:sz="4" w:space="0" w:color="000000"/>
              <w:bottom w:val="single" w:sz="4" w:space="0" w:color="auto"/>
              <w:right w:val="single" w:sz="4" w:space="0" w:color="auto"/>
            </w:tcBorders>
            <w:shd w:val="clear" w:color="auto" w:fill="F2F2F2"/>
            <w:vAlign w:val="center"/>
          </w:tcPr>
          <w:p w14:paraId="374A7389" w14:textId="77777777" w:rsidR="009C0421" w:rsidRPr="0034309B" w:rsidRDefault="00822DAB" w:rsidP="003E7C5B">
            <w:pPr>
              <w:tabs>
                <w:tab w:val="left" w:pos="360"/>
              </w:tabs>
              <w:suppressAutoHyphens/>
              <w:snapToGrid w:val="0"/>
              <w:spacing w:line="240" w:lineRule="exact"/>
              <w:jc w:val="center"/>
              <w:rPr>
                <w:rFonts w:asciiTheme="minorHAnsi" w:hAnsiTheme="minorHAnsi" w:cstheme="minorHAnsi"/>
                <w:sz w:val="22"/>
                <w:szCs w:val="22"/>
                <w:lang w:eastAsia="en-US"/>
              </w:rPr>
            </w:pPr>
            <w:r>
              <w:rPr>
                <w:rFonts w:asciiTheme="minorHAnsi" w:hAnsiTheme="minorHAnsi" w:cstheme="minorHAnsi"/>
                <w:sz w:val="22"/>
                <w:szCs w:val="22"/>
                <w:lang w:eastAsia="en-US"/>
              </w:rPr>
              <w:t>20</w:t>
            </w:r>
          </w:p>
        </w:tc>
        <w:tc>
          <w:tcPr>
            <w:tcW w:w="521" w:type="pct"/>
            <w:tcBorders>
              <w:top w:val="single" w:sz="4" w:space="0" w:color="000000"/>
              <w:left w:val="single" w:sz="4" w:space="0" w:color="auto"/>
              <w:bottom w:val="single" w:sz="4" w:space="0" w:color="auto"/>
              <w:right w:val="double" w:sz="2" w:space="0" w:color="000000"/>
            </w:tcBorders>
            <w:shd w:val="clear" w:color="auto" w:fill="FFFFFF"/>
            <w:vAlign w:val="center"/>
          </w:tcPr>
          <w:p w14:paraId="3E3F3067"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7A76CF8A" w14:textId="77777777" w:rsidTr="00A51F3B">
        <w:trPr>
          <w:trHeight w:val="302"/>
        </w:trPr>
        <w:tc>
          <w:tcPr>
            <w:tcW w:w="391" w:type="pct"/>
            <w:vMerge/>
            <w:tcBorders>
              <w:top w:val="single" w:sz="4" w:space="0" w:color="auto"/>
              <w:left w:val="double" w:sz="2" w:space="0" w:color="000000"/>
              <w:bottom w:val="double" w:sz="4" w:space="0" w:color="auto"/>
              <w:right w:val="nil"/>
            </w:tcBorders>
            <w:shd w:val="clear" w:color="auto" w:fill="F2F2F2"/>
            <w:vAlign w:val="center"/>
          </w:tcPr>
          <w:p w14:paraId="7B659FFC"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4" w:space="0" w:color="auto"/>
              <w:right w:val="nil"/>
            </w:tcBorders>
            <w:shd w:val="clear" w:color="auto" w:fill="F2F2F2"/>
          </w:tcPr>
          <w:p w14:paraId="04B77BBD" w14:textId="77777777" w:rsidR="009C0421" w:rsidRPr="0034309B" w:rsidRDefault="009C0421" w:rsidP="003E7C5B">
            <w:pPr>
              <w:tabs>
                <w:tab w:val="left" w:pos="360"/>
              </w:tabs>
              <w:suppressAutoHyphens/>
              <w:snapToGrid w:val="0"/>
              <w:jc w:val="both"/>
              <w:rPr>
                <w:rFonts w:asciiTheme="minorHAnsi" w:hAnsiTheme="minorHAnsi" w:cstheme="minorHAnsi"/>
                <w:b/>
                <w:sz w:val="22"/>
                <w:szCs w:val="22"/>
                <w:lang w:eastAsia="en-US"/>
              </w:rPr>
            </w:pPr>
            <w:r w:rsidRPr="0034309B">
              <w:rPr>
                <w:rFonts w:asciiTheme="minorHAnsi" w:hAnsiTheme="minorHAnsi" w:cstheme="minorHAnsi"/>
                <w:sz w:val="22"/>
                <w:szCs w:val="22"/>
                <w:lang w:eastAsia="en-US"/>
              </w:rPr>
              <w:t>Brak włączenia</w:t>
            </w:r>
          </w:p>
        </w:tc>
        <w:tc>
          <w:tcPr>
            <w:tcW w:w="390" w:type="pct"/>
            <w:tcBorders>
              <w:top w:val="single" w:sz="4" w:space="0" w:color="auto"/>
              <w:left w:val="single" w:sz="4" w:space="0" w:color="000000"/>
              <w:bottom w:val="double" w:sz="4" w:space="0" w:color="auto"/>
              <w:right w:val="single" w:sz="4" w:space="0" w:color="auto"/>
            </w:tcBorders>
            <w:shd w:val="clear" w:color="auto" w:fill="F2F2F2"/>
            <w:vAlign w:val="center"/>
          </w:tcPr>
          <w:p w14:paraId="0E12B870"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lang w:eastAsia="en-US"/>
              </w:rPr>
              <w:t>0</w:t>
            </w:r>
          </w:p>
        </w:tc>
        <w:tc>
          <w:tcPr>
            <w:tcW w:w="521" w:type="pct"/>
            <w:tcBorders>
              <w:top w:val="single" w:sz="4" w:space="0" w:color="auto"/>
              <w:left w:val="single" w:sz="4" w:space="0" w:color="auto"/>
              <w:bottom w:val="double" w:sz="4" w:space="0" w:color="auto"/>
              <w:right w:val="double" w:sz="2" w:space="0" w:color="000000"/>
            </w:tcBorders>
            <w:shd w:val="clear" w:color="auto" w:fill="FFFFFF"/>
            <w:vAlign w:val="center"/>
          </w:tcPr>
          <w:p w14:paraId="7F3A4BB1"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025A240E" w14:textId="77777777" w:rsidTr="00A51F3B">
        <w:trPr>
          <w:trHeight w:val="302"/>
        </w:trPr>
        <w:tc>
          <w:tcPr>
            <w:tcW w:w="391" w:type="pct"/>
            <w:tcBorders>
              <w:top w:val="double" w:sz="4" w:space="0" w:color="auto"/>
              <w:left w:val="double" w:sz="2" w:space="0" w:color="000000"/>
              <w:bottom w:val="single" w:sz="4" w:space="0" w:color="auto"/>
              <w:right w:val="nil"/>
            </w:tcBorders>
            <w:shd w:val="clear" w:color="auto" w:fill="C6D9F1" w:themeFill="text2" w:themeFillTint="33"/>
            <w:vAlign w:val="center"/>
          </w:tcPr>
          <w:p w14:paraId="3B04E648" w14:textId="77777777" w:rsidR="009C0421" w:rsidRPr="0034309B" w:rsidRDefault="007F339D" w:rsidP="0083759C">
            <w:pPr>
              <w:suppressAutoHyphens/>
              <w:jc w:val="center"/>
              <w:rPr>
                <w:rFonts w:asciiTheme="minorHAnsi" w:hAnsiTheme="minorHAnsi" w:cstheme="minorHAnsi"/>
                <w:sz w:val="22"/>
                <w:szCs w:val="22"/>
                <w:lang w:eastAsia="en-US"/>
              </w:rPr>
            </w:pPr>
            <w:r>
              <w:rPr>
                <w:rFonts w:asciiTheme="minorHAnsi" w:hAnsiTheme="minorHAnsi" w:cstheme="minorHAnsi"/>
                <w:sz w:val="22"/>
                <w:szCs w:val="22"/>
                <w:lang w:eastAsia="en-US"/>
              </w:rPr>
              <w:t>D.</w:t>
            </w:r>
          </w:p>
        </w:tc>
        <w:tc>
          <w:tcPr>
            <w:tcW w:w="4609" w:type="pct"/>
            <w:gridSpan w:val="3"/>
            <w:tcBorders>
              <w:top w:val="double" w:sz="4" w:space="0" w:color="auto"/>
              <w:left w:val="single" w:sz="4" w:space="0" w:color="000000"/>
              <w:bottom w:val="single" w:sz="4" w:space="0" w:color="auto"/>
              <w:right w:val="double" w:sz="2" w:space="0" w:color="000000"/>
            </w:tcBorders>
            <w:shd w:val="clear" w:color="auto" w:fill="C6D9F1" w:themeFill="text2" w:themeFillTint="33"/>
            <w:vAlign w:val="center"/>
          </w:tcPr>
          <w:p w14:paraId="46032974"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r w:rsidRPr="0034309B">
              <w:rPr>
                <w:rFonts w:asciiTheme="minorHAnsi" w:hAnsiTheme="minorHAnsi" w:cstheme="minorHAnsi"/>
                <w:b/>
                <w:sz w:val="22"/>
                <w:szCs w:val="22"/>
                <w:lang w:eastAsia="en-US"/>
              </w:rPr>
              <w:t>Klauzula funduszu prewencyjnego – w</w:t>
            </w:r>
            <w:r w:rsidR="006D4CC4">
              <w:rPr>
                <w:rFonts w:asciiTheme="minorHAnsi" w:hAnsiTheme="minorHAnsi" w:cstheme="minorHAnsi"/>
                <w:b/>
                <w:sz w:val="22"/>
                <w:szCs w:val="22"/>
                <w:lang w:eastAsia="en-US"/>
              </w:rPr>
              <w:t xml:space="preserve">aga (znaczenie): </w:t>
            </w:r>
            <w:r w:rsidR="00A16D1A">
              <w:rPr>
                <w:rFonts w:asciiTheme="minorHAnsi" w:hAnsiTheme="minorHAnsi" w:cstheme="minorHAnsi"/>
                <w:b/>
                <w:sz w:val="22"/>
                <w:szCs w:val="22"/>
                <w:lang w:eastAsia="en-US"/>
              </w:rPr>
              <w:t>5</w:t>
            </w:r>
            <w:r>
              <w:rPr>
                <w:rFonts w:asciiTheme="minorHAnsi" w:hAnsiTheme="minorHAnsi" w:cstheme="minorHAnsi"/>
                <w:b/>
                <w:sz w:val="22"/>
                <w:szCs w:val="22"/>
                <w:lang w:eastAsia="en-US"/>
              </w:rPr>
              <w:t xml:space="preserve"> </w:t>
            </w:r>
            <w:r w:rsidRPr="0034309B">
              <w:rPr>
                <w:rFonts w:asciiTheme="minorHAnsi" w:hAnsiTheme="minorHAnsi" w:cstheme="minorHAnsi"/>
                <w:b/>
                <w:sz w:val="22"/>
                <w:szCs w:val="22"/>
                <w:lang w:eastAsia="en-US"/>
              </w:rPr>
              <w:t>%</w:t>
            </w:r>
          </w:p>
        </w:tc>
      </w:tr>
      <w:tr w:rsidR="009C0421" w:rsidRPr="0034309B" w14:paraId="377084F9" w14:textId="77777777" w:rsidTr="00EE4DBC">
        <w:trPr>
          <w:trHeight w:val="302"/>
        </w:trPr>
        <w:tc>
          <w:tcPr>
            <w:tcW w:w="391" w:type="pct"/>
            <w:tcBorders>
              <w:top w:val="single" w:sz="4" w:space="0" w:color="auto"/>
              <w:left w:val="double" w:sz="2" w:space="0" w:color="000000"/>
              <w:bottom w:val="double" w:sz="2" w:space="0" w:color="000000"/>
              <w:right w:val="nil"/>
            </w:tcBorders>
            <w:shd w:val="clear" w:color="auto" w:fill="C6D9F1" w:themeFill="text2" w:themeFillTint="33"/>
            <w:vAlign w:val="center"/>
          </w:tcPr>
          <w:p w14:paraId="5725E98D" w14:textId="77777777" w:rsidR="009C0421" w:rsidRPr="0034309B" w:rsidRDefault="009C0421" w:rsidP="0083759C">
            <w:pPr>
              <w:suppressAutoHyphens/>
              <w:jc w:val="center"/>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Lp.</w:t>
            </w:r>
          </w:p>
        </w:tc>
        <w:tc>
          <w:tcPr>
            <w:tcW w:w="3698" w:type="pct"/>
            <w:tcBorders>
              <w:top w:val="single" w:sz="4" w:space="0" w:color="auto"/>
              <w:left w:val="single" w:sz="4" w:space="0" w:color="000000"/>
              <w:bottom w:val="double" w:sz="2" w:space="0" w:color="000000"/>
              <w:right w:val="nil"/>
            </w:tcBorders>
            <w:shd w:val="clear" w:color="auto" w:fill="C6D9F1" w:themeFill="text2" w:themeFillTint="33"/>
            <w:vAlign w:val="center"/>
          </w:tcPr>
          <w:p w14:paraId="647DB677"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Warunek fakultatywny</w:t>
            </w:r>
          </w:p>
        </w:tc>
        <w:tc>
          <w:tcPr>
            <w:tcW w:w="390" w:type="pct"/>
            <w:tcBorders>
              <w:top w:val="single" w:sz="4" w:space="0" w:color="auto"/>
              <w:left w:val="single" w:sz="4" w:space="0" w:color="000000"/>
              <w:bottom w:val="double" w:sz="2" w:space="0" w:color="000000"/>
              <w:right w:val="single" w:sz="4" w:space="0" w:color="auto"/>
            </w:tcBorders>
            <w:shd w:val="clear" w:color="auto" w:fill="C6D9F1" w:themeFill="text2" w:themeFillTint="33"/>
            <w:vAlign w:val="center"/>
          </w:tcPr>
          <w:p w14:paraId="45CDE7D2"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Liczba pkt.</w:t>
            </w:r>
          </w:p>
        </w:tc>
        <w:tc>
          <w:tcPr>
            <w:tcW w:w="521" w:type="pct"/>
            <w:tcBorders>
              <w:top w:val="single" w:sz="4" w:space="0" w:color="auto"/>
              <w:left w:val="single" w:sz="4" w:space="0" w:color="auto"/>
              <w:bottom w:val="double" w:sz="2" w:space="0" w:color="000000"/>
              <w:right w:val="double" w:sz="2" w:space="0" w:color="000000"/>
            </w:tcBorders>
            <w:shd w:val="clear" w:color="auto" w:fill="C6D9F1" w:themeFill="text2" w:themeFillTint="33"/>
            <w:vAlign w:val="center"/>
          </w:tcPr>
          <w:p w14:paraId="07432F0C" w14:textId="77777777" w:rsidR="009C0421" w:rsidRPr="0034309B" w:rsidRDefault="003B54E5"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r w:rsidRPr="0034309B">
              <w:rPr>
                <w:rFonts w:asciiTheme="minorHAnsi" w:hAnsiTheme="minorHAnsi" w:cstheme="minorHAnsi"/>
                <w:b/>
                <w:sz w:val="22"/>
                <w:szCs w:val="22"/>
                <w:lang w:eastAsia="en-US"/>
              </w:rPr>
              <w:t>Wybór</w:t>
            </w:r>
            <w:r w:rsidRPr="003B54E5">
              <w:rPr>
                <w:rFonts w:asciiTheme="minorHAnsi" w:hAnsiTheme="minorHAnsi" w:cstheme="minorHAnsi"/>
                <w:b/>
                <w:sz w:val="28"/>
                <w:szCs w:val="22"/>
                <w:vertAlign w:val="superscript"/>
                <w:lang w:eastAsia="en-US"/>
              </w:rPr>
              <w:t>#</w:t>
            </w:r>
          </w:p>
        </w:tc>
      </w:tr>
      <w:tr w:rsidR="009C0421" w:rsidRPr="0034309B" w14:paraId="2DF6B36F" w14:textId="77777777" w:rsidTr="00905DF5">
        <w:trPr>
          <w:trHeight w:val="302"/>
        </w:trPr>
        <w:tc>
          <w:tcPr>
            <w:tcW w:w="391" w:type="pct"/>
            <w:vMerge w:val="restart"/>
            <w:tcBorders>
              <w:top w:val="single" w:sz="4" w:space="0" w:color="auto"/>
              <w:left w:val="double" w:sz="2" w:space="0" w:color="000000"/>
              <w:right w:val="nil"/>
            </w:tcBorders>
            <w:shd w:val="clear" w:color="auto" w:fill="F2F2F2"/>
            <w:vAlign w:val="center"/>
          </w:tcPr>
          <w:p w14:paraId="72AA2556" w14:textId="77777777" w:rsidR="009C0421" w:rsidRPr="0034309B" w:rsidRDefault="0083759C" w:rsidP="0083759C">
            <w:pPr>
              <w:suppressAutoHyphens/>
              <w:jc w:val="center"/>
              <w:rPr>
                <w:rFonts w:asciiTheme="minorHAnsi" w:hAnsiTheme="minorHAnsi" w:cstheme="minorHAnsi"/>
                <w:sz w:val="22"/>
                <w:szCs w:val="22"/>
                <w:lang w:eastAsia="en-US"/>
              </w:rPr>
            </w:pPr>
            <w:r>
              <w:rPr>
                <w:rFonts w:asciiTheme="minorHAnsi" w:hAnsiTheme="minorHAnsi" w:cstheme="minorHAnsi"/>
                <w:sz w:val="22"/>
                <w:szCs w:val="22"/>
                <w:lang w:eastAsia="en-US"/>
              </w:rPr>
              <w:t>D</w:t>
            </w:r>
            <w:r w:rsidR="009C0421" w:rsidRPr="0034309B">
              <w:rPr>
                <w:rFonts w:asciiTheme="minorHAnsi" w:hAnsiTheme="minorHAnsi" w:cstheme="minorHAnsi"/>
                <w:sz w:val="22"/>
                <w:szCs w:val="22"/>
                <w:lang w:eastAsia="en-US"/>
              </w:rPr>
              <w:t>.1</w:t>
            </w:r>
          </w:p>
        </w:tc>
        <w:tc>
          <w:tcPr>
            <w:tcW w:w="3698" w:type="pct"/>
            <w:tcBorders>
              <w:top w:val="single" w:sz="4" w:space="0" w:color="auto"/>
              <w:left w:val="single" w:sz="4" w:space="0" w:color="000000"/>
              <w:bottom w:val="single" w:sz="4" w:space="0" w:color="auto"/>
              <w:right w:val="nil"/>
            </w:tcBorders>
            <w:shd w:val="clear" w:color="auto" w:fill="F2F2F2"/>
          </w:tcPr>
          <w:p w14:paraId="04674F21"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sz w:val="22"/>
                <w:szCs w:val="22"/>
              </w:rPr>
              <w:t xml:space="preserve">Klauzula funduszu prewencyjnego - Z zastrzeżeniem pozostałych, nie zmienionych niniejszą klauzulą postanowień umowy ubezpieczenia oraz ogólnych warunków ubezpieczenia, uzgadnia się, że: ubezpieczyciel stawia do dyspozycji ubezpieczającego fundusz prewencyjny w wysokości 5% płaconych składek z całości ubezpieczeń zawartych w wyniku niniejszego postępowania przetargowego na cel prewencyjny zaakceptowany przez ubezpieczyciela. Czynności, które zostaną podjęte </w:t>
            </w:r>
            <w:r w:rsidRPr="0034309B">
              <w:rPr>
                <w:rFonts w:asciiTheme="minorHAnsi" w:hAnsiTheme="minorHAnsi" w:cstheme="minorHAnsi"/>
                <w:sz w:val="22"/>
                <w:szCs w:val="22"/>
              </w:rPr>
              <w:lastRenderedPageBreak/>
              <w:t>w związku z realizacją niniejszej klauzuli zostaną rozliczone w oparciu o uregulowania wewnętrzne ubezpieczyciela dotyczące przyznawania i rozliczania środków na cele prewencyjne.</w:t>
            </w:r>
          </w:p>
        </w:tc>
        <w:tc>
          <w:tcPr>
            <w:tcW w:w="390" w:type="pct"/>
            <w:tcBorders>
              <w:top w:val="single" w:sz="4" w:space="0" w:color="auto"/>
              <w:left w:val="single" w:sz="4" w:space="0" w:color="000000"/>
              <w:bottom w:val="single" w:sz="4" w:space="0" w:color="auto"/>
              <w:right w:val="single" w:sz="4" w:space="0" w:color="auto"/>
            </w:tcBorders>
            <w:shd w:val="clear" w:color="auto" w:fill="F2F2F2"/>
            <w:vAlign w:val="center"/>
          </w:tcPr>
          <w:p w14:paraId="0A535446"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rPr>
              <w:lastRenderedPageBreak/>
              <w:t>100</w:t>
            </w:r>
          </w:p>
        </w:tc>
        <w:tc>
          <w:tcPr>
            <w:tcW w:w="521" w:type="pct"/>
            <w:tcBorders>
              <w:top w:val="single" w:sz="4" w:space="0" w:color="auto"/>
              <w:left w:val="single" w:sz="4" w:space="0" w:color="auto"/>
              <w:bottom w:val="single" w:sz="4" w:space="0" w:color="auto"/>
              <w:right w:val="double" w:sz="2" w:space="0" w:color="000000"/>
            </w:tcBorders>
            <w:shd w:val="clear" w:color="auto" w:fill="FFFFFF"/>
            <w:vAlign w:val="center"/>
          </w:tcPr>
          <w:p w14:paraId="39D4A625"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9C0421" w:rsidRPr="0034309B" w14:paraId="386BBE5D" w14:textId="77777777" w:rsidTr="00EE4DBC">
        <w:trPr>
          <w:trHeight w:val="302"/>
        </w:trPr>
        <w:tc>
          <w:tcPr>
            <w:tcW w:w="391" w:type="pct"/>
            <w:vMerge/>
            <w:tcBorders>
              <w:left w:val="double" w:sz="2" w:space="0" w:color="000000"/>
              <w:bottom w:val="double" w:sz="2" w:space="0" w:color="000000"/>
              <w:right w:val="nil"/>
            </w:tcBorders>
            <w:shd w:val="clear" w:color="auto" w:fill="F2F2F2"/>
            <w:vAlign w:val="center"/>
          </w:tcPr>
          <w:p w14:paraId="6C4E6291" w14:textId="77777777" w:rsidR="009C0421" w:rsidRPr="0034309B" w:rsidRDefault="009C0421" w:rsidP="003E7C5B">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16284C30" w14:textId="77777777" w:rsidR="009C0421" w:rsidRPr="0034309B" w:rsidRDefault="009C0421" w:rsidP="003E7C5B">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sz w:val="22"/>
                <w:szCs w:val="22"/>
              </w:rPr>
              <w:t>Brak włączenia</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22FF9C7D"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sz w:val="22"/>
                <w:szCs w:val="22"/>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43233316" w14:textId="77777777" w:rsidR="009C0421" w:rsidRPr="0034309B" w:rsidRDefault="009C0421" w:rsidP="003E7C5B">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bl>
    <w:bookmarkEnd w:id="6"/>
    <w:p w14:paraId="1D362B30" w14:textId="77777777" w:rsidR="005F20C0" w:rsidRDefault="003B54E5" w:rsidP="003B54E5">
      <w:pPr>
        <w:suppressAutoHyphens/>
        <w:ind w:right="21"/>
        <w:jc w:val="both"/>
        <w:rPr>
          <w:rFonts w:asciiTheme="minorHAnsi" w:hAnsiTheme="minorHAnsi" w:cstheme="minorHAnsi"/>
          <w:sz w:val="22"/>
          <w:szCs w:val="22"/>
          <w:lang w:eastAsia="en-US"/>
        </w:rPr>
      </w:pPr>
      <w:r w:rsidRPr="003B54E5">
        <w:rPr>
          <w:rFonts w:asciiTheme="minorHAnsi" w:hAnsiTheme="minorHAnsi" w:cstheme="minorHAnsi"/>
          <w:b/>
          <w:sz w:val="32"/>
          <w:szCs w:val="22"/>
          <w:vertAlign w:val="superscript"/>
          <w:lang w:eastAsia="en-US"/>
        </w:rPr>
        <w:t>#</w:t>
      </w:r>
      <w:r w:rsidR="005F20C0" w:rsidRPr="003B54E5">
        <w:rPr>
          <w:rFonts w:asciiTheme="minorHAnsi" w:hAnsiTheme="minorHAnsi" w:cstheme="minorHAnsi"/>
          <w:sz w:val="32"/>
          <w:szCs w:val="22"/>
          <w:vertAlign w:val="superscript"/>
          <w:lang w:eastAsia="en-US"/>
        </w:rPr>
        <w:t xml:space="preserve"> </w:t>
      </w:r>
      <w:r w:rsidR="005F20C0" w:rsidRPr="006D4CC4">
        <w:rPr>
          <w:rFonts w:asciiTheme="minorHAnsi" w:hAnsiTheme="minorHAnsi" w:cstheme="minorHAnsi"/>
          <w:sz w:val="22"/>
          <w:szCs w:val="22"/>
          <w:lang w:eastAsia="en-US"/>
        </w:rPr>
        <w:t xml:space="preserve">- </w:t>
      </w:r>
      <w:r w:rsidR="005F20C0" w:rsidRPr="006D4CC4">
        <w:rPr>
          <w:rFonts w:asciiTheme="minorHAnsi" w:hAnsiTheme="minorHAnsi" w:cstheme="minorHAnsi"/>
          <w:b/>
          <w:sz w:val="22"/>
          <w:szCs w:val="22"/>
          <w:lang w:eastAsia="en-US"/>
        </w:rPr>
        <w:t>zaznacz wybór X</w:t>
      </w:r>
      <w:r w:rsidR="005F20C0" w:rsidRPr="006D4CC4">
        <w:rPr>
          <w:rFonts w:asciiTheme="minorHAnsi" w:hAnsiTheme="minorHAnsi" w:cstheme="minorHAnsi"/>
          <w:sz w:val="22"/>
          <w:szCs w:val="22"/>
          <w:lang w:eastAsia="en-US"/>
        </w:rPr>
        <w:t xml:space="preserve"> – w przypadku braku oznaczenia wyboru Zamawiający przyjmuje brak akceptacji            (i tym samym nie nalicza punktów) </w:t>
      </w:r>
    </w:p>
    <w:p w14:paraId="6C4862F9" w14:textId="77777777" w:rsidR="005F20C0" w:rsidRPr="004C118A" w:rsidRDefault="005F20C0" w:rsidP="00481901">
      <w:pPr>
        <w:widowControl w:val="0"/>
        <w:suppressAutoHyphens/>
        <w:autoSpaceDE w:val="0"/>
        <w:autoSpaceDN w:val="0"/>
        <w:adjustRightInd w:val="0"/>
        <w:ind w:left="708"/>
        <w:rPr>
          <w:rFonts w:asciiTheme="minorHAnsi" w:hAnsiTheme="minorHAnsi"/>
          <w:sz w:val="22"/>
          <w:szCs w:val="22"/>
        </w:rPr>
      </w:pPr>
    </w:p>
    <w:p w14:paraId="3009D95A" w14:textId="77777777" w:rsidR="00136C71" w:rsidRDefault="00136C71" w:rsidP="00666262">
      <w:pPr>
        <w:numPr>
          <w:ilvl w:val="0"/>
          <w:numId w:val="79"/>
        </w:numPr>
        <w:tabs>
          <w:tab w:val="clear" w:pos="360"/>
        </w:tabs>
        <w:suppressAutoHyphens/>
        <w:spacing w:line="276" w:lineRule="auto"/>
        <w:contextualSpacing/>
        <w:jc w:val="both"/>
        <w:rPr>
          <w:rFonts w:asciiTheme="minorHAnsi" w:hAnsiTheme="minorHAnsi" w:cstheme="minorHAnsi"/>
          <w:b/>
          <w:sz w:val="22"/>
          <w:szCs w:val="22"/>
        </w:rPr>
      </w:pPr>
      <w:r w:rsidRPr="0034309B">
        <w:rPr>
          <w:rFonts w:asciiTheme="minorHAnsi" w:hAnsiTheme="minorHAnsi" w:cstheme="minorHAnsi"/>
          <w:sz w:val="22"/>
          <w:szCs w:val="22"/>
        </w:rPr>
        <w:t xml:space="preserve">Zgodnie z treścią art. 91 ust. 3a ustawy Prawo zamówień publicznych </w:t>
      </w:r>
      <w:r w:rsidRPr="0034309B">
        <w:rPr>
          <w:rFonts w:asciiTheme="minorHAnsi" w:hAnsiTheme="minorHAnsi" w:cstheme="minorHAnsi"/>
          <w:b/>
          <w:sz w:val="22"/>
          <w:szCs w:val="22"/>
        </w:rPr>
        <w:t>oświadczamy, że wybór przedmiotowej ofert</w:t>
      </w:r>
      <w:r>
        <w:rPr>
          <w:rFonts w:asciiTheme="minorHAnsi" w:hAnsiTheme="minorHAnsi" w:cstheme="minorHAnsi"/>
          <w:b/>
          <w:sz w:val="22"/>
          <w:szCs w:val="22"/>
        </w:rPr>
        <w:t>y**):</w:t>
      </w:r>
    </w:p>
    <w:p w14:paraId="04E424F2" w14:textId="77777777" w:rsidR="00136C71" w:rsidRPr="00850758" w:rsidRDefault="00136C71" w:rsidP="00EB7AF5">
      <w:pPr>
        <w:pStyle w:val="Akapitzlist"/>
        <w:numPr>
          <w:ilvl w:val="4"/>
          <w:numId w:val="224"/>
        </w:numPr>
        <w:suppressAutoHyphens/>
        <w:spacing w:line="276" w:lineRule="auto"/>
        <w:ind w:left="709" w:hanging="283"/>
        <w:contextualSpacing/>
        <w:jc w:val="both"/>
        <w:rPr>
          <w:rFonts w:asciiTheme="minorHAnsi" w:hAnsiTheme="minorHAnsi" w:cstheme="minorHAnsi"/>
          <w:sz w:val="22"/>
          <w:szCs w:val="22"/>
        </w:rPr>
      </w:pPr>
      <w:r w:rsidRPr="00850758">
        <w:rPr>
          <w:rFonts w:asciiTheme="minorHAnsi" w:hAnsiTheme="minorHAnsi" w:cstheme="minorHAnsi"/>
          <w:b/>
          <w:sz w:val="22"/>
          <w:szCs w:val="22"/>
        </w:rPr>
        <w:t>nie będzie</w:t>
      </w:r>
      <w:r w:rsidRPr="00850758">
        <w:rPr>
          <w:rFonts w:asciiTheme="minorHAnsi" w:hAnsiTheme="minorHAnsi" w:cstheme="minorHAnsi"/>
          <w:sz w:val="22"/>
          <w:szCs w:val="22"/>
        </w:rPr>
        <w:t xml:space="preserve"> prowadzić do powstania u Zamawiającego obowiązku podatkowego </w:t>
      </w:r>
    </w:p>
    <w:p w14:paraId="3F6A03D3" w14:textId="77777777" w:rsidR="00136C71" w:rsidRPr="00850758" w:rsidRDefault="00136C71" w:rsidP="00EB7AF5">
      <w:pPr>
        <w:pStyle w:val="Akapitzlist"/>
        <w:numPr>
          <w:ilvl w:val="4"/>
          <w:numId w:val="224"/>
        </w:numPr>
        <w:suppressAutoHyphens/>
        <w:spacing w:line="276" w:lineRule="auto"/>
        <w:ind w:left="709" w:hanging="283"/>
        <w:contextualSpacing/>
        <w:jc w:val="both"/>
        <w:rPr>
          <w:rFonts w:asciiTheme="minorHAnsi" w:hAnsiTheme="minorHAnsi" w:cstheme="minorHAnsi"/>
          <w:b/>
          <w:sz w:val="22"/>
          <w:szCs w:val="22"/>
        </w:rPr>
      </w:pPr>
      <w:r w:rsidRPr="00850758">
        <w:rPr>
          <w:rFonts w:asciiTheme="minorHAnsi" w:hAnsiTheme="minorHAnsi" w:cstheme="minorHAnsi"/>
          <w:b/>
          <w:bCs/>
          <w:sz w:val="22"/>
          <w:szCs w:val="22"/>
        </w:rPr>
        <w:t>będzie</w:t>
      </w:r>
      <w:r w:rsidRPr="00850758">
        <w:rPr>
          <w:rFonts w:asciiTheme="minorHAnsi" w:hAnsiTheme="minorHAnsi" w:cstheme="minorHAnsi"/>
          <w:sz w:val="22"/>
          <w:szCs w:val="22"/>
        </w:rPr>
        <w:t xml:space="preserve"> prowadzić do powstania u Zamawiającego obowiązku podatkowego, w zakresie i wartości (w tym w przypadku, gdy zgodnie z obowiązującymi przepisami to Zamawiający będzie płatnikiem podatku od towarów i usług – podatku VAT - oraz będzie zobowiązany do przekazania go na rachunek właściwego urzędu skarbowego; oraz w przypadku wewnątrzwspólnotowego nabycia towarów)</w:t>
      </w:r>
      <w:r w:rsidRPr="00850758">
        <w:rPr>
          <w:rFonts w:asciiTheme="minorHAnsi" w:hAnsiTheme="minorHAnsi" w:cstheme="minorHAnsi"/>
          <w:b/>
          <w:bCs/>
          <w:sz w:val="22"/>
          <w:szCs w:val="22"/>
        </w:rPr>
        <w:t>:</w:t>
      </w:r>
    </w:p>
    <w:p w14:paraId="61217A0F" w14:textId="77777777" w:rsidR="00136C71" w:rsidRPr="0034309B" w:rsidRDefault="00136C71" w:rsidP="00136C71">
      <w:p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_______________________________________________________________________________</w:t>
      </w:r>
    </w:p>
    <w:p w14:paraId="5C548B6E" w14:textId="77777777" w:rsidR="00136C71" w:rsidRPr="0034309B" w:rsidRDefault="00136C71" w:rsidP="00136C71">
      <w:pPr>
        <w:suppressAutoHyphens/>
        <w:contextualSpacing/>
        <w:rPr>
          <w:rFonts w:asciiTheme="minorHAnsi" w:hAnsiTheme="minorHAnsi" w:cstheme="minorHAnsi"/>
          <w:sz w:val="22"/>
          <w:szCs w:val="22"/>
          <w:vertAlign w:val="superscript"/>
        </w:rPr>
      </w:pPr>
      <w:r w:rsidRPr="0034309B">
        <w:rPr>
          <w:rFonts w:asciiTheme="minorHAnsi" w:hAnsiTheme="minorHAnsi" w:cstheme="minorHAnsi"/>
          <w:i/>
          <w:sz w:val="22"/>
          <w:szCs w:val="22"/>
          <w:vertAlign w:val="superscript"/>
        </w:rPr>
        <w:t xml:space="preserve"> [</w:t>
      </w:r>
      <w:r w:rsidRPr="0034309B">
        <w:rPr>
          <w:rFonts w:asciiTheme="minorHAnsi" w:hAnsiTheme="minorHAnsi" w:cstheme="minorHAnsi"/>
          <w:b/>
          <w:i/>
          <w:sz w:val="22"/>
          <w:szCs w:val="22"/>
          <w:vertAlign w:val="superscript"/>
        </w:rPr>
        <w:t>należy wskazać:</w:t>
      </w:r>
      <w:r w:rsidRPr="0034309B">
        <w:rPr>
          <w:rFonts w:asciiTheme="minorHAnsi" w:hAnsiTheme="minorHAnsi" w:cstheme="minorHAnsi"/>
          <w:i/>
          <w:sz w:val="22"/>
          <w:szCs w:val="22"/>
          <w:vertAlign w:val="superscript"/>
        </w:rPr>
        <w:t xml:space="preserve"> nazwę (rodzaj) towaru/usługi, których dostawa/świadczenie będzie prowadzić do jego powstania</w:t>
      </w:r>
      <w:r w:rsidRPr="0034309B">
        <w:rPr>
          <w:rFonts w:asciiTheme="minorHAnsi" w:hAnsiTheme="minorHAnsi" w:cstheme="minorHAnsi"/>
          <w:sz w:val="22"/>
          <w:szCs w:val="22"/>
          <w:vertAlign w:val="superscript"/>
        </w:rPr>
        <w:t xml:space="preserve"> </w:t>
      </w:r>
      <w:r w:rsidRPr="0034309B">
        <w:rPr>
          <w:rFonts w:asciiTheme="minorHAnsi" w:hAnsiTheme="minorHAnsi" w:cstheme="minorHAnsi"/>
          <w:i/>
          <w:sz w:val="22"/>
          <w:szCs w:val="22"/>
          <w:vertAlign w:val="superscript"/>
        </w:rPr>
        <w:t>oraz ich wartość bez kwoty podatku od towarów i usług]</w:t>
      </w:r>
    </w:p>
    <w:p w14:paraId="3275F013" w14:textId="77777777" w:rsidR="00136C71" w:rsidRPr="0034309B" w:rsidRDefault="00136C71" w:rsidP="00A20CD0">
      <w:pPr>
        <w:widowControl w:val="0"/>
        <w:numPr>
          <w:ilvl w:val="0"/>
          <w:numId w:val="79"/>
        </w:numPr>
        <w:suppressAutoHyphens/>
        <w:autoSpaceDE w:val="0"/>
        <w:autoSpaceDN w:val="0"/>
        <w:adjustRightInd w:val="0"/>
        <w:ind w:left="357" w:hanging="357"/>
        <w:contextualSpacing/>
        <w:jc w:val="both"/>
        <w:rPr>
          <w:rFonts w:asciiTheme="minorHAnsi" w:hAnsiTheme="minorHAnsi" w:cstheme="minorHAnsi"/>
          <w:sz w:val="22"/>
          <w:szCs w:val="22"/>
        </w:rPr>
      </w:pPr>
      <w:r w:rsidRPr="0034309B">
        <w:rPr>
          <w:rFonts w:asciiTheme="minorHAnsi" w:hAnsiTheme="minorHAnsi" w:cstheme="minorHAnsi"/>
          <w:sz w:val="22"/>
          <w:szCs w:val="22"/>
        </w:rPr>
        <w:t>Zobowiązujemy się wykonać cały przedmiot zamówien</w:t>
      </w:r>
      <w:r w:rsidR="00A20CD0">
        <w:rPr>
          <w:rFonts w:asciiTheme="minorHAnsi" w:hAnsiTheme="minorHAnsi" w:cstheme="minorHAnsi"/>
          <w:sz w:val="22"/>
          <w:szCs w:val="22"/>
        </w:rPr>
        <w:t>ia przez okres określony w SIWZ.</w:t>
      </w:r>
    </w:p>
    <w:p w14:paraId="7187DF11" w14:textId="77777777" w:rsidR="00136C71" w:rsidRPr="0034309B" w:rsidRDefault="00136C71" w:rsidP="00A20CD0">
      <w:pPr>
        <w:numPr>
          <w:ilvl w:val="0"/>
          <w:numId w:val="79"/>
        </w:numPr>
        <w:suppressAutoHyphens/>
        <w:ind w:left="357" w:hanging="357"/>
        <w:contextualSpacing/>
        <w:jc w:val="both"/>
        <w:rPr>
          <w:rFonts w:asciiTheme="minorHAnsi" w:hAnsiTheme="minorHAnsi" w:cstheme="minorHAnsi"/>
          <w:sz w:val="22"/>
          <w:szCs w:val="22"/>
        </w:rPr>
      </w:pPr>
      <w:r w:rsidRPr="0034309B">
        <w:rPr>
          <w:rFonts w:asciiTheme="minorHAnsi" w:hAnsiTheme="minorHAnsi" w:cstheme="minorHAnsi"/>
          <w:sz w:val="22"/>
          <w:szCs w:val="22"/>
        </w:rPr>
        <w:t>Oświadczamy, że akceptujemy zawarty w SIWZ wzór umowy</w:t>
      </w:r>
      <w:r w:rsidR="009C0421">
        <w:rPr>
          <w:rFonts w:asciiTheme="minorHAnsi" w:hAnsiTheme="minorHAnsi" w:cstheme="minorHAnsi"/>
          <w:sz w:val="22"/>
          <w:szCs w:val="22"/>
        </w:rPr>
        <w:t xml:space="preserve"> stanowiący załącznik nr 6</w:t>
      </w:r>
      <w:r>
        <w:rPr>
          <w:rFonts w:asciiTheme="minorHAnsi" w:hAnsiTheme="minorHAnsi" w:cstheme="minorHAnsi"/>
          <w:sz w:val="22"/>
          <w:szCs w:val="22"/>
        </w:rPr>
        <w:t>A</w:t>
      </w:r>
      <w:r w:rsidRPr="0034309B">
        <w:rPr>
          <w:rFonts w:asciiTheme="minorHAnsi" w:hAnsiTheme="minorHAnsi" w:cstheme="minorHAnsi"/>
          <w:sz w:val="22"/>
          <w:szCs w:val="22"/>
        </w:rPr>
        <w:t xml:space="preserve"> i  zobowiązujemy się, w przypadku wyboru naszej oferty, do zawarcia umowy zgodnie z niniejszą ofertą i na warunkach określonych w SIWZ, w miejscu i terminie </w:t>
      </w:r>
      <w:r w:rsidR="00A20CD0">
        <w:rPr>
          <w:rFonts w:asciiTheme="minorHAnsi" w:hAnsiTheme="minorHAnsi" w:cstheme="minorHAnsi"/>
          <w:sz w:val="22"/>
          <w:szCs w:val="22"/>
        </w:rPr>
        <w:t>wyznaczonym przez Zamawiającego.</w:t>
      </w:r>
    </w:p>
    <w:p w14:paraId="04858B09" w14:textId="77777777" w:rsidR="00136C71" w:rsidRPr="0034309B" w:rsidRDefault="00136C71" w:rsidP="00666262">
      <w:pPr>
        <w:widowControl w:val="0"/>
        <w:numPr>
          <w:ilvl w:val="0"/>
          <w:numId w:val="79"/>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 xml:space="preserve">Oświadczamy że: </w:t>
      </w:r>
    </w:p>
    <w:p w14:paraId="1233957D" w14:textId="77777777" w:rsidR="00136C71" w:rsidRPr="0034309B" w:rsidRDefault="00136C71" w:rsidP="0066626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zapoznaliśmy się z treścią SIWZ dla niniejszego zamówienia i nie wnosimy do niej żadnych zastrzeżeń,</w:t>
      </w:r>
    </w:p>
    <w:p w14:paraId="5FFA9F3F" w14:textId="77777777" w:rsidR="00136C71" w:rsidRPr="0034309B" w:rsidRDefault="00136C71" w:rsidP="0066626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akceptujemy z</w:t>
      </w:r>
      <w:r w:rsidR="009C0421">
        <w:rPr>
          <w:rFonts w:asciiTheme="minorHAnsi" w:hAnsiTheme="minorHAnsi" w:cstheme="minorHAnsi"/>
          <w:sz w:val="22"/>
          <w:szCs w:val="22"/>
        </w:rPr>
        <w:t>akres wymagany w załączniku nr 7, 7</w:t>
      </w:r>
      <w:r w:rsidRPr="0034309B">
        <w:rPr>
          <w:rFonts w:asciiTheme="minorHAnsi" w:hAnsiTheme="minorHAnsi" w:cstheme="minorHAnsi"/>
          <w:sz w:val="22"/>
          <w:szCs w:val="22"/>
        </w:rPr>
        <w:t>A – Opis przedmiotu zamówienia,</w:t>
      </w:r>
    </w:p>
    <w:p w14:paraId="2CBC0EA0" w14:textId="77777777" w:rsidR="00136C71" w:rsidRPr="0034309B" w:rsidRDefault="00136C71" w:rsidP="0066626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uzyskaliśmy niezbędne informacje do przygotowania oferty,</w:t>
      </w:r>
    </w:p>
    <w:p w14:paraId="4589E8B1" w14:textId="77777777" w:rsidR="00136C71" w:rsidRPr="0034309B" w:rsidRDefault="00136C71" w:rsidP="0066626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gwarantujemy wykonanie całości niniejszego zamówienia zgodnie z treścią: SIWZ, wyjaśnień oraz zmian do SIWZ,</w:t>
      </w:r>
    </w:p>
    <w:p w14:paraId="56B09C9A" w14:textId="77777777" w:rsidR="00136C71" w:rsidRPr="0034309B" w:rsidRDefault="00136C71" w:rsidP="0066626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niniejsza oferta jest ważna przez 30 dni od upływu terminu składania ofert,</w:t>
      </w:r>
    </w:p>
    <w:p w14:paraId="507492AA" w14:textId="77777777" w:rsidR="00136C71" w:rsidRPr="0034309B" w:rsidRDefault="00136C71" w:rsidP="0066626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zapewniamy wykonanie zamówienia w terminie określonym w SIWZ,</w:t>
      </w:r>
    </w:p>
    <w:p w14:paraId="232B71FB" w14:textId="77777777" w:rsidR="00136C71" w:rsidRPr="0034309B" w:rsidRDefault="00136C71" w:rsidP="00666262">
      <w:pPr>
        <w:numPr>
          <w:ilvl w:val="0"/>
          <w:numId w:val="91"/>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akceptujemy war</w:t>
      </w:r>
      <w:r>
        <w:rPr>
          <w:rFonts w:asciiTheme="minorHAnsi" w:hAnsiTheme="minorHAnsi" w:cstheme="minorHAnsi"/>
          <w:sz w:val="22"/>
          <w:szCs w:val="22"/>
        </w:rPr>
        <w:t>unki płatności określone w SIWZ,</w:t>
      </w:r>
    </w:p>
    <w:p w14:paraId="54C06514" w14:textId="77777777" w:rsidR="00136C71" w:rsidRPr="0034309B" w:rsidRDefault="00136C71" w:rsidP="0066626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ceny/stawki za świadczone usługi w ramach prawa opcji nie ulegną zmianie w stosunku do określonych w ofercie cen/stawek dla „zamówienia podstawowego”,</w:t>
      </w:r>
    </w:p>
    <w:p w14:paraId="73F28143" w14:textId="77777777" w:rsidR="00136C71" w:rsidRPr="0034309B" w:rsidRDefault="00136C71" w:rsidP="0066626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nie będziemy wnosili żadnych roszczeń w stosunku do Zamawiającego w przypadku, gdy z prawa opcji nie skorzysta.</w:t>
      </w:r>
    </w:p>
    <w:p w14:paraId="3955CEBE" w14:textId="77777777" w:rsidR="00136C71" w:rsidRPr="0034309B" w:rsidRDefault="00136C71" w:rsidP="00136C71">
      <w:pPr>
        <w:suppressAutoHyphens/>
        <w:contextualSpacing/>
        <w:rPr>
          <w:rFonts w:asciiTheme="minorHAnsi" w:hAnsiTheme="minorHAnsi" w:cstheme="minorHAnsi"/>
          <w:sz w:val="22"/>
          <w:szCs w:val="22"/>
        </w:rPr>
      </w:pPr>
    </w:p>
    <w:p w14:paraId="2BE91BFA" w14:textId="77777777" w:rsidR="00136C71" w:rsidRPr="0034309B" w:rsidRDefault="00136C71" w:rsidP="00666262">
      <w:pPr>
        <w:numPr>
          <w:ilvl w:val="0"/>
          <w:numId w:val="79"/>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Oświadczamy, że:</w:t>
      </w:r>
    </w:p>
    <w:p w14:paraId="28E30E34" w14:textId="77777777" w:rsidR="00136C71" w:rsidRPr="0034309B" w:rsidRDefault="00136C71" w:rsidP="00666262">
      <w:pPr>
        <w:numPr>
          <w:ilvl w:val="1"/>
          <w:numId w:val="80"/>
        </w:numPr>
        <w:tabs>
          <w:tab w:val="clear" w:pos="1440"/>
          <w:tab w:val="num" w:pos="851"/>
        </w:tabs>
        <w:suppressAutoHyphens/>
        <w:contextualSpacing/>
        <w:rPr>
          <w:rFonts w:asciiTheme="minorHAnsi" w:hAnsiTheme="minorHAnsi" w:cstheme="minorHAnsi"/>
          <w:i/>
          <w:iCs/>
          <w:sz w:val="22"/>
          <w:szCs w:val="22"/>
        </w:rPr>
      </w:pPr>
      <w:r w:rsidRPr="0034309B">
        <w:rPr>
          <w:rFonts w:asciiTheme="minorHAnsi" w:hAnsiTheme="minorHAnsi" w:cstheme="minorHAnsi"/>
          <w:sz w:val="22"/>
          <w:szCs w:val="22"/>
        </w:rPr>
        <w:t>przedmiot zamówienia wykonamy samodzielnie</w:t>
      </w:r>
      <w:r w:rsidRPr="0034309B">
        <w:rPr>
          <w:rFonts w:asciiTheme="minorHAnsi" w:hAnsiTheme="minorHAnsi" w:cstheme="minorHAnsi"/>
          <w:b/>
          <w:bCs/>
          <w:sz w:val="22"/>
          <w:szCs w:val="22"/>
        </w:rPr>
        <w:t>**</w:t>
      </w:r>
      <w:r w:rsidRPr="0034309B">
        <w:rPr>
          <w:rFonts w:asciiTheme="minorHAnsi" w:hAnsiTheme="minorHAnsi" w:cstheme="minorHAnsi"/>
          <w:b/>
          <w:bCs/>
          <w:i/>
          <w:iCs/>
          <w:sz w:val="22"/>
          <w:szCs w:val="22"/>
        </w:rPr>
        <w:t>*</w:t>
      </w:r>
      <w:r w:rsidRPr="0034309B">
        <w:rPr>
          <w:rFonts w:asciiTheme="minorHAnsi" w:hAnsiTheme="minorHAnsi" w:cstheme="minorHAnsi"/>
          <w:b/>
          <w:bCs/>
          <w:i/>
          <w:iCs/>
          <w:sz w:val="22"/>
          <w:szCs w:val="22"/>
          <w:vertAlign w:val="superscript"/>
        </w:rPr>
        <w:t>)</w:t>
      </w:r>
    </w:p>
    <w:p w14:paraId="29A4A633" w14:textId="77777777" w:rsidR="00136C71" w:rsidRPr="0034309B" w:rsidRDefault="00136C71" w:rsidP="00666262">
      <w:pPr>
        <w:numPr>
          <w:ilvl w:val="1"/>
          <w:numId w:val="80"/>
        </w:numPr>
        <w:tabs>
          <w:tab w:val="clear" w:pos="1440"/>
          <w:tab w:val="num" w:pos="851"/>
        </w:tabs>
        <w:suppressAutoHyphens/>
        <w:contextualSpacing/>
        <w:rPr>
          <w:rFonts w:asciiTheme="minorHAnsi" w:hAnsiTheme="minorHAnsi" w:cstheme="minorHAnsi"/>
          <w:i/>
          <w:iCs/>
          <w:sz w:val="22"/>
          <w:szCs w:val="22"/>
        </w:rPr>
      </w:pPr>
      <w:r w:rsidRPr="0034309B">
        <w:rPr>
          <w:rFonts w:asciiTheme="minorHAnsi" w:hAnsiTheme="minorHAnsi" w:cstheme="minorHAnsi"/>
          <w:sz w:val="22"/>
          <w:szCs w:val="22"/>
        </w:rPr>
        <w:t xml:space="preserve">powierzymy podwykonawcom realizację następujących części zamówienia: </w:t>
      </w:r>
      <w:r w:rsidRPr="0034309B">
        <w:rPr>
          <w:rFonts w:asciiTheme="minorHAnsi" w:hAnsiTheme="minorHAnsi" w:cstheme="minorHAnsi"/>
          <w:b/>
          <w:bCs/>
          <w:i/>
          <w:iCs/>
          <w:sz w:val="22"/>
          <w:szCs w:val="22"/>
        </w:rPr>
        <w:t>***</w:t>
      </w:r>
      <w:r w:rsidRPr="0034309B">
        <w:rPr>
          <w:rFonts w:asciiTheme="minorHAnsi" w:hAnsiTheme="minorHAnsi" w:cstheme="minorHAnsi"/>
          <w:b/>
          <w:bCs/>
          <w:i/>
          <w:iCs/>
          <w:sz w:val="22"/>
          <w:szCs w:val="22"/>
          <w:vertAlign w:val="superscript"/>
        </w:rPr>
        <w:t>)</w:t>
      </w:r>
    </w:p>
    <w:p w14:paraId="2C88CD0B" w14:textId="77777777" w:rsidR="00136C71" w:rsidRPr="0034309B" w:rsidRDefault="00136C71" w:rsidP="00136C71">
      <w:pPr>
        <w:suppressAutoHyphens/>
        <w:contextualSpacing/>
        <w:rPr>
          <w:rFonts w:asciiTheme="minorHAnsi" w:hAnsiTheme="minorHAnsi" w:cstheme="minorHAnsi"/>
          <w:i/>
          <w:iCs/>
          <w:sz w:val="22"/>
          <w:szCs w:val="22"/>
        </w:rPr>
      </w:pPr>
    </w:p>
    <w:p w14:paraId="172EE2A9" w14:textId="77777777" w:rsidR="00136C71" w:rsidRPr="0034309B" w:rsidRDefault="00136C71" w:rsidP="00136C71">
      <w:p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_______________________________________________________________________________</w:t>
      </w:r>
    </w:p>
    <w:p w14:paraId="7CBA21B1" w14:textId="77777777" w:rsidR="00136C71" w:rsidRPr="0034309B" w:rsidRDefault="00136C71" w:rsidP="00136C71">
      <w:pPr>
        <w:suppressAutoHyphens/>
        <w:contextualSpacing/>
        <w:rPr>
          <w:rFonts w:asciiTheme="minorHAnsi" w:hAnsiTheme="minorHAnsi" w:cstheme="minorHAnsi"/>
          <w:i/>
          <w:iCs/>
          <w:sz w:val="22"/>
          <w:szCs w:val="22"/>
          <w:vertAlign w:val="superscript"/>
        </w:rPr>
      </w:pPr>
      <w:r w:rsidRPr="0034309B">
        <w:rPr>
          <w:rFonts w:asciiTheme="minorHAnsi" w:hAnsiTheme="minorHAnsi" w:cstheme="minorHAnsi"/>
          <w:i/>
          <w:iCs/>
          <w:sz w:val="22"/>
          <w:szCs w:val="22"/>
          <w:vertAlign w:val="superscript"/>
        </w:rPr>
        <w:t xml:space="preserve"> część (zakres) przedmiotu zamówienia</w:t>
      </w:r>
    </w:p>
    <w:p w14:paraId="0BAB7B44" w14:textId="77777777" w:rsidR="00136C71" w:rsidRPr="0034309B" w:rsidRDefault="00136C71" w:rsidP="00136C71">
      <w:pPr>
        <w:suppressAutoHyphens/>
        <w:contextualSpacing/>
        <w:rPr>
          <w:rFonts w:asciiTheme="minorHAnsi" w:hAnsiTheme="minorHAnsi" w:cstheme="minorHAnsi"/>
          <w:i/>
          <w:iCs/>
          <w:sz w:val="22"/>
          <w:szCs w:val="22"/>
        </w:rPr>
      </w:pPr>
      <w:r w:rsidRPr="0034309B">
        <w:rPr>
          <w:rFonts w:asciiTheme="minorHAnsi" w:hAnsiTheme="minorHAnsi" w:cstheme="minorHAnsi"/>
          <w:i/>
          <w:iCs/>
          <w:sz w:val="22"/>
          <w:szCs w:val="22"/>
        </w:rPr>
        <w:t>_________________________________________________________________________________</w:t>
      </w:r>
    </w:p>
    <w:p w14:paraId="4CA48BD6" w14:textId="77777777" w:rsidR="00136C71" w:rsidRPr="0034309B" w:rsidRDefault="00136C71" w:rsidP="00136C71">
      <w:pPr>
        <w:suppressAutoHyphens/>
        <w:contextualSpacing/>
        <w:rPr>
          <w:rFonts w:asciiTheme="minorHAnsi" w:hAnsiTheme="minorHAnsi" w:cstheme="minorHAnsi"/>
          <w:i/>
          <w:iCs/>
          <w:sz w:val="22"/>
          <w:szCs w:val="22"/>
          <w:vertAlign w:val="superscript"/>
        </w:rPr>
      </w:pPr>
      <w:r w:rsidRPr="0034309B">
        <w:rPr>
          <w:rFonts w:asciiTheme="minorHAnsi" w:hAnsiTheme="minorHAnsi" w:cstheme="minorHAnsi"/>
          <w:i/>
          <w:iCs/>
          <w:sz w:val="22"/>
          <w:szCs w:val="22"/>
          <w:vertAlign w:val="superscript"/>
        </w:rPr>
        <w:t>część (zakres) przedmiotu zamówienia oraz nazwa (firma) i adres podwykonawcy</w:t>
      </w:r>
    </w:p>
    <w:p w14:paraId="5F956A0E" w14:textId="77777777" w:rsidR="00136C71" w:rsidRPr="0034309B" w:rsidRDefault="00136C71" w:rsidP="00136C71">
      <w:pPr>
        <w:suppressAutoHyphens/>
        <w:contextualSpacing/>
        <w:rPr>
          <w:rFonts w:asciiTheme="minorHAnsi" w:hAnsiTheme="minorHAnsi" w:cstheme="minorHAnsi"/>
          <w:i/>
          <w:iCs/>
          <w:sz w:val="22"/>
          <w:szCs w:val="22"/>
        </w:rPr>
      </w:pPr>
      <w:r w:rsidRPr="0034309B">
        <w:rPr>
          <w:rFonts w:asciiTheme="minorHAnsi" w:hAnsiTheme="minorHAnsi" w:cstheme="minorHAnsi"/>
          <w:i/>
          <w:iCs/>
          <w:sz w:val="22"/>
          <w:szCs w:val="22"/>
        </w:rPr>
        <w:t>________________________________________________________________________________</w:t>
      </w:r>
    </w:p>
    <w:p w14:paraId="021288B6" w14:textId="77777777" w:rsidR="00136C71" w:rsidRPr="0034309B" w:rsidRDefault="00136C71" w:rsidP="00136C71">
      <w:pPr>
        <w:suppressAutoHyphens/>
        <w:contextualSpacing/>
        <w:rPr>
          <w:rFonts w:asciiTheme="minorHAnsi" w:hAnsiTheme="minorHAnsi" w:cstheme="minorHAnsi"/>
          <w:i/>
          <w:iCs/>
          <w:sz w:val="22"/>
          <w:szCs w:val="22"/>
          <w:vertAlign w:val="superscript"/>
        </w:rPr>
      </w:pPr>
      <w:r w:rsidRPr="0034309B">
        <w:rPr>
          <w:rFonts w:asciiTheme="minorHAnsi" w:hAnsiTheme="minorHAnsi" w:cstheme="minorHAnsi"/>
          <w:i/>
          <w:iCs/>
          <w:sz w:val="22"/>
          <w:szCs w:val="22"/>
          <w:vertAlign w:val="superscript"/>
        </w:rPr>
        <w:t>część (zakres) przedmiotu zamówienia oraz nazwa (firma) i adres podwykonawcy</w:t>
      </w:r>
    </w:p>
    <w:p w14:paraId="1C1357A1" w14:textId="77777777" w:rsidR="00136C71" w:rsidRPr="00D02990" w:rsidRDefault="00136C71" w:rsidP="00666262">
      <w:pPr>
        <w:pStyle w:val="Akapitzlist"/>
        <w:numPr>
          <w:ilvl w:val="0"/>
          <w:numId w:val="79"/>
        </w:numPr>
        <w:suppressAutoHyphens/>
        <w:contextualSpacing/>
        <w:rPr>
          <w:rFonts w:asciiTheme="minorHAnsi" w:hAnsiTheme="minorHAnsi"/>
          <w:sz w:val="22"/>
          <w:szCs w:val="22"/>
        </w:rPr>
      </w:pPr>
      <w:r w:rsidRPr="00D02990">
        <w:rPr>
          <w:rFonts w:asciiTheme="minorHAnsi" w:hAnsiTheme="minorHAnsi"/>
          <w:sz w:val="22"/>
          <w:szCs w:val="22"/>
        </w:rPr>
        <w:t xml:space="preserve">Oświadczamy, że jesteśmy/ nie jesteśmy </w:t>
      </w:r>
      <w:r w:rsidRPr="00D02990">
        <w:rPr>
          <w:rFonts w:asciiTheme="minorHAnsi" w:hAnsiTheme="minorHAnsi"/>
          <w:b/>
          <w:bCs/>
          <w:sz w:val="22"/>
          <w:szCs w:val="22"/>
        </w:rPr>
        <w:t>****)</w:t>
      </w:r>
      <w:r w:rsidRPr="00D02990">
        <w:rPr>
          <w:rFonts w:asciiTheme="minorHAnsi" w:hAnsiTheme="minorHAnsi"/>
          <w:sz w:val="22"/>
          <w:szCs w:val="22"/>
        </w:rPr>
        <w:t xml:space="preserve"> mikroprzedsiębiorstwem bądź małym lub średnim </w:t>
      </w:r>
      <w:r w:rsidRPr="00D02990">
        <w:rPr>
          <w:rFonts w:asciiTheme="minorHAnsi" w:hAnsiTheme="minorHAnsi"/>
          <w:sz w:val="22"/>
          <w:szCs w:val="22"/>
        </w:rPr>
        <w:lastRenderedPageBreak/>
        <w:t>przedsiębiorstwem.</w:t>
      </w:r>
    </w:p>
    <w:p w14:paraId="2D158718" w14:textId="77777777" w:rsidR="00136C71" w:rsidRPr="0034309B" w:rsidRDefault="00136C71" w:rsidP="00666262">
      <w:pPr>
        <w:numPr>
          <w:ilvl w:val="0"/>
          <w:numId w:val="79"/>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Oświadczamy, że informacje i dokumenty ___________________________________________ _______________________________________________________________________________</w:t>
      </w:r>
    </w:p>
    <w:p w14:paraId="2DEC78C4" w14:textId="77777777" w:rsidR="00136C71" w:rsidRPr="0034309B" w:rsidRDefault="00136C71" w:rsidP="00136C71">
      <w:pPr>
        <w:suppressAutoHyphens/>
        <w:contextualSpacing/>
        <w:rPr>
          <w:rFonts w:asciiTheme="minorHAnsi" w:hAnsiTheme="minorHAnsi" w:cstheme="minorHAnsi"/>
          <w:i/>
          <w:sz w:val="22"/>
          <w:szCs w:val="22"/>
          <w:vertAlign w:val="superscript"/>
        </w:rPr>
      </w:pPr>
      <w:r w:rsidRPr="0034309B">
        <w:rPr>
          <w:rFonts w:asciiTheme="minorHAnsi" w:hAnsiTheme="minorHAnsi" w:cstheme="minorHAnsi"/>
          <w:i/>
          <w:sz w:val="22"/>
          <w:szCs w:val="22"/>
          <w:vertAlign w:val="superscript"/>
        </w:rPr>
        <w:t>(tylko, jeśli dotyczy - podać nazwę dokumentu, nr załącznika, nr strony)</w:t>
      </w:r>
    </w:p>
    <w:p w14:paraId="63E1B0E5" w14:textId="77777777" w:rsidR="00136C71" w:rsidRPr="0034309B" w:rsidRDefault="00136C71" w:rsidP="00136C71">
      <w:pPr>
        <w:suppressAutoHyphens/>
        <w:contextualSpacing/>
        <w:jc w:val="both"/>
        <w:rPr>
          <w:rFonts w:asciiTheme="minorHAnsi" w:hAnsiTheme="minorHAnsi" w:cstheme="minorHAnsi"/>
          <w:sz w:val="22"/>
          <w:szCs w:val="22"/>
        </w:rPr>
      </w:pPr>
      <w:r w:rsidRPr="0034309B">
        <w:rPr>
          <w:rFonts w:asciiTheme="minorHAnsi" w:hAnsiTheme="minorHAnsi" w:cstheme="minorHAnsi"/>
          <w:sz w:val="22"/>
          <w:szCs w:val="22"/>
        </w:rPr>
        <w:t>nie mogą być udostępnione, gdyż  są zastrzeżone jako informacje stanowiące tajemnicę przedsiębiorstwa, w rozumieniu przepisów o zwalczaniu nieuczciwej konkurencji. W załączeniu przedkładamy uzasadnienie, że zastrzeżone informacje są tajemnicą przedsiębiorstwa.</w:t>
      </w:r>
    </w:p>
    <w:p w14:paraId="644C3C26" w14:textId="77777777" w:rsidR="00136C71" w:rsidRPr="0034309B" w:rsidRDefault="00136C71" w:rsidP="00136C71">
      <w:pPr>
        <w:suppressAutoHyphens/>
        <w:contextualSpacing/>
        <w:jc w:val="both"/>
        <w:rPr>
          <w:rFonts w:asciiTheme="minorHAnsi" w:hAnsiTheme="minorHAnsi" w:cstheme="minorHAnsi"/>
          <w:sz w:val="22"/>
          <w:szCs w:val="22"/>
        </w:rPr>
      </w:pPr>
    </w:p>
    <w:p w14:paraId="5BAC5A6A" w14:textId="77777777" w:rsidR="00136C71" w:rsidRPr="009526D6" w:rsidRDefault="00136C71" w:rsidP="00666262">
      <w:pPr>
        <w:pStyle w:val="Akapitzlist"/>
        <w:numPr>
          <w:ilvl w:val="0"/>
          <w:numId w:val="79"/>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34309B">
        <w:rPr>
          <w:rFonts w:asciiTheme="minorHAnsi" w:hAnsiTheme="minorHAnsi" w:cstheme="minorHAnsi"/>
          <w:i/>
          <w:sz w:val="22"/>
          <w:szCs w:val="22"/>
        </w:rPr>
        <w:t>*</w:t>
      </w:r>
      <w:r>
        <w:rPr>
          <w:rFonts w:asciiTheme="minorHAnsi" w:hAnsiTheme="minorHAnsi" w:cstheme="minorHAnsi"/>
          <w:i/>
          <w:sz w:val="22"/>
          <w:szCs w:val="22"/>
        </w:rPr>
        <w:t>*</w:t>
      </w:r>
      <w:r w:rsidRPr="0034309B">
        <w:rPr>
          <w:rFonts w:asciiTheme="minorHAnsi" w:hAnsiTheme="minorHAnsi" w:cstheme="minorHAnsi"/>
          <w:i/>
          <w:sz w:val="22"/>
          <w:szCs w:val="22"/>
        </w:rPr>
        <w:t>***)</w:t>
      </w:r>
    </w:p>
    <w:p w14:paraId="7E1581D3" w14:textId="77777777" w:rsidR="009526D6" w:rsidRPr="0034309B" w:rsidRDefault="009526D6" w:rsidP="009526D6">
      <w:pPr>
        <w:pStyle w:val="Akapitzlist"/>
        <w:suppressAutoHyphens/>
        <w:ind w:left="360"/>
        <w:contextualSpacing/>
        <w:rPr>
          <w:rFonts w:asciiTheme="minorHAnsi" w:hAnsiTheme="minorHAnsi" w:cstheme="minorHAnsi"/>
          <w:sz w:val="22"/>
          <w:szCs w:val="22"/>
        </w:rPr>
      </w:pPr>
    </w:p>
    <w:p w14:paraId="1A227C62" w14:textId="77777777" w:rsidR="00B25B61" w:rsidRPr="00B25B61" w:rsidRDefault="009526D6" w:rsidP="008A7A44">
      <w:pPr>
        <w:numPr>
          <w:ilvl w:val="0"/>
          <w:numId w:val="79"/>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B25B61">
        <w:rPr>
          <w:rFonts w:asciiTheme="minorHAnsi" w:hAnsiTheme="minorHAnsi" w:cstheme="minorHAnsi"/>
          <w:sz w:val="22"/>
          <w:szCs w:val="22"/>
        </w:rPr>
        <w:t xml:space="preserve">Ogólne (Szczególne) Warunki Ubezpieczenia, karty produktu lub inne wzorce umowne, które będą miały zastosowanie do poszczególnych ubezpieczeń </w:t>
      </w:r>
      <w:r w:rsidR="00B25B61" w:rsidRPr="00B25B61">
        <w:rPr>
          <w:rFonts w:asciiTheme="minorHAnsi" w:hAnsiTheme="minorHAnsi" w:cstheme="minorHAnsi"/>
          <w:sz w:val="22"/>
          <w:szCs w:val="22"/>
        </w:rPr>
        <w:t>(podać rodzaj warunków</w:t>
      </w:r>
      <w:r w:rsidR="00B25B61">
        <w:rPr>
          <w:rFonts w:asciiTheme="minorHAnsi" w:hAnsiTheme="minorHAnsi" w:cstheme="minorHAnsi"/>
          <w:sz w:val="22"/>
          <w:szCs w:val="22"/>
        </w:rPr>
        <w:t xml:space="preserve"> </w:t>
      </w:r>
      <w:r w:rsidR="00B25B61" w:rsidRPr="00B25B61">
        <w:rPr>
          <w:rFonts w:asciiTheme="minorHAnsi" w:hAnsiTheme="minorHAnsi" w:cstheme="minorHAnsi"/>
          <w:sz w:val="22"/>
          <w:szCs w:val="22"/>
        </w:rPr>
        <w:t>ubezpieczenia i datę uchwalenia/wejścia w życie)</w:t>
      </w:r>
      <w:r w:rsidR="007F339D">
        <w:rPr>
          <w:rFonts w:asciiTheme="minorHAnsi" w:hAnsiTheme="minorHAnsi" w:cstheme="minorHAnsi"/>
          <w:sz w:val="22"/>
          <w:szCs w:val="22"/>
        </w:rPr>
        <w:t>:</w:t>
      </w:r>
    </w:p>
    <w:p w14:paraId="380A717A" w14:textId="77777777" w:rsidR="00B25B61" w:rsidRPr="0034309B" w:rsidRDefault="00B25B61" w:rsidP="00B25B61">
      <w:pPr>
        <w:widowControl w:val="0"/>
        <w:numPr>
          <w:ilvl w:val="1"/>
          <w:numId w:val="79"/>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03B01FCE" w14:textId="77777777" w:rsidR="00B25B61" w:rsidRPr="0034309B" w:rsidRDefault="00B25B61" w:rsidP="00B25B61">
      <w:pPr>
        <w:widowControl w:val="0"/>
        <w:numPr>
          <w:ilvl w:val="1"/>
          <w:numId w:val="79"/>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16C0C415" w14:textId="77777777" w:rsidR="00B25B61" w:rsidRPr="0034309B" w:rsidRDefault="00B25B61" w:rsidP="00B25B61">
      <w:pPr>
        <w:widowControl w:val="0"/>
        <w:numPr>
          <w:ilvl w:val="1"/>
          <w:numId w:val="79"/>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7C2F0D7A" w14:textId="77777777" w:rsidR="00B25B61" w:rsidRPr="0034309B" w:rsidRDefault="00B25B61" w:rsidP="00B25B61">
      <w:pPr>
        <w:widowControl w:val="0"/>
        <w:numPr>
          <w:ilvl w:val="1"/>
          <w:numId w:val="79"/>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3424F5D6" w14:textId="77777777" w:rsidR="00B25B61" w:rsidRPr="0034309B" w:rsidRDefault="00B25B61" w:rsidP="00B25B61">
      <w:pPr>
        <w:widowControl w:val="0"/>
        <w:numPr>
          <w:ilvl w:val="1"/>
          <w:numId w:val="79"/>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08F7D79B" w14:textId="77777777" w:rsidR="00B25B61" w:rsidRPr="0034309B" w:rsidRDefault="00B25B61" w:rsidP="00B25B61">
      <w:pPr>
        <w:widowControl w:val="0"/>
        <w:numPr>
          <w:ilvl w:val="1"/>
          <w:numId w:val="79"/>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27170604" w14:textId="77777777" w:rsidR="00B25B61" w:rsidRDefault="00B25B61" w:rsidP="00B25B61">
      <w:pPr>
        <w:pStyle w:val="Akapitzlist"/>
        <w:rPr>
          <w:rFonts w:asciiTheme="minorHAnsi" w:hAnsiTheme="minorHAnsi" w:cstheme="minorHAnsi"/>
          <w:sz w:val="22"/>
          <w:szCs w:val="22"/>
        </w:rPr>
      </w:pP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p>
    <w:p w14:paraId="394E7D7A" w14:textId="77777777" w:rsidR="00136C71" w:rsidRPr="0034309B" w:rsidRDefault="00136C71" w:rsidP="00136C71">
      <w:pPr>
        <w:suppressAutoHyphens/>
        <w:contextualSpacing/>
        <w:rPr>
          <w:rFonts w:asciiTheme="minorHAnsi" w:hAnsiTheme="minorHAnsi" w:cstheme="minorHAnsi"/>
          <w:sz w:val="22"/>
          <w:szCs w:val="22"/>
        </w:rPr>
      </w:pPr>
    </w:p>
    <w:p w14:paraId="133089BD" w14:textId="77777777" w:rsidR="00136C71" w:rsidRPr="0034309B" w:rsidRDefault="00136C71" w:rsidP="00666262">
      <w:pPr>
        <w:numPr>
          <w:ilvl w:val="0"/>
          <w:numId w:val="79"/>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Korespondencję w sprawie niniejszego postępowania należy kierować na adres: ________ _____________________________________________________________________</w:t>
      </w:r>
      <w:r w:rsidRPr="0034309B">
        <w:rPr>
          <w:rFonts w:asciiTheme="minorHAnsi" w:hAnsiTheme="minorHAnsi" w:cstheme="minorHAnsi"/>
          <w:sz w:val="22"/>
          <w:szCs w:val="22"/>
        </w:rPr>
        <w:br/>
        <w:t>nr  telefonu_____________________________</w:t>
      </w:r>
    </w:p>
    <w:p w14:paraId="4820D806" w14:textId="77777777" w:rsidR="00136C71" w:rsidRPr="0034309B" w:rsidRDefault="00136C71" w:rsidP="00136C71">
      <w:pPr>
        <w:suppressAutoHyphens/>
        <w:ind w:firstLine="426"/>
        <w:contextualSpacing/>
        <w:rPr>
          <w:rFonts w:asciiTheme="minorHAnsi" w:hAnsiTheme="minorHAnsi" w:cstheme="minorHAnsi"/>
          <w:sz w:val="22"/>
          <w:szCs w:val="22"/>
        </w:rPr>
      </w:pPr>
      <w:r w:rsidRPr="0034309B">
        <w:rPr>
          <w:rFonts w:asciiTheme="minorHAnsi" w:hAnsiTheme="minorHAnsi" w:cstheme="minorHAnsi"/>
          <w:sz w:val="22"/>
          <w:szCs w:val="22"/>
        </w:rPr>
        <w:t>nr faksu________________________________</w:t>
      </w:r>
    </w:p>
    <w:p w14:paraId="2F0C3925" w14:textId="77777777" w:rsidR="00136C71" w:rsidRPr="0034309B" w:rsidRDefault="00136C71" w:rsidP="00136C71">
      <w:pPr>
        <w:suppressAutoHyphens/>
        <w:ind w:firstLine="426"/>
        <w:contextualSpacing/>
        <w:rPr>
          <w:rFonts w:asciiTheme="minorHAnsi" w:hAnsiTheme="minorHAnsi" w:cstheme="minorHAnsi"/>
          <w:sz w:val="22"/>
          <w:szCs w:val="22"/>
        </w:rPr>
      </w:pPr>
      <w:r w:rsidRPr="0034309B">
        <w:rPr>
          <w:rFonts w:asciiTheme="minorHAnsi" w:hAnsiTheme="minorHAnsi" w:cstheme="minorHAnsi"/>
          <w:sz w:val="22"/>
          <w:szCs w:val="22"/>
        </w:rPr>
        <w:t>e-mail__________________________________</w:t>
      </w:r>
    </w:p>
    <w:p w14:paraId="02F9078D" w14:textId="77777777" w:rsidR="00136C71" w:rsidRPr="0034309B" w:rsidRDefault="00136C71" w:rsidP="00136C71">
      <w:p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 xml:space="preserve">  </w:t>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t xml:space="preserve">                         </w:t>
      </w:r>
    </w:p>
    <w:p w14:paraId="26A36E29" w14:textId="77777777" w:rsidR="00136C71" w:rsidRPr="0034309B" w:rsidRDefault="00136C71" w:rsidP="00666262">
      <w:pPr>
        <w:numPr>
          <w:ilvl w:val="0"/>
          <w:numId w:val="79"/>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Wraz z ofertą składamy następujące oświadczenia i dokumenty:</w:t>
      </w:r>
    </w:p>
    <w:p w14:paraId="66C5EEBD" w14:textId="77777777" w:rsidR="00136C71" w:rsidRPr="0034309B" w:rsidRDefault="00136C71" w:rsidP="00136C71">
      <w:pPr>
        <w:widowControl w:val="0"/>
        <w:numPr>
          <w:ilvl w:val="1"/>
          <w:numId w:val="66"/>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5264C351" w14:textId="77777777" w:rsidR="00136C71" w:rsidRPr="0034309B" w:rsidRDefault="00136C71" w:rsidP="00136C71">
      <w:pPr>
        <w:widowControl w:val="0"/>
        <w:numPr>
          <w:ilvl w:val="1"/>
          <w:numId w:val="66"/>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7EA5E186" w14:textId="77777777" w:rsidR="00136C71" w:rsidRPr="0034309B" w:rsidRDefault="00136C71" w:rsidP="00136C71">
      <w:pPr>
        <w:widowControl w:val="0"/>
        <w:numPr>
          <w:ilvl w:val="1"/>
          <w:numId w:val="66"/>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3CC9CF7C" w14:textId="77777777" w:rsidR="00136C71" w:rsidRPr="0034309B" w:rsidRDefault="00136C71" w:rsidP="00136C71">
      <w:pPr>
        <w:widowControl w:val="0"/>
        <w:numPr>
          <w:ilvl w:val="1"/>
          <w:numId w:val="66"/>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2529A0FD" w14:textId="77777777" w:rsidR="00136C71" w:rsidRPr="0034309B" w:rsidRDefault="00136C71" w:rsidP="00136C71">
      <w:pPr>
        <w:widowControl w:val="0"/>
        <w:suppressAutoHyphens/>
        <w:autoSpaceDE w:val="0"/>
        <w:autoSpaceDN w:val="0"/>
        <w:adjustRightInd w:val="0"/>
        <w:ind w:left="360"/>
        <w:contextualSpacing/>
        <w:rPr>
          <w:rFonts w:asciiTheme="minorHAnsi" w:hAnsiTheme="minorHAnsi" w:cstheme="minorHAnsi"/>
          <w:sz w:val="22"/>
          <w:szCs w:val="22"/>
        </w:rPr>
      </w:pP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t xml:space="preserve">                          </w:t>
      </w:r>
    </w:p>
    <w:p w14:paraId="4911D4B0" w14:textId="77777777" w:rsidR="00136C71" w:rsidRPr="0034309B" w:rsidRDefault="00136C71" w:rsidP="00136C71">
      <w:pPr>
        <w:suppressAutoHyphens/>
        <w:contextualSpacing/>
        <w:rPr>
          <w:rFonts w:asciiTheme="minorHAnsi" w:hAnsiTheme="minorHAnsi" w:cstheme="minorHAnsi"/>
          <w:sz w:val="22"/>
          <w:szCs w:val="22"/>
        </w:rPr>
      </w:pPr>
    </w:p>
    <w:p w14:paraId="4C19486A" w14:textId="77777777" w:rsidR="00136C71" w:rsidRPr="0034309B" w:rsidRDefault="00136C71" w:rsidP="00136C71">
      <w:pPr>
        <w:suppressAutoHyphens/>
        <w:contextualSpacing/>
        <w:rPr>
          <w:rFonts w:asciiTheme="minorHAnsi" w:hAnsiTheme="minorHAnsi" w:cstheme="minorHAnsi"/>
          <w:sz w:val="22"/>
          <w:szCs w:val="22"/>
        </w:rPr>
      </w:pPr>
    </w:p>
    <w:p w14:paraId="00FBFA9B" w14:textId="77777777" w:rsidR="00136C71" w:rsidRPr="0034309B" w:rsidRDefault="00136C71" w:rsidP="00136C71">
      <w:pPr>
        <w:suppressAutoHyphens/>
        <w:contextualSpacing/>
        <w:jc w:val="right"/>
        <w:rPr>
          <w:rFonts w:asciiTheme="minorHAnsi" w:hAnsiTheme="minorHAnsi" w:cstheme="minorHAnsi"/>
          <w:sz w:val="22"/>
          <w:szCs w:val="22"/>
        </w:rPr>
      </w:pPr>
      <w:r w:rsidRPr="0034309B">
        <w:rPr>
          <w:rFonts w:asciiTheme="minorHAnsi" w:hAnsiTheme="minorHAnsi" w:cstheme="minorHAnsi"/>
          <w:sz w:val="22"/>
          <w:szCs w:val="22"/>
        </w:rPr>
        <w:t>________________________________________</w:t>
      </w:r>
    </w:p>
    <w:p w14:paraId="5DC9B598" w14:textId="77777777" w:rsidR="00136C71" w:rsidRPr="0034309B" w:rsidRDefault="00136C71" w:rsidP="00136C71">
      <w:pPr>
        <w:suppressAutoHyphens/>
        <w:contextualSpacing/>
        <w:jc w:val="right"/>
        <w:rPr>
          <w:rFonts w:asciiTheme="minorHAnsi" w:hAnsiTheme="minorHAnsi" w:cstheme="minorHAnsi"/>
          <w:i/>
          <w:iCs/>
          <w:sz w:val="22"/>
          <w:szCs w:val="22"/>
        </w:rPr>
      </w:pPr>
      <w:r w:rsidRPr="0034309B">
        <w:rPr>
          <w:rFonts w:asciiTheme="minorHAnsi" w:hAnsiTheme="minorHAnsi" w:cstheme="minorHAnsi"/>
          <w:i/>
          <w:iCs/>
          <w:sz w:val="22"/>
          <w:szCs w:val="22"/>
        </w:rPr>
        <w:t xml:space="preserve">czytelny podpis lub podpis i stempel osoby/osób </w:t>
      </w:r>
    </w:p>
    <w:p w14:paraId="1E486549" w14:textId="77777777" w:rsidR="00136C71" w:rsidRPr="0034309B" w:rsidRDefault="00136C71" w:rsidP="00136C71">
      <w:pPr>
        <w:suppressAutoHyphens/>
        <w:contextualSpacing/>
        <w:jc w:val="right"/>
        <w:rPr>
          <w:rFonts w:asciiTheme="minorHAnsi" w:hAnsiTheme="minorHAnsi" w:cstheme="minorHAnsi"/>
          <w:i/>
          <w:iCs/>
          <w:sz w:val="22"/>
          <w:szCs w:val="22"/>
        </w:rPr>
      </w:pPr>
      <w:r w:rsidRPr="0034309B">
        <w:rPr>
          <w:rFonts w:asciiTheme="minorHAnsi" w:hAnsiTheme="minorHAnsi" w:cstheme="minorHAnsi"/>
          <w:i/>
          <w:iCs/>
          <w:sz w:val="22"/>
          <w:szCs w:val="22"/>
        </w:rPr>
        <w:t xml:space="preserve">upoważnionych do reprezentowania Wykonawcy </w:t>
      </w:r>
    </w:p>
    <w:p w14:paraId="5A625106" w14:textId="77777777" w:rsidR="00136C71" w:rsidRPr="0034309B" w:rsidRDefault="00136C71" w:rsidP="00136C71">
      <w:pPr>
        <w:suppressAutoHyphens/>
        <w:contextualSpacing/>
        <w:rPr>
          <w:rFonts w:asciiTheme="minorHAnsi" w:hAnsiTheme="minorHAnsi" w:cstheme="minorHAnsi"/>
          <w:b/>
          <w:bCs/>
          <w:sz w:val="22"/>
          <w:szCs w:val="22"/>
        </w:rPr>
      </w:pPr>
    </w:p>
    <w:p w14:paraId="08CB332B" w14:textId="1AC6B3A0" w:rsidR="00136C71" w:rsidRPr="0034309B" w:rsidRDefault="00136C71" w:rsidP="00136C71">
      <w:pPr>
        <w:suppressAutoHyphens/>
        <w:spacing w:line="276" w:lineRule="auto"/>
        <w:jc w:val="both"/>
        <w:rPr>
          <w:rFonts w:asciiTheme="minorHAnsi" w:hAnsiTheme="minorHAnsi" w:cstheme="minorHAnsi"/>
          <w:sz w:val="20"/>
          <w:szCs w:val="22"/>
        </w:rPr>
      </w:pPr>
      <w:r w:rsidRPr="0034309B">
        <w:rPr>
          <w:rFonts w:asciiTheme="minorHAnsi" w:hAnsiTheme="minorHAnsi" w:cstheme="minorHAnsi"/>
          <w:b/>
          <w:sz w:val="20"/>
          <w:szCs w:val="22"/>
        </w:rPr>
        <w:t>*)</w:t>
      </w:r>
      <w:r w:rsidRPr="0034309B">
        <w:rPr>
          <w:rFonts w:asciiTheme="minorHAnsi" w:hAnsiTheme="minorHAnsi" w:cstheme="minorHAnsi"/>
          <w:sz w:val="20"/>
          <w:szCs w:val="22"/>
        </w:rPr>
        <w:t xml:space="preserve"> cenę oferty należy podać </w:t>
      </w:r>
      <w:r w:rsidR="00392D8C">
        <w:rPr>
          <w:rFonts w:asciiTheme="minorHAnsi" w:hAnsiTheme="minorHAnsi" w:cstheme="minorHAnsi"/>
          <w:sz w:val="20"/>
          <w:szCs w:val="22"/>
        </w:rPr>
        <w:t xml:space="preserve">w PLN </w:t>
      </w:r>
      <w:r w:rsidRPr="0034309B">
        <w:rPr>
          <w:rFonts w:asciiTheme="minorHAnsi" w:hAnsiTheme="minorHAnsi" w:cstheme="minorHAnsi"/>
          <w:sz w:val="20"/>
          <w:szCs w:val="22"/>
        </w:rPr>
        <w:t>z dokładnością do 1 grosza, to znaczy z dokładnością do dwóch miejsc po przecinku,</w:t>
      </w:r>
    </w:p>
    <w:p w14:paraId="76769FE1" w14:textId="77777777" w:rsidR="00136C71" w:rsidRPr="00850758" w:rsidRDefault="00136C71" w:rsidP="00136C71">
      <w:pPr>
        <w:suppressAutoHyphens/>
        <w:spacing w:line="276" w:lineRule="auto"/>
        <w:jc w:val="both"/>
        <w:rPr>
          <w:rFonts w:asciiTheme="minorHAnsi" w:hAnsiTheme="minorHAnsi" w:cstheme="minorHAnsi"/>
          <w:sz w:val="20"/>
          <w:szCs w:val="20"/>
        </w:rPr>
      </w:pPr>
      <w:r w:rsidRPr="0034309B">
        <w:rPr>
          <w:rFonts w:asciiTheme="minorHAnsi" w:hAnsiTheme="minorHAnsi" w:cstheme="minorHAnsi"/>
          <w:b/>
          <w:bCs/>
          <w:sz w:val="20"/>
          <w:szCs w:val="22"/>
        </w:rPr>
        <w:t xml:space="preserve">**) </w:t>
      </w:r>
      <w:r w:rsidRPr="00850758">
        <w:rPr>
          <w:rFonts w:asciiTheme="minorHAnsi" w:hAnsiTheme="minorHAnsi" w:cstheme="minorHAnsi"/>
          <w:bCs/>
          <w:sz w:val="20"/>
          <w:szCs w:val="20"/>
        </w:rPr>
        <w:t>niepotrzebne skreślić</w:t>
      </w:r>
      <w:r w:rsidRPr="00850758">
        <w:rPr>
          <w:rFonts w:asciiTheme="minorHAnsi" w:hAnsiTheme="minorHAnsi" w:cstheme="minorHAnsi"/>
          <w:sz w:val="20"/>
          <w:szCs w:val="20"/>
        </w:rPr>
        <w:tab/>
      </w:r>
    </w:p>
    <w:p w14:paraId="3FE081D6" w14:textId="77777777" w:rsidR="00136C71" w:rsidRPr="00850758" w:rsidRDefault="00136C71" w:rsidP="00136C71">
      <w:pPr>
        <w:suppressAutoHyphens/>
        <w:spacing w:line="276" w:lineRule="auto"/>
        <w:jc w:val="both"/>
        <w:rPr>
          <w:rFonts w:asciiTheme="minorHAnsi" w:hAnsiTheme="minorHAnsi" w:cstheme="minorHAnsi"/>
          <w:b/>
          <w:bCs/>
          <w:sz w:val="20"/>
          <w:szCs w:val="20"/>
        </w:rPr>
      </w:pPr>
      <w:r w:rsidRPr="00850758">
        <w:rPr>
          <w:rFonts w:asciiTheme="minorHAnsi" w:hAnsiTheme="minorHAnsi" w:cstheme="minorHAnsi"/>
          <w:b/>
          <w:sz w:val="20"/>
          <w:szCs w:val="20"/>
        </w:rPr>
        <w:t>***)</w:t>
      </w:r>
      <w:r w:rsidRPr="00850758">
        <w:rPr>
          <w:rFonts w:asciiTheme="minorHAnsi" w:hAnsiTheme="minorHAnsi" w:cstheme="minorHAnsi"/>
          <w:sz w:val="20"/>
          <w:szCs w:val="20"/>
        </w:rPr>
        <w:t xml:space="preserve"> niepotrzebne skreślić; w przypadku nie wykreślenia którejś z pozycji i nie wypełnienia pola w pkt</w:t>
      </w:r>
      <w:r w:rsidRPr="00850758">
        <w:rPr>
          <w:rFonts w:asciiTheme="minorHAnsi" w:hAnsiTheme="minorHAnsi" w:cstheme="minorHAnsi"/>
          <w:i/>
          <w:iCs/>
          <w:sz w:val="20"/>
          <w:szCs w:val="20"/>
        </w:rPr>
        <w:t xml:space="preserve"> 10 formularza oznaczonego: „część (zakres) przedmiotu zamówienia”, „część (zakres) przedmiotu zamówienia oraz nazwa (firma) podwykonawcy” - </w:t>
      </w:r>
      <w:r w:rsidRPr="00850758">
        <w:rPr>
          <w:rFonts w:asciiTheme="minorHAnsi" w:hAnsiTheme="minorHAnsi" w:cstheme="minorHAnsi"/>
          <w:iCs/>
          <w:sz w:val="20"/>
          <w:szCs w:val="20"/>
        </w:rPr>
        <w:t>Zamawiający uzna, odpowiednio, że Wykonawca nie zamierza powierzyć wykonania żadnej części zamówienia podwykonawcom i  Wykonawca nie polega na zasobach podwykonawcy w celu wykazania spełnienia warunków udziału w postępowaniu, o których mowa w Ogłoszeniu o zamówieniu .</w:t>
      </w:r>
    </w:p>
    <w:p w14:paraId="22E1B567" w14:textId="77777777" w:rsidR="00136C71" w:rsidRPr="00850758" w:rsidRDefault="00136C71" w:rsidP="00136C71">
      <w:pPr>
        <w:suppressAutoHyphens/>
        <w:contextualSpacing/>
        <w:jc w:val="both"/>
        <w:rPr>
          <w:rFonts w:asciiTheme="minorHAnsi" w:hAnsiTheme="minorHAnsi"/>
          <w:iCs/>
          <w:sz w:val="20"/>
          <w:szCs w:val="20"/>
        </w:rPr>
      </w:pPr>
      <w:r w:rsidRPr="00850758">
        <w:rPr>
          <w:rFonts w:asciiTheme="minorHAnsi" w:hAnsiTheme="minorHAnsi"/>
          <w:b/>
          <w:bCs/>
          <w:sz w:val="20"/>
          <w:szCs w:val="20"/>
        </w:rPr>
        <w:t xml:space="preserve">****) </w:t>
      </w:r>
      <w:r w:rsidRPr="00850758">
        <w:rPr>
          <w:rFonts w:asciiTheme="minorHAnsi" w:hAnsiTheme="minorHAnsi"/>
          <w:sz w:val="20"/>
          <w:szCs w:val="20"/>
        </w:rPr>
        <w:t>niepotrzebne skreślić; w  przypadku nie skreślenia którejś z pozycji – Zamawiający uzna, że Wykonawca jest mikroprzedsiębiorstwem bądź małym lub średnim przedsiębiorstwem</w:t>
      </w:r>
    </w:p>
    <w:p w14:paraId="47F8EEE8" w14:textId="77777777" w:rsidR="007F339D" w:rsidRDefault="00136C71" w:rsidP="00136C71">
      <w:pPr>
        <w:suppressAutoHyphens/>
        <w:spacing w:line="276" w:lineRule="auto"/>
        <w:jc w:val="both"/>
        <w:rPr>
          <w:rFonts w:asciiTheme="minorHAnsi" w:hAnsiTheme="minorHAnsi" w:cstheme="minorHAnsi"/>
          <w:sz w:val="20"/>
          <w:szCs w:val="20"/>
        </w:rPr>
      </w:pPr>
      <w:r w:rsidRPr="00850758">
        <w:rPr>
          <w:rFonts w:asciiTheme="minorHAnsi" w:hAnsiTheme="minorHAnsi" w:cstheme="minorHAnsi"/>
          <w:b/>
          <w:sz w:val="20"/>
          <w:szCs w:val="20"/>
        </w:rPr>
        <w:lastRenderedPageBreak/>
        <w:t>*****)</w:t>
      </w:r>
      <w:r w:rsidRPr="00850758">
        <w:rPr>
          <w:rFonts w:asciiTheme="minorHAnsi" w:hAnsiTheme="min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Jeżeli wykonawca nie przekazuje danych osobowych (innych niż bezpośrednio jego dotyczących) lub gdy zachodzi wyłączenie stosowania obowiązku informacyjnego, wynikające z art. 13 ust. 4 lub art. 14 ust. 5 RODO, wykonawca nie składa tego oświadczenia (usunięcie treści oświadczenia może nastąpić przez jego wykreślenie).</w:t>
      </w:r>
    </w:p>
    <w:p w14:paraId="33F226DA" w14:textId="77777777" w:rsidR="00E53D24" w:rsidRDefault="00E53D24" w:rsidP="00136C71">
      <w:pPr>
        <w:suppressAutoHyphens/>
        <w:spacing w:line="276" w:lineRule="auto"/>
        <w:jc w:val="both"/>
        <w:rPr>
          <w:rFonts w:asciiTheme="minorHAnsi" w:hAnsiTheme="minorHAnsi" w:cstheme="minorHAnsi"/>
          <w:sz w:val="20"/>
          <w:szCs w:val="20"/>
        </w:rPr>
        <w:sectPr w:rsidR="00E53D24" w:rsidSect="00696778">
          <w:pgSz w:w="11906" w:h="16838"/>
          <w:pgMar w:top="1417" w:right="1417" w:bottom="1417" w:left="1417" w:header="426" w:footer="586" w:gutter="0"/>
          <w:cols w:space="708"/>
          <w:docGrid w:linePitch="360"/>
        </w:sectPr>
      </w:pPr>
    </w:p>
    <w:p w14:paraId="6BC95A9A" w14:textId="77777777" w:rsidR="007F339D" w:rsidRPr="004C118A" w:rsidRDefault="007F339D" w:rsidP="007F339D">
      <w:pPr>
        <w:suppressAutoHyphens/>
        <w:contextualSpacing/>
        <w:jc w:val="right"/>
        <w:rPr>
          <w:rFonts w:asciiTheme="minorHAnsi" w:hAnsiTheme="minorHAnsi"/>
          <w:b/>
          <w:i/>
          <w:color w:val="525252"/>
          <w:sz w:val="22"/>
          <w:szCs w:val="22"/>
        </w:rPr>
      </w:pPr>
      <w:r w:rsidRPr="004C118A">
        <w:rPr>
          <w:rFonts w:asciiTheme="minorHAnsi" w:hAnsiTheme="minorHAnsi"/>
          <w:b/>
          <w:i/>
          <w:sz w:val="22"/>
          <w:szCs w:val="22"/>
        </w:rPr>
        <w:lastRenderedPageBreak/>
        <w:t>Załącznik Nr 1</w:t>
      </w:r>
      <w:r>
        <w:rPr>
          <w:rFonts w:asciiTheme="minorHAnsi" w:hAnsiTheme="minorHAnsi"/>
          <w:b/>
          <w:i/>
          <w:sz w:val="22"/>
          <w:szCs w:val="22"/>
        </w:rPr>
        <w:t>B</w:t>
      </w:r>
      <w:r w:rsidRPr="004C118A">
        <w:rPr>
          <w:rFonts w:asciiTheme="minorHAnsi" w:hAnsiTheme="minorHAnsi"/>
          <w:b/>
          <w:i/>
          <w:sz w:val="22"/>
          <w:szCs w:val="22"/>
        </w:rPr>
        <w:t xml:space="preserve"> – Formularz ofertowy CZĘŚĆ I</w:t>
      </w:r>
      <w:r>
        <w:rPr>
          <w:rFonts w:asciiTheme="minorHAnsi" w:hAnsiTheme="minorHAnsi"/>
          <w:b/>
          <w:i/>
          <w:sz w:val="22"/>
          <w:szCs w:val="22"/>
        </w:rPr>
        <w:t>I</w:t>
      </w:r>
    </w:p>
    <w:p w14:paraId="26A5A4E2" w14:textId="77777777" w:rsidR="007F339D" w:rsidRPr="004C118A" w:rsidRDefault="007F339D" w:rsidP="007F339D">
      <w:pPr>
        <w:suppressAutoHyphens/>
        <w:contextualSpacing/>
        <w:jc w:val="right"/>
        <w:rPr>
          <w:rFonts w:asciiTheme="minorHAnsi" w:hAnsiTheme="minorHAnsi"/>
          <w:sz w:val="22"/>
          <w:szCs w:val="22"/>
        </w:rPr>
      </w:pPr>
      <w:r w:rsidRPr="004C118A">
        <w:rPr>
          <w:rFonts w:asciiTheme="minorHAnsi" w:hAnsiTheme="minorHAnsi"/>
          <w:sz w:val="22"/>
          <w:szCs w:val="22"/>
        </w:rPr>
        <w:t xml:space="preserve"> </w:t>
      </w:r>
    </w:p>
    <w:p w14:paraId="3BB32AF9" w14:textId="20D91BAD" w:rsidR="007F339D" w:rsidRPr="004C118A" w:rsidRDefault="007F339D" w:rsidP="007F339D">
      <w:pPr>
        <w:suppressAutoHyphens/>
        <w:contextualSpacing/>
        <w:jc w:val="right"/>
        <w:rPr>
          <w:rFonts w:asciiTheme="minorHAnsi" w:hAnsiTheme="minorHAnsi"/>
          <w:sz w:val="22"/>
          <w:szCs w:val="22"/>
        </w:rPr>
      </w:pPr>
      <w:r w:rsidRPr="004C118A">
        <w:rPr>
          <w:rFonts w:asciiTheme="minorHAnsi" w:hAnsiTheme="minorHAnsi"/>
          <w:bCs/>
          <w:sz w:val="22"/>
          <w:szCs w:val="22"/>
        </w:rPr>
        <w:t xml:space="preserve">…………… </w:t>
      </w:r>
      <w:r w:rsidRPr="004C118A">
        <w:rPr>
          <w:rFonts w:asciiTheme="minorHAnsi" w:hAnsiTheme="minorHAnsi"/>
          <w:sz w:val="22"/>
          <w:szCs w:val="22"/>
        </w:rPr>
        <w:t>20</w:t>
      </w:r>
      <w:r w:rsidR="003A4D9B">
        <w:rPr>
          <w:rFonts w:asciiTheme="minorHAnsi" w:hAnsiTheme="minorHAnsi"/>
          <w:sz w:val="22"/>
          <w:szCs w:val="22"/>
        </w:rPr>
        <w:t>20</w:t>
      </w:r>
      <w:r w:rsidRPr="004C118A">
        <w:rPr>
          <w:rFonts w:asciiTheme="minorHAnsi" w:hAnsiTheme="minorHAnsi"/>
          <w:sz w:val="22"/>
          <w:szCs w:val="22"/>
        </w:rPr>
        <w:t xml:space="preserve"> r.</w:t>
      </w:r>
    </w:p>
    <w:p w14:paraId="63846720" w14:textId="77777777" w:rsidR="007F339D" w:rsidRPr="004C118A" w:rsidRDefault="007F339D" w:rsidP="007F339D">
      <w:pPr>
        <w:suppressAutoHyphens/>
        <w:contextualSpacing/>
        <w:rPr>
          <w:rFonts w:asciiTheme="minorHAnsi" w:hAnsiTheme="minorHAnsi"/>
          <w:bCs/>
          <w:sz w:val="22"/>
          <w:szCs w:val="22"/>
        </w:rPr>
      </w:pPr>
    </w:p>
    <w:p w14:paraId="69751A34" w14:textId="77777777" w:rsidR="007F339D" w:rsidRPr="004C118A" w:rsidRDefault="007F339D" w:rsidP="007F339D">
      <w:pPr>
        <w:suppressAutoHyphens/>
        <w:contextualSpacing/>
        <w:rPr>
          <w:rFonts w:asciiTheme="minorHAnsi" w:hAnsiTheme="minorHAnsi"/>
          <w:bCs/>
          <w:i/>
          <w:sz w:val="22"/>
          <w:szCs w:val="22"/>
        </w:rPr>
      </w:pPr>
      <w:r w:rsidRPr="004C118A">
        <w:rPr>
          <w:rFonts w:asciiTheme="minorHAnsi" w:hAnsiTheme="minorHAnsi"/>
          <w:bCs/>
          <w:sz w:val="22"/>
          <w:szCs w:val="22"/>
        </w:rPr>
        <w:t xml:space="preserve">Pełna nazwa Wykonawcy </w:t>
      </w:r>
      <w:r w:rsidRPr="004C118A">
        <w:rPr>
          <w:rFonts w:asciiTheme="minorHAnsi" w:hAnsiTheme="minorHAnsi"/>
          <w:bCs/>
          <w:i/>
          <w:sz w:val="22"/>
          <w:szCs w:val="22"/>
        </w:rPr>
        <w:t>________________________________</w:t>
      </w:r>
    </w:p>
    <w:p w14:paraId="4C7B2617" w14:textId="77777777" w:rsidR="007F339D" w:rsidRPr="004C118A" w:rsidRDefault="007F339D" w:rsidP="007F339D">
      <w:pPr>
        <w:suppressAutoHyphens/>
        <w:contextualSpacing/>
        <w:rPr>
          <w:rFonts w:asciiTheme="minorHAnsi" w:hAnsiTheme="minorHAnsi"/>
          <w:bCs/>
          <w:i/>
          <w:sz w:val="22"/>
          <w:szCs w:val="22"/>
        </w:rPr>
      </w:pPr>
      <w:r w:rsidRPr="004C118A">
        <w:rPr>
          <w:rFonts w:asciiTheme="minorHAnsi" w:hAnsiTheme="minorHAnsi"/>
          <w:bCs/>
          <w:i/>
          <w:sz w:val="22"/>
          <w:szCs w:val="22"/>
        </w:rPr>
        <w:tab/>
      </w:r>
      <w:r w:rsidRPr="004C118A">
        <w:rPr>
          <w:rFonts w:asciiTheme="minorHAnsi" w:hAnsiTheme="minorHAnsi"/>
          <w:bCs/>
          <w:i/>
          <w:sz w:val="22"/>
          <w:szCs w:val="22"/>
        </w:rPr>
        <w:tab/>
      </w:r>
      <w:r w:rsidRPr="004C118A">
        <w:rPr>
          <w:rFonts w:asciiTheme="minorHAnsi" w:hAnsiTheme="minorHAnsi"/>
          <w:bCs/>
          <w:i/>
          <w:sz w:val="22"/>
          <w:szCs w:val="22"/>
        </w:rPr>
        <w:tab/>
        <w:t>__________________________________</w:t>
      </w:r>
    </w:p>
    <w:p w14:paraId="2B711B18" w14:textId="77777777" w:rsidR="007F339D" w:rsidRPr="004C118A" w:rsidRDefault="007F339D" w:rsidP="007F339D">
      <w:pPr>
        <w:suppressAutoHyphens/>
        <w:contextualSpacing/>
        <w:rPr>
          <w:rFonts w:asciiTheme="minorHAnsi" w:hAnsiTheme="minorHAnsi"/>
          <w:sz w:val="22"/>
          <w:szCs w:val="22"/>
        </w:rPr>
      </w:pPr>
      <w:r w:rsidRPr="004C118A">
        <w:rPr>
          <w:rFonts w:asciiTheme="minorHAnsi" w:hAnsiTheme="minorHAnsi"/>
          <w:sz w:val="22"/>
          <w:szCs w:val="22"/>
        </w:rPr>
        <w:t>Siedziba i adres _________________________________________</w:t>
      </w:r>
    </w:p>
    <w:p w14:paraId="2D294049" w14:textId="77777777" w:rsidR="007F339D" w:rsidRPr="004C118A" w:rsidRDefault="007F339D" w:rsidP="007F339D">
      <w:pPr>
        <w:suppressAutoHyphens/>
        <w:contextualSpacing/>
        <w:rPr>
          <w:rFonts w:asciiTheme="minorHAnsi" w:hAnsiTheme="minorHAnsi"/>
          <w:sz w:val="22"/>
          <w:szCs w:val="22"/>
        </w:rPr>
      </w:pPr>
      <w:r w:rsidRPr="004C118A">
        <w:rPr>
          <w:rFonts w:asciiTheme="minorHAnsi" w:hAnsiTheme="minorHAnsi"/>
          <w:sz w:val="22"/>
          <w:szCs w:val="22"/>
        </w:rPr>
        <w:t>Nr telefonu i numer faksu ________________________________</w:t>
      </w:r>
    </w:p>
    <w:p w14:paraId="2293FED2" w14:textId="77777777" w:rsidR="007F339D" w:rsidRPr="004C118A" w:rsidRDefault="007F339D" w:rsidP="007F339D">
      <w:pPr>
        <w:suppressAutoHyphens/>
        <w:contextualSpacing/>
        <w:rPr>
          <w:rFonts w:asciiTheme="minorHAnsi" w:hAnsiTheme="minorHAnsi"/>
          <w:sz w:val="22"/>
          <w:szCs w:val="22"/>
        </w:rPr>
      </w:pPr>
      <w:r w:rsidRPr="004C118A">
        <w:rPr>
          <w:rFonts w:asciiTheme="minorHAnsi" w:hAnsiTheme="minorHAnsi"/>
          <w:sz w:val="22"/>
          <w:szCs w:val="22"/>
        </w:rPr>
        <w:t>NIP  ___________________________________________________</w:t>
      </w:r>
    </w:p>
    <w:p w14:paraId="22A39103" w14:textId="77777777" w:rsidR="007F339D" w:rsidRPr="004C118A" w:rsidRDefault="007F339D" w:rsidP="007F339D">
      <w:pPr>
        <w:suppressAutoHyphens/>
        <w:contextualSpacing/>
        <w:rPr>
          <w:rFonts w:asciiTheme="minorHAnsi" w:hAnsiTheme="minorHAnsi"/>
          <w:sz w:val="22"/>
          <w:szCs w:val="22"/>
        </w:rPr>
      </w:pPr>
      <w:r w:rsidRPr="004C118A">
        <w:rPr>
          <w:rFonts w:asciiTheme="minorHAnsi" w:hAnsiTheme="minorHAnsi"/>
          <w:sz w:val="22"/>
          <w:szCs w:val="22"/>
        </w:rPr>
        <w:t>REGON ________________________________________________</w:t>
      </w:r>
    </w:p>
    <w:p w14:paraId="77FEE7F1" w14:textId="77777777" w:rsidR="007F339D" w:rsidRPr="004C118A" w:rsidRDefault="007F339D" w:rsidP="007F339D">
      <w:pPr>
        <w:suppressAutoHyphens/>
        <w:contextualSpacing/>
        <w:rPr>
          <w:rFonts w:asciiTheme="minorHAnsi" w:hAnsiTheme="minorHAnsi"/>
          <w:sz w:val="22"/>
          <w:szCs w:val="22"/>
        </w:rPr>
      </w:pPr>
      <w:r w:rsidRPr="004C118A">
        <w:rPr>
          <w:rFonts w:asciiTheme="minorHAnsi" w:hAnsiTheme="minorHAnsi"/>
          <w:sz w:val="22"/>
          <w:szCs w:val="22"/>
        </w:rPr>
        <w:t>Województwo __________________________________________</w:t>
      </w:r>
    </w:p>
    <w:p w14:paraId="0915102D" w14:textId="77777777" w:rsidR="007F339D" w:rsidRPr="004C118A" w:rsidRDefault="007F339D" w:rsidP="007F339D">
      <w:pPr>
        <w:suppressAutoHyphens/>
        <w:contextualSpacing/>
        <w:rPr>
          <w:rFonts w:asciiTheme="minorHAnsi" w:hAnsiTheme="minorHAnsi"/>
          <w:sz w:val="22"/>
          <w:szCs w:val="22"/>
        </w:rPr>
      </w:pPr>
      <w:r w:rsidRPr="004C118A">
        <w:rPr>
          <w:rFonts w:asciiTheme="minorHAnsi" w:hAnsiTheme="minorHAnsi"/>
          <w:sz w:val="22"/>
          <w:szCs w:val="22"/>
        </w:rPr>
        <w:t>e-mail  _________________________________________________</w:t>
      </w:r>
    </w:p>
    <w:p w14:paraId="081A3923" w14:textId="77777777" w:rsidR="007F339D" w:rsidRPr="004C118A" w:rsidRDefault="007F339D" w:rsidP="007F339D">
      <w:pPr>
        <w:suppressAutoHyphens/>
        <w:contextualSpacing/>
        <w:rPr>
          <w:rFonts w:asciiTheme="minorHAnsi" w:hAnsiTheme="minorHAnsi"/>
          <w:sz w:val="22"/>
          <w:szCs w:val="22"/>
        </w:rPr>
      </w:pPr>
      <w:r w:rsidRPr="004C118A">
        <w:rPr>
          <w:rFonts w:asciiTheme="minorHAnsi" w:hAnsiTheme="minorHAnsi"/>
          <w:sz w:val="22"/>
          <w:szCs w:val="22"/>
        </w:rPr>
        <w:t>adres http:// ____________________________________________</w:t>
      </w:r>
    </w:p>
    <w:p w14:paraId="710E9C53" w14:textId="77777777" w:rsidR="007F339D" w:rsidRDefault="007F339D" w:rsidP="007F339D">
      <w:pPr>
        <w:suppressAutoHyphens/>
        <w:contextualSpacing/>
        <w:rPr>
          <w:rFonts w:asciiTheme="minorHAnsi" w:hAnsiTheme="minorHAnsi"/>
          <w:bCs/>
          <w:sz w:val="22"/>
          <w:szCs w:val="22"/>
        </w:rPr>
      </w:pPr>
    </w:p>
    <w:p w14:paraId="58900739" w14:textId="77777777" w:rsidR="007F339D" w:rsidRDefault="007F339D" w:rsidP="007F339D">
      <w:pPr>
        <w:suppressAutoHyphens/>
        <w:contextualSpacing/>
        <w:rPr>
          <w:rFonts w:asciiTheme="minorHAnsi" w:hAnsiTheme="minorHAnsi"/>
          <w:bCs/>
          <w:sz w:val="22"/>
          <w:szCs w:val="22"/>
        </w:rPr>
      </w:pPr>
    </w:p>
    <w:p w14:paraId="28720547" w14:textId="77777777" w:rsidR="007F339D" w:rsidRDefault="007F339D" w:rsidP="007F339D">
      <w:pPr>
        <w:suppressAutoHyphens/>
        <w:ind w:firstLine="6804"/>
        <w:contextualSpacing/>
        <w:rPr>
          <w:rFonts w:asciiTheme="minorHAnsi" w:hAnsiTheme="minorHAnsi"/>
          <w:bCs/>
          <w:sz w:val="22"/>
          <w:szCs w:val="22"/>
        </w:rPr>
      </w:pPr>
      <w:r>
        <w:rPr>
          <w:rFonts w:asciiTheme="minorHAnsi" w:hAnsiTheme="minorHAnsi"/>
          <w:bCs/>
          <w:sz w:val="22"/>
          <w:szCs w:val="22"/>
        </w:rPr>
        <w:t>Zamawiający</w:t>
      </w:r>
    </w:p>
    <w:p w14:paraId="39413A07" w14:textId="70C4F39D" w:rsidR="003F2E48" w:rsidRPr="00DC11A1" w:rsidRDefault="003F2E48" w:rsidP="003F2E48">
      <w:pPr>
        <w:suppressAutoHyphens/>
        <w:ind w:firstLine="6804"/>
        <w:contextualSpacing/>
        <w:rPr>
          <w:rFonts w:asciiTheme="minorHAnsi" w:hAnsiTheme="minorHAnsi"/>
          <w:b/>
          <w:sz w:val="22"/>
          <w:szCs w:val="22"/>
        </w:rPr>
      </w:pPr>
      <w:r w:rsidRPr="00DC11A1">
        <w:rPr>
          <w:rFonts w:asciiTheme="minorHAnsi" w:hAnsiTheme="minorHAnsi"/>
          <w:b/>
          <w:sz w:val="22"/>
          <w:szCs w:val="22"/>
        </w:rPr>
        <w:t xml:space="preserve">GMINA </w:t>
      </w:r>
      <w:r w:rsidR="00945CF0">
        <w:rPr>
          <w:rFonts w:asciiTheme="minorHAnsi" w:hAnsiTheme="minorHAnsi"/>
          <w:b/>
          <w:sz w:val="22"/>
          <w:szCs w:val="22"/>
        </w:rPr>
        <w:t>RAKÓW</w:t>
      </w:r>
    </w:p>
    <w:p w14:paraId="165BF217" w14:textId="680A89A3" w:rsidR="003F2E48" w:rsidRPr="00DC11A1" w:rsidRDefault="003F2E48" w:rsidP="003F2E48">
      <w:pPr>
        <w:suppressAutoHyphens/>
        <w:ind w:firstLine="6804"/>
        <w:contextualSpacing/>
        <w:rPr>
          <w:rFonts w:asciiTheme="minorHAnsi" w:hAnsiTheme="minorHAnsi"/>
          <w:b/>
          <w:sz w:val="22"/>
          <w:szCs w:val="22"/>
        </w:rPr>
      </w:pPr>
      <w:r w:rsidRPr="00DC11A1">
        <w:rPr>
          <w:rFonts w:asciiTheme="minorHAnsi" w:hAnsiTheme="minorHAnsi"/>
          <w:b/>
          <w:sz w:val="22"/>
          <w:szCs w:val="22"/>
        </w:rPr>
        <w:t xml:space="preserve">ul. </w:t>
      </w:r>
      <w:r w:rsidR="00945CF0">
        <w:rPr>
          <w:rFonts w:asciiTheme="minorHAnsi" w:hAnsiTheme="minorHAnsi"/>
          <w:b/>
          <w:sz w:val="22"/>
          <w:szCs w:val="22"/>
        </w:rPr>
        <w:t>Ogrodowa</w:t>
      </w:r>
      <w:r w:rsidRPr="00DC11A1">
        <w:rPr>
          <w:rFonts w:asciiTheme="minorHAnsi" w:hAnsiTheme="minorHAnsi"/>
          <w:b/>
          <w:sz w:val="22"/>
          <w:szCs w:val="22"/>
        </w:rPr>
        <w:t xml:space="preserve"> 1</w:t>
      </w:r>
    </w:p>
    <w:p w14:paraId="60632423" w14:textId="46D8A480" w:rsidR="003F2E48" w:rsidRPr="00DC11A1" w:rsidRDefault="00945CF0" w:rsidP="003F2E48">
      <w:pPr>
        <w:suppressAutoHyphens/>
        <w:ind w:firstLine="6804"/>
        <w:contextualSpacing/>
        <w:rPr>
          <w:rFonts w:asciiTheme="minorHAnsi" w:hAnsiTheme="minorHAnsi"/>
          <w:b/>
          <w:sz w:val="22"/>
          <w:szCs w:val="22"/>
        </w:rPr>
      </w:pPr>
      <w:r>
        <w:rPr>
          <w:rFonts w:asciiTheme="minorHAnsi" w:hAnsiTheme="minorHAnsi"/>
          <w:b/>
          <w:sz w:val="22"/>
          <w:szCs w:val="22"/>
        </w:rPr>
        <w:t>26-035 Raków</w:t>
      </w:r>
    </w:p>
    <w:p w14:paraId="566E2D01" w14:textId="77777777" w:rsidR="007F339D" w:rsidRPr="004C118A" w:rsidRDefault="007F339D" w:rsidP="007F339D">
      <w:pPr>
        <w:suppressAutoHyphens/>
        <w:contextualSpacing/>
        <w:rPr>
          <w:rFonts w:asciiTheme="minorHAnsi" w:hAnsiTheme="minorHAnsi"/>
          <w:bCs/>
          <w:sz w:val="22"/>
          <w:szCs w:val="22"/>
        </w:rPr>
      </w:pPr>
    </w:p>
    <w:p w14:paraId="5BC1547B" w14:textId="77777777" w:rsidR="007F339D" w:rsidRPr="004C118A" w:rsidRDefault="007F339D" w:rsidP="007F339D">
      <w:pPr>
        <w:suppressAutoHyphens/>
        <w:contextualSpacing/>
        <w:rPr>
          <w:rFonts w:asciiTheme="minorHAnsi" w:hAnsiTheme="minorHAnsi"/>
          <w:b/>
          <w:bCs/>
          <w:sz w:val="22"/>
          <w:szCs w:val="22"/>
        </w:rPr>
      </w:pPr>
    </w:p>
    <w:p w14:paraId="22D2D9B6" w14:textId="77777777" w:rsidR="007F339D" w:rsidRPr="004C118A" w:rsidRDefault="007F339D" w:rsidP="007F339D">
      <w:pPr>
        <w:suppressAutoHyphens/>
        <w:contextualSpacing/>
        <w:jc w:val="center"/>
        <w:rPr>
          <w:rFonts w:asciiTheme="minorHAnsi" w:hAnsiTheme="minorHAnsi"/>
          <w:b/>
          <w:bCs/>
          <w:sz w:val="22"/>
          <w:szCs w:val="22"/>
        </w:rPr>
      </w:pPr>
      <w:r w:rsidRPr="004C118A">
        <w:rPr>
          <w:rFonts w:asciiTheme="minorHAnsi" w:hAnsiTheme="minorHAnsi"/>
          <w:b/>
          <w:bCs/>
          <w:sz w:val="22"/>
          <w:szCs w:val="22"/>
        </w:rPr>
        <w:t>O F E R T A</w:t>
      </w:r>
    </w:p>
    <w:p w14:paraId="0DF6EB98" w14:textId="77777777" w:rsidR="007F339D" w:rsidRPr="004C118A" w:rsidRDefault="007F339D" w:rsidP="007F339D">
      <w:pPr>
        <w:suppressAutoHyphens/>
        <w:ind w:firstLine="6804"/>
        <w:contextualSpacing/>
        <w:rPr>
          <w:rFonts w:asciiTheme="minorHAnsi" w:hAnsiTheme="minorHAnsi"/>
          <w:sz w:val="22"/>
          <w:szCs w:val="22"/>
        </w:rPr>
      </w:pPr>
    </w:p>
    <w:p w14:paraId="54B8DCD7" w14:textId="77777777" w:rsidR="007F339D" w:rsidRPr="004C118A" w:rsidRDefault="007F339D" w:rsidP="007F339D">
      <w:pPr>
        <w:suppressAutoHyphens/>
        <w:contextualSpacing/>
        <w:jc w:val="both"/>
        <w:rPr>
          <w:rFonts w:asciiTheme="minorHAnsi" w:hAnsiTheme="minorHAnsi"/>
          <w:sz w:val="22"/>
          <w:szCs w:val="22"/>
        </w:rPr>
      </w:pPr>
      <w:r w:rsidRPr="004C118A">
        <w:rPr>
          <w:rFonts w:asciiTheme="minorHAnsi" w:hAnsiTheme="minorHAnsi"/>
          <w:sz w:val="22"/>
          <w:szCs w:val="22"/>
        </w:rPr>
        <w:t>Nawiązując do ogłoszenia o zamówieniu w postępowaniu prowadzonym w trybie przetargu nieograniczonego na:</w:t>
      </w:r>
    </w:p>
    <w:p w14:paraId="52FD0DE7" w14:textId="77777777" w:rsidR="007F339D" w:rsidRPr="004C118A" w:rsidRDefault="007F339D" w:rsidP="007F339D">
      <w:pPr>
        <w:suppressAutoHyphens/>
        <w:contextualSpacing/>
        <w:rPr>
          <w:rFonts w:asciiTheme="minorHAnsi" w:hAnsiTheme="minorHAnsi"/>
          <w:sz w:val="22"/>
          <w:szCs w:val="22"/>
        </w:rPr>
      </w:pPr>
    </w:p>
    <w:p w14:paraId="510B430A" w14:textId="77777777" w:rsidR="007F339D" w:rsidRDefault="007F339D" w:rsidP="007F339D">
      <w:pPr>
        <w:suppressAutoHyphens/>
        <w:contextualSpacing/>
        <w:jc w:val="center"/>
        <w:rPr>
          <w:rFonts w:asciiTheme="minorHAnsi" w:hAnsiTheme="minorHAnsi"/>
          <w:b/>
          <w:sz w:val="22"/>
          <w:szCs w:val="22"/>
        </w:rPr>
      </w:pPr>
      <w:r w:rsidRPr="004C118A">
        <w:rPr>
          <w:rFonts w:asciiTheme="minorHAnsi" w:hAnsiTheme="minorHAnsi"/>
          <w:b/>
          <w:sz w:val="22"/>
          <w:szCs w:val="22"/>
        </w:rPr>
        <w:t>KOMPLEKSOWE UBEZPIECZENIE MIENIA I ODPOWIEDZIALNOŚCI</w:t>
      </w:r>
      <w:r>
        <w:rPr>
          <w:rFonts w:asciiTheme="minorHAnsi" w:hAnsiTheme="minorHAnsi"/>
          <w:b/>
          <w:sz w:val="22"/>
          <w:szCs w:val="22"/>
        </w:rPr>
        <w:t xml:space="preserve"> CYWILNEJ  </w:t>
      </w:r>
    </w:p>
    <w:p w14:paraId="3817B498" w14:textId="34B87EEB" w:rsidR="007F339D" w:rsidRPr="004C118A" w:rsidRDefault="003F2E48" w:rsidP="007F339D">
      <w:pPr>
        <w:suppressAutoHyphens/>
        <w:contextualSpacing/>
        <w:jc w:val="center"/>
        <w:rPr>
          <w:rFonts w:asciiTheme="minorHAnsi" w:hAnsiTheme="minorHAnsi"/>
          <w:b/>
          <w:sz w:val="22"/>
          <w:szCs w:val="22"/>
        </w:rPr>
      </w:pPr>
      <w:r>
        <w:rPr>
          <w:rFonts w:asciiTheme="minorHAnsi" w:hAnsiTheme="minorHAnsi"/>
          <w:b/>
          <w:sz w:val="22"/>
          <w:szCs w:val="22"/>
        </w:rPr>
        <w:t xml:space="preserve">GMINY </w:t>
      </w:r>
      <w:r w:rsidR="003A4D9B">
        <w:rPr>
          <w:rFonts w:asciiTheme="minorHAnsi" w:hAnsiTheme="minorHAnsi"/>
          <w:b/>
          <w:sz w:val="22"/>
          <w:szCs w:val="22"/>
        </w:rPr>
        <w:t>RAKÓW</w:t>
      </w:r>
      <w:r>
        <w:rPr>
          <w:rFonts w:asciiTheme="minorHAnsi" w:hAnsiTheme="minorHAnsi"/>
          <w:b/>
          <w:sz w:val="22"/>
          <w:szCs w:val="22"/>
        </w:rPr>
        <w:t xml:space="preserve"> I JEJ JEDNOSTEK ORGANIZACYJNYCH</w:t>
      </w:r>
      <w:r w:rsidR="003A4D9B">
        <w:rPr>
          <w:rFonts w:asciiTheme="minorHAnsi" w:hAnsiTheme="minorHAnsi"/>
          <w:b/>
          <w:sz w:val="22"/>
          <w:szCs w:val="22"/>
        </w:rPr>
        <w:t xml:space="preserve"> ORAZ</w:t>
      </w:r>
      <w:r>
        <w:rPr>
          <w:rFonts w:asciiTheme="minorHAnsi" w:hAnsiTheme="minorHAnsi"/>
          <w:b/>
          <w:sz w:val="22"/>
          <w:szCs w:val="22"/>
        </w:rPr>
        <w:t xml:space="preserve"> INSTYTUCJI KULTURY </w:t>
      </w:r>
      <w:r w:rsidR="003A4D9B">
        <w:rPr>
          <w:rFonts w:asciiTheme="minorHAnsi" w:hAnsiTheme="minorHAnsi"/>
          <w:b/>
          <w:sz w:val="22"/>
          <w:szCs w:val="22"/>
        </w:rPr>
        <w:t>-</w:t>
      </w:r>
      <w:r w:rsidR="007F339D" w:rsidRPr="004C118A">
        <w:rPr>
          <w:rFonts w:asciiTheme="minorHAnsi" w:hAnsiTheme="minorHAnsi"/>
          <w:b/>
          <w:sz w:val="22"/>
          <w:szCs w:val="22"/>
        </w:rPr>
        <w:t xml:space="preserve"> CZĘŚĆ I</w:t>
      </w:r>
      <w:r w:rsidR="007F339D">
        <w:rPr>
          <w:rFonts w:asciiTheme="minorHAnsi" w:hAnsiTheme="minorHAnsi"/>
          <w:b/>
          <w:sz w:val="22"/>
          <w:szCs w:val="22"/>
        </w:rPr>
        <w:t>I</w:t>
      </w:r>
    </w:p>
    <w:p w14:paraId="0077FC85" w14:textId="77777777" w:rsidR="007F339D" w:rsidRPr="004C118A" w:rsidRDefault="007F339D" w:rsidP="007F339D">
      <w:pPr>
        <w:suppressAutoHyphens/>
        <w:contextualSpacing/>
        <w:rPr>
          <w:rFonts w:asciiTheme="minorHAnsi" w:hAnsiTheme="minorHAnsi"/>
          <w:sz w:val="22"/>
          <w:szCs w:val="22"/>
        </w:rPr>
      </w:pPr>
    </w:p>
    <w:p w14:paraId="161F30DE" w14:textId="77777777" w:rsidR="007F339D" w:rsidRPr="004C118A" w:rsidRDefault="007F339D" w:rsidP="007F339D">
      <w:pPr>
        <w:suppressAutoHyphens/>
        <w:contextualSpacing/>
        <w:rPr>
          <w:rFonts w:asciiTheme="minorHAnsi" w:hAnsiTheme="minorHAnsi"/>
          <w:sz w:val="22"/>
          <w:szCs w:val="22"/>
        </w:rPr>
      </w:pPr>
      <w:r w:rsidRPr="004C118A">
        <w:rPr>
          <w:rFonts w:asciiTheme="minorHAnsi" w:hAnsiTheme="minorHAnsi"/>
          <w:sz w:val="22"/>
          <w:szCs w:val="22"/>
        </w:rPr>
        <w:t>my niżej podpisani, działając w imieniu i na rzecz: ………………………………………………………………………………………………………………………………………………………………………………………………</w:t>
      </w:r>
      <w:r>
        <w:rPr>
          <w:rFonts w:asciiTheme="minorHAnsi" w:hAnsiTheme="minorHAnsi"/>
          <w:sz w:val="22"/>
          <w:szCs w:val="22"/>
        </w:rPr>
        <w:t>…………………………………</w:t>
      </w:r>
      <w:r w:rsidRPr="004C118A">
        <w:rPr>
          <w:rFonts w:asciiTheme="minorHAnsi" w:hAnsiTheme="minorHAnsi"/>
          <w:sz w:val="22"/>
          <w:szCs w:val="22"/>
        </w:rPr>
        <w:t>………………………………………………………………………………………</w:t>
      </w:r>
    </w:p>
    <w:p w14:paraId="45A2711E" w14:textId="77777777" w:rsidR="007F339D" w:rsidRPr="004C118A" w:rsidRDefault="007F339D" w:rsidP="007F339D">
      <w:pPr>
        <w:suppressAutoHyphens/>
        <w:contextualSpacing/>
        <w:rPr>
          <w:rFonts w:asciiTheme="minorHAnsi" w:hAnsiTheme="minorHAnsi"/>
          <w:i/>
          <w:iCs/>
          <w:sz w:val="22"/>
          <w:szCs w:val="22"/>
        </w:rPr>
      </w:pPr>
      <w:r w:rsidRPr="004C118A">
        <w:rPr>
          <w:rFonts w:asciiTheme="minorHAnsi" w:hAnsiTheme="minorHAnsi"/>
          <w:i/>
          <w:iCs/>
          <w:sz w:val="22"/>
          <w:szCs w:val="22"/>
        </w:rPr>
        <w:t>(nazwa i dokładny adres Wykonawcy, a w przypadku podmiotów występujących wspólnie -  podać nazwy i adresy wszystkich wspólników spółki lub członków konsorcjum)</w:t>
      </w:r>
    </w:p>
    <w:p w14:paraId="03DA6149" w14:textId="77777777" w:rsidR="007F339D" w:rsidRPr="004C118A" w:rsidRDefault="007F339D" w:rsidP="007F339D">
      <w:pPr>
        <w:suppressAutoHyphens/>
        <w:contextualSpacing/>
        <w:rPr>
          <w:rFonts w:asciiTheme="minorHAnsi" w:hAnsiTheme="minorHAnsi"/>
          <w:sz w:val="22"/>
          <w:szCs w:val="22"/>
        </w:rPr>
      </w:pPr>
    </w:p>
    <w:p w14:paraId="6BD2CCFD" w14:textId="77777777" w:rsidR="007F339D" w:rsidRPr="004C118A" w:rsidRDefault="007F339D" w:rsidP="00EB7AF5">
      <w:pPr>
        <w:numPr>
          <w:ilvl w:val="0"/>
          <w:numId w:val="183"/>
        </w:numPr>
        <w:suppressAutoHyphens/>
        <w:contextualSpacing/>
        <w:rPr>
          <w:rFonts w:asciiTheme="minorHAnsi" w:hAnsiTheme="minorHAnsi"/>
          <w:sz w:val="22"/>
          <w:szCs w:val="22"/>
        </w:rPr>
      </w:pPr>
      <w:r w:rsidRPr="004C118A">
        <w:rPr>
          <w:rFonts w:asciiTheme="minorHAnsi" w:hAnsiTheme="minorHAnsi"/>
          <w:sz w:val="22"/>
          <w:szCs w:val="22"/>
        </w:rPr>
        <w:t xml:space="preserve">składamy ofertę na </w:t>
      </w:r>
      <w:r w:rsidRPr="004C118A">
        <w:rPr>
          <w:rFonts w:asciiTheme="minorHAnsi" w:hAnsiTheme="minorHAnsi"/>
          <w:b/>
          <w:sz w:val="22"/>
          <w:szCs w:val="22"/>
        </w:rPr>
        <w:t>wykonanie</w:t>
      </w:r>
      <w:r>
        <w:rPr>
          <w:rFonts w:asciiTheme="minorHAnsi" w:hAnsiTheme="minorHAnsi"/>
          <w:b/>
          <w:sz w:val="22"/>
          <w:szCs w:val="22"/>
        </w:rPr>
        <w:t xml:space="preserve"> przedmiotu zamówienia</w:t>
      </w:r>
      <w:r w:rsidRPr="004C118A">
        <w:rPr>
          <w:rFonts w:asciiTheme="minorHAnsi" w:hAnsiTheme="minorHAnsi"/>
          <w:sz w:val="22"/>
          <w:szCs w:val="22"/>
        </w:rPr>
        <w:t>, w zakresie określonym w Specyfikacji Istotnych Warunków Zamówienia (SIWZ);</w:t>
      </w:r>
    </w:p>
    <w:p w14:paraId="110EEAD7" w14:textId="77777777" w:rsidR="007F339D" w:rsidRPr="008E0C98" w:rsidRDefault="007F339D" w:rsidP="00EB7AF5">
      <w:pPr>
        <w:numPr>
          <w:ilvl w:val="0"/>
          <w:numId w:val="183"/>
        </w:numPr>
        <w:suppressAutoHyphens/>
        <w:spacing w:line="276" w:lineRule="auto"/>
        <w:rPr>
          <w:rFonts w:asciiTheme="minorHAnsi" w:hAnsiTheme="minorHAnsi"/>
          <w:sz w:val="22"/>
          <w:szCs w:val="22"/>
        </w:rPr>
      </w:pPr>
      <w:r w:rsidRPr="008E0C98">
        <w:rPr>
          <w:rFonts w:asciiTheme="minorHAnsi" w:hAnsiTheme="minorHAnsi"/>
          <w:bCs/>
          <w:sz w:val="22"/>
          <w:szCs w:val="22"/>
        </w:rPr>
        <w:t>cena brutto</w:t>
      </w:r>
      <w:r>
        <w:rPr>
          <w:rFonts w:asciiTheme="minorHAnsi" w:hAnsiTheme="minorHAnsi"/>
          <w:bCs/>
          <w:sz w:val="22"/>
          <w:szCs w:val="22"/>
        </w:rPr>
        <w:t>*)</w:t>
      </w:r>
      <w:r w:rsidRPr="008E0C98">
        <w:rPr>
          <w:rFonts w:asciiTheme="minorHAnsi" w:hAnsiTheme="minorHAnsi"/>
          <w:bCs/>
          <w:sz w:val="22"/>
          <w:szCs w:val="22"/>
        </w:rPr>
        <w:t xml:space="preserve"> łą</w:t>
      </w:r>
      <w:r>
        <w:rPr>
          <w:rFonts w:asciiTheme="minorHAnsi" w:hAnsiTheme="minorHAnsi"/>
          <w:bCs/>
          <w:sz w:val="22"/>
          <w:szCs w:val="22"/>
        </w:rPr>
        <w:t>cznie z prawem opcji za okres 36</w:t>
      </w:r>
      <w:r w:rsidRPr="008E0C98">
        <w:rPr>
          <w:rFonts w:asciiTheme="minorHAnsi" w:hAnsiTheme="minorHAnsi"/>
          <w:bCs/>
          <w:sz w:val="22"/>
          <w:szCs w:val="22"/>
        </w:rPr>
        <w:t xml:space="preserve"> miesięcy, </w:t>
      </w:r>
      <w:r w:rsidRPr="008E0C98">
        <w:rPr>
          <w:rFonts w:asciiTheme="minorHAnsi" w:hAnsiTheme="minorHAnsi"/>
          <w:sz w:val="22"/>
          <w:szCs w:val="22"/>
        </w:rPr>
        <w:t>wyliczona zgodnie ze sposobem określonym w Szczegółowym Formularzu Cenowym, wynosi:</w:t>
      </w:r>
    </w:p>
    <w:p w14:paraId="0454075C" w14:textId="77777777" w:rsidR="007F339D" w:rsidRPr="008E0C98" w:rsidRDefault="007F339D" w:rsidP="007F339D">
      <w:pPr>
        <w:pStyle w:val="Akapitzlist"/>
        <w:suppressAutoHyphens/>
        <w:rPr>
          <w:rFonts w:asciiTheme="minorHAnsi" w:hAnsiTheme="minorHAnsi"/>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8330"/>
      </w:tblGrid>
      <w:tr w:rsidR="007F339D" w:rsidRPr="00E03774" w14:paraId="0BEA6241" w14:textId="77777777" w:rsidTr="008C591D">
        <w:trPr>
          <w:trHeight w:val="464"/>
        </w:trPr>
        <w:tc>
          <w:tcPr>
            <w:tcW w:w="9469" w:type="dxa"/>
            <w:gridSpan w:val="2"/>
            <w:shd w:val="clear" w:color="auto" w:fill="C6D9F1" w:themeFill="text2" w:themeFillTint="33"/>
            <w:vAlign w:val="center"/>
          </w:tcPr>
          <w:p w14:paraId="26AB1251" w14:textId="77777777" w:rsidR="007F339D" w:rsidRPr="00E03774" w:rsidRDefault="007F339D" w:rsidP="008C591D">
            <w:pPr>
              <w:widowControl w:val="0"/>
              <w:tabs>
                <w:tab w:val="left" w:pos="0"/>
              </w:tabs>
              <w:suppressAutoHyphens/>
              <w:adjustRightInd w:val="0"/>
              <w:spacing w:line="276" w:lineRule="auto"/>
              <w:jc w:val="both"/>
              <w:textAlignment w:val="baseline"/>
              <w:rPr>
                <w:rFonts w:asciiTheme="minorHAnsi" w:hAnsiTheme="minorHAnsi" w:cs="Tahoma"/>
                <w:b/>
                <w:iCs/>
                <w:sz w:val="22"/>
                <w:szCs w:val="22"/>
              </w:rPr>
            </w:pPr>
            <w:r w:rsidRPr="00E03774">
              <w:rPr>
                <w:rFonts w:asciiTheme="minorHAnsi" w:hAnsiTheme="minorHAnsi" w:cs="Tahoma"/>
                <w:b/>
                <w:iCs/>
                <w:sz w:val="22"/>
                <w:szCs w:val="22"/>
              </w:rPr>
              <w:t xml:space="preserve">Cena zamówienia podstawowego i opcjonalnego łącznie za cały okres zamówienia tj. </w:t>
            </w:r>
            <w:r>
              <w:rPr>
                <w:rFonts w:asciiTheme="minorHAnsi" w:hAnsiTheme="minorHAnsi" w:cs="Tahoma"/>
                <w:b/>
                <w:iCs/>
                <w:sz w:val="22"/>
                <w:szCs w:val="22"/>
              </w:rPr>
              <w:t xml:space="preserve">36 </w:t>
            </w:r>
            <w:r w:rsidRPr="00E03774">
              <w:rPr>
                <w:rFonts w:asciiTheme="minorHAnsi" w:hAnsiTheme="minorHAnsi" w:cs="Tahoma"/>
                <w:b/>
                <w:iCs/>
                <w:sz w:val="22"/>
                <w:szCs w:val="22"/>
              </w:rPr>
              <w:t>miesięcy:</w:t>
            </w:r>
          </w:p>
        </w:tc>
      </w:tr>
      <w:tr w:rsidR="007F339D" w:rsidRPr="008E0C98" w14:paraId="1B383BC4" w14:textId="77777777" w:rsidTr="008C591D">
        <w:trPr>
          <w:trHeight w:val="464"/>
        </w:trPr>
        <w:tc>
          <w:tcPr>
            <w:tcW w:w="1139" w:type="dxa"/>
            <w:shd w:val="clear" w:color="auto" w:fill="auto"/>
            <w:vAlign w:val="center"/>
          </w:tcPr>
          <w:p w14:paraId="39C80D43"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kwota: </w:t>
            </w:r>
          </w:p>
        </w:tc>
        <w:tc>
          <w:tcPr>
            <w:tcW w:w="8330" w:type="dxa"/>
            <w:shd w:val="clear" w:color="auto" w:fill="auto"/>
            <w:vAlign w:val="center"/>
          </w:tcPr>
          <w:p w14:paraId="4AB19F47"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7F339D" w:rsidRPr="008E0C98" w14:paraId="57EAB195" w14:textId="77777777" w:rsidTr="008C591D">
        <w:trPr>
          <w:trHeight w:val="464"/>
        </w:trPr>
        <w:tc>
          <w:tcPr>
            <w:tcW w:w="1139" w:type="dxa"/>
            <w:tcBorders>
              <w:bottom w:val="single" w:sz="4" w:space="0" w:color="auto"/>
            </w:tcBorders>
            <w:shd w:val="clear" w:color="auto" w:fill="auto"/>
            <w:vAlign w:val="center"/>
          </w:tcPr>
          <w:p w14:paraId="575980EE"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1FB4032E"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bl>
    <w:p w14:paraId="61AB91F8" w14:textId="77777777" w:rsidR="007F339D" w:rsidRPr="008E0C98" w:rsidRDefault="007F339D" w:rsidP="007F339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w  tym: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51"/>
        <w:gridCol w:w="8330"/>
      </w:tblGrid>
      <w:tr w:rsidR="007F339D" w:rsidRPr="008E0C98" w14:paraId="74BA2E06" w14:textId="77777777" w:rsidTr="008C591D">
        <w:trPr>
          <w:trHeight w:val="464"/>
        </w:trPr>
        <w:tc>
          <w:tcPr>
            <w:tcW w:w="9469" w:type="dxa"/>
            <w:gridSpan w:val="3"/>
            <w:shd w:val="clear" w:color="auto" w:fill="C6D9F1" w:themeFill="text2" w:themeFillTint="33"/>
            <w:vAlign w:val="center"/>
          </w:tcPr>
          <w:p w14:paraId="0E0BC611"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b/>
                <w:iCs/>
                <w:sz w:val="22"/>
                <w:szCs w:val="22"/>
              </w:rPr>
            </w:pPr>
            <w:r w:rsidRPr="008E0C98">
              <w:rPr>
                <w:rFonts w:asciiTheme="minorHAnsi" w:hAnsiTheme="minorHAnsi" w:cs="Tahoma"/>
                <w:b/>
                <w:iCs/>
                <w:sz w:val="22"/>
                <w:szCs w:val="22"/>
              </w:rPr>
              <w:t>Cena zamówienia podstawowego</w:t>
            </w:r>
          </w:p>
        </w:tc>
      </w:tr>
      <w:tr w:rsidR="007F339D" w:rsidRPr="008E0C98" w14:paraId="16A008C0" w14:textId="77777777" w:rsidTr="008C591D">
        <w:trPr>
          <w:trHeight w:val="464"/>
        </w:trPr>
        <w:tc>
          <w:tcPr>
            <w:tcW w:w="1139" w:type="dxa"/>
            <w:gridSpan w:val="2"/>
            <w:shd w:val="clear" w:color="auto" w:fill="auto"/>
            <w:vAlign w:val="center"/>
          </w:tcPr>
          <w:p w14:paraId="258490B2"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kwota: </w:t>
            </w:r>
          </w:p>
        </w:tc>
        <w:tc>
          <w:tcPr>
            <w:tcW w:w="8330" w:type="dxa"/>
            <w:shd w:val="clear" w:color="auto" w:fill="auto"/>
            <w:vAlign w:val="center"/>
          </w:tcPr>
          <w:p w14:paraId="69AFC185"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7F339D" w:rsidRPr="008E0C98" w14:paraId="10E4C5B3" w14:textId="77777777" w:rsidTr="008C591D">
        <w:trPr>
          <w:trHeight w:val="464"/>
        </w:trPr>
        <w:tc>
          <w:tcPr>
            <w:tcW w:w="1139" w:type="dxa"/>
            <w:gridSpan w:val="2"/>
            <w:tcBorders>
              <w:bottom w:val="single" w:sz="4" w:space="0" w:color="auto"/>
            </w:tcBorders>
            <w:shd w:val="clear" w:color="auto" w:fill="auto"/>
            <w:vAlign w:val="center"/>
          </w:tcPr>
          <w:p w14:paraId="147C63C7"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030C7B59"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7F339D" w:rsidRPr="008E0C98" w14:paraId="7A9AB698" w14:textId="77777777" w:rsidTr="008C591D">
        <w:trPr>
          <w:trHeight w:val="464"/>
        </w:trPr>
        <w:tc>
          <w:tcPr>
            <w:tcW w:w="9469" w:type="dxa"/>
            <w:gridSpan w:val="3"/>
            <w:shd w:val="clear" w:color="auto" w:fill="C6D9F1" w:themeFill="text2" w:themeFillTint="33"/>
            <w:vAlign w:val="center"/>
          </w:tcPr>
          <w:p w14:paraId="338118A1"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b/>
                <w:iCs/>
                <w:sz w:val="22"/>
                <w:szCs w:val="22"/>
              </w:rPr>
            </w:pPr>
            <w:r w:rsidRPr="008E0C98">
              <w:rPr>
                <w:rFonts w:asciiTheme="minorHAnsi" w:hAnsiTheme="minorHAnsi" w:cs="Tahoma"/>
                <w:b/>
                <w:iCs/>
                <w:sz w:val="22"/>
                <w:szCs w:val="22"/>
              </w:rPr>
              <w:lastRenderedPageBreak/>
              <w:t>Cena zamówienia wynikającego z prawa opcji</w:t>
            </w:r>
          </w:p>
        </w:tc>
      </w:tr>
      <w:tr w:rsidR="007F339D" w:rsidRPr="008E0C98" w14:paraId="3DC112AB" w14:textId="77777777" w:rsidTr="008C591D">
        <w:trPr>
          <w:trHeight w:val="464"/>
        </w:trPr>
        <w:tc>
          <w:tcPr>
            <w:tcW w:w="1088" w:type="dxa"/>
            <w:shd w:val="clear" w:color="auto" w:fill="auto"/>
            <w:vAlign w:val="center"/>
          </w:tcPr>
          <w:p w14:paraId="1C5BEAD2"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kwota:</w:t>
            </w:r>
          </w:p>
        </w:tc>
        <w:tc>
          <w:tcPr>
            <w:tcW w:w="8381" w:type="dxa"/>
            <w:gridSpan w:val="2"/>
            <w:shd w:val="clear" w:color="auto" w:fill="auto"/>
            <w:vAlign w:val="center"/>
          </w:tcPr>
          <w:p w14:paraId="0D4C28AC"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7F339D" w:rsidRPr="008E0C98" w14:paraId="59B6529F" w14:textId="77777777" w:rsidTr="008C591D">
        <w:trPr>
          <w:trHeight w:val="697"/>
        </w:trPr>
        <w:tc>
          <w:tcPr>
            <w:tcW w:w="1088" w:type="dxa"/>
            <w:tcBorders>
              <w:bottom w:val="single" w:sz="4" w:space="0" w:color="auto"/>
            </w:tcBorders>
            <w:shd w:val="clear" w:color="auto" w:fill="auto"/>
            <w:vAlign w:val="center"/>
          </w:tcPr>
          <w:p w14:paraId="32F60F33"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p>
        </w:tc>
        <w:tc>
          <w:tcPr>
            <w:tcW w:w="8381" w:type="dxa"/>
            <w:gridSpan w:val="2"/>
            <w:tcBorders>
              <w:bottom w:val="single" w:sz="4" w:space="0" w:color="auto"/>
            </w:tcBorders>
            <w:shd w:val="clear" w:color="auto" w:fill="auto"/>
            <w:vAlign w:val="center"/>
          </w:tcPr>
          <w:p w14:paraId="24B1F2A4" w14:textId="77777777" w:rsidR="007F339D" w:rsidRPr="008E0C98" w:rsidRDefault="007F339D"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bl>
    <w:p w14:paraId="428C7DD2" w14:textId="77777777" w:rsidR="007F339D" w:rsidRDefault="007F339D" w:rsidP="007F339D">
      <w:pPr>
        <w:suppressAutoHyphens/>
        <w:spacing w:line="276" w:lineRule="auto"/>
        <w:ind w:left="360"/>
        <w:rPr>
          <w:rFonts w:asciiTheme="minorHAnsi" w:hAnsiTheme="minorHAnsi"/>
          <w:sz w:val="22"/>
          <w:szCs w:val="22"/>
        </w:rPr>
      </w:pPr>
    </w:p>
    <w:p w14:paraId="22C3B5E3" w14:textId="77777777" w:rsidR="007F339D" w:rsidRPr="00136C71" w:rsidRDefault="007F339D" w:rsidP="00EB7AF5">
      <w:pPr>
        <w:numPr>
          <w:ilvl w:val="0"/>
          <w:numId w:val="183"/>
        </w:numPr>
        <w:suppressAutoHyphens/>
        <w:spacing w:line="276" w:lineRule="auto"/>
        <w:rPr>
          <w:rFonts w:asciiTheme="minorHAnsi" w:hAnsiTheme="minorHAnsi"/>
          <w:sz w:val="22"/>
          <w:szCs w:val="22"/>
        </w:rPr>
      </w:pPr>
      <w:r w:rsidRPr="00136C71">
        <w:rPr>
          <w:rFonts w:asciiTheme="minorHAnsi" w:hAnsiTheme="minorHAnsi"/>
          <w:sz w:val="22"/>
          <w:szCs w:val="22"/>
        </w:rPr>
        <w:t>Szczegółowy formularz cenowy za poszczególne ryzyka:</w:t>
      </w:r>
      <w:r w:rsidRPr="00136C71">
        <w:rPr>
          <w:rFonts w:asciiTheme="minorHAnsi" w:hAnsiTheme="minorHAnsi"/>
          <w:b/>
          <w:sz w:val="22"/>
          <w:szCs w:val="22"/>
        </w:rPr>
        <w:t xml:space="preserve"> </w:t>
      </w:r>
    </w:p>
    <w:p w14:paraId="49257BB6" w14:textId="77777777" w:rsidR="007F339D" w:rsidRPr="00781699" w:rsidRDefault="007F339D" w:rsidP="007F339D">
      <w:pPr>
        <w:suppressAutoHyphens/>
        <w:spacing w:line="276" w:lineRule="auto"/>
        <w:ind w:left="360"/>
        <w:rPr>
          <w:rFonts w:asciiTheme="minorHAnsi" w:hAnsiTheme="minorHAnsi"/>
          <w:sz w:val="22"/>
          <w:szCs w:val="22"/>
        </w:rPr>
      </w:pPr>
      <w:r>
        <w:rPr>
          <w:rFonts w:ascii="Calibri" w:hAnsi="Calibri" w:cs="Tahoma"/>
          <w:sz w:val="22"/>
          <w:szCs w:val="22"/>
        </w:rPr>
        <w:t>Kryterium cena oferty – 6</w:t>
      </w:r>
      <w:r w:rsidRPr="00781699">
        <w:rPr>
          <w:rFonts w:ascii="Calibri" w:hAnsi="Calibri" w:cs="Tahoma"/>
          <w:sz w:val="22"/>
          <w:szCs w:val="22"/>
        </w:rPr>
        <w:t>0%</w:t>
      </w:r>
    </w:p>
    <w:tbl>
      <w:tblPr>
        <w:tblW w:w="5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1"/>
        <w:gridCol w:w="2270"/>
        <w:gridCol w:w="1509"/>
        <w:gridCol w:w="1471"/>
        <w:gridCol w:w="1415"/>
        <w:gridCol w:w="710"/>
        <w:gridCol w:w="6"/>
        <w:gridCol w:w="833"/>
        <w:gridCol w:w="10"/>
        <w:gridCol w:w="1276"/>
      </w:tblGrid>
      <w:tr w:rsidR="007F339D" w:rsidRPr="008E0C98" w14:paraId="1C62A2D6" w14:textId="77777777" w:rsidTr="00334611">
        <w:trPr>
          <w:trHeight w:val="480"/>
          <w:jc w:val="center"/>
        </w:trPr>
        <w:tc>
          <w:tcPr>
            <w:tcW w:w="279" w:type="pct"/>
            <w:vMerge w:val="restart"/>
            <w:shd w:val="clear" w:color="auto" w:fill="002060"/>
            <w:vAlign w:val="center"/>
          </w:tcPr>
          <w:p w14:paraId="3E07E270" w14:textId="77777777" w:rsidR="007F339D" w:rsidRPr="008E0C98" w:rsidRDefault="007F339D" w:rsidP="008C591D">
            <w:pPr>
              <w:suppressAutoHyphens/>
              <w:jc w:val="both"/>
              <w:rPr>
                <w:rFonts w:asciiTheme="minorHAnsi" w:hAnsiTheme="minorHAnsi" w:cs="Arial"/>
                <w:b/>
                <w:sz w:val="22"/>
                <w:szCs w:val="22"/>
              </w:rPr>
            </w:pPr>
            <w:r>
              <w:rPr>
                <w:rFonts w:asciiTheme="minorHAnsi" w:hAnsiTheme="minorHAnsi" w:cs="Arial"/>
                <w:b/>
                <w:sz w:val="22"/>
                <w:szCs w:val="22"/>
              </w:rPr>
              <w:t>Lp.</w:t>
            </w:r>
          </w:p>
        </w:tc>
        <w:tc>
          <w:tcPr>
            <w:tcW w:w="1128" w:type="pct"/>
            <w:vMerge w:val="restart"/>
            <w:shd w:val="clear" w:color="auto" w:fill="002060"/>
            <w:vAlign w:val="center"/>
          </w:tcPr>
          <w:p w14:paraId="4F86BD0D" w14:textId="77777777" w:rsidR="007F339D" w:rsidRPr="008E0C98" w:rsidRDefault="007F339D"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Przedmiot</w:t>
            </w:r>
          </w:p>
          <w:p w14:paraId="7F0F77CE" w14:textId="77777777" w:rsidR="007F339D" w:rsidRPr="008E0C98" w:rsidRDefault="007F339D"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 xml:space="preserve"> ubezpieczenia</w:t>
            </w:r>
          </w:p>
        </w:tc>
        <w:tc>
          <w:tcPr>
            <w:tcW w:w="750" w:type="pct"/>
            <w:vMerge w:val="restart"/>
            <w:shd w:val="clear" w:color="auto" w:fill="002060"/>
            <w:vAlign w:val="center"/>
          </w:tcPr>
          <w:p w14:paraId="0F74231C" w14:textId="77777777" w:rsidR="007F339D" w:rsidRPr="00945CF0" w:rsidRDefault="007F339D" w:rsidP="008C591D">
            <w:pPr>
              <w:suppressAutoHyphens/>
              <w:jc w:val="center"/>
              <w:rPr>
                <w:rFonts w:asciiTheme="minorHAnsi" w:hAnsiTheme="minorHAnsi" w:cs="Arial"/>
                <w:b/>
                <w:sz w:val="20"/>
                <w:szCs w:val="20"/>
              </w:rPr>
            </w:pPr>
            <w:r w:rsidRPr="00945CF0">
              <w:rPr>
                <w:rFonts w:asciiTheme="minorHAnsi" w:hAnsiTheme="minorHAnsi" w:cs="Arial"/>
                <w:b/>
                <w:sz w:val="20"/>
                <w:szCs w:val="20"/>
              </w:rPr>
              <w:t xml:space="preserve">Suma </w:t>
            </w:r>
            <w:proofErr w:type="spellStart"/>
            <w:r w:rsidRPr="00945CF0">
              <w:rPr>
                <w:rFonts w:asciiTheme="minorHAnsi" w:hAnsiTheme="minorHAnsi" w:cs="Arial"/>
                <w:b/>
                <w:sz w:val="20"/>
                <w:szCs w:val="20"/>
              </w:rPr>
              <w:t>ubezp</w:t>
            </w:r>
            <w:proofErr w:type="spellEnd"/>
            <w:r w:rsidRPr="00945CF0">
              <w:rPr>
                <w:rFonts w:asciiTheme="minorHAnsi" w:hAnsiTheme="minorHAnsi" w:cs="Arial"/>
                <w:b/>
                <w:sz w:val="20"/>
                <w:szCs w:val="20"/>
              </w:rPr>
              <w:t xml:space="preserve">. / </w:t>
            </w:r>
          </w:p>
          <w:p w14:paraId="757393A7" w14:textId="77777777" w:rsidR="007F339D" w:rsidRPr="00945CF0" w:rsidRDefault="007F339D" w:rsidP="008C591D">
            <w:pPr>
              <w:suppressAutoHyphens/>
              <w:jc w:val="center"/>
              <w:rPr>
                <w:rFonts w:asciiTheme="minorHAnsi" w:hAnsiTheme="minorHAnsi" w:cs="Arial"/>
                <w:b/>
                <w:sz w:val="20"/>
                <w:szCs w:val="20"/>
              </w:rPr>
            </w:pPr>
            <w:proofErr w:type="spellStart"/>
            <w:r w:rsidRPr="00945CF0">
              <w:rPr>
                <w:rFonts w:asciiTheme="minorHAnsi" w:hAnsiTheme="minorHAnsi" w:cs="Arial"/>
                <w:b/>
                <w:sz w:val="20"/>
                <w:szCs w:val="20"/>
              </w:rPr>
              <w:t>gwaran</w:t>
            </w:r>
            <w:proofErr w:type="spellEnd"/>
            <w:r w:rsidRPr="00945CF0">
              <w:rPr>
                <w:rFonts w:asciiTheme="minorHAnsi" w:hAnsiTheme="minorHAnsi" w:cs="Arial"/>
                <w:b/>
                <w:sz w:val="20"/>
                <w:szCs w:val="20"/>
              </w:rPr>
              <w:t>. w zł</w:t>
            </w:r>
          </w:p>
          <w:p w14:paraId="6DF46D7E" w14:textId="77777777" w:rsidR="007F339D" w:rsidRPr="008E0C98" w:rsidRDefault="007F339D" w:rsidP="008C591D">
            <w:pPr>
              <w:suppressAutoHyphens/>
              <w:jc w:val="center"/>
              <w:rPr>
                <w:rFonts w:asciiTheme="minorHAnsi" w:hAnsiTheme="minorHAnsi" w:cs="Arial"/>
                <w:b/>
                <w:sz w:val="22"/>
                <w:szCs w:val="22"/>
              </w:rPr>
            </w:pPr>
            <w:r w:rsidRPr="00945CF0">
              <w:rPr>
                <w:rFonts w:asciiTheme="minorHAnsi" w:hAnsiTheme="minorHAnsi" w:cs="Arial"/>
                <w:b/>
                <w:sz w:val="20"/>
                <w:szCs w:val="20"/>
              </w:rPr>
              <w:t>(podstawowe)</w:t>
            </w:r>
          </w:p>
        </w:tc>
        <w:tc>
          <w:tcPr>
            <w:tcW w:w="731" w:type="pct"/>
            <w:vMerge w:val="restart"/>
            <w:shd w:val="clear" w:color="auto" w:fill="002060"/>
            <w:vAlign w:val="center"/>
          </w:tcPr>
          <w:p w14:paraId="5519767B" w14:textId="77777777" w:rsidR="007F339D" w:rsidRPr="00334611" w:rsidRDefault="007F339D" w:rsidP="008C591D">
            <w:pPr>
              <w:suppressAutoHyphens/>
              <w:jc w:val="center"/>
              <w:rPr>
                <w:rFonts w:asciiTheme="minorHAnsi" w:hAnsiTheme="minorHAnsi" w:cs="Arial"/>
                <w:b/>
                <w:sz w:val="20"/>
                <w:szCs w:val="20"/>
              </w:rPr>
            </w:pPr>
            <w:r w:rsidRPr="00334611">
              <w:rPr>
                <w:rFonts w:asciiTheme="minorHAnsi" w:hAnsiTheme="minorHAnsi" w:cs="Arial"/>
                <w:b/>
                <w:sz w:val="20"/>
                <w:szCs w:val="20"/>
              </w:rPr>
              <w:t xml:space="preserve">Składka </w:t>
            </w:r>
          </w:p>
          <w:p w14:paraId="4CE32253" w14:textId="77777777" w:rsidR="007F339D" w:rsidRPr="00334611" w:rsidRDefault="007F339D" w:rsidP="008C591D">
            <w:pPr>
              <w:suppressAutoHyphens/>
              <w:jc w:val="center"/>
              <w:rPr>
                <w:rFonts w:asciiTheme="minorHAnsi" w:hAnsiTheme="minorHAnsi" w:cs="Arial"/>
                <w:b/>
                <w:sz w:val="20"/>
                <w:szCs w:val="20"/>
              </w:rPr>
            </w:pPr>
            <w:r w:rsidRPr="00334611">
              <w:rPr>
                <w:rFonts w:asciiTheme="minorHAnsi" w:hAnsiTheme="minorHAnsi" w:cs="Arial"/>
                <w:b/>
                <w:sz w:val="20"/>
                <w:szCs w:val="20"/>
              </w:rPr>
              <w:t xml:space="preserve">(12 miesięcy) - zamówienie podstawowe </w:t>
            </w:r>
          </w:p>
        </w:tc>
        <w:tc>
          <w:tcPr>
            <w:tcW w:w="703" w:type="pct"/>
            <w:vMerge w:val="restart"/>
            <w:shd w:val="clear" w:color="auto" w:fill="002060"/>
          </w:tcPr>
          <w:p w14:paraId="40A8BB98" w14:textId="77777777" w:rsidR="007F339D" w:rsidRPr="00334611" w:rsidRDefault="007F339D" w:rsidP="008C591D">
            <w:pPr>
              <w:suppressAutoHyphens/>
              <w:jc w:val="center"/>
              <w:rPr>
                <w:rFonts w:asciiTheme="minorHAnsi" w:hAnsiTheme="minorHAnsi" w:cs="Arial"/>
                <w:b/>
                <w:sz w:val="20"/>
                <w:szCs w:val="20"/>
              </w:rPr>
            </w:pPr>
            <w:r w:rsidRPr="00334611">
              <w:rPr>
                <w:rFonts w:asciiTheme="minorHAnsi" w:hAnsiTheme="minorHAnsi" w:cs="Arial"/>
                <w:b/>
                <w:sz w:val="20"/>
                <w:szCs w:val="20"/>
              </w:rPr>
              <w:t xml:space="preserve">Składka </w:t>
            </w:r>
          </w:p>
          <w:p w14:paraId="24319036" w14:textId="77777777" w:rsidR="007F339D" w:rsidRPr="00334611" w:rsidRDefault="007F339D" w:rsidP="008C591D">
            <w:pPr>
              <w:suppressAutoHyphens/>
              <w:jc w:val="center"/>
              <w:rPr>
                <w:rFonts w:asciiTheme="minorHAnsi" w:hAnsiTheme="minorHAnsi" w:cs="Arial"/>
                <w:b/>
                <w:sz w:val="20"/>
                <w:szCs w:val="20"/>
              </w:rPr>
            </w:pPr>
            <w:r w:rsidRPr="00334611">
              <w:rPr>
                <w:rFonts w:asciiTheme="minorHAnsi" w:hAnsiTheme="minorHAnsi" w:cs="Arial"/>
                <w:b/>
                <w:sz w:val="20"/>
                <w:szCs w:val="20"/>
              </w:rPr>
              <w:t>(36 miesięcy) - zamówienie podstawowe</w:t>
            </w:r>
          </w:p>
        </w:tc>
        <w:tc>
          <w:tcPr>
            <w:tcW w:w="775" w:type="pct"/>
            <w:gridSpan w:val="4"/>
            <w:tcBorders>
              <w:bottom w:val="single" w:sz="4" w:space="0" w:color="000000"/>
            </w:tcBorders>
            <w:shd w:val="clear" w:color="auto" w:fill="002060"/>
            <w:vAlign w:val="center"/>
          </w:tcPr>
          <w:p w14:paraId="1C7620DD" w14:textId="77777777" w:rsidR="007F339D" w:rsidRPr="008E0C98" w:rsidRDefault="007F339D"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Opcje</w:t>
            </w:r>
          </w:p>
        </w:tc>
        <w:tc>
          <w:tcPr>
            <w:tcW w:w="634" w:type="pct"/>
            <w:vMerge w:val="restart"/>
            <w:shd w:val="clear" w:color="auto" w:fill="002060"/>
            <w:vAlign w:val="center"/>
          </w:tcPr>
          <w:p w14:paraId="7AD78F6E" w14:textId="77777777" w:rsidR="007F339D" w:rsidRPr="00334611" w:rsidRDefault="007F339D" w:rsidP="008C591D">
            <w:pPr>
              <w:suppressAutoHyphens/>
              <w:jc w:val="center"/>
              <w:rPr>
                <w:rFonts w:asciiTheme="minorHAnsi" w:hAnsiTheme="minorHAnsi" w:cs="Arial"/>
                <w:b/>
                <w:sz w:val="20"/>
                <w:szCs w:val="20"/>
              </w:rPr>
            </w:pPr>
            <w:r w:rsidRPr="00334611">
              <w:rPr>
                <w:rFonts w:asciiTheme="minorHAnsi" w:hAnsiTheme="minorHAnsi" w:cs="Arial"/>
                <w:b/>
                <w:sz w:val="20"/>
                <w:szCs w:val="20"/>
              </w:rPr>
              <w:t>Składka</w:t>
            </w:r>
          </w:p>
          <w:p w14:paraId="3AA6644D" w14:textId="233D93DD" w:rsidR="007F339D" w:rsidRPr="008E0C98" w:rsidRDefault="007F339D" w:rsidP="008C591D">
            <w:pPr>
              <w:suppressAutoHyphens/>
              <w:jc w:val="center"/>
              <w:rPr>
                <w:rFonts w:asciiTheme="minorHAnsi" w:hAnsiTheme="minorHAnsi" w:cs="Arial"/>
                <w:b/>
                <w:sz w:val="22"/>
                <w:szCs w:val="22"/>
              </w:rPr>
            </w:pPr>
            <w:r w:rsidRPr="00334611">
              <w:rPr>
                <w:rFonts w:asciiTheme="minorHAnsi" w:hAnsiTheme="minorHAnsi" w:cs="Arial"/>
                <w:b/>
                <w:sz w:val="20"/>
                <w:szCs w:val="20"/>
              </w:rPr>
              <w:t xml:space="preserve">(36 miesięcy) </w:t>
            </w:r>
            <w:r w:rsidR="00334611">
              <w:rPr>
                <w:rFonts w:asciiTheme="minorHAnsi" w:hAnsiTheme="minorHAnsi" w:cs="Arial"/>
                <w:b/>
                <w:sz w:val="20"/>
                <w:szCs w:val="20"/>
              </w:rPr>
              <w:t xml:space="preserve">           </w:t>
            </w:r>
            <w:r w:rsidRPr="00334611">
              <w:rPr>
                <w:rFonts w:asciiTheme="minorHAnsi" w:hAnsiTheme="minorHAnsi" w:cs="Arial"/>
                <w:b/>
                <w:sz w:val="20"/>
                <w:szCs w:val="20"/>
              </w:rPr>
              <w:t>z prawem opcji</w:t>
            </w:r>
          </w:p>
        </w:tc>
      </w:tr>
      <w:tr w:rsidR="007F339D" w:rsidRPr="008E0C98" w14:paraId="00FDF021" w14:textId="77777777" w:rsidTr="00334611">
        <w:trPr>
          <w:trHeight w:val="405"/>
          <w:jc w:val="center"/>
        </w:trPr>
        <w:tc>
          <w:tcPr>
            <w:tcW w:w="279" w:type="pct"/>
            <w:vMerge/>
            <w:shd w:val="clear" w:color="auto" w:fill="002060"/>
            <w:vAlign w:val="center"/>
          </w:tcPr>
          <w:p w14:paraId="0F0D9C73" w14:textId="77777777" w:rsidR="007F339D" w:rsidRPr="008E0C98" w:rsidRDefault="007F339D" w:rsidP="008C591D">
            <w:pPr>
              <w:suppressAutoHyphens/>
              <w:jc w:val="both"/>
              <w:rPr>
                <w:rFonts w:asciiTheme="minorHAnsi" w:hAnsiTheme="minorHAnsi" w:cs="Arial"/>
                <w:b/>
                <w:sz w:val="22"/>
                <w:szCs w:val="22"/>
              </w:rPr>
            </w:pPr>
          </w:p>
        </w:tc>
        <w:tc>
          <w:tcPr>
            <w:tcW w:w="1128" w:type="pct"/>
            <w:vMerge/>
            <w:shd w:val="clear" w:color="auto" w:fill="002060"/>
            <w:vAlign w:val="center"/>
          </w:tcPr>
          <w:p w14:paraId="18379DCE" w14:textId="77777777" w:rsidR="007F339D" w:rsidRPr="008E0C98" w:rsidRDefault="007F339D" w:rsidP="008C591D">
            <w:pPr>
              <w:suppressAutoHyphens/>
              <w:jc w:val="center"/>
              <w:rPr>
                <w:rFonts w:asciiTheme="minorHAnsi" w:hAnsiTheme="minorHAnsi" w:cs="Arial"/>
                <w:b/>
                <w:sz w:val="22"/>
                <w:szCs w:val="22"/>
              </w:rPr>
            </w:pPr>
          </w:p>
        </w:tc>
        <w:tc>
          <w:tcPr>
            <w:tcW w:w="750" w:type="pct"/>
            <w:vMerge/>
            <w:shd w:val="clear" w:color="auto" w:fill="002060"/>
            <w:vAlign w:val="center"/>
          </w:tcPr>
          <w:p w14:paraId="28AD99E4" w14:textId="77777777" w:rsidR="007F339D" w:rsidRPr="008E0C98" w:rsidRDefault="007F339D" w:rsidP="008C591D">
            <w:pPr>
              <w:suppressAutoHyphens/>
              <w:jc w:val="center"/>
              <w:rPr>
                <w:rFonts w:asciiTheme="minorHAnsi" w:hAnsiTheme="minorHAnsi" w:cs="Arial"/>
                <w:b/>
                <w:sz w:val="22"/>
                <w:szCs w:val="22"/>
              </w:rPr>
            </w:pPr>
          </w:p>
        </w:tc>
        <w:tc>
          <w:tcPr>
            <w:tcW w:w="731" w:type="pct"/>
            <w:vMerge/>
            <w:shd w:val="clear" w:color="auto" w:fill="002060"/>
            <w:vAlign w:val="center"/>
          </w:tcPr>
          <w:p w14:paraId="26F58032" w14:textId="77777777" w:rsidR="007F339D" w:rsidRPr="008E0C98" w:rsidRDefault="007F339D" w:rsidP="008C591D">
            <w:pPr>
              <w:suppressAutoHyphens/>
              <w:jc w:val="center"/>
              <w:rPr>
                <w:rFonts w:asciiTheme="minorHAnsi" w:hAnsiTheme="minorHAnsi" w:cs="Arial"/>
                <w:b/>
                <w:sz w:val="22"/>
                <w:szCs w:val="22"/>
              </w:rPr>
            </w:pPr>
          </w:p>
        </w:tc>
        <w:tc>
          <w:tcPr>
            <w:tcW w:w="703" w:type="pct"/>
            <w:vMerge/>
            <w:shd w:val="clear" w:color="auto" w:fill="002060"/>
          </w:tcPr>
          <w:p w14:paraId="3343B2C4" w14:textId="77777777" w:rsidR="007F339D" w:rsidRPr="008E0C98" w:rsidRDefault="007F339D" w:rsidP="008C591D">
            <w:pPr>
              <w:suppressAutoHyphens/>
              <w:jc w:val="center"/>
              <w:rPr>
                <w:rFonts w:asciiTheme="minorHAnsi" w:hAnsiTheme="minorHAnsi" w:cs="Arial"/>
                <w:b/>
                <w:sz w:val="22"/>
                <w:szCs w:val="22"/>
              </w:rPr>
            </w:pPr>
          </w:p>
        </w:tc>
        <w:tc>
          <w:tcPr>
            <w:tcW w:w="353" w:type="pct"/>
            <w:tcBorders>
              <w:top w:val="single" w:sz="4" w:space="0" w:color="000000"/>
              <w:right w:val="single" w:sz="4" w:space="0" w:color="000000"/>
            </w:tcBorders>
            <w:shd w:val="clear" w:color="auto" w:fill="002060"/>
            <w:vAlign w:val="center"/>
          </w:tcPr>
          <w:p w14:paraId="472DD04F" w14:textId="77777777" w:rsidR="007F339D" w:rsidRPr="008E0C98" w:rsidRDefault="007F339D"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w:t>
            </w:r>
          </w:p>
        </w:tc>
        <w:tc>
          <w:tcPr>
            <w:tcW w:w="422" w:type="pct"/>
            <w:gridSpan w:val="3"/>
            <w:tcBorders>
              <w:top w:val="single" w:sz="4" w:space="0" w:color="000000"/>
              <w:left w:val="single" w:sz="4" w:space="0" w:color="000000"/>
              <w:bottom w:val="single" w:sz="4" w:space="0" w:color="000000"/>
            </w:tcBorders>
            <w:shd w:val="clear" w:color="auto" w:fill="002060"/>
            <w:vAlign w:val="center"/>
          </w:tcPr>
          <w:p w14:paraId="439D4F00" w14:textId="77777777" w:rsidR="007F339D" w:rsidRPr="008E0C98" w:rsidRDefault="007F339D"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Zł</w:t>
            </w:r>
          </w:p>
        </w:tc>
        <w:tc>
          <w:tcPr>
            <w:tcW w:w="634" w:type="pct"/>
            <w:vMerge/>
            <w:tcBorders>
              <w:bottom w:val="single" w:sz="4" w:space="0" w:color="000000"/>
            </w:tcBorders>
            <w:shd w:val="clear" w:color="auto" w:fill="002060"/>
            <w:vAlign w:val="center"/>
          </w:tcPr>
          <w:p w14:paraId="04EC86D9" w14:textId="77777777" w:rsidR="007F339D" w:rsidRPr="008E0C98" w:rsidRDefault="007F339D" w:rsidP="008C591D">
            <w:pPr>
              <w:suppressAutoHyphens/>
              <w:jc w:val="center"/>
              <w:rPr>
                <w:rFonts w:asciiTheme="minorHAnsi" w:hAnsiTheme="minorHAnsi" w:cs="Arial"/>
                <w:b/>
                <w:sz w:val="22"/>
                <w:szCs w:val="22"/>
              </w:rPr>
            </w:pPr>
          </w:p>
        </w:tc>
      </w:tr>
      <w:tr w:rsidR="007F339D" w:rsidRPr="008E0C98" w14:paraId="7DCDD3B9" w14:textId="77777777" w:rsidTr="00334611">
        <w:trPr>
          <w:trHeight w:val="87"/>
          <w:jc w:val="center"/>
        </w:trPr>
        <w:tc>
          <w:tcPr>
            <w:tcW w:w="279" w:type="pct"/>
            <w:shd w:val="clear" w:color="auto" w:fill="C6D9F1" w:themeFill="text2" w:themeFillTint="33"/>
            <w:vAlign w:val="center"/>
          </w:tcPr>
          <w:p w14:paraId="28F1C56E" w14:textId="77777777" w:rsidR="007F339D" w:rsidRPr="008E0C98" w:rsidRDefault="007F339D" w:rsidP="008C591D">
            <w:pPr>
              <w:suppressAutoHyphens/>
              <w:jc w:val="center"/>
              <w:rPr>
                <w:rFonts w:asciiTheme="minorHAnsi" w:hAnsiTheme="minorHAnsi" w:cs="Arial"/>
                <w:sz w:val="22"/>
                <w:szCs w:val="22"/>
              </w:rPr>
            </w:pPr>
            <w:r w:rsidRPr="008E0C98">
              <w:rPr>
                <w:rFonts w:asciiTheme="minorHAnsi" w:hAnsiTheme="minorHAnsi" w:cs="Arial"/>
                <w:sz w:val="22"/>
                <w:szCs w:val="22"/>
              </w:rPr>
              <w:t>I</w:t>
            </w:r>
          </w:p>
        </w:tc>
        <w:tc>
          <w:tcPr>
            <w:tcW w:w="1128" w:type="pct"/>
            <w:shd w:val="clear" w:color="auto" w:fill="C6D9F1" w:themeFill="text2" w:themeFillTint="33"/>
            <w:vAlign w:val="center"/>
          </w:tcPr>
          <w:p w14:paraId="5E2FE394" w14:textId="77777777" w:rsidR="007F339D" w:rsidRPr="008E0C98" w:rsidRDefault="007F339D" w:rsidP="008C591D">
            <w:pPr>
              <w:suppressAutoHyphens/>
              <w:jc w:val="center"/>
              <w:rPr>
                <w:rFonts w:asciiTheme="minorHAnsi" w:hAnsiTheme="minorHAnsi" w:cs="Arial"/>
                <w:sz w:val="22"/>
                <w:szCs w:val="22"/>
              </w:rPr>
            </w:pPr>
            <w:r w:rsidRPr="008E0C98">
              <w:rPr>
                <w:rFonts w:asciiTheme="minorHAnsi" w:hAnsiTheme="minorHAnsi" w:cs="Arial"/>
                <w:sz w:val="22"/>
                <w:szCs w:val="22"/>
              </w:rPr>
              <w:t>II</w:t>
            </w:r>
          </w:p>
        </w:tc>
        <w:tc>
          <w:tcPr>
            <w:tcW w:w="750" w:type="pct"/>
            <w:shd w:val="clear" w:color="auto" w:fill="C6D9F1" w:themeFill="text2" w:themeFillTint="33"/>
            <w:vAlign w:val="center"/>
          </w:tcPr>
          <w:p w14:paraId="6E3A8934" w14:textId="77777777" w:rsidR="007F339D" w:rsidRPr="008E0C98" w:rsidRDefault="007F339D" w:rsidP="008C591D">
            <w:pPr>
              <w:suppressAutoHyphens/>
              <w:jc w:val="center"/>
              <w:rPr>
                <w:rFonts w:asciiTheme="minorHAnsi" w:eastAsia="Calibri" w:hAnsiTheme="minorHAnsi" w:cs="Arial"/>
                <w:sz w:val="22"/>
                <w:szCs w:val="22"/>
              </w:rPr>
            </w:pPr>
            <w:r w:rsidRPr="008E0C98">
              <w:rPr>
                <w:rFonts w:asciiTheme="minorHAnsi" w:eastAsia="Calibri" w:hAnsiTheme="minorHAnsi" w:cs="Arial"/>
                <w:sz w:val="22"/>
                <w:szCs w:val="22"/>
              </w:rPr>
              <w:t>III</w:t>
            </w:r>
          </w:p>
        </w:tc>
        <w:tc>
          <w:tcPr>
            <w:tcW w:w="731" w:type="pct"/>
            <w:shd w:val="clear" w:color="auto" w:fill="C6D9F1" w:themeFill="text2" w:themeFillTint="33"/>
            <w:vAlign w:val="center"/>
          </w:tcPr>
          <w:p w14:paraId="56AE8FB8" w14:textId="77777777" w:rsidR="007F339D" w:rsidRPr="008E0C98" w:rsidRDefault="007F339D" w:rsidP="008C591D">
            <w:pPr>
              <w:suppressAutoHyphens/>
              <w:jc w:val="center"/>
              <w:rPr>
                <w:rFonts w:asciiTheme="minorHAnsi" w:hAnsiTheme="minorHAnsi" w:cs="Arial"/>
                <w:sz w:val="22"/>
                <w:szCs w:val="22"/>
              </w:rPr>
            </w:pPr>
            <w:r w:rsidRPr="008E0C98">
              <w:rPr>
                <w:rFonts w:asciiTheme="minorHAnsi" w:hAnsiTheme="minorHAnsi" w:cs="Arial"/>
                <w:sz w:val="22"/>
                <w:szCs w:val="22"/>
              </w:rPr>
              <w:t>IV</w:t>
            </w:r>
          </w:p>
        </w:tc>
        <w:tc>
          <w:tcPr>
            <w:tcW w:w="703" w:type="pct"/>
            <w:shd w:val="clear" w:color="auto" w:fill="C6D9F1" w:themeFill="text2" w:themeFillTint="33"/>
          </w:tcPr>
          <w:p w14:paraId="01CC5B31" w14:textId="77777777" w:rsidR="007F339D" w:rsidRPr="008E0C98" w:rsidRDefault="007F339D" w:rsidP="008C591D">
            <w:pPr>
              <w:suppressAutoHyphens/>
              <w:jc w:val="center"/>
              <w:rPr>
                <w:rFonts w:asciiTheme="minorHAnsi" w:hAnsiTheme="minorHAnsi" w:cs="Arial"/>
                <w:sz w:val="22"/>
                <w:szCs w:val="22"/>
              </w:rPr>
            </w:pPr>
            <w:r>
              <w:rPr>
                <w:rFonts w:asciiTheme="minorHAnsi" w:hAnsiTheme="minorHAnsi" w:cs="Arial"/>
                <w:sz w:val="22"/>
                <w:szCs w:val="22"/>
              </w:rPr>
              <w:t>V</w:t>
            </w:r>
          </w:p>
        </w:tc>
        <w:tc>
          <w:tcPr>
            <w:tcW w:w="353" w:type="pct"/>
            <w:tcBorders>
              <w:right w:val="single" w:sz="4" w:space="0" w:color="000000"/>
            </w:tcBorders>
            <w:shd w:val="clear" w:color="auto" w:fill="C6D9F1" w:themeFill="text2" w:themeFillTint="33"/>
            <w:vAlign w:val="center"/>
          </w:tcPr>
          <w:p w14:paraId="17D31602" w14:textId="77777777" w:rsidR="007F339D" w:rsidRPr="008E0C98" w:rsidRDefault="007F339D" w:rsidP="008C591D">
            <w:pPr>
              <w:suppressAutoHyphens/>
              <w:jc w:val="center"/>
              <w:rPr>
                <w:rFonts w:asciiTheme="minorHAnsi" w:hAnsiTheme="minorHAnsi" w:cs="Arial"/>
                <w:sz w:val="22"/>
                <w:szCs w:val="22"/>
              </w:rPr>
            </w:pPr>
            <w:r w:rsidRPr="008E0C98">
              <w:rPr>
                <w:rFonts w:asciiTheme="minorHAnsi" w:hAnsiTheme="minorHAnsi" w:cs="Arial"/>
                <w:sz w:val="22"/>
                <w:szCs w:val="22"/>
              </w:rPr>
              <w:t>V</w:t>
            </w:r>
            <w:r>
              <w:rPr>
                <w:rFonts w:asciiTheme="minorHAnsi" w:hAnsiTheme="minorHAnsi" w:cs="Arial"/>
                <w:sz w:val="22"/>
                <w:szCs w:val="22"/>
              </w:rPr>
              <w:t>I</w:t>
            </w:r>
          </w:p>
        </w:tc>
        <w:tc>
          <w:tcPr>
            <w:tcW w:w="422" w:type="pct"/>
            <w:gridSpan w:val="3"/>
            <w:tcBorders>
              <w:left w:val="single" w:sz="4" w:space="0" w:color="000000"/>
              <w:right w:val="single" w:sz="4" w:space="0" w:color="000000"/>
            </w:tcBorders>
            <w:shd w:val="clear" w:color="auto" w:fill="C6D9F1" w:themeFill="text2" w:themeFillTint="33"/>
            <w:vAlign w:val="center"/>
          </w:tcPr>
          <w:p w14:paraId="18000ED7" w14:textId="77777777" w:rsidR="007F339D" w:rsidRPr="008E0C98" w:rsidRDefault="007F339D" w:rsidP="008C591D">
            <w:pPr>
              <w:suppressAutoHyphens/>
              <w:jc w:val="center"/>
              <w:rPr>
                <w:rFonts w:asciiTheme="minorHAnsi" w:hAnsiTheme="minorHAnsi" w:cs="Arial"/>
                <w:sz w:val="22"/>
                <w:szCs w:val="22"/>
              </w:rPr>
            </w:pPr>
            <w:r w:rsidRPr="008E0C98">
              <w:rPr>
                <w:rFonts w:asciiTheme="minorHAnsi" w:hAnsiTheme="minorHAnsi" w:cs="Arial"/>
                <w:sz w:val="22"/>
                <w:szCs w:val="22"/>
              </w:rPr>
              <w:t>VI</w:t>
            </w:r>
            <w:r>
              <w:rPr>
                <w:rFonts w:asciiTheme="minorHAnsi" w:hAnsiTheme="minorHAnsi" w:cs="Arial"/>
                <w:sz w:val="22"/>
                <w:szCs w:val="22"/>
              </w:rPr>
              <w:t>I</w:t>
            </w:r>
          </w:p>
        </w:tc>
        <w:tc>
          <w:tcPr>
            <w:tcW w:w="634" w:type="pct"/>
            <w:tcBorders>
              <w:left w:val="single" w:sz="4" w:space="0" w:color="000000"/>
            </w:tcBorders>
            <w:shd w:val="clear" w:color="auto" w:fill="C6D9F1" w:themeFill="text2" w:themeFillTint="33"/>
            <w:vAlign w:val="center"/>
          </w:tcPr>
          <w:p w14:paraId="55461CDB" w14:textId="77777777" w:rsidR="007F339D" w:rsidRPr="008E0C98" w:rsidRDefault="007F339D" w:rsidP="008C591D">
            <w:pPr>
              <w:suppressAutoHyphens/>
              <w:jc w:val="center"/>
              <w:rPr>
                <w:rFonts w:asciiTheme="minorHAnsi" w:hAnsiTheme="minorHAnsi" w:cs="Arial"/>
                <w:sz w:val="22"/>
                <w:szCs w:val="22"/>
              </w:rPr>
            </w:pPr>
            <w:r w:rsidRPr="008E0C98">
              <w:rPr>
                <w:rFonts w:asciiTheme="minorHAnsi" w:hAnsiTheme="minorHAnsi" w:cs="Arial"/>
                <w:sz w:val="22"/>
                <w:szCs w:val="22"/>
              </w:rPr>
              <w:t>V</w:t>
            </w:r>
            <w:r>
              <w:rPr>
                <w:rFonts w:asciiTheme="minorHAnsi" w:hAnsiTheme="minorHAnsi" w:cs="Arial"/>
                <w:sz w:val="22"/>
                <w:szCs w:val="22"/>
              </w:rPr>
              <w:t>I</w:t>
            </w:r>
            <w:r w:rsidRPr="008E0C98">
              <w:rPr>
                <w:rFonts w:asciiTheme="minorHAnsi" w:hAnsiTheme="minorHAnsi" w:cs="Arial"/>
                <w:sz w:val="22"/>
                <w:szCs w:val="22"/>
              </w:rPr>
              <w:t>II</w:t>
            </w:r>
          </w:p>
        </w:tc>
      </w:tr>
      <w:tr w:rsidR="00A16D1A" w:rsidRPr="008E0C98" w14:paraId="687A7001" w14:textId="77777777" w:rsidTr="00334611">
        <w:trPr>
          <w:trHeight w:val="639"/>
          <w:jc w:val="center"/>
        </w:trPr>
        <w:tc>
          <w:tcPr>
            <w:tcW w:w="279" w:type="pct"/>
            <w:shd w:val="clear" w:color="auto" w:fill="C6D9F1" w:themeFill="text2" w:themeFillTint="33"/>
            <w:vAlign w:val="center"/>
          </w:tcPr>
          <w:p w14:paraId="5C405C10" w14:textId="77777777" w:rsidR="00A16D1A" w:rsidRPr="008E0C98" w:rsidRDefault="00A16D1A" w:rsidP="00A16D1A">
            <w:pPr>
              <w:suppressAutoHyphens/>
              <w:rPr>
                <w:rFonts w:asciiTheme="minorHAnsi" w:hAnsiTheme="minorHAnsi" w:cs="Arial"/>
                <w:sz w:val="22"/>
                <w:szCs w:val="22"/>
              </w:rPr>
            </w:pPr>
            <w:r w:rsidRPr="008E0C98">
              <w:rPr>
                <w:rFonts w:asciiTheme="minorHAnsi" w:hAnsiTheme="minorHAnsi" w:cs="Arial"/>
                <w:sz w:val="22"/>
                <w:szCs w:val="22"/>
              </w:rPr>
              <w:t>1</w:t>
            </w:r>
          </w:p>
        </w:tc>
        <w:tc>
          <w:tcPr>
            <w:tcW w:w="1128" w:type="pct"/>
            <w:shd w:val="clear" w:color="auto" w:fill="auto"/>
            <w:vAlign w:val="center"/>
          </w:tcPr>
          <w:p w14:paraId="2C18B565" w14:textId="77777777" w:rsidR="00A16D1A" w:rsidRPr="0007529B" w:rsidRDefault="00A16D1A" w:rsidP="00A16D1A">
            <w:pPr>
              <w:suppressAutoHyphens/>
              <w:rPr>
                <w:rFonts w:ascii="Calibri" w:hAnsi="Calibri" w:cs="Arial"/>
                <w:sz w:val="22"/>
                <w:szCs w:val="22"/>
              </w:rPr>
            </w:pPr>
            <w:r w:rsidRPr="001B57E4">
              <w:rPr>
                <w:rFonts w:asciiTheme="minorHAnsi" w:hAnsiTheme="minorHAnsi" w:cs="Arial"/>
                <w:sz w:val="22"/>
                <w:szCs w:val="22"/>
              </w:rPr>
              <w:t>Obowiązkowe ubezpieczenie odpowiedzialności cywilnej posiadacza pojazdów mechanicznych</w:t>
            </w:r>
          </w:p>
        </w:tc>
        <w:tc>
          <w:tcPr>
            <w:tcW w:w="750" w:type="pct"/>
            <w:shd w:val="clear" w:color="auto" w:fill="auto"/>
            <w:vAlign w:val="center"/>
          </w:tcPr>
          <w:p w14:paraId="4AF3A687" w14:textId="77777777" w:rsidR="00A16D1A" w:rsidRPr="0007529B" w:rsidRDefault="00A16D1A" w:rsidP="00A16D1A">
            <w:pPr>
              <w:suppressAutoHyphens/>
              <w:jc w:val="center"/>
              <w:rPr>
                <w:rFonts w:ascii="Calibri" w:hAnsi="Calibri" w:cs="Arial"/>
                <w:sz w:val="22"/>
                <w:szCs w:val="22"/>
              </w:rPr>
            </w:pPr>
            <w:r w:rsidRPr="001B57E4">
              <w:rPr>
                <w:rFonts w:asciiTheme="minorHAnsi" w:hAnsiTheme="minorHAnsi" w:cs="Arial"/>
                <w:sz w:val="22"/>
                <w:szCs w:val="22"/>
              </w:rPr>
              <w:t>Zgodnie z ustawą</w:t>
            </w:r>
          </w:p>
        </w:tc>
        <w:tc>
          <w:tcPr>
            <w:tcW w:w="731" w:type="pct"/>
            <w:vAlign w:val="center"/>
          </w:tcPr>
          <w:p w14:paraId="004863C9" w14:textId="77777777" w:rsidR="00A16D1A" w:rsidRPr="008E0C98" w:rsidRDefault="00A16D1A" w:rsidP="00A16D1A">
            <w:pPr>
              <w:suppressAutoHyphens/>
              <w:jc w:val="center"/>
              <w:rPr>
                <w:rFonts w:asciiTheme="minorHAnsi" w:hAnsiTheme="minorHAnsi" w:cs="Arial"/>
                <w:b/>
                <w:sz w:val="22"/>
                <w:szCs w:val="22"/>
              </w:rPr>
            </w:pPr>
          </w:p>
        </w:tc>
        <w:tc>
          <w:tcPr>
            <w:tcW w:w="703" w:type="pct"/>
          </w:tcPr>
          <w:p w14:paraId="7428C838" w14:textId="77777777" w:rsidR="00A16D1A" w:rsidRDefault="00A16D1A" w:rsidP="00A16D1A">
            <w:pPr>
              <w:suppressAutoHyphens/>
              <w:jc w:val="center"/>
              <w:rPr>
                <w:rFonts w:asciiTheme="minorHAnsi" w:hAnsiTheme="minorHAnsi" w:cs="Arial"/>
                <w:b/>
                <w:sz w:val="22"/>
                <w:szCs w:val="22"/>
              </w:rPr>
            </w:pPr>
          </w:p>
        </w:tc>
        <w:tc>
          <w:tcPr>
            <w:tcW w:w="353" w:type="pct"/>
            <w:tcBorders>
              <w:right w:val="single" w:sz="4" w:space="0" w:color="000000"/>
            </w:tcBorders>
            <w:vAlign w:val="center"/>
          </w:tcPr>
          <w:p w14:paraId="5B960102" w14:textId="77777777" w:rsidR="00A16D1A" w:rsidRPr="00B778E0" w:rsidRDefault="00A16D1A" w:rsidP="00A16D1A">
            <w:pPr>
              <w:suppressAutoHyphens/>
              <w:jc w:val="center"/>
              <w:rPr>
                <w:rFonts w:asciiTheme="minorHAnsi" w:hAnsiTheme="minorHAnsi" w:cs="Arial"/>
                <w:b/>
                <w:sz w:val="22"/>
                <w:szCs w:val="22"/>
              </w:rPr>
            </w:pPr>
            <w:r w:rsidRPr="00B778E0">
              <w:rPr>
                <w:rFonts w:asciiTheme="minorHAnsi" w:hAnsiTheme="minorHAnsi" w:cs="Arial"/>
                <w:b/>
                <w:sz w:val="22"/>
                <w:szCs w:val="22"/>
              </w:rPr>
              <w:t>10%</w:t>
            </w:r>
          </w:p>
        </w:tc>
        <w:tc>
          <w:tcPr>
            <w:tcW w:w="422" w:type="pct"/>
            <w:gridSpan w:val="3"/>
            <w:tcBorders>
              <w:left w:val="single" w:sz="4" w:space="0" w:color="000000"/>
              <w:right w:val="single" w:sz="4" w:space="0" w:color="000000"/>
            </w:tcBorders>
            <w:vAlign w:val="center"/>
          </w:tcPr>
          <w:p w14:paraId="24B18AE9" w14:textId="77777777" w:rsidR="00A16D1A" w:rsidRPr="008E0C98" w:rsidRDefault="00A16D1A" w:rsidP="00A16D1A">
            <w:pPr>
              <w:suppressAutoHyphens/>
              <w:jc w:val="center"/>
              <w:rPr>
                <w:rFonts w:asciiTheme="minorHAnsi" w:hAnsiTheme="minorHAnsi" w:cs="Arial"/>
                <w:b/>
                <w:sz w:val="22"/>
                <w:szCs w:val="22"/>
              </w:rPr>
            </w:pPr>
          </w:p>
        </w:tc>
        <w:tc>
          <w:tcPr>
            <w:tcW w:w="634" w:type="pct"/>
            <w:tcBorders>
              <w:left w:val="single" w:sz="4" w:space="0" w:color="000000"/>
            </w:tcBorders>
            <w:vAlign w:val="center"/>
          </w:tcPr>
          <w:p w14:paraId="4A2AD6AC" w14:textId="77777777" w:rsidR="00A16D1A" w:rsidRPr="008E0C98" w:rsidRDefault="00A16D1A" w:rsidP="00A16D1A">
            <w:pPr>
              <w:suppressAutoHyphens/>
              <w:jc w:val="center"/>
              <w:rPr>
                <w:rFonts w:asciiTheme="minorHAnsi" w:hAnsiTheme="minorHAnsi" w:cs="Arial"/>
                <w:b/>
                <w:sz w:val="22"/>
                <w:szCs w:val="22"/>
              </w:rPr>
            </w:pPr>
          </w:p>
        </w:tc>
      </w:tr>
      <w:tr w:rsidR="00A16D1A" w:rsidRPr="008E0C98" w14:paraId="64209668" w14:textId="77777777" w:rsidTr="00334611">
        <w:trPr>
          <w:trHeight w:val="656"/>
          <w:jc w:val="center"/>
        </w:trPr>
        <w:tc>
          <w:tcPr>
            <w:tcW w:w="279" w:type="pct"/>
            <w:shd w:val="clear" w:color="auto" w:fill="C6D9F1" w:themeFill="text2" w:themeFillTint="33"/>
            <w:vAlign w:val="center"/>
          </w:tcPr>
          <w:p w14:paraId="3C27C94E" w14:textId="77777777" w:rsidR="00A16D1A" w:rsidRPr="008E0C98" w:rsidRDefault="00A16D1A" w:rsidP="00A16D1A">
            <w:pPr>
              <w:suppressAutoHyphens/>
              <w:rPr>
                <w:rFonts w:asciiTheme="minorHAnsi" w:hAnsiTheme="minorHAnsi" w:cs="Arial"/>
                <w:sz w:val="22"/>
                <w:szCs w:val="22"/>
              </w:rPr>
            </w:pPr>
            <w:r>
              <w:rPr>
                <w:rFonts w:asciiTheme="minorHAnsi" w:hAnsiTheme="minorHAnsi" w:cs="Arial"/>
                <w:sz w:val="22"/>
                <w:szCs w:val="22"/>
              </w:rPr>
              <w:t>2</w:t>
            </w:r>
          </w:p>
        </w:tc>
        <w:tc>
          <w:tcPr>
            <w:tcW w:w="1128" w:type="pct"/>
            <w:shd w:val="clear" w:color="auto" w:fill="auto"/>
            <w:vAlign w:val="center"/>
          </w:tcPr>
          <w:p w14:paraId="5D62813D" w14:textId="77777777" w:rsidR="00A16D1A" w:rsidRPr="0007529B" w:rsidRDefault="00A16D1A" w:rsidP="00A16D1A">
            <w:pPr>
              <w:suppressAutoHyphens/>
              <w:rPr>
                <w:rFonts w:ascii="Calibri" w:hAnsi="Calibri" w:cs="Arial"/>
                <w:sz w:val="22"/>
                <w:szCs w:val="22"/>
              </w:rPr>
            </w:pPr>
            <w:r w:rsidRPr="00760AE8">
              <w:rPr>
                <w:rFonts w:ascii="Calibri" w:hAnsi="Calibri" w:cs="Arial"/>
                <w:sz w:val="22"/>
                <w:szCs w:val="22"/>
              </w:rPr>
              <w:t>Ubezpieczenie autocasco</w:t>
            </w:r>
          </w:p>
        </w:tc>
        <w:tc>
          <w:tcPr>
            <w:tcW w:w="750" w:type="pct"/>
            <w:shd w:val="clear" w:color="auto" w:fill="auto"/>
            <w:vAlign w:val="center"/>
          </w:tcPr>
          <w:p w14:paraId="2704DB13" w14:textId="77777777" w:rsidR="00A16D1A" w:rsidRPr="002341E9" w:rsidRDefault="00A16D1A" w:rsidP="00A16D1A">
            <w:pPr>
              <w:suppressAutoHyphens/>
              <w:jc w:val="center"/>
              <w:rPr>
                <w:rFonts w:ascii="Calibri" w:hAnsi="Calibri" w:cs="Arial"/>
                <w:sz w:val="22"/>
                <w:szCs w:val="22"/>
              </w:rPr>
            </w:pPr>
            <w:r w:rsidRPr="002341E9">
              <w:rPr>
                <w:rFonts w:ascii="Calibri" w:hAnsi="Calibri" w:cs="Arial"/>
                <w:sz w:val="22"/>
                <w:szCs w:val="22"/>
              </w:rPr>
              <w:t xml:space="preserve"> Zgodnie z SIWZ</w:t>
            </w:r>
          </w:p>
        </w:tc>
        <w:tc>
          <w:tcPr>
            <w:tcW w:w="731" w:type="pct"/>
            <w:vAlign w:val="center"/>
          </w:tcPr>
          <w:p w14:paraId="0055408C" w14:textId="77777777" w:rsidR="00A16D1A" w:rsidRPr="008E0C98" w:rsidRDefault="00A16D1A" w:rsidP="00A16D1A">
            <w:pPr>
              <w:suppressAutoHyphens/>
              <w:jc w:val="center"/>
              <w:rPr>
                <w:rFonts w:asciiTheme="minorHAnsi" w:hAnsiTheme="minorHAnsi" w:cs="Arial"/>
                <w:b/>
                <w:sz w:val="22"/>
                <w:szCs w:val="22"/>
              </w:rPr>
            </w:pPr>
          </w:p>
        </w:tc>
        <w:tc>
          <w:tcPr>
            <w:tcW w:w="703" w:type="pct"/>
          </w:tcPr>
          <w:p w14:paraId="6199E9C3" w14:textId="77777777" w:rsidR="00A16D1A" w:rsidRDefault="00A16D1A" w:rsidP="00A16D1A">
            <w:pPr>
              <w:suppressAutoHyphens/>
              <w:jc w:val="center"/>
              <w:rPr>
                <w:rFonts w:asciiTheme="minorHAnsi" w:hAnsiTheme="minorHAnsi" w:cs="Arial"/>
                <w:b/>
                <w:sz w:val="22"/>
                <w:szCs w:val="22"/>
              </w:rPr>
            </w:pPr>
          </w:p>
        </w:tc>
        <w:tc>
          <w:tcPr>
            <w:tcW w:w="353" w:type="pct"/>
            <w:tcBorders>
              <w:right w:val="single" w:sz="4" w:space="0" w:color="000000"/>
            </w:tcBorders>
            <w:vAlign w:val="center"/>
          </w:tcPr>
          <w:p w14:paraId="68A9D2CD" w14:textId="77777777" w:rsidR="00A16D1A" w:rsidRPr="00B778E0" w:rsidRDefault="00A16D1A" w:rsidP="00A16D1A">
            <w:pPr>
              <w:suppressAutoHyphens/>
              <w:jc w:val="center"/>
              <w:rPr>
                <w:rFonts w:asciiTheme="minorHAnsi" w:hAnsiTheme="minorHAnsi" w:cs="Arial"/>
                <w:b/>
                <w:sz w:val="22"/>
                <w:szCs w:val="22"/>
              </w:rPr>
            </w:pPr>
            <w:r w:rsidRPr="00B778E0">
              <w:rPr>
                <w:rFonts w:asciiTheme="minorHAnsi" w:hAnsiTheme="minorHAnsi" w:cs="Arial"/>
                <w:b/>
                <w:sz w:val="22"/>
                <w:szCs w:val="22"/>
              </w:rPr>
              <w:t>10%</w:t>
            </w:r>
          </w:p>
        </w:tc>
        <w:tc>
          <w:tcPr>
            <w:tcW w:w="422" w:type="pct"/>
            <w:gridSpan w:val="3"/>
            <w:tcBorders>
              <w:right w:val="single" w:sz="4" w:space="0" w:color="000000"/>
            </w:tcBorders>
            <w:vAlign w:val="center"/>
          </w:tcPr>
          <w:p w14:paraId="5608FF74" w14:textId="77777777" w:rsidR="00A16D1A" w:rsidRPr="008E0C98" w:rsidRDefault="00A16D1A" w:rsidP="00A16D1A">
            <w:pPr>
              <w:suppressAutoHyphens/>
              <w:jc w:val="center"/>
              <w:rPr>
                <w:rFonts w:asciiTheme="minorHAnsi" w:hAnsiTheme="minorHAnsi" w:cs="Arial"/>
                <w:b/>
                <w:sz w:val="22"/>
                <w:szCs w:val="22"/>
              </w:rPr>
            </w:pPr>
          </w:p>
        </w:tc>
        <w:tc>
          <w:tcPr>
            <w:tcW w:w="634" w:type="pct"/>
            <w:tcBorders>
              <w:left w:val="single" w:sz="4" w:space="0" w:color="000000"/>
            </w:tcBorders>
            <w:vAlign w:val="center"/>
          </w:tcPr>
          <w:p w14:paraId="323CDE15" w14:textId="77777777" w:rsidR="00A16D1A" w:rsidRPr="008E0C98" w:rsidRDefault="00A16D1A" w:rsidP="00A16D1A">
            <w:pPr>
              <w:suppressAutoHyphens/>
              <w:jc w:val="center"/>
              <w:rPr>
                <w:rFonts w:asciiTheme="minorHAnsi" w:hAnsiTheme="minorHAnsi" w:cs="Arial"/>
                <w:b/>
                <w:sz w:val="22"/>
                <w:szCs w:val="22"/>
              </w:rPr>
            </w:pPr>
          </w:p>
        </w:tc>
      </w:tr>
      <w:tr w:rsidR="00A16D1A" w:rsidRPr="008E0C98" w14:paraId="3E2F24EA" w14:textId="77777777" w:rsidTr="00334611">
        <w:trPr>
          <w:trHeight w:val="732"/>
          <w:jc w:val="center"/>
        </w:trPr>
        <w:tc>
          <w:tcPr>
            <w:tcW w:w="279" w:type="pct"/>
            <w:shd w:val="clear" w:color="auto" w:fill="C6D9F1" w:themeFill="text2" w:themeFillTint="33"/>
            <w:vAlign w:val="center"/>
          </w:tcPr>
          <w:p w14:paraId="5136F842" w14:textId="77777777" w:rsidR="00A16D1A" w:rsidRDefault="00A16D1A" w:rsidP="00A16D1A">
            <w:pPr>
              <w:suppressAutoHyphens/>
              <w:rPr>
                <w:rFonts w:asciiTheme="minorHAnsi" w:hAnsiTheme="minorHAnsi" w:cs="Arial"/>
                <w:sz w:val="22"/>
                <w:szCs w:val="22"/>
              </w:rPr>
            </w:pPr>
            <w:r>
              <w:rPr>
                <w:rFonts w:asciiTheme="minorHAnsi" w:hAnsiTheme="minorHAnsi" w:cs="Arial"/>
                <w:sz w:val="22"/>
                <w:szCs w:val="22"/>
              </w:rPr>
              <w:t>3</w:t>
            </w:r>
          </w:p>
        </w:tc>
        <w:tc>
          <w:tcPr>
            <w:tcW w:w="1128" w:type="pct"/>
            <w:shd w:val="clear" w:color="auto" w:fill="auto"/>
            <w:vAlign w:val="center"/>
          </w:tcPr>
          <w:p w14:paraId="44DEEC12" w14:textId="77777777" w:rsidR="00A16D1A" w:rsidRPr="0007529B" w:rsidRDefault="00A16D1A" w:rsidP="00A16D1A">
            <w:pPr>
              <w:suppressAutoHyphens/>
              <w:rPr>
                <w:rFonts w:ascii="Calibri" w:hAnsi="Calibri" w:cs="Arial"/>
                <w:sz w:val="22"/>
                <w:szCs w:val="22"/>
              </w:rPr>
            </w:pPr>
            <w:r w:rsidRPr="00760AE8">
              <w:rPr>
                <w:rFonts w:ascii="Calibri" w:hAnsi="Calibri" w:cs="Arial"/>
                <w:sz w:val="22"/>
                <w:szCs w:val="22"/>
              </w:rPr>
              <w:t>Ubezpieczenie następstw nieszczęśliwych wypadków</w:t>
            </w:r>
          </w:p>
        </w:tc>
        <w:tc>
          <w:tcPr>
            <w:tcW w:w="750" w:type="pct"/>
            <w:shd w:val="clear" w:color="auto" w:fill="auto"/>
            <w:vAlign w:val="center"/>
          </w:tcPr>
          <w:p w14:paraId="37133E30" w14:textId="77777777" w:rsidR="00A16D1A" w:rsidRPr="00D21E24" w:rsidRDefault="00A16D1A" w:rsidP="00A16D1A">
            <w:pPr>
              <w:suppressAutoHyphens/>
              <w:jc w:val="center"/>
              <w:rPr>
                <w:rFonts w:ascii="Calibri" w:eastAsia="Calibri" w:hAnsi="Calibri" w:cs="Arial"/>
                <w:sz w:val="22"/>
                <w:szCs w:val="22"/>
                <w:highlight w:val="yellow"/>
                <w:lang w:eastAsia="en-US"/>
              </w:rPr>
            </w:pPr>
            <w:r w:rsidRPr="002341E9">
              <w:rPr>
                <w:rFonts w:ascii="Calibri" w:eastAsia="Calibri" w:hAnsi="Calibri" w:cs="Arial"/>
                <w:sz w:val="22"/>
                <w:szCs w:val="22"/>
                <w:lang w:eastAsia="en-US"/>
              </w:rPr>
              <w:t>10 000,00 zł</w:t>
            </w:r>
          </w:p>
        </w:tc>
        <w:tc>
          <w:tcPr>
            <w:tcW w:w="731" w:type="pct"/>
            <w:vAlign w:val="center"/>
          </w:tcPr>
          <w:p w14:paraId="7845947F" w14:textId="77777777" w:rsidR="00A16D1A" w:rsidRPr="008E0C98" w:rsidRDefault="00A16D1A" w:rsidP="00A16D1A">
            <w:pPr>
              <w:suppressAutoHyphens/>
              <w:jc w:val="center"/>
              <w:rPr>
                <w:rFonts w:asciiTheme="minorHAnsi" w:hAnsiTheme="minorHAnsi" w:cs="Arial"/>
                <w:b/>
                <w:sz w:val="22"/>
                <w:szCs w:val="22"/>
              </w:rPr>
            </w:pPr>
          </w:p>
        </w:tc>
        <w:tc>
          <w:tcPr>
            <w:tcW w:w="703" w:type="pct"/>
          </w:tcPr>
          <w:p w14:paraId="205EBCE8" w14:textId="77777777" w:rsidR="00A16D1A" w:rsidRPr="008E0C98" w:rsidRDefault="00A16D1A" w:rsidP="00A16D1A">
            <w:pPr>
              <w:suppressAutoHyphens/>
              <w:jc w:val="center"/>
              <w:rPr>
                <w:rFonts w:asciiTheme="minorHAnsi" w:hAnsiTheme="minorHAnsi" w:cs="Arial"/>
                <w:b/>
                <w:sz w:val="22"/>
                <w:szCs w:val="22"/>
              </w:rPr>
            </w:pPr>
          </w:p>
        </w:tc>
        <w:tc>
          <w:tcPr>
            <w:tcW w:w="353" w:type="pct"/>
            <w:tcBorders>
              <w:right w:val="single" w:sz="4" w:space="0" w:color="000000"/>
            </w:tcBorders>
            <w:vAlign w:val="center"/>
          </w:tcPr>
          <w:p w14:paraId="6D81D1FE" w14:textId="77777777" w:rsidR="00A16D1A" w:rsidRPr="008E0C98" w:rsidRDefault="00A16D1A" w:rsidP="00A16D1A">
            <w:pPr>
              <w:suppressAutoHyphens/>
              <w:jc w:val="center"/>
              <w:rPr>
                <w:rFonts w:asciiTheme="minorHAnsi" w:hAnsiTheme="minorHAnsi" w:cs="Arial"/>
                <w:b/>
                <w:sz w:val="22"/>
                <w:szCs w:val="22"/>
              </w:rPr>
            </w:pPr>
            <w:r>
              <w:rPr>
                <w:rFonts w:asciiTheme="minorHAnsi" w:hAnsiTheme="minorHAnsi" w:cs="Arial"/>
                <w:b/>
                <w:sz w:val="22"/>
                <w:szCs w:val="22"/>
              </w:rPr>
              <w:t>10%</w:t>
            </w:r>
          </w:p>
        </w:tc>
        <w:tc>
          <w:tcPr>
            <w:tcW w:w="422" w:type="pct"/>
            <w:gridSpan w:val="3"/>
            <w:tcBorders>
              <w:right w:val="single" w:sz="4" w:space="0" w:color="000000"/>
            </w:tcBorders>
            <w:vAlign w:val="center"/>
          </w:tcPr>
          <w:p w14:paraId="2861E294" w14:textId="77777777" w:rsidR="00A16D1A" w:rsidRPr="008E0C98" w:rsidRDefault="00A16D1A" w:rsidP="00A16D1A">
            <w:pPr>
              <w:suppressAutoHyphens/>
              <w:jc w:val="center"/>
              <w:rPr>
                <w:rFonts w:asciiTheme="minorHAnsi" w:hAnsiTheme="minorHAnsi" w:cs="Arial"/>
                <w:b/>
                <w:sz w:val="22"/>
                <w:szCs w:val="22"/>
              </w:rPr>
            </w:pPr>
          </w:p>
        </w:tc>
        <w:tc>
          <w:tcPr>
            <w:tcW w:w="634" w:type="pct"/>
            <w:tcBorders>
              <w:left w:val="single" w:sz="4" w:space="0" w:color="000000"/>
            </w:tcBorders>
            <w:vAlign w:val="center"/>
          </w:tcPr>
          <w:p w14:paraId="4E3E116B" w14:textId="77777777" w:rsidR="00A16D1A" w:rsidRPr="008E0C98" w:rsidRDefault="00A16D1A" w:rsidP="00A16D1A">
            <w:pPr>
              <w:suppressAutoHyphens/>
              <w:jc w:val="center"/>
              <w:rPr>
                <w:rFonts w:asciiTheme="minorHAnsi" w:hAnsiTheme="minorHAnsi" w:cs="Arial"/>
                <w:b/>
                <w:sz w:val="22"/>
                <w:szCs w:val="22"/>
              </w:rPr>
            </w:pPr>
          </w:p>
        </w:tc>
      </w:tr>
      <w:tr w:rsidR="00A16D1A" w:rsidRPr="008E0C98" w14:paraId="05889D9B" w14:textId="77777777" w:rsidTr="00334611">
        <w:trPr>
          <w:trHeight w:val="639"/>
          <w:jc w:val="center"/>
        </w:trPr>
        <w:tc>
          <w:tcPr>
            <w:tcW w:w="279" w:type="pct"/>
            <w:shd w:val="clear" w:color="auto" w:fill="C6D9F1" w:themeFill="text2" w:themeFillTint="33"/>
            <w:vAlign w:val="center"/>
          </w:tcPr>
          <w:p w14:paraId="31A80631" w14:textId="77777777" w:rsidR="00A16D1A" w:rsidRPr="008E0C98" w:rsidRDefault="00A16D1A" w:rsidP="00A16D1A">
            <w:pPr>
              <w:suppressAutoHyphens/>
              <w:rPr>
                <w:rFonts w:asciiTheme="minorHAnsi" w:hAnsiTheme="minorHAnsi" w:cs="Arial"/>
                <w:sz w:val="22"/>
                <w:szCs w:val="22"/>
              </w:rPr>
            </w:pPr>
            <w:r>
              <w:rPr>
                <w:rFonts w:asciiTheme="minorHAnsi" w:hAnsiTheme="minorHAnsi" w:cs="Arial"/>
                <w:sz w:val="22"/>
                <w:szCs w:val="22"/>
              </w:rPr>
              <w:t>4</w:t>
            </w:r>
          </w:p>
        </w:tc>
        <w:tc>
          <w:tcPr>
            <w:tcW w:w="1128" w:type="pct"/>
            <w:shd w:val="clear" w:color="auto" w:fill="FFFFFF" w:themeFill="background1"/>
            <w:vAlign w:val="center"/>
          </w:tcPr>
          <w:p w14:paraId="16024FD5" w14:textId="77777777" w:rsidR="00A16D1A" w:rsidRPr="0007529B" w:rsidRDefault="00A16D1A" w:rsidP="00A16D1A">
            <w:pPr>
              <w:suppressAutoHyphens/>
              <w:rPr>
                <w:rFonts w:ascii="Calibri" w:hAnsi="Calibri" w:cs="Arial"/>
                <w:sz w:val="22"/>
                <w:szCs w:val="22"/>
              </w:rPr>
            </w:pPr>
            <w:r w:rsidRPr="00760AE8">
              <w:rPr>
                <w:rFonts w:ascii="Calibri" w:hAnsi="Calibri" w:cs="Arial"/>
                <w:sz w:val="22"/>
                <w:szCs w:val="22"/>
              </w:rPr>
              <w:t xml:space="preserve">Ubezpieczenie </w:t>
            </w:r>
            <w:proofErr w:type="spellStart"/>
            <w:r w:rsidRPr="00760AE8">
              <w:rPr>
                <w:rFonts w:ascii="Calibri" w:hAnsi="Calibri" w:cs="Arial"/>
                <w:sz w:val="22"/>
                <w:szCs w:val="22"/>
              </w:rPr>
              <w:t>assistance</w:t>
            </w:r>
            <w:proofErr w:type="spellEnd"/>
          </w:p>
        </w:tc>
        <w:tc>
          <w:tcPr>
            <w:tcW w:w="750" w:type="pct"/>
            <w:shd w:val="clear" w:color="auto" w:fill="FFFFFF" w:themeFill="background1"/>
            <w:vAlign w:val="center"/>
          </w:tcPr>
          <w:p w14:paraId="71BD6389" w14:textId="77777777" w:rsidR="00A16D1A" w:rsidRPr="0007529B" w:rsidRDefault="00A16D1A" w:rsidP="00A16D1A">
            <w:pPr>
              <w:suppressAutoHyphens/>
              <w:jc w:val="center"/>
              <w:rPr>
                <w:rFonts w:ascii="Calibri" w:hAnsi="Calibri" w:cs="Arial"/>
                <w:sz w:val="22"/>
                <w:szCs w:val="22"/>
              </w:rPr>
            </w:pPr>
            <w:r w:rsidRPr="00760AE8">
              <w:rPr>
                <w:rFonts w:ascii="Calibri" w:hAnsi="Calibri" w:cs="Arial"/>
                <w:sz w:val="22"/>
                <w:szCs w:val="22"/>
              </w:rPr>
              <w:t>Zgodnie z SIWZ</w:t>
            </w:r>
          </w:p>
        </w:tc>
        <w:tc>
          <w:tcPr>
            <w:tcW w:w="731" w:type="pct"/>
            <w:vAlign w:val="center"/>
          </w:tcPr>
          <w:p w14:paraId="09A071B7" w14:textId="77777777" w:rsidR="00A16D1A" w:rsidRPr="008E0C98" w:rsidRDefault="00A16D1A" w:rsidP="00A16D1A">
            <w:pPr>
              <w:suppressAutoHyphens/>
              <w:jc w:val="center"/>
              <w:rPr>
                <w:rFonts w:asciiTheme="minorHAnsi" w:hAnsiTheme="minorHAnsi" w:cs="Arial"/>
                <w:b/>
                <w:sz w:val="22"/>
                <w:szCs w:val="22"/>
              </w:rPr>
            </w:pPr>
          </w:p>
        </w:tc>
        <w:tc>
          <w:tcPr>
            <w:tcW w:w="703" w:type="pct"/>
          </w:tcPr>
          <w:p w14:paraId="6B371F2B" w14:textId="77777777" w:rsidR="00A16D1A" w:rsidRDefault="00A16D1A" w:rsidP="00A16D1A">
            <w:pPr>
              <w:suppressAutoHyphens/>
              <w:jc w:val="center"/>
              <w:rPr>
                <w:rFonts w:asciiTheme="minorHAnsi" w:hAnsiTheme="minorHAnsi" w:cs="Arial"/>
                <w:b/>
                <w:sz w:val="22"/>
                <w:szCs w:val="22"/>
              </w:rPr>
            </w:pPr>
          </w:p>
        </w:tc>
        <w:tc>
          <w:tcPr>
            <w:tcW w:w="356" w:type="pct"/>
            <w:gridSpan w:val="2"/>
            <w:tcBorders>
              <w:right w:val="single" w:sz="4" w:space="0" w:color="000000"/>
            </w:tcBorders>
            <w:vAlign w:val="center"/>
          </w:tcPr>
          <w:p w14:paraId="3CB39C79" w14:textId="77777777" w:rsidR="00A16D1A" w:rsidRPr="008E0C98" w:rsidRDefault="00A16D1A" w:rsidP="00A16D1A">
            <w:pPr>
              <w:suppressAutoHyphens/>
              <w:jc w:val="center"/>
              <w:rPr>
                <w:rFonts w:asciiTheme="minorHAnsi" w:hAnsiTheme="minorHAnsi" w:cs="Arial"/>
                <w:b/>
                <w:sz w:val="22"/>
                <w:szCs w:val="22"/>
              </w:rPr>
            </w:pPr>
            <w:r>
              <w:rPr>
                <w:rFonts w:asciiTheme="minorHAnsi" w:hAnsiTheme="minorHAnsi" w:cs="Arial"/>
                <w:b/>
                <w:sz w:val="22"/>
                <w:szCs w:val="22"/>
              </w:rPr>
              <w:t>10</w:t>
            </w:r>
            <w:r w:rsidRPr="008E0C98">
              <w:rPr>
                <w:rFonts w:asciiTheme="minorHAnsi" w:hAnsiTheme="minorHAnsi" w:cs="Arial"/>
                <w:b/>
                <w:sz w:val="22"/>
                <w:szCs w:val="22"/>
              </w:rPr>
              <w:t>%</w:t>
            </w:r>
          </w:p>
        </w:tc>
        <w:tc>
          <w:tcPr>
            <w:tcW w:w="414" w:type="pct"/>
            <w:tcBorders>
              <w:left w:val="single" w:sz="4" w:space="0" w:color="000000"/>
              <w:right w:val="single" w:sz="4" w:space="0" w:color="000000"/>
            </w:tcBorders>
            <w:vAlign w:val="center"/>
          </w:tcPr>
          <w:p w14:paraId="51869E81" w14:textId="77777777" w:rsidR="00A16D1A" w:rsidRPr="008E0C98" w:rsidRDefault="00A16D1A" w:rsidP="00A16D1A">
            <w:pPr>
              <w:suppressAutoHyphens/>
              <w:jc w:val="center"/>
              <w:rPr>
                <w:rFonts w:asciiTheme="minorHAnsi" w:hAnsiTheme="minorHAnsi" w:cs="Arial"/>
                <w:b/>
                <w:sz w:val="22"/>
                <w:szCs w:val="22"/>
              </w:rPr>
            </w:pPr>
          </w:p>
        </w:tc>
        <w:tc>
          <w:tcPr>
            <w:tcW w:w="639" w:type="pct"/>
            <w:gridSpan w:val="2"/>
            <w:tcBorders>
              <w:left w:val="single" w:sz="4" w:space="0" w:color="000000"/>
            </w:tcBorders>
            <w:vAlign w:val="center"/>
          </w:tcPr>
          <w:p w14:paraId="347B9ED2" w14:textId="77777777" w:rsidR="00A16D1A" w:rsidRPr="008E0C98" w:rsidRDefault="00A16D1A" w:rsidP="00A16D1A">
            <w:pPr>
              <w:suppressAutoHyphens/>
              <w:jc w:val="center"/>
              <w:rPr>
                <w:rFonts w:asciiTheme="minorHAnsi" w:hAnsiTheme="minorHAnsi" w:cs="Arial"/>
                <w:b/>
                <w:sz w:val="22"/>
                <w:szCs w:val="22"/>
              </w:rPr>
            </w:pPr>
          </w:p>
        </w:tc>
      </w:tr>
      <w:tr w:rsidR="00A16D1A" w:rsidRPr="002F0705" w14:paraId="0E859486" w14:textId="77777777" w:rsidTr="00334611">
        <w:trPr>
          <w:trHeight w:val="416"/>
          <w:jc w:val="center"/>
        </w:trPr>
        <w:tc>
          <w:tcPr>
            <w:tcW w:w="2157" w:type="pct"/>
            <w:gridSpan w:val="3"/>
            <w:shd w:val="clear" w:color="auto" w:fill="C6D9F1" w:themeFill="text2" w:themeFillTint="33"/>
            <w:vAlign w:val="center"/>
          </w:tcPr>
          <w:p w14:paraId="65130971" w14:textId="77777777" w:rsidR="00A16D1A" w:rsidRPr="002F0705" w:rsidRDefault="00A16D1A" w:rsidP="00A16D1A">
            <w:pPr>
              <w:suppressAutoHyphens/>
              <w:jc w:val="center"/>
              <w:rPr>
                <w:rFonts w:asciiTheme="minorHAnsi" w:eastAsia="Calibri" w:hAnsiTheme="minorHAnsi" w:cs="Arial"/>
                <w:b/>
                <w:sz w:val="22"/>
                <w:szCs w:val="22"/>
              </w:rPr>
            </w:pPr>
            <w:r w:rsidRPr="002F0705">
              <w:rPr>
                <w:rFonts w:asciiTheme="minorHAnsi" w:eastAsia="Calibri" w:hAnsiTheme="minorHAnsi" w:cs="Arial"/>
                <w:b/>
                <w:sz w:val="22"/>
                <w:szCs w:val="22"/>
              </w:rPr>
              <w:t>RAZEM</w:t>
            </w:r>
          </w:p>
        </w:tc>
        <w:tc>
          <w:tcPr>
            <w:tcW w:w="731" w:type="pct"/>
            <w:shd w:val="clear" w:color="auto" w:fill="C6D9F1" w:themeFill="text2" w:themeFillTint="33"/>
            <w:vAlign w:val="center"/>
          </w:tcPr>
          <w:p w14:paraId="265E0E7E" w14:textId="77777777" w:rsidR="00A16D1A" w:rsidRPr="002F0705" w:rsidRDefault="00A16D1A" w:rsidP="00A16D1A">
            <w:pPr>
              <w:suppressAutoHyphens/>
              <w:jc w:val="center"/>
              <w:rPr>
                <w:rFonts w:asciiTheme="minorHAnsi" w:hAnsiTheme="minorHAnsi" w:cs="Arial"/>
                <w:b/>
                <w:sz w:val="22"/>
                <w:szCs w:val="22"/>
              </w:rPr>
            </w:pPr>
          </w:p>
        </w:tc>
        <w:tc>
          <w:tcPr>
            <w:tcW w:w="703" w:type="pct"/>
            <w:shd w:val="clear" w:color="auto" w:fill="C6D9F1" w:themeFill="text2" w:themeFillTint="33"/>
          </w:tcPr>
          <w:p w14:paraId="015EB478" w14:textId="77777777" w:rsidR="00A16D1A" w:rsidRPr="002F0705" w:rsidRDefault="00A16D1A" w:rsidP="00A16D1A">
            <w:pPr>
              <w:suppressAutoHyphens/>
              <w:jc w:val="center"/>
              <w:rPr>
                <w:rFonts w:asciiTheme="minorHAnsi" w:hAnsiTheme="minorHAnsi" w:cs="Arial"/>
                <w:b/>
                <w:sz w:val="22"/>
                <w:szCs w:val="22"/>
              </w:rPr>
            </w:pPr>
          </w:p>
        </w:tc>
        <w:tc>
          <w:tcPr>
            <w:tcW w:w="353" w:type="pct"/>
            <w:tcBorders>
              <w:bottom w:val="single" w:sz="4" w:space="0" w:color="000000"/>
              <w:right w:val="single" w:sz="4" w:space="0" w:color="auto"/>
              <w:tl2br w:val="single" w:sz="4" w:space="0" w:color="000000"/>
              <w:tr2bl w:val="single" w:sz="4" w:space="0" w:color="000000"/>
            </w:tcBorders>
            <w:shd w:val="clear" w:color="auto" w:fill="C6D9F1" w:themeFill="text2" w:themeFillTint="33"/>
            <w:vAlign w:val="center"/>
          </w:tcPr>
          <w:p w14:paraId="293E1804" w14:textId="77777777" w:rsidR="00A16D1A" w:rsidRPr="002F0705" w:rsidRDefault="00A16D1A" w:rsidP="00A16D1A">
            <w:pPr>
              <w:suppressAutoHyphens/>
              <w:jc w:val="center"/>
              <w:rPr>
                <w:rFonts w:asciiTheme="minorHAnsi" w:hAnsiTheme="minorHAnsi" w:cs="Arial"/>
                <w:b/>
                <w:sz w:val="22"/>
                <w:szCs w:val="22"/>
              </w:rPr>
            </w:pPr>
          </w:p>
        </w:tc>
        <w:tc>
          <w:tcPr>
            <w:tcW w:w="422" w:type="pct"/>
            <w:gridSpan w:val="3"/>
            <w:tcBorders>
              <w:left w:val="single" w:sz="4" w:space="0" w:color="auto"/>
              <w:right w:val="single" w:sz="4" w:space="0" w:color="000000"/>
            </w:tcBorders>
            <w:shd w:val="clear" w:color="auto" w:fill="C6D9F1" w:themeFill="text2" w:themeFillTint="33"/>
            <w:vAlign w:val="center"/>
          </w:tcPr>
          <w:p w14:paraId="4E2C22AD" w14:textId="77777777" w:rsidR="00A16D1A" w:rsidRPr="002F0705" w:rsidRDefault="00A16D1A" w:rsidP="00A16D1A">
            <w:pPr>
              <w:suppressAutoHyphens/>
              <w:jc w:val="center"/>
              <w:rPr>
                <w:rFonts w:asciiTheme="minorHAnsi" w:hAnsiTheme="minorHAnsi" w:cs="Arial"/>
                <w:b/>
                <w:sz w:val="22"/>
                <w:szCs w:val="22"/>
              </w:rPr>
            </w:pPr>
          </w:p>
        </w:tc>
        <w:tc>
          <w:tcPr>
            <w:tcW w:w="634" w:type="pct"/>
            <w:tcBorders>
              <w:left w:val="single" w:sz="4" w:space="0" w:color="000000"/>
            </w:tcBorders>
            <w:shd w:val="clear" w:color="auto" w:fill="C6D9F1" w:themeFill="text2" w:themeFillTint="33"/>
            <w:vAlign w:val="center"/>
          </w:tcPr>
          <w:p w14:paraId="0E3B284C" w14:textId="77777777" w:rsidR="00A16D1A" w:rsidRPr="002F0705" w:rsidRDefault="00A16D1A" w:rsidP="00A16D1A">
            <w:pPr>
              <w:suppressAutoHyphens/>
              <w:jc w:val="center"/>
              <w:rPr>
                <w:rFonts w:asciiTheme="minorHAnsi" w:hAnsiTheme="minorHAnsi" w:cs="Arial"/>
                <w:b/>
                <w:sz w:val="22"/>
                <w:szCs w:val="22"/>
              </w:rPr>
            </w:pPr>
          </w:p>
        </w:tc>
      </w:tr>
    </w:tbl>
    <w:p w14:paraId="359F92E6" w14:textId="77777777" w:rsidR="007F339D" w:rsidRDefault="007F339D" w:rsidP="007F339D">
      <w:pPr>
        <w:suppressAutoHyphens/>
        <w:rPr>
          <w:rFonts w:asciiTheme="minorHAnsi" w:hAnsiTheme="minorHAnsi" w:cs="Arial"/>
          <w:i/>
          <w:iCs/>
          <w:sz w:val="22"/>
          <w:szCs w:val="22"/>
        </w:rPr>
      </w:pPr>
      <w:r w:rsidRPr="0007529B">
        <w:rPr>
          <w:rFonts w:ascii="Calibri" w:hAnsi="Calibri" w:cs="Arial"/>
          <w:b/>
          <w:i/>
          <w:iCs/>
          <w:sz w:val="22"/>
          <w:szCs w:val="22"/>
        </w:rPr>
        <w:t>Instrukcja:</w:t>
      </w:r>
    </w:p>
    <w:p w14:paraId="45D36090" w14:textId="77777777" w:rsidR="007F339D" w:rsidRDefault="007F339D" w:rsidP="007F339D">
      <w:pPr>
        <w:suppressAutoHyphens/>
        <w:rPr>
          <w:rFonts w:asciiTheme="minorHAnsi" w:hAnsiTheme="minorHAnsi" w:cs="Arial"/>
          <w:i/>
          <w:iCs/>
          <w:sz w:val="22"/>
          <w:szCs w:val="22"/>
        </w:rPr>
      </w:pPr>
      <w:r w:rsidRPr="008E0C98">
        <w:rPr>
          <w:rFonts w:asciiTheme="minorHAnsi" w:hAnsiTheme="minorHAnsi" w:cs="Arial"/>
          <w:i/>
          <w:iCs/>
          <w:sz w:val="22"/>
          <w:szCs w:val="22"/>
        </w:rPr>
        <w:t>Kolumna IV: prosimy o podanie składki  za 12 miesięcy za zamówienie podstawowe</w:t>
      </w:r>
    </w:p>
    <w:p w14:paraId="592C5A70" w14:textId="77777777" w:rsidR="007F339D" w:rsidRDefault="007F339D" w:rsidP="007F339D">
      <w:pPr>
        <w:suppressAutoHyphens/>
        <w:rPr>
          <w:rFonts w:asciiTheme="minorHAnsi" w:hAnsiTheme="minorHAnsi" w:cs="Arial"/>
          <w:i/>
          <w:iCs/>
          <w:sz w:val="22"/>
          <w:szCs w:val="22"/>
        </w:rPr>
      </w:pPr>
      <w:r>
        <w:rPr>
          <w:rFonts w:asciiTheme="minorHAnsi" w:hAnsiTheme="minorHAnsi" w:cs="Arial"/>
          <w:i/>
          <w:iCs/>
          <w:sz w:val="22"/>
          <w:szCs w:val="22"/>
        </w:rPr>
        <w:t xml:space="preserve">Kolumna </w:t>
      </w:r>
      <w:r w:rsidRPr="008E0C98">
        <w:rPr>
          <w:rFonts w:asciiTheme="minorHAnsi" w:hAnsiTheme="minorHAnsi" w:cs="Arial"/>
          <w:i/>
          <w:iCs/>
          <w:sz w:val="22"/>
          <w:szCs w:val="22"/>
        </w:rPr>
        <w:t xml:space="preserve">V: </w:t>
      </w:r>
      <w:r>
        <w:rPr>
          <w:rFonts w:asciiTheme="minorHAnsi" w:hAnsiTheme="minorHAnsi" w:cs="Arial"/>
          <w:i/>
          <w:iCs/>
          <w:sz w:val="22"/>
          <w:szCs w:val="22"/>
        </w:rPr>
        <w:t xml:space="preserve">prosimy o podanie składki  za 36 miesięcy </w:t>
      </w:r>
      <w:r w:rsidRPr="008E0C98">
        <w:rPr>
          <w:rFonts w:asciiTheme="minorHAnsi" w:hAnsiTheme="minorHAnsi" w:cs="Arial"/>
          <w:i/>
          <w:iCs/>
          <w:sz w:val="22"/>
          <w:szCs w:val="22"/>
        </w:rPr>
        <w:t xml:space="preserve"> za zamówienie podstawowe</w:t>
      </w:r>
      <w:r w:rsidRPr="00781699">
        <w:t xml:space="preserve"> </w:t>
      </w:r>
      <w:r w:rsidRPr="00781699">
        <w:rPr>
          <w:rFonts w:asciiTheme="minorHAnsi" w:hAnsiTheme="minorHAnsi" w:cs="Arial"/>
          <w:i/>
          <w:iCs/>
          <w:sz w:val="22"/>
          <w:szCs w:val="22"/>
        </w:rPr>
        <w:t>o</w:t>
      </w:r>
      <w:r>
        <w:rPr>
          <w:rFonts w:asciiTheme="minorHAnsi" w:hAnsiTheme="minorHAnsi" w:cs="Arial"/>
          <w:i/>
          <w:iCs/>
          <w:sz w:val="22"/>
          <w:szCs w:val="22"/>
        </w:rPr>
        <w:t>znaczającej iloczyn kolumny IV x3</w:t>
      </w:r>
      <w:r w:rsidRPr="00781699">
        <w:rPr>
          <w:rFonts w:asciiTheme="minorHAnsi" w:hAnsiTheme="minorHAnsi" w:cs="Arial"/>
          <w:i/>
          <w:iCs/>
          <w:sz w:val="22"/>
          <w:szCs w:val="22"/>
        </w:rPr>
        <w:t>;</w:t>
      </w:r>
    </w:p>
    <w:p w14:paraId="15966AA2" w14:textId="77777777" w:rsidR="007F339D" w:rsidRPr="008E0C98" w:rsidRDefault="007F339D" w:rsidP="007F339D">
      <w:pPr>
        <w:suppressAutoHyphens/>
        <w:rPr>
          <w:rFonts w:asciiTheme="minorHAnsi" w:hAnsiTheme="minorHAnsi" w:cs="Arial"/>
          <w:i/>
          <w:iCs/>
          <w:sz w:val="22"/>
          <w:szCs w:val="22"/>
        </w:rPr>
      </w:pPr>
      <w:r w:rsidRPr="008E0C98">
        <w:rPr>
          <w:rFonts w:asciiTheme="minorHAnsi" w:hAnsiTheme="minorHAnsi" w:cs="Arial"/>
          <w:i/>
          <w:iCs/>
          <w:sz w:val="22"/>
          <w:szCs w:val="22"/>
        </w:rPr>
        <w:t>Kolumna VI</w:t>
      </w:r>
      <w:r>
        <w:rPr>
          <w:rFonts w:asciiTheme="minorHAnsi" w:hAnsiTheme="minorHAnsi" w:cs="Arial"/>
          <w:i/>
          <w:iCs/>
          <w:sz w:val="22"/>
          <w:szCs w:val="22"/>
        </w:rPr>
        <w:t>I</w:t>
      </w:r>
      <w:r w:rsidRPr="008E0C98">
        <w:rPr>
          <w:rFonts w:asciiTheme="minorHAnsi" w:hAnsiTheme="minorHAnsi" w:cs="Arial"/>
          <w:i/>
          <w:iCs/>
          <w:sz w:val="22"/>
          <w:szCs w:val="22"/>
        </w:rPr>
        <w:t xml:space="preserve">: prosimy o podanie składki </w:t>
      </w:r>
      <w:r>
        <w:rPr>
          <w:rFonts w:asciiTheme="minorHAnsi" w:hAnsiTheme="minorHAnsi" w:cs="Arial"/>
          <w:i/>
          <w:iCs/>
          <w:sz w:val="22"/>
          <w:szCs w:val="22"/>
        </w:rPr>
        <w:t xml:space="preserve">za opcje – iloczyn składki za 36 miesięcy (kol. </w:t>
      </w:r>
      <w:r w:rsidRPr="008E0C98">
        <w:rPr>
          <w:rFonts w:asciiTheme="minorHAnsi" w:hAnsiTheme="minorHAnsi" w:cs="Arial"/>
          <w:i/>
          <w:iCs/>
          <w:sz w:val="22"/>
          <w:szCs w:val="22"/>
        </w:rPr>
        <w:t>V) oraz przewidzianej wielkości opcji (kol. V</w:t>
      </w:r>
      <w:r>
        <w:rPr>
          <w:rFonts w:asciiTheme="minorHAnsi" w:hAnsiTheme="minorHAnsi" w:cs="Arial"/>
          <w:i/>
          <w:iCs/>
          <w:sz w:val="22"/>
          <w:szCs w:val="22"/>
        </w:rPr>
        <w:t>I</w:t>
      </w:r>
      <w:r w:rsidRPr="008E0C98">
        <w:rPr>
          <w:rFonts w:asciiTheme="minorHAnsi" w:hAnsiTheme="minorHAnsi" w:cs="Arial"/>
          <w:i/>
          <w:iCs/>
          <w:sz w:val="22"/>
          <w:szCs w:val="22"/>
        </w:rPr>
        <w:t>)</w:t>
      </w:r>
    </w:p>
    <w:p w14:paraId="46858A90" w14:textId="77777777" w:rsidR="007F339D" w:rsidRDefault="007F339D" w:rsidP="007F339D">
      <w:pPr>
        <w:suppressAutoHyphens/>
        <w:rPr>
          <w:rFonts w:asciiTheme="minorHAnsi" w:hAnsiTheme="minorHAnsi" w:cs="Arial"/>
          <w:i/>
          <w:iCs/>
          <w:sz w:val="22"/>
          <w:szCs w:val="22"/>
        </w:rPr>
      </w:pPr>
      <w:r w:rsidRPr="008E0C98">
        <w:rPr>
          <w:rFonts w:asciiTheme="minorHAnsi" w:hAnsiTheme="minorHAnsi" w:cs="Arial"/>
          <w:i/>
          <w:iCs/>
          <w:sz w:val="22"/>
          <w:szCs w:val="22"/>
        </w:rPr>
        <w:t>Kolumna VI</w:t>
      </w:r>
      <w:r>
        <w:rPr>
          <w:rFonts w:asciiTheme="minorHAnsi" w:hAnsiTheme="minorHAnsi" w:cs="Arial"/>
          <w:i/>
          <w:iCs/>
          <w:sz w:val="22"/>
          <w:szCs w:val="22"/>
        </w:rPr>
        <w:t>II: suma łącznej składki za 36 miesięcy</w:t>
      </w:r>
      <w:r w:rsidRPr="008E0C98">
        <w:rPr>
          <w:rFonts w:asciiTheme="minorHAnsi" w:hAnsiTheme="minorHAnsi" w:cs="Arial"/>
          <w:i/>
          <w:iCs/>
          <w:sz w:val="22"/>
          <w:szCs w:val="22"/>
        </w:rPr>
        <w:t xml:space="preserve"> z uwzględ</w:t>
      </w:r>
      <w:r>
        <w:rPr>
          <w:rFonts w:asciiTheme="minorHAnsi" w:hAnsiTheme="minorHAnsi" w:cs="Arial"/>
          <w:i/>
          <w:iCs/>
          <w:sz w:val="22"/>
          <w:szCs w:val="22"/>
        </w:rPr>
        <w:t xml:space="preserve">nieniem prawa opcji (suma kol. </w:t>
      </w:r>
      <w:r w:rsidRPr="008E0C98">
        <w:rPr>
          <w:rFonts w:asciiTheme="minorHAnsi" w:hAnsiTheme="minorHAnsi" w:cs="Arial"/>
          <w:i/>
          <w:iCs/>
          <w:sz w:val="22"/>
          <w:szCs w:val="22"/>
        </w:rPr>
        <w:t>V oraz V</w:t>
      </w:r>
      <w:r>
        <w:rPr>
          <w:rFonts w:asciiTheme="minorHAnsi" w:hAnsiTheme="minorHAnsi" w:cs="Arial"/>
          <w:i/>
          <w:iCs/>
          <w:sz w:val="22"/>
          <w:szCs w:val="22"/>
        </w:rPr>
        <w:t>I</w:t>
      </w:r>
      <w:r w:rsidRPr="008E0C98">
        <w:rPr>
          <w:rFonts w:asciiTheme="minorHAnsi" w:hAnsiTheme="minorHAnsi" w:cs="Arial"/>
          <w:i/>
          <w:iCs/>
          <w:sz w:val="22"/>
          <w:szCs w:val="22"/>
        </w:rPr>
        <w:t>I)</w:t>
      </w:r>
    </w:p>
    <w:p w14:paraId="0C219B9E" w14:textId="77777777" w:rsidR="007F339D" w:rsidRPr="008E0C98" w:rsidRDefault="007F339D" w:rsidP="007F339D">
      <w:pPr>
        <w:suppressAutoHyphens/>
        <w:rPr>
          <w:rFonts w:asciiTheme="minorHAnsi" w:hAnsiTheme="minorHAnsi" w:cs="Arial"/>
          <w:i/>
          <w:iCs/>
          <w:sz w:val="22"/>
          <w:szCs w:val="22"/>
        </w:rPr>
      </w:pPr>
    </w:p>
    <w:p w14:paraId="005BC60F" w14:textId="77777777" w:rsidR="007F339D" w:rsidRDefault="007F339D" w:rsidP="00EB7AF5">
      <w:pPr>
        <w:numPr>
          <w:ilvl w:val="0"/>
          <w:numId w:val="183"/>
        </w:numPr>
        <w:suppressAutoHyphens/>
        <w:spacing w:line="276" w:lineRule="auto"/>
        <w:jc w:val="both"/>
        <w:rPr>
          <w:rFonts w:asciiTheme="minorHAnsi" w:hAnsiTheme="minorHAnsi"/>
          <w:sz w:val="22"/>
          <w:szCs w:val="22"/>
        </w:rPr>
      </w:pPr>
      <w:r w:rsidRPr="00695745">
        <w:rPr>
          <w:rFonts w:asciiTheme="minorHAnsi" w:hAnsiTheme="minorHAnsi"/>
          <w:sz w:val="22"/>
          <w:szCs w:val="22"/>
        </w:rPr>
        <w:t>Oświadczamy, że ceny jednostkowe podane w</w:t>
      </w:r>
      <w:r>
        <w:rPr>
          <w:rFonts w:asciiTheme="minorHAnsi" w:hAnsiTheme="minorHAnsi"/>
          <w:sz w:val="22"/>
          <w:szCs w:val="22"/>
        </w:rPr>
        <w:t xml:space="preserve"> Szczegółowym f</w:t>
      </w:r>
      <w:r w:rsidRPr="00695745">
        <w:rPr>
          <w:rFonts w:asciiTheme="minorHAnsi" w:hAnsiTheme="minorHAnsi"/>
          <w:sz w:val="22"/>
          <w:szCs w:val="22"/>
        </w:rPr>
        <w:t>ormularzu cenowym  uwzględniają wszystkie ele</w:t>
      </w:r>
      <w:r w:rsidRPr="008E0C98">
        <w:rPr>
          <w:rFonts w:asciiTheme="minorHAnsi" w:hAnsiTheme="minorHAnsi"/>
          <w:sz w:val="22"/>
          <w:szCs w:val="22"/>
        </w:rPr>
        <w:t>menty cenotwórcze, w szczególności wszystkie koszty i wymagania Zamawiającego odnoszące się do przedmiotu zamówienia opisanego w SIWZ i konieczne dla prawidłowej jego realizacji.</w:t>
      </w:r>
    </w:p>
    <w:p w14:paraId="5BC9CFC4" w14:textId="77777777" w:rsidR="00DC11A1" w:rsidRDefault="00DC11A1" w:rsidP="00DC11A1">
      <w:pPr>
        <w:suppressAutoHyphens/>
        <w:spacing w:line="276" w:lineRule="auto"/>
        <w:jc w:val="both"/>
        <w:rPr>
          <w:rFonts w:asciiTheme="minorHAnsi" w:hAnsiTheme="minorHAnsi"/>
          <w:sz w:val="22"/>
          <w:szCs w:val="22"/>
        </w:rPr>
      </w:pPr>
    </w:p>
    <w:p w14:paraId="68347362" w14:textId="77777777" w:rsidR="00DC11A1" w:rsidRDefault="00DC11A1" w:rsidP="00DC11A1">
      <w:pPr>
        <w:suppressAutoHyphens/>
        <w:spacing w:line="276" w:lineRule="auto"/>
        <w:jc w:val="both"/>
        <w:rPr>
          <w:rFonts w:asciiTheme="minorHAnsi" w:hAnsiTheme="minorHAnsi"/>
          <w:sz w:val="22"/>
          <w:szCs w:val="22"/>
        </w:rPr>
      </w:pPr>
    </w:p>
    <w:p w14:paraId="3F3B7561" w14:textId="0C5E450D" w:rsidR="00DC11A1" w:rsidRDefault="00DC11A1" w:rsidP="00DC11A1">
      <w:pPr>
        <w:suppressAutoHyphens/>
        <w:spacing w:line="276" w:lineRule="auto"/>
        <w:jc w:val="both"/>
        <w:rPr>
          <w:rFonts w:asciiTheme="minorHAnsi" w:hAnsiTheme="minorHAnsi"/>
          <w:sz w:val="22"/>
          <w:szCs w:val="22"/>
        </w:rPr>
      </w:pPr>
    </w:p>
    <w:p w14:paraId="178BCD4E" w14:textId="694FEB0C" w:rsidR="00334611" w:rsidRDefault="00334611" w:rsidP="00DC11A1">
      <w:pPr>
        <w:suppressAutoHyphens/>
        <w:spacing w:line="276" w:lineRule="auto"/>
        <w:jc w:val="both"/>
        <w:rPr>
          <w:rFonts w:asciiTheme="minorHAnsi" w:hAnsiTheme="minorHAnsi"/>
          <w:sz w:val="22"/>
          <w:szCs w:val="22"/>
        </w:rPr>
      </w:pPr>
    </w:p>
    <w:p w14:paraId="39F910AA" w14:textId="2301136A" w:rsidR="00334611" w:rsidRDefault="00334611" w:rsidP="00DC11A1">
      <w:pPr>
        <w:suppressAutoHyphens/>
        <w:spacing w:line="276" w:lineRule="auto"/>
        <w:jc w:val="both"/>
        <w:rPr>
          <w:rFonts w:asciiTheme="minorHAnsi" w:hAnsiTheme="minorHAnsi"/>
          <w:sz w:val="22"/>
          <w:szCs w:val="22"/>
        </w:rPr>
      </w:pPr>
    </w:p>
    <w:p w14:paraId="7B52922F" w14:textId="29BF1C9F" w:rsidR="00334611" w:rsidRDefault="00334611" w:rsidP="00DC11A1">
      <w:pPr>
        <w:suppressAutoHyphens/>
        <w:spacing w:line="276" w:lineRule="auto"/>
        <w:jc w:val="both"/>
        <w:rPr>
          <w:rFonts w:asciiTheme="minorHAnsi" w:hAnsiTheme="minorHAnsi"/>
          <w:sz w:val="22"/>
          <w:szCs w:val="22"/>
        </w:rPr>
      </w:pPr>
    </w:p>
    <w:p w14:paraId="23B9C9DE" w14:textId="77777777" w:rsidR="00334611" w:rsidRDefault="00334611" w:rsidP="00DC11A1">
      <w:pPr>
        <w:suppressAutoHyphens/>
        <w:spacing w:line="276" w:lineRule="auto"/>
        <w:jc w:val="both"/>
        <w:rPr>
          <w:rFonts w:asciiTheme="minorHAnsi" w:hAnsiTheme="minorHAnsi"/>
          <w:sz w:val="22"/>
          <w:szCs w:val="22"/>
        </w:rPr>
      </w:pPr>
    </w:p>
    <w:p w14:paraId="6712F0F7" w14:textId="77777777" w:rsidR="007F339D" w:rsidRPr="00A16D1A" w:rsidRDefault="007F339D" w:rsidP="00EB7AF5">
      <w:pPr>
        <w:pStyle w:val="Akapitzlist"/>
        <w:numPr>
          <w:ilvl w:val="0"/>
          <w:numId w:val="183"/>
        </w:numPr>
        <w:suppressAutoHyphens/>
        <w:rPr>
          <w:rFonts w:asciiTheme="minorHAnsi" w:hAnsiTheme="minorHAnsi" w:cs="Arial"/>
          <w:b/>
          <w:bCs/>
          <w:sz w:val="22"/>
          <w:szCs w:val="22"/>
        </w:rPr>
      </w:pPr>
      <w:r w:rsidRPr="00733CC1">
        <w:rPr>
          <w:rFonts w:asciiTheme="minorHAnsi" w:hAnsiTheme="minorHAnsi" w:cs="Arial"/>
          <w:b/>
          <w:bCs/>
          <w:sz w:val="22"/>
          <w:szCs w:val="22"/>
        </w:rPr>
        <w:t xml:space="preserve">Przyjmujemy fakultatywne warunki ubezpieczenia </w:t>
      </w:r>
      <w:r w:rsidRPr="00733CC1">
        <w:rPr>
          <w:rFonts w:asciiTheme="minorHAnsi" w:hAnsiTheme="minorHAnsi" w:cs="Arial"/>
          <w:bCs/>
          <w:iCs/>
          <w:sz w:val="22"/>
          <w:szCs w:val="22"/>
        </w:rPr>
        <w:t xml:space="preserve">- 40% </w:t>
      </w:r>
      <w:r w:rsidRPr="00733CC1">
        <w:rPr>
          <w:rFonts w:asciiTheme="minorHAnsi" w:hAnsiTheme="minorHAnsi" w:cs="Calibri"/>
          <w:sz w:val="22"/>
          <w:szCs w:val="22"/>
        </w:rPr>
        <w:t xml:space="preserve">z </w:t>
      </w:r>
      <w:proofErr w:type="spellStart"/>
      <w:r w:rsidRPr="00733CC1">
        <w:rPr>
          <w:rFonts w:asciiTheme="minorHAnsi" w:hAnsiTheme="minorHAnsi" w:cs="Calibri"/>
          <w:sz w:val="22"/>
          <w:szCs w:val="22"/>
        </w:rPr>
        <w:t>podkryteriami</w:t>
      </w:r>
      <w:proofErr w:type="spellEnd"/>
      <w:r w:rsidRPr="00733CC1">
        <w:rPr>
          <w:rFonts w:asciiTheme="minorHAnsi" w:hAnsiTheme="minorHAnsi" w:cs="Calibri"/>
          <w:sz w:val="22"/>
          <w:szCs w:val="22"/>
        </w:rPr>
        <w:t>:</w:t>
      </w:r>
    </w:p>
    <w:tbl>
      <w:tblPr>
        <w:tblW w:w="4938" w:type="pct"/>
        <w:tblInd w:w="1" w:type="dxa"/>
        <w:tblCellMar>
          <w:left w:w="70" w:type="dxa"/>
          <w:right w:w="70" w:type="dxa"/>
        </w:tblCellMar>
        <w:tblLook w:val="04A0" w:firstRow="1" w:lastRow="0" w:firstColumn="1" w:lastColumn="0" w:noHBand="0" w:noVBand="1"/>
      </w:tblPr>
      <w:tblGrid>
        <w:gridCol w:w="699"/>
        <w:gridCol w:w="6615"/>
        <w:gridCol w:w="698"/>
        <w:gridCol w:w="932"/>
      </w:tblGrid>
      <w:tr w:rsidR="00A16D1A" w:rsidRPr="00A463D3" w14:paraId="3F7D32DE" w14:textId="77777777" w:rsidTr="00905DF5">
        <w:trPr>
          <w:trHeight w:val="302"/>
        </w:trPr>
        <w:tc>
          <w:tcPr>
            <w:tcW w:w="391" w:type="pct"/>
            <w:tcBorders>
              <w:top w:val="double" w:sz="4" w:space="0" w:color="auto"/>
              <w:left w:val="double" w:sz="2" w:space="0" w:color="000000"/>
              <w:bottom w:val="single" w:sz="4" w:space="0" w:color="auto"/>
              <w:right w:val="nil"/>
            </w:tcBorders>
            <w:shd w:val="clear" w:color="auto" w:fill="C6D9F1" w:themeFill="text2" w:themeFillTint="33"/>
            <w:vAlign w:val="center"/>
          </w:tcPr>
          <w:p w14:paraId="5CB30EB1" w14:textId="77777777" w:rsidR="00A16D1A" w:rsidRPr="00A16D1A" w:rsidRDefault="00A16D1A" w:rsidP="00905DF5">
            <w:pPr>
              <w:suppressAutoHyphens/>
              <w:jc w:val="center"/>
              <w:rPr>
                <w:rFonts w:asciiTheme="minorHAnsi" w:hAnsiTheme="minorHAnsi" w:cstheme="minorHAnsi"/>
                <w:b/>
                <w:sz w:val="22"/>
                <w:szCs w:val="22"/>
                <w:lang w:eastAsia="en-US"/>
              </w:rPr>
            </w:pPr>
            <w:bookmarkStart w:id="7" w:name="_Hlk38447691"/>
            <w:r>
              <w:rPr>
                <w:rFonts w:asciiTheme="minorHAnsi" w:hAnsiTheme="minorHAnsi" w:cstheme="minorHAnsi"/>
                <w:b/>
                <w:sz w:val="22"/>
                <w:szCs w:val="22"/>
                <w:lang w:eastAsia="en-US"/>
              </w:rPr>
              <w:t>A</w:t>
            </w:r>
          </w:p>
        </w:tc>
        <w:tc>
          <w:tcPr>
            <w:tcW w:w="4609" w:type="pct"/>
            <w:gridSpan w:val="3"/>
            <w:tcBorders>
              <w:top w:val="double" w:sz="4" w:space="0" w:color="auto"/>
              <w:left w:val="single" w:sz="4" w:space="0" w:color="000000"/>
              <w:bottom w:val="single" w:sz="4" w:space="0" w:color="auto"/>
              <w:right w:val="double" w:sz="2" w:space="0" w:color="000000"/>
            </w:tcBorders>
            <w:shd w:val="clear" w:color="auto" w:fill="C6D9F1" w:themeFill="text2" w:themeFillTint="33"/>
            <w:vAlign w:val="center"/>
          </w:tcPr>
          <w:p w14:paraId="5C4789C5" w14:textId="62F117F3" w:rsidR="00A16D1A" w:rsidRPr="00A16D1A" w:rsidRDefault="00A16D1A" w:rsidP="00A16D1A">
            <w:pPr>
              <w:tabs>
                <w:tab w:val="left" w:pos="360"/>
              </w:tabs>
              <w:suppressAutoHyphens/>
              <w:snapToGrid w:val="0"/>
              <w:spacing w:line="240" w:lineRule="exact"/>
              <w:jc w:val="center"/>
              <w:rPr>
                <w:rFonts w:asciiTheme="minorHAnsi" w:hAnsiTheme="minorHAnsi" w:cstheme="minorHAnsi"/>
                <w:b/>
                <w:sz w:val="22"/>
                <w:szCs w:val="22"/>
                <w:lang w:eastAsia="en-US"/>
              </w:rPr>
            </w:pPr>
            <w:r w:rsidRPr="00A16D1A">
              <w:rPr>
                <w:rFonts w:asciiTheme="minorHAnsi" w:hAnsiTheme="minorHAnsi" w:cstheme="minorHAnsi"/>
                <w:b/>
                <w:sz w:val="22"/>
                <w:szCs w:val="22"/>
                <w:lang w:eastAsia="en-US"/>
              </w:rPr>
              <w:t xml:space="preserve">UBEZPIECZENIE KOMUNIKACYJNE –  waga (znaczenie): </w:t>
            </w:r>
            <w:r w:rsidR="002102B0">
              <w:rPr>
                <w:rFonts w:asciiTheme="minorHAnsi" w:hAnsiTheme="minorHAnsi" w:cstheme="minorHAnsi"/>
                <w:b/>
                <w:sz w:val="22"/>
                <w:szCs w:val="22"/>
                <w:lang w:eastAsia="en-US"/>
              </w:rPr>
              <w:t>35</w:t>
            </w:r>
            <w:r w:rsidRPr="00A16D1A">
              <w:rPr>
                <w:rFonts w:asciiTheme="minorHAnsi" w:hAnsiTheme="minorHAnsi" w:cstheme="minorHAnsi"/>
                <w:b/>
                <w:sz w:val="22"/>
                <w:szCs w:val="22"/>
                <w:lang w:eastAsia="en-US"/>
              </w:rPr>
              <w:t>%</w:t>
            </w:r>
          </w:p>
        </w:tc>
      </w:tr>
      <w:tr w:rsidR="00A16D1A" w:rsidRPr="00A463D3" w14:paraId="46BB7A3B" w14:textId="77777777" w:rsidTr="00905DF5">
        <w:tc>
          <w:tcPr>
            <w:tcW w:w="391" w:type="pct"/>
            <w:tcBorders>
              <w:top w:val="single" w:sz="4" w:space="0" w:color="auto"/>
              <w:left w:val="double" w:sz="2" w:space="0" w:color="000000"/>
              <w:bottom w:val="double" w:sz="2" w:space="0" w:color="000000"/>
              <w:right w:val="nil"/>
            </w:tcBorders>
            <w:shd w:val="clear" w:color="auto" w:fill="C6D9F1" w:themeFill="text2" w:themeFillTint="33"/>
            <w:vAlign w:val="center"/>
          </w:tcPr>
          <w:p w14:paraId="4115427E" w14:textId="77777777" w:rsidR="00A16D1A" w:rsidRPr="00A463D3" w:rsidRDefault="00A16D1A" w:rsidP="008C591D">
            <w:pPr>
              <w:tabs>
                <w:tab w:val="left" w:pos="360"/>
              </w:tabs>
              <w:suppressAutoHyphens/>
              <w:snapToGrid w:val="0"/>
              <w:jc w:val="center"/>
              <w:rPr>
                <w:rFonts w:asciiTheme="minorHAnsi" w:hAnsiTheme="minorHAnsi" w:cs="Tahoma"/>
                <w:b/>
                <w:sz w:val="22"/>
                <w:szCs w:val="22"/>
              </w:rPr>
            </w:pPr>
            <w:r w:rsidRPr="00A463D3">
              <w:rPr>
                <w:rFonts w:asciiTheme="minorHAnsi" w:hAnsiTheme="minorHAnsi" w:cs="Tahoma"/>
                <w:b/>
                <w:sz w:val="22"/>
                <w:szCs w:val="22"/>
              </w:rPr>
              <w:t>Lp.</w:t>
            </w:r>
          </w:p>
        </w:tc>
        <w:tc>
          <w:tcPr>
            <w:tcW w:w="3698" w:type="pct"/>
            <w:tcBorders>
              <w:top w:val="single" w:sz="4" w:space="0" w:color="auto"/>
              <w:left w:val="single" w:sz="4" w:space="0" w:color="000000"/>
              <w:bottom w:val="double" w:sz="2" w:space="0" w:color="000000"/>
              <w:right w:val="nil"/>
            </w:tcBorders>
            <w:shd w:val="clear" w:color="auto" w:fill="C6D9F1" w:themeFill="text2" w:themeFillTint="33"/>
            <w:vAlign w:val="center"/>
          </w:tcPr>
          <w:p w14:paraId="67A4BF6D" w14:textId="77777777" w:rsidR="00A16D1A" w:rsidRPr="00A463D3" w:rsidRDefault="00A16D1A" w:rsidP="008C591D">
            <w:pPr>
              <w:tabs>
                <w:tab w:val="left" w:pos="360"/>
              </w:tabs>
              <w:suppressAutoHyphens/>
              <w:snapToGrid w:val="0"/>
              <w:jc w:val="center"/>
              <w:rPr>
                <w:rFonts w:asciiTheme="minorHAnsi" w:hAnsiTheme="minorHAnsi" w:cs="Tahoma"/>
                <w:b/>
                <w:sz w:val="22"/>
                <w:szCs w:val="22"/>
              </w:rPr>
            </w:pPr>
            <w:r w:rsidRPr="00A463D3">
              <w:rPr>
                <w:rFonts w:asciiTheme="minorHAnsi" w:hAnsiTheme="minorHAnsi" w:cs="Tahoma"/>
                <w:b/>
                <w:sz w:val="22"/>
                <w:szCs w:val="22"/>
              </w:rPr>
              <w:t>Warunek fakultatywny</w:t>
            </w:r>
          </w:p>
        </w:tc>
        <w:tc>
          <w:tcPr>
            <w:tcW w:w="390" w:type="pct"/>
            <w:tcBorders>
              <w:top w:val="single" w:sz="4" w:space="0" w:color="auto"/>
              <w:left w:val="single" w:sz="4" w:space="0" w:color="000000"/>
              <w:bottom w:val="double" w:sz="2" w:space="0" w:color="000000"/>
              <w:right w:val="single" w:sz="4" w:space="0" w:color="000000"/>
            </w:tcBorders>
            <w:shd w:val="clear" w:color="auto" w:fill="C6D9F1" w:themeFill="text2" w:themeFillTint="33"/>
            <w:vAlign w:val="center"/>
          </w:tcPr>
          <w:p w14:paraId="3650A8C4" w14:textId="77777777" w:rsidR="00A16D1A" w:rsidRPr="00A463D3" w:rsidRDefault="00A16D1A" w:rsidP="008C591D">
            <w:pPr>
              <w:tabs>
                <w:tab w:val="left" w:pos="360"/>
              </w:tabs>
              <w:suppressAutoHyphens/>
              <w:snapToGrid w:val="0"/>
              <w:jc w:val="center"/>
              <w:rPr>
                <w:rFonts w:asciiTheme="minorHAnsi" w:hAnsiTheme="minorHAnsi" w:cs="Tahoma"/>
                <w:b/>
                <w:sz w:val="22"/>
                <w:szCs w:val="22"/>
              </w:rPr>
            </w:pPr>
            <w:r w:rsidRPr="00A463D3">
              <w:rPr>
                <w:rFonts w:asciiTheme="minorHAnsi" w:hAnsiTheme="minorHAnsi" w:cs="Tahoma"/>
                <w:b/>
                <w:sz w:val="22"/>
                <w:szCs w:val="22"/>
              </w:rPr>
              <w:t>Liczba pkt.</w:t>
            </w:r>
          </w:p>
        </w:tc>
        <w:tc>
          <w:tcPr>
            <w:tcW w:w="521" w:type="pct"/>
            <w:tcBorders>
              <w:top w:val="single" w:sz="4" w:space="0" w:color="auto"/>
              <w:left w:val="single" w:sz="4" w:space="0" w:color="000000"/>
              <w:bottom w:val="double" w:sz="2" w:space="0" w:color="000000"/>
              <w:right w:val="double" w:sz="2" w:space="0" w:color="000000"/>
            </w:tcBorders>
            <w:shd w:val="clear" w:color="auto" w:fill="C6D9F1" w:themeFill="text2" w:themeFillTint="33"/>
            <w:vAlign w:val="center"/>
          </w:tcPr>
          <w:p w14:paraId="4F673DD2" w14:textId="77777777" w:rsidR="00A16D1A" w:rsidRPr="00A463D3" w:rsidRDefault="00A16D1A" w:rsidP="008C591D">
            <w:pPr>
              <w:tabs>
                <w:tab w:val="left" w:pos="360"/>
              </w:tabs>
              <w:suppressAutoHyphens/>
              <w:snapToGrid w:val="0"/>
              <w:jc w:val="center"/>
              <w:rPr>
                <w:rFonts w:asciiTheme="minorHAnsi" w:hAnsiTheme="minorHAnsi" w:cs="Tahoma"/>
                <w:b/>
                <w:sz w:val="22"/>
                <w:szCs w:val="22"/>
              </w:rPr>
            </w:pPr>
            <w:r w:rsidRPr="0034309B">
              <w:rPr>
                <w:rFonts w:asciiTheme="minorHAnsi" w:hAnsiTheme="minorHAnsi" w:cstheme="minorHAnsi"/>
                <w:b/>
                <w:sz w:val="22"/>
                <w:szCs w:val="22"/>
                <w:lang w:eastAsia="en-US"/>
              </w:rPr>
              <w:t>Wybór</w:t>
            </w:r>
            <w:r w:rsidRPr="003B54E5">
              <w:rPr>
                <w:rFonts w:asciiTheme="minorHAnsi" w:hAnsiTheme="minorHAnsi" w:cstheme="minorHAnsi"/>
                <w:b/>
                <w:sz w:val="28"/>
                <w:szCs w:val="22"/>
                <w:vertAlign w:val="superscript"/>
                <w:lang w:eastAsia="en-US"/>
              </w:rPr>
              <w:t>#</w:t>
            </w:r>
          </w:p>
        </w:tc>
      </w:tr>
      <w:tr w:rsidR="00A16D1A" w:rsidRPr="00A463D3" w14:paraId="33FC0BAE" w14:textId="77777777" w:rsidTr="008C591D">
        <w:trPr>
          <w:cantSplit/>
          <w:trHeight w:hRule="exact" w:val="341"/>
        </w:trPr>
        <w:tc>
          <w:tcPr>
            <w:tcW w:w="391" w:type="pct"/>
            <w:vMerge w:val="restart"/>
            <w:tcBorders>
              <w:top w:val="nil"/>
              <w:left w:val="double" w:sz="2" w:space="0" w:color="000000"/>
              <w:bottom w:val="double" w:sz="2" w:space="0" w:color="000000"/>
              <w:right w:val="nil"/>
            </w:tcBorders>
            <w:shd w:val="clear" w:color="auto" w:fill="F2F2F2"/>
            <w:vAlign w:val="center"/>
          </w:tcPr>
          <w:p w14:paraId="214CF437"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A</w:t>
            </w:r>
            <w:r w:rsidRPr="00A463D3">
              <w:rPr>
                <w:rFonts w:asciiTheme="minorHAnsi" w:hAnsiTheme="minorHAnsi" w:cs="Tahoma"/>
                <w:sz w:val="22"/>
                <w:szCs w:val="22"/>
              </w:rPr>
              <w:t>.1</w:t>
            </w:r>
          </w:p>
        </w:tc>
        <w:tc>
          <w:tcPr>
            <w:tcW w:w="3698" w:type="pct"/>
            <w:tcBorders>
              <w:top w:val="nil"/>
              <w:left w:val="single" w:sz="4" w:space="0" w:color="000000"/>
              <w:bottom w:val="single" w:sz="4" w:space="0" w:color="000000"/>
              <w:right w:val="nil"/>
            </w:tcBorders>
            <w:shd w:val="clear" w:color="auto" w:fill="F2F2F2"/>
            <w:vAlign w:val="center"/>
          </w:tcPr>
          <w:p w14:paraId="2041A019" w14:textId="77777777" w:rsidR="00A16D1A" w:rsidRPr="003E7C5B" w:rsidRDefault="00A16D1A" w:rsidP="008C591D">
            <w:pPr>
              <w:suppressAutoHyphens/>
              <w:snapToGrid w:val="0"/>
              <w:spacing w:line="240" w:lineRule="exact"/>
              <w:rPr>
                <w:rFonts w:asciiTheme="minorHAnsi" w:eastAsia="Calibri" w:hAnsiTheme="minorHAnsi"/>
                <w:sz w:val="20"/>
                <w:szCs w:val="20"/>
              </w:rPr>
            </w:pPr>
            <w:r w:rsidRPr="003E7C5B">
              <w:rPr>
                <w:rFonts w:asciiTheme="minorHAnsi" w:eastAsia="Calibri" w:hAnsiTheme="minorHAnsi"/>
                <w:sz w:val="20"/>
                <w:szCs w:val="20"/>
              </w:rPr>
              <w:t xml:space="preserve">Franszyza integralna w ubezpieczeniu autocasco </w:t>
            </w:r>
            <w:r w:rsidRPr="003E7C5B">
              <w:rPr>
                <w:rFonts w:asciiTheme="minorHAnsi" w:eastAsia="Calibri" w:hAnsiTheme="minorHAnsi"/>
                <w:b/>
                <w:sz w:val="20"/>
                <w:szCs w:val="20"/>
              </w:rPr>
              <w:t>równa 0,00 zł</w:t>
            </w:r>
            <w:r w:rsidRPr="003E7C5B">
              <w:rPr>
                <w:rFonts w:asciiTheme="minorHAnsi" w:eastAsia="Calibri" w:hAnsiTheme="minorHAnsi"/>
                <w:sz w:val="20"/>
                <w:szCs w:val="20"/>
              </w:rPr>
              <w:t xml:space="preserve"> </w:t>
            </w:r>
          </w:p>
        </w:tc>
        <w:tc>
          <w:tcPr>
            <w:tcW w:w="390" w:type="pct"/>
            <w:tcBorders>
              <w:top w:val="double" w:sz="2" w:space="0" w:color="000000"/>
              <w:left w:val="single" w:sz="4" w:space="0" w:color="000000"/>
              <w:bottom w:val="single" w:sz="4" w:space="0" w:color="000000"/>
              <w:right w:val="single" w:sz="4" w:space="0" w:color="000000"/>
            </w:tcBorders>
            <w:shd w:val="clear" w:color="auto" w:fill="F2F2F2"/>
            <w:vAlign w:val="center"/>
          </w:tcPr>
          <w:p w14:paraId="10A7A8D1"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1</w:t>
            </w:r>
            <w:r w:rsidR="0083759C">
              <w:rPr>
                <w:rFonts w:asciiTheme="minorHAnsi" w:hAnsiTheme="minorHAnsi" w:cs="Tahoma"/>
                <w:sz w:val="22"/>
                <w:szCs w:val="22"/>
              </w:rPr>
              <w:t>5</w:t>
            </w:r>
          </w:p>
        </w:tc>
        <w:tc>
          <w:tcPr>
            <w:tcW w:w="521" w:type="pct"/>
            <w:tcBorders>
              <w:top w:val="double" w:sz="2" w:space="0" w:color="000000"/>
              <w:left w:val="single" w:sz="4" w:space="0" w:color="000000"/>
              <w:bottom w:val="single" w:sz="4" w:space="0" w:color="000000"/>
              <w:right w:val="double" w:sz="2" w:space="0" w:color="000000"/>
            </w:tcBorders>
            <w:vAlign w:val="center"/>
          </w:tcPr>
          <w:p w14:paraId="0B040337" w14:textId="77777777" w:rsidR="00A16D1A" w:rsidRPr="00A463D3" w:rsidRDefault="00A16D1A" w:rsidP="008C591D">
            <w:pPr>
              <w:tabs>
                <w:tab w:val="left" w:pos="360"/>
              </w:tabs>
              <w:suppressAutoHyphens/>
              <w:snapToGrid w:val="0"/>
              <w:jc w:val="center"/>
              <w:rPr>
                <w:rFonts w:asciiTheme="minorHAnsi" w:hAnsiTheme="minorHAnsi" w:cs="Tahoma"/>
                <w:sz w:val="22"/>
                <w:szCs w:val="22"/>
                <w:highlight w:val="yellow"/>
              </w:rPr>
            </w:pPr>
          </w:p>
        </w:tc>
      </w:tr>
      <w:tr w:rsidR="00A16D1A" w:rsidRPr="00A463D3" w14:paraId="3198F24D" w14:textId="77777777" w:rsidTr="008C591D">
        <w:trPr>
          <w:cantSplit/>
        </w:trPr>
        <w:tc>
          <w:tcPr>
            <w:tcW w:w="391" w:type="pct"/>
            <w:vMerge/>
            <w:tcBorders>
              <w:top w:val="nil"/>
              <w:left w:val="double" w:sz="2" w:space="0" w:color="000000"/>
              <w:bottom w:val="double" w:sz="2" w:space="0" w:color="000000"/>
              <w:right w:val="nil"/>
            </w:tcBorders>
            <w:shd w:val="clear" w:color="auto" w:fill="F2F2F2"/>
            <w:vAlign w:val="center"/>
          </w:tcPr>
          <w:p w14:paraId="6758DC9D" w14:textId="77777777" w:rsidR="00A16D1A" w:rsidRPr="00A463D3" w:rsidRDefault="00A16D1A" w:rsidP="008C591D">
            <w:pPr>
              <w:suppressAutoHyphens/>
              <w:rPr>
                <w:rFonts w:asciiTheme="minorHAnsi" w:hAnsiTheme="minorHAnsi" w:cs="Tahoma"/>
                <w:sz w:val="22"/>
                <w:szCs w:val="22"/>
              </w:rPr>
            </w:pPr>
          </w:p>
        </w:tc>
        <w:tc>
          <w:tcPr>
            <w:tcW w:w="3698" w:type="pct"/>
            <w:tcBorders>
              <w:top w:val="nil"/>
              <w:left w:val="single" w:sz="4" w:space="0" w:color="000000"/>
              <w:bottom w:val="double" w:sz="2" w:space="0" w:color="000000"/>
              <w:right w:val="nil"/>
            </w:tcBorders>
            <w:shd w:val="clear" w:color="auto" w:fill="F2F2F2"/>
            <w:vAlign w:val="center"/>
          </w:tcPr>
          <w:p w14:paraId="57145B09" w14:textId="77777777" w:rsidR="00A16D1A" w:rsidRPr="003E7C5B" w:rsidRDefault="00A16D1A" w:rsidP="008C591D">
            <w:pPr>
              <w:suppressAutoHyphens/>
              <w:snapToGrid w:val="0"/>
              <w:spacing w:line="240" w:lineRule="exact"/>
              <w:rPr>
                <w:rFonts w:asciiTheme="minorHAnsi" w:eastAsia="Calibri" w:hAnsiTheme="minorHAnsi"/>
                <w:sz w:val="20"/>
                <w:szCs w:val="20"/>
              </w:rPr>
            </w:pPr>
            <w:r w:rsidRPr="003E7C5B">
              <w:rPr>
                <w:rFonts w:asciiTheme="minorHAnsi" w:eastAsia="Calibri" w:hAnsiTheme="minorHAnsi"/>
                <w:sz w:val="20"/>
                <w:szCs w:val="20"/>
              </w:rPr>
              <w:t xml:space="preserve">Franszyza integralna w wysokości </w:t>
            </w:r>
            <w:r w:rsidRPr="003E7C5B">
              <w:rPr>
                <w:rFonts w:asciiTheme="minorHAnsi" w:eastAsia="Calibri" w:hAnsiTheme="minorHAnsi"/>
                <w:b/>
                <w:sz w:val="20"/>
                <w:szCs w:val="20"/>
              </w:rPr>
              <w:t>200,00 zł</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42F5469B"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sidRPr="00A463D3">
              <w:rPr>
                <w:rFonts w:asciiTheme="minorHAnsi" w:hAnsiTheme="minorHAnsi" w:cs="Tahoma"/>
                <w:sz w:val="22"/>
                <w:szCs w:val="22"/>
              </w:rPr>
              <w:t>0</w:t>
            </w:r>
          </w:p>
        </w:tc>
        <w:tc>
          <w:tcPr>
            <w:tcW w:w="521" w:type="pct"/>
            <w:tcBorders>
              <w:top w:val="nil"/>
              <w:left w:val="single" w:sz="4" w:space="0" w:color="auto"/>
              <w:bottom w:val="double" w:sz="2" w:space="0" w:color="000000"/>
              <w:right w:val="double" w:sz="2" w:space="0" w:color="000000"/>
            </w:tcBorders>
            <w:vAlign w:val="center"/>
          </w:tcPr>
          <w:p w14:paraId="56A27615" w14:textId="77777777" w:rsidR="00A16D1A" w:rsidRPr="00A463D3" w:rsidRDefault="00A16D1A" w:rsidP="008C591D">
            <w:pPr>
              <w:tabs>
                <w:tab w:val="left" w:pos="360"/>
              </w:tabs>
              <w:suppressAutoHyphens/>
              <w:snapToGrid w:val="0"/>
              <w:jc w:val="center"/>
              <w:rPr>
                <w:rFonts w:asciiTheme="minorHAnsi" w:hAnsiTheme="minorHAnsi" w:cs="Tahoma"/>
                <w:sz w:val="22"/>
                <w:szCs w:val="22"/>
                <w:highlight w:val="yellow"/>
              </w:rPr>
            </w:pPr>
          </w:p>
        </w:tc>
      </w:tr>
      <w:tr w:rsidR="00A16D1A" w:rsidRPr="00A463D3" w14:paraId="292784E8" w14:textId="77777777" w:rsidTr="008C591D">
        <w:trPr>
          <w:cantSplit/>
          <w:trHeight w:hRule="exact" w:val="604"/>
        </w:trPr>
        <w:tc>
          <w:tcPr>
            <w:tcW w:w="391" w:type="pct"/>
            <w:vMerge w:val="restart"/>
            <w:tcBorders>
              <w:top w:val="nil"/>
              <w:left w:val="double" w:sz="2" w:space="0" w:color="000000"/>
              <w:bottom w:val="double" w:sz="2" w:space="0" w:color="000000"/>
              <w:right w:val="nil"/>
            </w:tcBorders>
            <w:shd w:val="clear" w:color="auto" w:fill="F2F2F2"/>
            <w:vAlign w:val="center"/>
          </w:tcPr>
          <w:p w14:paraId="53943250"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A</w:t>
            </w:r>
            <w:r w:rsidRPr="00A463D3">
              <w:rPr>
                <w:rFonts w:asciiTheme="minorHAnsi" w:hAnsiTheme="minorHAnsi" w:cs="Tahoma"/>
                <w:sz w:val="22"/>
                <w:szCs w:val="22"/>
              </w:rPr>
              <w:t>.2</w:t>
            </w:r>
          </w:p>
        </w:tc>
        <w:tc>
          <w:tcPr>
            <w:tcW w:w="3698" w:type="pct"/>
            <w:tcBorders>
              <w:top w:val="nil"/>
              <w:left w:val="single" w:sz="4" w:space="0" w:color="000000"/>
              <w:bottom w:val="single" w:sz="4" w:space="0" w:color="000000"/>
              <w:right w:val="nil"/>
            </w:tcBorders>
            <w:shd w:val="clear" w:color="auto" w:fill="F2F2F2"/>
          </w:tcPr>
          <w:p w14:paraId="775B05B2" w14:textId="77777777" w:rsidR="00A16D1A" w:rsidRPr="003E7C5B" w:rsidRDefault="00A16D1A" w:rsidP="008C591D">
            <w:pPr>
              <w:tabs>
                <w:tab w:val="left" w:pos="360"/>
              </w:tabs>
              <w:suppressAutoHyphens/>
              <w:snapToGrid w:val="0"/>
              <w:jc w:val="both"/>
              <w:rPr>
                <w:rFonts w:asciiTheme="minorHAnsi" w:hAnsiTheme="minorHAnsi" w:cs="Tahoma"/>
                <w:sz w:val="20"/>
                <w:szCs w:val="20"/>
              </w:rPr>
            </w:pPr>
            <w:r w:rsidRPr="003E7C5B">
              <w:rPr>
                <w:rFonts w:asciiTheme="minorHAnsi" w:eastAsia="Calibri" w:hAnsiTheme="minorHAnsi"/>
                <w:b/>
                <w:sz w:val="20"/>
                <w:szCs w:val="20"/>
              </w:rPr>
              <w:t xml:space="preserve">Gwarantowana </w:t>
            </w:r>
            <w:r>
              <w:rPr>
                <w:rFonts w:asciiTheme="minorHAnsi" w:eastAsia="Calibri" w:hAnsiTheme="minorHAnsi"/>
                <w:b/>
                <w:sz w:val="20"/>
                <w:szCs w:val="20"/>
              </w:rPr>
              <w:t xml:space="preserve">(stała) </w:t>
            </w:r>
            <w:r w:rsidRPr="003E7C5B">
              <w:rPr>
                <w:rFonts w:asciiTheme="minorHAnsi" w:eastAsia="Calibri" w:hAnsiTheme="minorHAnsi"/>
                <w:b/>
                <w:sz w:val="20"/>
                <w:szCs w:val="20"/>
              </w:rPr>
              <w:t>suma ubezpieczenia</w:t>
            </w:r>
            <w:r w:rsidRPr="003E7C5B">
              <w:rPr>
                <w:rFonts w:asciiTheme="minorHAnsi" w:eastAsia="Calibri" w:hAnsiTheme="minorHAnsi"/>
                <w:sz w:val="20"/>
                <w:szCs w:val="20"/>
              </w:rPr>
              <w:t xml:space="preserve"> przez każdy roczny okres ubezpieczenia pojazdów</w:t>
            </w:r>
          </w:p>
        </w:tc>
        <w:tc>
          <w:tcPr>
            <w:tcW w:w="390" w:type="pct"/>
            <w:tcBorders>
              <w:top w:val="nil"/>
              <w:left w:val="single" w:sz="4" w:space="0" w:color="000000"/>
              <w:bottom w:val="single" w:sz="4" w:space="0" w:color="000000"/>
              <w:right w:val="single" w:sz="4" w:space="0" w:color="auto"/>
            </w:tcBorders>
            <w:shd w:val="clear" w:color="auto" w:fill="F2F2F2"/>
            <w:vAlign w:val="center"/>
          </w:tcPr>
          <w:p w14:paraId="79F6674F"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20</w:t>
            </w:r>
          </w:p>
        </w:tc>
        <w:tc>
          <w:tcPr>
            <w:tcW w:w="521" w:type="pct"/>
            <w:tcBorders>
              <w:top w:val="nil"/>
              <w:left w:val="single" w:sz="4" w:space="0" w:color="auto"/>
              <w:bottom w:val="single" w:sz="4" w:space="0" w:color="000000"/>
              <w:right w:val="double" w:sz="2" w:space="0" w:color="000000"/>
            </w:tcBorders>
            <w:vAlign w:val="center"/>
          </w:tcPr>
          <w:p w14:paraId="7CE64665" w14:textId="77777777" w:rsidR="00A16D1A" w:rsidRPr="00A463D3" w:rsidRDefault="00A16D1A" w:rsidP="008C591D">
            <w:pPr>
              <w:tabs>
                <w:tab w:val="left" w:pos="360"/>
              </w:tabs>
              <w:suppressAutoHyphens/>
              <w:snapToGrid w:val="0"/>
              <w:jc w:val="center"/>
              <w:rPr>
                <w:rFonts w:asciiTheme="minorHAnsi" w:hAnsiTheme="minorHAnsi" w:cs="Tahoma"/>
                <w:sz w:val="22"/>
                <w:szCs w:val="22"/>
                <w:highlight w:val="yellow"/>
              </w:rPr>
            </w:pPr>
          </w:p>
        </w:tc>
      </w:tr>
      <w:tr w:rsidR="00A16D1A" w:rsidRPr="00A463D3" w14:paraId="494F1F21" w14:textId="77777777" w:rsidTr="008C591D">
        <w:trPr>
          <w:cantSplit/>
          <w:trHeight w:val="255"/>
        </w:trPr>
        <w:tc>
          <w:tcPr>
            <w:tcW w:w="391" w:type="pct"/>
            <w:vMerge/>
            <w:tcBorders>
              <w:top w:val="nil"/>
              <w:left w:val="double" w:sz="2" w:space="0" w:color="000000"/>
              <w:bottom w:val="double" w:sz="2" w:space="0" w:color="000000"/>
              <w:right w:val="nil"/>
            </w:tcBorders>
            <w:shd w:val="clear" w:color="auto" w:fill="F2F2F2"/>
            <w:vAlign w:val="center"/>
          </w:tcPr>
          <w:p w14:paraId="6C2287A1" w14:textId="77777777" w:rsidR="00A16D1A" w:rsidRPr="00A463D3" w:rsidRDefault="00A16D1A" w:rsidP="008C591D">
            <w:pPr>
              <w:suppressAutoHyphens/>
              <w:rPr>
                <w:rFonts w:asciiTheme="minorHAnsi" w:hAnsiTheme="minorHAnsi" w:cs="Tahoma"/>
                <w:sz w:val="22"/>
                <w:szCs w:val="22"/>
              </w:rPr>
            </w:pPr>
          </w:p>
        </w:tc>
        <w:tc>
          <w:tcPr>
            <w:tcW w:w="3698" w:type="pct"/>
            <w:tcBorders>
              <w:top w:val="nil"/>
              <w:left w:val="single" w:sz="4" w:space="0" w:color="000000"/>
              <w:bottom w:val="double" w:sz="2" w:space="0" w:color="000000"/>
              <w:right w:val="nil"/>
            </w:tcBorders>
            <w:shd w:val="clear" w:color="auto" w:fill="F2F2F2"/>
          </w:tcPr>
          <w:p w14:paraId="03BA130B" w14:textId="77777777" w:rsidR="00A16D1A" w:rsidRPr="003E7C5B" w:rsidRDefault="00A16D1A" w:rsidP="008C591D">
            <w:pPr>
              <w:tabs>
                <w:tab w:val="left" w:pos="360"/>
              </w:tabs>
              <w:suppressAutoHyphens/>
              <w:snapToGrid w:val="0"/>
              <w:jc w:val="both"/>
              <w:rPr>
                <w:rFonts w:asciiTheme="minorHAnsi" w:hAnsiTheme="minorHAnsi" w:cs="Tahoma"/>
                <w:sz w:val="20"/>
                <w:szCs w:val="20"/>
              </w:rPr>
            </w:pPr>
            <w:r w:rsidRPr="003E7C5B">
              <w:rPr>
                <w:rFonts w:asciiTheme="minorHAnsi" w:eastAsia="Calibri" w:hAnsiTheme="minorHAnsi"/>
                <w:sz w:val="20"/>
                <w:szCs w:val="20"/>
              </w:rPr>
              <w:t>Brak włączenia</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147941AC"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sidRPr="00A463D3">
              <w:rPr>
                <w:rFonts w:asciiTheme="minorHAnsi" w:hAnsiTheme="minorHAnsi" w:cs="Tahoma"/>
                <w:sz w:val="22"/>
                <w:szCs w:val="22"/>
              </w:rPr>
              <w:t>0</w:t>
            </w:r>
          </w:p>
        </w:tc>
        <w:tc>
          <w:tcPr>
            <w:tcW w:w="521" w:type="pct"/>
            <w:tcBorders>
              <w:top w:val="nil"/>
              <w:left w:val="single" w:sz="4" w:space="0" w:color="auto"/>
              <w:bottom w:val="double" w:sz="2" w:space="0" w:color="000000"/>
              <w:right w:val="double" w:sz="2" w:space="0" w:color="000000"/>
            </w:tcBorders>
            <w:vAlign w:val="center"/>
          </w:tcPr>
          <w:p w14:paraId="0AD93190" w14:textId="77777777" w:rsidR="00A16D1A" w:rsidRPr="00A463D3" w:rsidRDefault="00A16D1A" w:rsidP="008C591D">
            <w:pPr>
              <w:tabs>
                <w:tab w:val="left" w:pos="360"/>
              </w:tabs>
              <w:suppressAutoHyphens/>
              <w:snapToGrid w:val="0"/>
              <w:jc w:val="center"/>
              <w:rPr>
                <w:rFonts w:asciiTheme="minorHAnsi" w:hAnsiTheme="minorHAnsi" w:cs="Tahoma"/>
                <w:sz w:val="22"/>
                <w:szCs w:val="22"/>
                <w:highlight w:val="yellow"/>
              </w:rPr>
            </w:pPr>
          </w:p>
        </w:tc>
      </w:tr>
      <w:tr w:rsidR="00A16D1A" w:rsidRPr="00A463D3" w14:paraId="2F890725" w14:textId="77777777" w:rsidTr="00B612F1">
        <w:trPr>
          <w:cantSplit/>
          <w:trHeight w:hRule="exact" w:val="874"/>
        </w:trPr>
        <w:tc>
          <w:tcPr>
            <w:tcW w:w="391" w:type="pct"/>
            <w:vMerge w:val="restart"/>
            <w:tcBorders>
              <w:top w:val="double" w:sz="2" w:space="0" w:color="000000"/>
              <w:left w:val="double" w:sz="2" w:space="0" w:color="000000"/>
              <w:bottom w:val="double" w:sz="2" w:space="0" w:color="000000"/>
              <w:right w:val="nil"/>
            </w:tcBorders>
            <w:shd w:val="clear" w:color="auto" w:fill="F2F2F2"/>
            <w:vAlign w:val="center"/>
          </w:tcPr>
          <w:p w14:paraId="7B6A0934" w14:textId="77777777" w:rsidR="00A16D1A" w:rsidRPr="00A463D3" w:rsidRDefault="00A16D1A" w:rsidP="00A16D1A">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A</w:t>
            </w:r>
            <w:r w:rsidRPr="00A463D3">
              <w:rPr>
                <w:rFonts w:asciiTheme="minorHAnsi" w:hAnsiTheme="minorHAnsi" w:cs="Tahoma"/>
                <w:sz w:val="22"/>
                <w:szCs w:val="22"/>
              </w:rPr>
              <w:t>.3</w:t>
            </w:r>
          </w:p>
        </w:tc>
        <w:tc>
          <w:tcPr>
            <w:tcW w:w="3698" w:type="pct"/>
            <w:tcBorders>
              <w:top w:val="double" w:sz="2" w:space="0" w:color="000000"/>
              <w:left w:val="single" w:sz="4" w:space="0" w:color="000000"/>
              <w:bottom w:val="single" w:sz="4" w:space="0" w:color="000000"/>
              <w:right w:val="nil"/>
            </w:tcBorders>
            <w:shd w:val="clear" w:color="auto" w:fill="F2F2F2"/>
            <w:vAlign w:val="center"/>
          </w:tcPr>
          <w:p w14:paraId="2DF01663" w14:textId="77777777" w:rsidR="00A16D1A" w:rsidRPr="00D36DC7" w:rsidRDefault="00A16D1A" w:rsidP="00A16D1A">
            <w:pPr>
              <w:rPr>
                <w:rFonts w:asciiTheme="minorHAnsi" w:eastAsia="Calibri" w:hAnsiTheme="minorHAnsi" w:cstheme="minorHAnsi"/>
                <w:sz w:val="22"/>
                <w:szCs w:val="22"/>
                <w:lang w:eastAsia="en-US"/>
              </w:rPr>
            </w:pPr>
            <w:r w:rsidRPr="0083759C">
              <w:rPr>
                <w:rFonts w:asciiTheme="minorHAnsi" w:eastAsia="Calibri" w:hAnsiTheme="minorHAnsi" w:cstheme="minorHAnsi"/>
                <w:b/>
                <w:sz w:val="20"/>
                <w:szCs w:val="22"/>
                <w:lang w:eastAsia="en-US"/>
              </w:rPr>
              <w:t xml:space="preserve">Włączenie do ochrony </w:t>
            </w:r>
            <w:r w:rsidRPr="0083759C">
              <w:rPr>
                <w:rFonts w:asciiTheme="minorHAnsi" w:eastAsia="Calibri" w:hAnsiTheme="minorHAnsi" w:cstheme="minorHAnsi"/>
                <w:sz w:val="20"/>
                <w:szCs w:val="22"/>
                <w:lang w:eastAsia="en-US"/>
              </w:rPr>
              <w:t xml:space="preserve"> winy umyślnej w autocasco, w tym wskutek prowadzenia pojazdu pod wpływem alkoholu lub środków odurzających (psychotropowych).</w:t>
            </w:r>
          </w:p>
        </w:tc>
        <w:tc>
          <w:tcPr>
            <w:tcW w:w="390" w:type="pct"/>
            <w:tcBorders>
              <w:top w:val="double" w:sz="2" w:space="0" w:color="000000"/>
              <w:left w:val="single" w:sz="4" w:space="0" w:color="000000"/>
              <w:bottom w:val="single" w:sz="4" w:space="0" w:color="000000"/>
              <w:right w:val="single" w:sz="4" w:space="0" w:color="auto"/>
            </w:tcBorders>
            <w:shd w:val="clear" w:color="auto" w:fill="F2F2F2"/>
            <w:vAlign w:val="center"/>
          </w:tcPr>
          <w:p w14:paraId="6E97AF9A" w14:textId="7402E899" w:rsidR="00A16D1A" w:rsidRPr="00A463D3" w:rsidRDefault="0083759C" w:rsidP="00A16D1A">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1</w:t>
            </w:r>
            <w:r w:rsidR="00357737">
              <w:rPr>
                <w:rFonts w:asciiTheme="minorHAnsi" w:hAnsiTheme="minorHAnsi" w:cs="Tahoma"/>
                <w:sz w:val="22"/>
                <w:szCs w:val="22"/>
              </w:rPr>
              <w:t>0</w:t>
            </w:r>
          </w:p>
        </w:tc>
        <w:tc>
          <w:tcPr>
            <w:tcW w:w="521" w:type="pct"/>
            <w:tcBorders>
              <w:top w:val="double" w:sz="2" w:space="0" w:color="000000"/>
              <w:left w:val="single" w:sz="4" w:space="0" w:color="auto"/>
              <w:bottom w:val="single" w:sz="4" w:space="0" w:color="000000"/>
              <w:right w:val="double" w:sz="2" w:space="0" w:color="000000"/>
            </w:tcBorders>
            <w:vAlign w:val="center"/>
          </w:tcPr>
          <w:p w14:paraId="4C388667" w14:textId="77777777" w:rsidR="00A16D1A" w:rsidRPr="00A463D3" w:rsidRDefault="00A16D1A" w:rsidP="00A16D1A">
            <w:pPr>
              <w:tabs>
                <w:tab w:val="left" w:pos="360"/>
              </w:tabs>
              <w:suppressAutoHyphens/>
              <w:snapToGrid w:val="0"/>
              <w:jc w:val="center"/>
              <w:rPr>
                <w:rFonts w:asciiTheme="minorHAnsi" w:hAnsiTheme="minorHAnsi" w:cs="Tahoma"/>
                <w:sz w:val="22"/>
                <w:szCs w:val="22"/>
                <w:highlight w:val="yellow"/>
              </w:rPr>
            </w:pPr>
          </w:p>
        </w:tc>
      </w:tr>
      <w:tr w:rsidR="00A16D1A" w:rsidRPr="00A463D3" w14:paraId="3A48BD46" w14:textId="77777777" w:rsidTr="008C591D">
        <w:trPr>
          <w:cantSplit/>
          <w:trHeight w:val="225"/>
        </w:trPr>
        <w:tc>
          <w:tcPr>
            <w:tcW w:w="391" w:type="pct"/>
            <w:vMerge/>
            <w:tcBorders>
              <w:top w:val="double" w:sz="2" w:space="0" w:color="000000"/>
              <w:left w:val="double" w:sz="2" w:space="0" w:color="000000"/>
              <w:bottom w:val="double" w:sz="2" w:space="0" w:color="000000"/>
              <w:right w:val="nil"/>
            </w:tcBorders>
            <w:shd w:val="clear" w:color="auto" w:fill="F2F2F2"/>
            <w:vAlign w:val="center"/>
          </w:tcPr>
          <w:p w14:paraId="36E3D53B" w14:textId="77777777" w:rsidR="00A16D1A" w:rsidRPr="00A463D3" w:rsidRDefault="00A16D1A" w:rsidP="008C591D">
            <w:pPr>
              <w:suppressAutoHyphens/>
              <w:rPr>
                <w:rFonts w:asciiTheme="minorHAnsi" w:hAnsiTheme="minorHAnsi" w:cs="Tahoma"/>
                <w:sz w:val="22"/>
                <w:szCs w:val="22"/>
              </w:rPr>
            </w:pPr>
          </w:p>
        </w:tc>
        <w:tc>
          <w:tcPr>
            <w:tcW w:w="3698" w:type="pct"/>
            <w:tcBorders>
              <w:top w:val="nil"/>
              <w:left w:val="single" w:sz="4" w:space="0" w:color="000000"/>
              <w:bottom w:val="double" w:sz="2" w:space="0" w:color="000000"/>
              <w:right w:val="nil"/>
            </w:tcBorders>
            <w:shd w:val="clear" w:color="auto" w:fill="F2F2F2"/>
            <w:vAlign w:val="center"/>
          </w:tcPr>
          <w:p w14:paraId="5D781A83" w14:textId="77777777" w:rsidR="00A16D1A" w:rsidRPr="003E7C5B" w:rsidRDefault="00A16D1A" w:rsidP="008C591D">
            <w:pPr>
              <w:suppressAutoHyphens/>
              <w:snapToGrid w:val="0"/>
              <w:spacing w:line="240" w:lineRule="exact"/>
              <w:jc w:val="both"/>
              <w:rPr>
                <w:rFonts w:asciiTheme="minorHAnsi" w:eastAsia="Calibri" w:hAnsiTheme="minorHAnsi"/>
                <w:sz w:val="20"/>
                <w:szCs w:val="20"/>
              </w:rPr>
            </w:pPr>
            <w:r w:rsidRPr="003E7C5B">
              <w:rPr>
                <w:rFonts w:asciiTheme="minorHAnsi" w:eastAsia="Calibri" w:hAnsiTheme="minorHAnsi"/>
                <w:sz w:val="20"/>
                <w:szCs w:val="20"/>
              </w:rPr>
              <w:t>Brak włączenia</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639E0AE0"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sidRPr="00A463D3">
              <w:rPr>
                <w:rFonts w:asciiTheme="minorHAnsi" w:hAnsiTheme="minorHAnsi" w:cs="Tahoma"/>
                <w:sz w:val="22"/>
                <w:szCs w:val="22"/>
              </w:rPr>
              <w:t>0</w:t>
            </w:r>
          </w:p>
        </w:tc>
        <w:tc>
          <w:tcPr>
            <w:tcW w:w="521" w:type="pct"/>
            <w:tcBorders>
              <w:top w:val="nil"/>
              <w:left w:val="single" w:sz="4" w:space="0" w:color="auto"/>
              <w:bottom w:val="double" w:sz="2" w:space="0" w:color="000000"/>
              <w:right w:val="double" w:sz="2" w:space="0" w:color="000000"/>
            </w:tcBorders>
            <w:vAlign w:val="center"/>
          </w:tcPr>
          <w:p w14:paraId="411413CF" w14:textId="77777777" w:rsidR="00A16D1A" w:rsidRPr="00A463D3" w:rsidRDefault="00A16D1A" w:rsidP="008C591D">
            <w:pPr>
              <w:tabs>
                <w:tab w:val="left" w:pos="360"/>
              </w:tabs>
              <w:suppressAutoHyphens/>
              <w:snapToGrid w:val="0"/>
              <w:jc w:val="center"/>
              <w:rPr>
                <w:rFonts w:asciiTheme="minorHAnsi" w:hAnsiTheme="minorHAnsi" w:cs="Tahoma"/>
                <w:sz w:val="22"/>
                <w:szCs w:val="22"/>
                <w:highlight w:val="yellow"/>
              </w:rPr>
            </w:pPr>
          </w:p>
        </w:tc>
      </w:tr>
      <w:tr w:rsidR="001715E3" w:rsidRPr="00A463D3" w14:paraId="6808A6AA" w14:textId="77777777" w:rsidTr="001715E3">
        <w:trPr>
          <w:cantSplit/>
          <w:trHeight w:val="225"/>
        </w:trPr>
        <w:tc>
          <w:tcPr>
            <w:tcW w:w="391" w:type="pct"/>
            <w:vMerge w:val="restart"/>
            <w:tcBorders>
              <w:top w:val="double" w:sz="2" w:space="0" w:color="000000"/>
              <w:left w:val="double" w:sz="2" w:space="0" w:color="000000"/>
              <w:right w:val="nil"/>
            </w:tcBorders>
            <w:shd w:val="clear" w:color="auto" w:fill="F2F2F2"/>
            <w:vAlign w:val="center"/>
          </w:tcPr>
          <w:p w14:paraId="0258DB25" w14:textId="2B6F5037" w:rsidR="001715E3" w:rsidRPr="00A463D3" w:rsidRDefault="001715E3" w:rsidP="001715E3">
            <w:pPr>
              <w:suppressAutoHyphens/>
              <w:jc w:val="center"/>
              <w:rPr>
                <w:rFonts w:asciiTheme="minorHAnsi" w:hAnsiTheme="minorHAnsi" w:cs="Tahoma"/>
                <w:sz w:val="22"/>
                <w:szCs w:val="22"/>
              </w:rPr>
            </w:pPr>
            <w:r>
              <w:rPr>
                <w:rFonts w:asciiTheme="minorHAnsi" w:hAnsiTheme="minorHAnsi" w:cs="Tahoma"/>
                <w:sz w:val="22"/>
                <w:szCs w:val="22"/>
              </w:rPr>
              <w:t>A.4</w:t>
            </w:r>
          </w:p>
        </w:tc>
        <w:tc>
          <w:tcPr>
            <w:tcW w:w="3698" w:type="pct"/>
            <w:tcBorders>
              <w:top w:val="nil"/>
              <w:left w:val="single" w:sz="4" w:space="0" w:color="000000"/>
              <w:bottom w:val="single" w:sz="4" w:space="0" w:color="auto"/>
              <w:right w:val="nil"/>
            </w:tcBorders>
            <w:shd w:val="clear" w:color="auto" w:fill="F2F2F2"/>
            <w:vAlign w:val="center"/>
          </w:tcPr>
          <w:p w14:paraId="2DD4ACAA" w14:textId="0F57E147" w:rsidR="001715E3" w:rsidRDefault="001715E3" w:rsidP="001715E3">
            <w:pPr>
              <w:suppressAutoHyphens/>
              <w:snapToGrid w:val="0"/>
              <w:spacing w:line="240" w:lineRule="exact"/>
              <w:jc w:val="both"/>
              <w:rPr>
                <w:rFonts w:asciiTheme="minorHAnsi" w:eastAsia="Calibri" w:hAnsiTheme="minorHAnsi"/>
                <w:sz w:val="20"/>
                <w:szCs w:val="20"/>
              </w:rPr>
            </w:pPr>
            <w:r>
              <w:rPr>
                <w:rFonts w:asciiTheme="minorHAnsi" w:eastAsia="Calibri" w:hAnsiTheme="minorHAnsi"/>
                <w:sz w:val="20"/>
                <w:szCs w:val="20"/>
              </w:rPr>
              <w:t>Włączeni</w:t>
            </w:r>
            <w:r w:rsidR="00357737">
              <w:rPr>
                <w:rFonts w:asciiTheme="minorHAnsi" w:eastAsia="Calibri" w:hAnsiTheme="minorHAnsi"/>
                <w:sz w:val="20"/>
                <w:szCs w:val="20"/>
              </w:rPr>
              <w:t>e</w:t>
            </w:r>
            <w:r>
              <w:rPr>
                <w:rFonts w:asciiTheme="minorHAnsi" w:eastAsia="Calibri" w:hAnsiTheme="minorHAnsi"/>
                <w:sz w:val="20"/>
                <w:szCs w:val="20"/>
              </w:rPr>
              <w:t xml:space="preserve"> do ochrony: </w:t>
            </w:r>
          </w:p>
          <w:p w14:paraId="586F1484" w14:textId="77777777" w:rsidR="001715E3" w:rsidRPr="001715E3" w:rsidRDefault="001715E3" w:rsidP="001715E3">
            <w:pPr>
              <w:suppressAutoHyphens/>
              <w:snapToGrid w:val="0"/>
              <w:spacing w:line="240" w:lineRule="exact"/>
              <w:jc w:val="both"/>
              <w:rPr>
                <w:rFonts w:asciiTheme="minorHAnsi" w:eastAsia="Calibri" w:hAnsiTheme="minorHAnsi"/>
                <w:sz w:val="20"/>
                <w:szCs w:val="20"/>
              </w:rPr>
            </w:pPr>
            <w:r w:rsidRPr="001715E3">
              <w:rPr>
                <w:rFonts w:asciiTheme="minorHAnsi" w:eastAsia="Calibri" w:hAnsiTheme="minorHAnsi"/>
                <w:sz w:val="20"/>
                <w:szCs w:val="20"/>
              </w:rPr>
              <w:t>Z zastrzeżeniem pozostałych, niezmienionych niniejszą klauzulą postanowień umowy ubezpieczenia oraz ogólnych warunków ubezpieczenia, uzgadnia się, że:</w:t>
            </w:r>
          </w:p>
          <w:p w14:paraId="25DBDBA2" w14:textId="3872F959" w:rsidR="001715E3" w:rsidRPr="003E7C5B" w:rsidRDefault="001715E3" w:rsidP="001715E3">
            <w:pPr>
              <w:suppressAutoHyphens/>
              <w:snapToGrid w:val="0"/>
              <w:spacing w:line="240" w:lineRule="exact"/>
              <w:jc w:val="both"/>
              <w:rPr>
                <w:rFonts w:asciiTheme="minorHAnsi" w:eastAsia="Calibri" w:hAnsiTheme="minorHAnsi"/>
                <w:sz w:val="20"/>
                <w:szCs w:val="20"/>
              </w:rPr>
            </w:pPr>
            <w:r w:rsidRPr="001715E3">
              <w:rPr>
                <w:rFonts w:asciiTheme="minorHAnsi" w:eastAsia="Calibri" w:hAnsiTheme="minorHAnsi"/>
                <w:sz w:val="20"/>
                <w:szCs w:val="20"/>
              </w:rPr>
              <w:t>Zakład Ubezpieczeń ponosi odpowiedzialność za szkody wyrządzone umyślnie lub wskutek rażącego niedbalstwa przez pracowników i współpracowników Ubezpieczającego oraz przez inne osoby, za które Ubezpieczający ponosi odpowiedzialność. Ubezpieczyciel jest wolny od odpowiedzialności za szkody powstałe wyłącznie wskutek winy umyślnej reprezentantów Ubezpieczającego, jeżeli dana szkoda została wyrządzona w związku z pełnieniem funkcji reprezentanta. Za reprezentantów Ubezpieczającego uważa się osoby lub organ wieloosobowy, które zgodnie z obowiązującymi przepisami i statutem uprawnione są do zarządzania ubezpieczonym podmiotem gospodarczym, z włączeniem prokurentów ustanowionych przez ten podmiot.</w:t>
            </w:r>
          </w:p>
        </w:tc>
        <w:tc>
          <w:tcPr>
            <w:tcW w:w="390" w:type="pct"/>
            <w:tcBorders>
              <w:top w:val="nil"/>
              <w:left w:val="single" w:sz="4" w:space="0" w:color="000000"/>
              <w:bottom w:val="single" w:sz="4" w:space="0" w:color="auto"/>
              <w:right w:val="single" w:sz="4" w:space="0" w:color="auto"/>
            </w:tcBorders>
            <w:shd w:val="clear" w:color="auto" w:fill="F2F2F2"/>
            <w:vAlign w:val="center"/>
          </w:tcPr>
          <w:p w14:paraId="7E858A60" w14:textId="5B6AF43B" w:rsidR="001715E3" w:rsidRPr="00A463D3" w:rsidRDefault="00357737" w:rsidP="008C591D">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10</w:t>
            </w:r>
          </w:p>
        </w:tc>
        <w:tc>
          <w:tcPr>
            <w:tcW w:w="521" w:type="pct"/>
            <w:tcBorders>
              <w:top w:val="nil"/>
              <w:left w:val="single" w:sz="4" w:space="0" w:color="auto"/>
              <w:bottom w:val="single" w:sz="4" w:space="0" w:color="auto"/>
              <w:right w:val="double" w:sz="2" w:space="0" w:color="000000"/>
            </w:tcBorders>
            <w:vAlign w:val="center"/>
          </w:tcPr>
          <w:p w14:paraId="641A8261" w14:textId="77777777" w:rsidR="001715E3" w:rsidRPr="00A463D3" w:rsidRDefault="001715E3" w:rsidP="008C591D">
            <w:pPr>
              <w:tabs>
                <w:tab w:val="left" w:pos="360"/>
              </w:tabs>
              <w:suppressAutoHyphens/>
              <w:snapToGrid w:val="0"/>
              <w:jc w:val="center"/>
              <w:rPr>
                <w:rFonts w:asciiTheme="minorHAnsi" w:hAnsiTheme="minorHAnsi" w:cs="Tahoma"/>
                <w:sz w:val="22"/>
                <w:szCs w:val="22"/>
                <w:highlight w:val="yellow"/>
              </w:rPr>
            </w:pPr>
          </w:p>
        </w:tc>
      </w:tr>
      <w:tr w:rsidR="001715E3" w:rsidRPr="00A463D3" w14:paraId="0859244C" w14:textId="77777777" w:rsidTr="001715E3">
        <w:trPr>
          <w:cantSplit/>
          <w:trHeight w:val="225"/>
        </w:trPr>
        <w:tc>
          <w:tcPr>
            <w:tcW w:w="391" w:type="pct"/>
            <w:vMerge/>
            <w:tcBorders>
              <w:left w:val="double" w:sz="2" w:space="0" w:color="000000"/>
              <w:bottom w:val="double" w:sz="2" w:space="0" w:color="000000"/>
              <w:right w:val="nil"/>
            </w:tcBorders>
            <w:shd w:val="clear" w:color="auto" w:fill="F2F2F2"/>
            <w:vAlign w:val="center"/>
          </w:tcPr>
          <w:p w14:paraId="0B69848C" w14:textId="52F0CDB9" w:rsidR="001715E3" w:rsidRPr="00A463D3" w:rsidRDefault="001715E3" w:rsidP="008C591D">
            <w:pPr>
              <w:suppressAutoHyphens/>
              <w:rPr>
                <w:rFonts w:asciiTheme="minorHAnsi" w:hAnsiTheme="minorHAnsi" w:cs="Tahoma"/>
                <w:sz w:val="22"/>
                <w:szCs w:val="22"/>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6A0EB2F8" w14:textId="5ED234D3" w:rsidR="001715E3" w:rsidRPr="003E7C5B" w:rsidRDefault="001715E3" w:rsidP="008C591D">
            <w:pPr>
              <w:suppressAutoHyphens/>
              <w:snapToGrid w:val="0"/>
              <w:spacing w:line="240" w:lineRule="exact"/>
              <w:jc w:val="both"/>
              <w:rPr>
                <w:rFonts w:asciiTheme="minorHAnsi" w:eastAsia="Calibri" w:hAnsiTheme="minorHAnsi"/>
                <w:sz w:val="20"/>
                <w:szCs w:val="20"/>
              </w:rPr>
            </w:pPr>
            <w:r>
              <w:rPr>
                <w:rFonts w:asciiTheme="minorHAnsi" w:eastAsia="Calibri" w:hAnsiTheme="minorHAnsi"/>
                <w:sz w:val="20"/>
                <w:szCs w:val="20"/>
              </w:rPr>
              <w:t>Brak włączenia</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50F4B234" w14:textId="6517C199" w:rsidR="001715E3" w:rsidRPr="00A463D3" w:rsidRDefault="00357737" w:rsidP="008C591D">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0</w:t>
            </w:r>
          </w:p>
        </w:tc>
        <w:tc>
          <w:tcPr>
            <w:tcW w:w="521" w:type="pct"/>
            <w:tcBorders>
              <w:top w:val="single" w:sz="4" w:space="0" w:color="auto"/>
              <w:left w:val="single" w:sz="4" w:space="0" w:color="auto"/>
              <w:bottom w:val="double" w:sz="2" w:space="0" w:color="000000"/>
              <w:right w:val="double" w:sz="2" w:space="0" w:color="000000"/>
            </w:tcBorders>
            <w:vAlign w:val="center"/>
          </w:tcPr>
          <w:p w14:paraId="56655420" w14:textId="77777777" w:rsidR="001715E3" w:rsidRPr="00A463D3" w:rsidRDefault="001715E3" w:rsidP="008C591D">
            <w:pPr>
              <w:tabs>
                <w:tab w:val="left" w:pos="360"/>
              </w:tabs>
              <w:suppressAutoHyphens/>
              <w:snapToGrid w:val="0"/>
              <w:jc w:val="center"/>
              <w:rPr>
                <w:rFonts w:asciiTheme="minorHAnsi" w:hAnsiTheme="minorHAnsi" w:cs="Tahoma"/>
                <w:sz w:val="22"/>
                <w:szCs w:val="22"/>
                <w:highlight w:val="yellow"/>
              </w:rPr>
            </w:pPr>
          </w:p>
        </w:tc>
      </w:tr>
      <w:tr w:rsidR="00A16D1A" w:rsidRPr="00A463D3" w14:paraId="69ECBA5D" w14:textId="77777777" w:rsidTr="008C591D">
        <w:trPr>
          <w:cantSplit/>
          <w:trHeight w:val="670"/>
        </w:trPr>
        <w:tc>
          <w:tcPr>
            <w:tcW w:w="391" w:type="pct"/>
            <w:vMerge w:val="restart"/>
            <w:tcBorders>
              <w:top w:val="double" w:sz="2" w:space="0" w:color="000000"/>
              <w:left w:val="double" w:sz="2" w:space="0" w:color="000000"/>
              <w:right w:val="nil"/>
            </w:tcBorders>
            <w:shd w:val="clear" w:color="auto" w:fill="F2F2F2"/>
            <w:vAlign w:val="center"/>
          </w:tcPr>
          <w:p w14:paraId="1391EE70" w14:textId="3F81AF24" w:rsidR="00A16D1A" w:rsidRDefault="00A16D1A" w:rsidP="001715E3">
            <w:pPr>
              <w:suppressAutoHyphens/>
              <w:jc w:val="center"/>
              <w:rPr>
                <w:rFonts w:asciiTheme="minorHAnsi" w:hAnsiTheme="minorHAnsi" w:cs="Tahoma"/>
                <w:sz w:val="22"/>
                <w:szCs w:val="22"/>
              </w:rPr>
            </w:pPr>
            <w:r>
              <w:rPr>
                <w:rFonts w:asciiTheme="minorHAnsi" w:hAnsiTheme="minorHAnsi" w:cs="Tahoma"/>
                <w:sz w:val="22"/>
                <w:szCs w:val="22"/>
              </w:rPr>
              <w:t>A.</w:t>
            </w:r>
            <w:r w:rsidR="001715E3">
              <w:rPr>
                <w:rFonts w:asciiTheme="minorHAnsi" w:hAnsiTheme="minorHAnsi" w:cs="Tahoma"/>
                <w:sz w:val="22"/>
                <w:szCs w:val="22"/>
              </w:rPr>
              <w:t>5</w:t>
            </w:r>
          </w:p>
        </w:tc>
        <w:tc>
          <w:tcPr>
            <w:tcW w:w="3698" w:type="pct"/>
            <w:tcBorders>
              <w:top w:val="double" w:sz="4" w:space="0" w:color="auto"/>
              <w:left w:val="single" w:sz="4" w:space="0" w:color="000000"/>
              <w:bottom w:val="single" w:sz="4" w:space="0" w:color="auto"/>
              <w:right w:val="nil"/>
            </w:tcBorders>
            <w:shd w:val="clear" w:color="auto" w:fill="F2F2F2"/>
            <w:vAlign w:val="center"/>
          </w:tcPr>
          <w:p w14:paraId="60750784" w14:textId="77777777" w:rsidR="00A16D1A" w:rsidRPr="00A16D1A" w:rsidRDefault="00A16D1A" w:rsidP="008C591D">
            <w:pPr>
              <w:suppressAutoHyphens/>
              <w:rPr>
                <w:rFonts w:asciiTheme="minorHAnsi" w:eastAsia="Calibri" w:hAnsiTheme="minorHAnsi"/>
                <w:b/>
                <w:sz w:val="20"/>
                <w:szCs w:val="20"/>
              </w:rPr>
            </w:pPr>
            <w:r w:rsidRPr="00A16D1A">
              <w:rPr>
                <w:rFonts w:asciiTheme="minorHAnsi" w:eastAsia="Calibri" w:hAnsiTheme="minorHAnsi"/>
                <w:b/>
                <w:sz w:val="20"/>
                <w:szCs w:val="20"/>
              </w:rPr>
              <w:t>Klauzula prolongacyjna</w:t>
            </w:r>
          </w:p>
          <w:p w14:paraId="04AE4213" w14:textId="77777777" w:rsidR="00A16D1A" w:rsidRPr="00822DAB" w:rsidRDefault="00A16D1A" w:rsidP="008C591D">
            <w:pPr>
              <w:suppressAutoHyphens/>
              <w:rPr>
                <w:rFonts w:asciiTheme="minorHAnsi" w:eastAsia="Calibri" w:hAnsiTheme="minorHAnsi"/>
                <w:sz w:val="20"/>
                <w:szCs w:val="20"/>
              </w:rPr>
            </w:pPr>
            <w:r w:rsidRPr="00822DAB">
              <w:rPr>
                <w:rFonts w:asciiTheme="minorHAnsi" w:eastAsia="Calibri" w:hAnsiTheme="minorHAnsi"/>
                <w:sz w:val="20"/>
                <w:szCs w:val="20"/>
              </w:rPr>
              <w:t>Pojazdy włączane do ubezpieczenia:</w:t>
            </w:r>
          </w:p>
          <w:p w14:paraId="2C2994B1" w14:textId="77777777" w:rsidR="00A16D1A" w:rsidRPr="00822DAB" w:rsidRDefault="00A16D1A" w:rsidP="008C591D">
            <w:pPr>
              <w:suppressAutoHyphens/>
              <w:rPr>
                <w:rFonts w:asciiTheme="minorHAnsi" w:eastAsia="Calibri" w:hAnsiTheme="minorHAnsi"/>
                <w:sz w:val="20"/>
                <w:szCs w:val="20"/>
              </w:rPr>
            </w:pPr>
            <w:r w:rsidRPr="00822DAB">
              <w:rPr>
                <w:rFonts w:asciiTheme="minorHAnsi" w:eastAsia="Calibri" w:hAnsiTheme="minorHAnsi"/>
                <w:sz w:val="20"/>
                <w:szCs w:val="20"/>
              </w:rPr>
              <w:t xml:space="preserve">Pojazdy nowe - zakupione pojazdy fabrycznie nowe zostaną objęte ochroną ubezpieczeniową OC, AC od daty zarejestrowania pojazdu pod warunkiem zgłoszenia pojazdu do ubezpieczenia najpóźniej do trzech dni roboczych od daty rejestracji. Przyjmowanie pojazdów do ubezpieczenia następować będzie na podstawie wniosku (zawierającego niezbędne dane do identyfikacji </w:t>
            </w:r>
            <w:proofErr w:type="spellStart"/>
            <w:r w:rsidRPr="00822DAB">
              <w:rPr>
                <w:rFonts w:asciiTheme="minorHAnsi" w:eastAsia="Calibri" w:hAnsiTheme="minorHAnsi"/>
                <w:sz w:val="20"/>
                <w:szCs w:val="20"/>
              </w:rPr>
              <w:t>pojaz-du</w:t>
            </w:r>
            <w:proofErr w:type="spellEnd"/>
            <w:r w:rsidRPr="00822DAB">
              <w:rPr>
                <w:rFonts w:asciiTheme="minorHAnsi" w:eastAsia="Calibri" w:hAnsiTheme="minorHAnsi"/>
                <w:sz w:val="20"/>
                <w:szCs w:val="20"/>
              </w:rPr>
              <w:t>: numer nadwozia lub numer rejestracyjny pojazdu) przesyłanego faksem lub mailem przez Brokera  / Klienta , a szczegółowe dane ubezpieczanego po-</w:t>
            </w:r>
            <w:proofErr w:type="spellStart"/>
            <w:r w:rsidRPr="00822DAB">
              <w:rPr>
                <w:rFonts w:asciiTheme="minorHAnsi" w:eastAsia="Calibri" w:hAnsiTheme="minorHAnsi"/>
                <w:sz w:val="20"/>
                <w:szCs w:val="20"/>
              </w:rPr>
              <w:t>jazdu</w:t>
            </w:r>
            <w:proofErr w:type="spellEnd"/>
            <w:r w:rsidRPr="00822DAB">
              <w:rPr>
                <w:rFonts w:asciiTheme="minorHAnsi" w:eastAsia="Calibri" w:hAnsiTheme="minorHAnsi"/>
                <w:sz w:val="20"/>
                <w:szCs w:val="20"/>
              </w:rPr>
              <w:t xml:space="preserve"> muszą zostać przekazane w terminie nie dłuższym niż 3 dni robocze od dnia rejestracji.</w:t>
            </w:r>
          </w:p>
          <w:p w14:paraId="523A1035" w14:textId="77777777" w:rsidR="00A16D1A" w:rsidRPr="003E7C5B" w:rsidRDefault="00A16D1A" w:rsidP="008C591D">
            <w:pPr>
              <w:suppressAutoHyphens/>
              <w:rPr>
                <w:rFonts w:asciiTheme="minorHAnsi" w:eastAsia="Calibri" w:hAnsiTheme="minorHAnsi"/>
                <w:b/>
                <w:sz w:val="20"/>
                <w:szCs w:val="20"/>
              </w:rPr>
            </w:pPr>
            <w:r w:rsidRPr="00822DAB">
              <w:rPr>
                <w:rFonts w:asciiTheme="minorHAnsi" w:eastAsia="Calibri" w:hAnsiTheme="minorHAnsi"/>
                <w:sz w:val="20"/>
                <w:szCs w:val="20"/>
              </w:rPr>
              <w:t xml:space="preserve">Pojazdy używane - zakupione pojazdy, jako używane zostaną objęte ochroną ubezpieczeniową OC, AC od daty zgłoszenia pojazdu. Przyjmowanie pojazdów do ubezpieczenia następować będzie na podstawie wniosku (zawierającego niezbędne dane do identyfikacji pojazdu: numer nadwozia lub numer </w:t>
            </w:r>
            <w:proofErr w:type="spellStart"/>
            <w:r w:rsidRPr="00822DAB">
              <w:rPr>
                <w:rFonts w:asciiTheme="minorHAnsi" w:eastAsia="Calibri" w:hAnsiTheme="minorHAnsi"/>
                <w:sz w:val="20"/>
                <w:szCs w:val="20"/>
              </w:rPr>
              <w:t>rejestra-cyjny</w:t>
            </w:r>
            <w:proofErr w:type="spellEnd"/>
            <w:r w:rsidRPr="00822DAB">
              <w:rPr>
                <w:rFonts w:asciiTheme="minorHAnsi" w:eastAsia="Calibri" w:hAnsiTheme="minorHAnsi"/>
                <w:sz w:val="20"/>
                <w:szCs w:val="20"/>
              </w:rPr>
              <w:t xml:space="preserve"> pojazdu) przesyłanego faksem lub mailem przez Brokera  / Klienta, a szczegółowe dane ubezpieczanego pojazdu muszą zostać przekazane w </w:t>
            </w:r>
            <w:proofErr w:type="spellStart"/>
            <w:r w:rsidRPr="00822DAB">
              <w:rPr>
                <w:rFonts w:asciiTheme="minorHAnsi" w:eastAsia="Calibri" w:hAnsiTheme="minorHAnsi"/>
                <w:sz w:val="20"/>
                <w:szCs w:val="20"/>
              </w:rPr>
              <w:t>termi</w:t>
            </w:r>
            <w:proofErr w:type="spellEnd"/>
            <w:r w:rsidRPr="00822DAB">
              <w:rPr>
                <w:rFonts w:asciiTheme="minorHAnsi" w:eastAsia="Calibri" w:hAnsiTheme="minorHAnsi"/>
                <w:sz w:val="20"/>
                <w:szCs w:val="20"/>
              </w:rPr>
              <w:t>-nie nie dłuższym niż 3 dni robocze od dnia zgłoszenia.</w:t>
            </w:r>
          </w:p>
        </w:tc>
        <w:tc>
          <w:tcPr>
            <w:tcW w:w="390" w:type="pct"/>
            <w:tcBorders>
              <w:top w:val="double" w:sz="4" w:space="0" w:color="auto"/>
              <w:left w:val="single" w:sz="4" w:space="0" w:color="000000"/>
              <w:bottom w:val="single" w:sz="4" w:space="0" w:color="auto"/>
              <w:right w:val="single" w:sz="4" w:space="0" w:color="auto"/>
            </w:tcBorders>
            <w:shd w:val="clear" w:color="auto" w:fill="F2F2F2"/>
            <w:vAlign w:val="center"/>
          </w:tcPr>
          <w:p w14:paraId="188CAD27" w14:textId="58C4C21E" w:rsidR="00A16D1A" w:rsidRPr="00A463D3" w:rsidRDefault="00357737" w:rsidP="008C591D">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15</w:t>
            </w:r>
          </w:p>
        </w:tc>
        <w:tc>
          <w:tcPr>
            <w:tcW w:w="521" w:type="pct"/>
            <w:tcBorders>
              <w:top w:val="double" w:sz="4" w:space="0" w:color="auto"/>
              <w:left w:val="single" w:sz="4" w:space="0" w:color="auto"/>
              <w:bottom w:val="single" w:sz="4" w:space="0" w:color="auto"/>
              <w:right w:val="double" w:sz="2" w:space="0" w:color="000000"/>
            </w:tcBorders>
            <w:vAlign w:val="center"/>
          </w:tcPr>
          <w:p w14:paraId="67DB7A39" w14:textId="77777777" w:rsidR="00A16D1A" w:rsidRPr="00A463D3" w:rsidRDefault="00A16D1A" w:rsidP="008C591D">
            <w:pPr>
              <w:tabs>
                <w:tab w:val="left" w:pos="360"/>
              </w:tabs>
              <w:suppressAutoHyphens/>
              <w:snapToGrid w:val="0"/>
              <w:jc w:val="center"/>
              <w:rPr>
                <w:rFonts w:asciiTheme="minorHAnsi" w:hAnsiTheme="minorHAnsi" w:cs="Tahoma"/>
                <w:sz w:val="22"/>
                <w:szCs w:val="22"/>
                <w:highlight w:val="yellow"/>
              </w:rPr>
            </w:pPr>
          </w:p>
        </w:tc>
      </w:tr>
      <w:tr w:rsidR="00A16D1A" w:rsidRPr="00A463D3" w14:paraId="4F1718D8" w14:textId="77777777" w:rsidTr="008C591D">
        <w:trPr>
          <w:cantSplit/>
          <w:trHeight w:val="374"/>
        </w:trPr>
        <w:tc>
          <w:tcPr>
            <w:tcW w:w="391" w:type="pct"/>
            <w:vMerge/>
            <w:tcBorders>
              <w:left w:val="double" w:sz="2" w:space="0" w:color="000000"/>
              <w:right w:val="nil"/>
            </w:tcBorders>
            <w:shd w:val="clear" w:color="auto" w:fill="F2F2F2"/>
            <w:vAlign w:val="center"/>
          </w:tcPr>
          <w:p w14:paraId="39B683F0" w14:textId="77777777" w:rsidR="00A16D1A" w:rsidRDefault="00A16D1A" w:rsidP="008C591D">
            <w:pPr>
              <w:suppressAutoHyphens/>
              <w:jc w:val="center"/>
              <w:rPr>
                <w:rFonts w:asciiTheme="minorHAnsi" w:hAnsiTheme="minorHAnsi" w:cs="Tahoma"/>
                <w:sz w:val="22"/>
                <w:szCs w:val="22"/>
              </w:rPr>
            </w:pPr>
          </w:p>
        </w:tc>
        <w:tc>
          <w:tcPr>
            <w:tcW w:w="3698" w:type="pct"/>
            <w:tcBorders>
              <w:top w:val="single" w:sz="4" w:space="0" w:color="auto"/>
              <w:left w:val="single" w:sz="4" w:space="0" w:color="000000"/>
              <w:bottom w:val="single" w:sz="4" w:space="0" w:color="auto"/>
              <w:right w:val="nil"/>
            </w:tcBorders>
            <w:shd w:val="clear" w:color="auto" w:fill="F2F2F2"/>
            <w:vAlign w:val="center"/>
          </w:tcPr>
          <w:p w14:paraId="29F05539" w14:textId="77777777" w:rsidR="00A16D1A" w:rsidRPr="00822DAB" w:rsidRDefault="00A16D1A" w:rsidP="008C591D">
            <w:pPr>
              <w:suppressAutoHyphens/>
              <w:rPr>
                <w:rFonts w:asciiTheme="minorHAnsi" w:eastAsia="Calibri" w:hAnsiTheme="minorHAnsi"/>
                <w:sz w:val="20"/>
                <w:szCs w:val="20"/>
              </w:rPr>
            </w:pPr>
            <w:r w:rsidRPr="00822DAB">
              <w:rPr>
                <w:rFonts w:asciiTheme="minorHAnsi" w:eastAsia="Calibri" w:hAnsiTheme="minorHAnsi"/>
                <w:sz w:val="20"/>
                <w:szCs w:val="20"/>
              </w:rPr>
              <w:t>Brak włączenia</w:t>
            </w:r>
          </w:p>
        </w:tc>
        <w:tc>
          <w:tcPr>
            <w:tcW w:w="390" w:type="pct"/>
            <w:tcBorders>
              <w:top w:val="single" w:sz="4" w:space="0" w:color="auto"/>
              <w:left w:val="single" w:sz="4" w:space="0" w:color="000000"/>
              <w:bottom w:val="single" w:sz="4" w:space="0" w:color="auto"/>
              <w:right w:val="single" w:sz="4" w:space="0" w:color="auto"/>
            </w:tcBorders>
            <w:shd w:val="clear" w:color="auto" w:fill="F2F2F2"/>
            <w:vAlign w:val="center"/>
          </w:tcPr>
          <w:p w14:paraId="040226AE"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0</w:t>
            </w:r>
          </w:p>
        </w:tc>
        <w:tc>
          <w:tcPr>
            <w:tcW w:w="521" w:type="pct"/>
            <w:tcBorders>
              <w:top w:val="single" w:sz="4" w:space="0" w:color="auto"/>
              <w:left w:val="single" w:sz="4" w:space="0" w:color="auto"/>
              <w:bottom w:val="single" w:sz="4" w:space="0" w:color="auto"/>
              <w:right w:val="double" w:sz="2" w:space="0" w:color="000000"/>
            </w:tcBorders>
            <w:vAlign w:val="center"/>
          </w:tcPr>
          <w:p w14:paraId="619292D0" w14:textId="77777777" w:rsidR="00A16D1A" w:rsidRPr="00A463D3" w:rsidRDefault="00A16D1A" w:rsidP="008C591D">
            <w:pPr>
              <w:tabs>
                <w:tab w:val="left" w:pos="360"/>
              </w:tabs>
              <w:suppressAutoHyphens/>
              <w:snapToGrid w:val="0"/>
              <w:jc w:val="center"/>
              <w:rPr>
                <w:rFonts w:asciiTheme="minorHAnsi" w:hAnsiTheme="minorHAnsi" w:cs="Tahoma"/>
                <w:sz w:val="22"/>
                <w:szCs w:val="22"/>
                <w:highlight w:val="yellow"/>
              </w:rPr>
            </w:pPr>
          </w:p>
        </w:tc>
      </w:tr>
      <w:tr w:rsidR="00A16D1A" w:rsidRPr="00A463D3" w14:paraId="4961A5DF" w14:textId="77777777" w:rsidTr="008C591D">
        <w:trPr>
          <w:cantSplit/>
          <w:trHeight w:val="1713"/>
        </w:trPr>
        <w:tc>
          <w:tcPr>
            <w:tcW w:w="391" w:type="pct"/>
            <w:vMerge w:val="restart"/>
            <w:tcBorders>
              <w:top w:val="double" w:sz="2" w:space="0" w:color="000000"/>
              <w:left w:val="double" w:sz="2" w:space="0" w:color="000000"/>
              <w:right w:val="nil"/>
            </w:tcBorders>
            <w:shd w:val="clear" w:color="auto" w:fill="F2F2F2"/>
            <w:vAlign w:val="center"/>
          </w:tcPr>
          <w:p w14:paraId="4420E3CB" w14:textId="0E9811F6" w:rsidR="00A16D1A" w:rsidRPr="00A463D3" w:rsidRDefault="00A16D1A" w:rsidP="00696A5D">
            <w:pPr>
              <w:suppressAutoHyphens/>
              <w:jc w:val="center"/>
              <w:rPr>
                <w:rFonts w:asciiTheme="minorHAnsi" w:hAnsiTheme="minorHAnsi" w:cs="Tahoma"/>
                <w:sz w:val="22"/>
                <w:szCs w:val="22"/>
              </w:rPr>
            </w:pPr>
            <w:r>
              <w:rPr>
                <w:rFonts w:asciiTheme="minorHAnsi" w:hAnsiTheme="minorHAnsi" w:cs="Tahoma"/>
                <w:sz w:val="22"/>
                <w:szCs w:val="22"/>
              </w:rPr>
              <w:lastRenderedPageBreak/>
              <w:t>A</w:t>
            </w:r>
            <w:r w:rsidRPr="00A463D3">
              <w:rPr>
                <w:rFonts w:asciiTheme="minorHAnsi" w:hAnsiTheme="minorHAnsi" w:cs="Tahoma"/>
                <w:sz w:val="22"/>
                <w:szCs w:val="22"/>
              </w:rPr>
              <w:t>.</w:t>
            </w:r>
            <w:r w:rsidR="00696A5D">
              <w:rPr>
                <w:rFonts w:asciiTheme="minorHAnsi" w:hAnsiTheme="minorHAnsi" w:cs="Tahoma"/>
                <w:sz w:val="22"/>
                <w:szCs w:val="22"/>
              </w:rPr>
              <w:t>6</w:t>
            </w:r>
          </w:p>
        </w:tc>
        <w:tc>
          <w:tcPr>
            <w:tcW w:w="3698" w:type="pct"/>
            <w:tcBorders>
              <w:top w:val="double" w:sz="4" w:space="0" w:color="auto"/>
              <w:left w:val="single" w:sz="4" w:space="0" w:color="000000"/>
              <w:bottom w:val="single" w:sz="4" w:space="0" w:color="auto"/>
              <w:right w:val="nil"/>
            </w:tcBorders>
            <w:shd w:val="clear" w:color="auto" w:fill="F2F2F2"/>
            <w:vAlign w:val="center"/>
          </w:tcPr>
          <w:p w14:paraId="3CCFCDF8" w14:textId="77777777" w:rsidR="00A16D1A" w:rsidRPr="003E7C5B" w:rsidRDefault="00A16D1A" w:rsidP="008C591D">
            <w:pPr>
              <w:suppressAutoHyphens/>
              <w:rPr>
                <w:rFonts w:asciiTheme="minorHAnsi" w:eastAsia="Calibri" w:hAnsiTheme="minorHAnsi"/>
                <w:b/>
                <w:sz w:val="20"/>
                <w:szCs w:val="20"/>
              </w:rPr>
            </w:pPr>
            <w:r w:rsidRPr="003E7C5B">
              <w:rPr>
                <w:rFonts w:asciiTheme="minorHAnsi" w:eastAsia="Calibri" w:hAnsiTheme="minorHAnsi"/>
                <w:b/>
                <w:sz w:val="20"/>
                <w:szCs w:val="20"/>
              </w:rPr>
              <w:t>Włączenie do ochrony klauzuli pojazdu bez nadzoru:</w:t>
            </w:r>
          </w:p>
          <w:p w14:paraId="0B1D7A2A" w14:textId="77777777" w:rsidR="00A16D1A" w:rsidRPr="003E7C5B" w:rsidRDefault="00A16D1A" w:rsidP="008C591D">
            <w:pPr>
              <w:suppressAutoHyphens/>
              <w:rPr>
                <w:rFonts w:asciiTheme="minorHAnsi" w:eastAsia="Calibri" w:hAnsiTheme="minorHAnsi"/>
                <w:b/>
                <w:sz w:val="20"/>
                <w:szCs w:val="20"/>
              </w:rPr>
            </w:pPr>
            <w:r w:rsidRPr="003E7C5B">
              <w:rPr>
                <w:rFonts w:asciiTheme="minorHAnsi" w:eastAsia="Calibri" w:hAnsiTheme="minorHAnsi"/>
                <w:sz w:val="20"/>
                <w:szCs w:val="20"/>
              </w:rPr>
              <w:t xml:space="preserve">Rozszerza się ochronę ubezpieczeniową o szkody powstałe na skutek kradzieży, części lub wyposażenia pojazdu lub zabrania pojazdu w celu krótkotrwałego użycia, gdy pojazd został pozostawiony bez nadzoru oraz: </w:t>
            </w:r>
          </w:p>
          <w:p w14:paraId="04E45349" w14:textId="77777777" w:rsidR="00A16D1A" w:rsidRPr="003E7C5B" w:rsidRDefault="00A16D1A" w:rsidP="008C591D">
            <w:pPr>
              <w:tabs>
                <w:tab w:val="num" w:pos="720"/>
              </w:tabs>
              <w:suppressAutoHyphens/>
              <w:rPr>
                <w:rFonts w:asciiTheme="minorHAnsi" w:eastAsia="Calibri" w:hAnsiTheme="minorHAnsi"/>
                <w:sz w:val="20"/>
                <w:szCs w:val="20"/>
              </w:rPr>
            </w:pPr>
            <w:r w:rsidRPr="003E7C5B">
              <w:rPr>
                <w:rFonts w:asciiTheme="minorHAnsi" w:eastAsia="Calibri" w:hAnsiTheme="minorHAnsi"/>
                <w:sz w:val="20"/>
                <w:szCs w:val="20"/>
              </w:rPr>
              <w:t>A. pozostawiono w pojeździe dokumenty (dowód rejestracyjny lub kartę pojazdu) lub kluczyki lub sterowniki służące do otwarcia lub uruchomienia pojazdu lub uruchomienia urządzeń zabezpieczających pojazd przed kradzieżą, lub</w:t>
            </w:r>
          </w:p>
          <w:p w14:paraId="465BC992" w14:textId="77777777" w:rsidR="00A16D1A" w:rsidRPr="003E7C5B" w:rsidRDefault="00A16D1A" w:rsidP="008C591D">
            <w:pPr>
              <w:tabs>
                <w:tab w:val="num" w:pos="720"/>
              </w:tabs>
              <w:suppressAutoHyphens/>
              <w:rPr>
                <w:rFonts w:asciiTheme="minorHAnsi" w:eastAsia="Calibri" w:hAnsiTheme="minorHAnsi"/>
                <w:sz w:val="20"/>
                <w:szCs w:val="20"/>
              </w:rPr>
            </w:pPr>
            <w:r w:rsidRPr="003E7C5B">
              <w:rPr>
                <w:rFonts w:asciiTheme="minorHAnsi" w:eastAsia="Calibri" w:hAnsiTheme="minorHAnsi"/>
                <w:sz w:val="20"/>
                <w:szCs w:val="20"/>
              </w:rPr>
              <w:t>B. nie uruchomiono wszystkich wymaganych urządzeń zabezpieczających pojazd przed kradzieżą.</w:t>
            </w:r>
          </w:p>
          <w:p w14:paraId="4A50CCC4" w14:textId="77777777" w:rsidR="00A16D1A" w:rsidRPr="003E7C5B" w:rsidRDefault="00A16D1A" w:rsidP="008C591D">
            <w:pPr>
              <w:suppressAutoHyphens/>
              <w:snapToGrid w:val="0"/>
              <w:spacing w:line="240" w:lineRule="exact"/>
              <w:jc w:val="both"/>
              <w:rPr>
                <w:rFonts w:asciiTheme="minorHAnsi" w:eastAsia="Calibri" w:hAnsiTheme="minorHAnsi"/>
                <w:sz w:val="20"/>
                <w:szCs w:val="20"/>
              </w:rPr>
            </w:pPr>
            <w:r w:rsidRPr="003E7C5B">
              <w:rPr>
                <w:rFonts w:asciiTheme="minorHAnsi" w:eastAsia="Calibri" w:hAnsiTheme="minorHAnsi"/>
                <w:sz w:val="20"/>
                <w:szCs w:val="20"/>
              </w:rPr>
              <w:t>Limit:  2 zdarzeń w okresie obowiązywania umowy</w:t>
            </w:r>
          </w:p>
        </w:tc>
        <w:tc>
          <w:tcPr>
            <w:tcW w:w="390" w:type="pct"/>
            <w:tcBorders>
              <w:top w:val="double" w:sz="4" w:space="0" w:color="auto"/>
              <w:left w:val="single" w:sz="4" w:space="0" w:color="000000"/>
              <w:bottom w:val="single" w:sz="4" w:space="0" w:color="auto"/>
              <w:right w:val="single" w:sz="4" w:space="0" w:color="auto"/>
            </w:tcBorders>
            <w:shd w:val="clear" w:color="auto" w:fill="F2F2F2"/>
            <w:vAlign w:val="center"/>
          </w:tcPr>
          <w:p w14:paraId="18CC562B"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sidRPr="00A463D3">
              <w:rPr>
                <w:rFonts w:asciiTheme="minorHAnsi" w:hAnsiTheme="minorHAnsi" w:cs="Tahoma"/>
                <w:sz w:val="22"/>
                <w:szCs w:val="22"/>
              </w:rPr>
              <w:t>1</w:t>
            </w:r>
            <w:r>
              <w:rPr>
                <w:rFonts w:asciiTheme="minorHAnsi" w:hAnsiTheme="minorHAnsi" w:cs="Tahoma"/>
                <w:sz w:val="22"/>
                <w:szCs w:val="22"/>
              </w:rPr>
              <w:t>5</w:t>
            </w:r>
          </w:p>
        </w:tc>
        <w:tc>
          <w:tcPr>
            <w:tcW w:w="521" w:type="pct"/>
            <w:tcBorders>
              <w:top w:val="double" w:sz="4" w:space="0" w:color="auto"/>
              <w:left w:val="single" w:sz="4" w:space="0" w:color="auto"/>
              <w:bottom w:val="single" w:sz="4" w:space="0" w:color="auto"/>
              <w:right w:val="double" w:sz="2" w:space="0" w:color="000000"/>
            </w:tcBorders>
            <w:vAlign w:val="center"/>
          </w:tcPr>
          <w:p w14:paraId="721276BA" w14:textId="77777777" w:rsidR="00A16D1A" w:rsidRPr="00A463D3" w:rsidRDefault="00A16D1A" w:rsidP="008C591D">
            <w:pPr>
              <w:tabs>
                <w:tab w:val="left" w:pos="360"/>
              </w:tabs>
              <w:suppressAutoHyphens/>
              <w:snapToGrid w:val="0"/>
              <w:jc w:val="center"/>
              <w:rPr>
                <w:rFonts w:asciiTheme="minorHAnsi" w:hAnsiTheme="minorHAnsi" w:cs="Tahoma"/>
                <w:sz w:val="22"/>
                <w:szCs w:val="22"/>
                <w:highlight w:val="yellow"/>
              </w:rPr>
            </w:pPr>
          </w:p>
        </w:tc>
      </w:tr>
      <w:tr w:rsidR="00A16D1A" w:rsidRPr="00A463D3" w14:paraId="1F5CAE28" w14:textId="77777777" w:rsidTr="008C591D">
        <w:trPr>
          <w:cantSplit/>
          <w:trHeight w:val="225"/>
        </w:trPr>
        <w:tc>
          <w:tcPr>
            <w:tcW w:w="391" w:type="pct"/>
            <w:vMerge/>
            <w:tcBorders>
              <w:left w:val="double" w:sz="2" w:space="0" w:color="000000"/>
              <w:bottom w:val="double" w:sz="2" w:space="0" w:color="000000"/>
              <w:right w:val="nil"/>
            </w:tcBorders>
            <w:shd w:val="clear" w:color="auto" w:fill="F2F2F2"/>
            <w:vAlign w:val="center"/>
          </w:tcPr>
          <w:p w14:paraId="42252FDB" w14:textId="77777777" w:rsidR="00A16D1A" w:rsidRPr="00A463D3" w:rsidRDefault="00A16D1A" w:rsidP="008C591D">
            <w:pPr>
              <w:suppressAutoHyphens/>
              <w:rPr>
                <w:rFonts w:asciiTheme="minorHAnsi" w:hAnsiTheme="minorHAnsi" w:cs="Tahoma"/>
                <w:sz w:val="22"/>
                <w:szCs w:val="22"/>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27A9C837" w14:textId="77777777" w:rsidR="00A16D1A" w:rsidRPr="003E7C5B" w:rsidRDefault="00A16D1A" w:rsidP="008C591D">
            <w:pPr>
              <w:suppressAutoHyphens/>
              <w:snapToGrid w:val="0"/>
              <w:spacing w:line="240" w:lineRule="exact"/>
              <w:jc w:val="both"/>
              <w:rPr>
                <w:rFonts w:asciiTheme="minorHAnsi" w:eastAsia="Calibri" w:hAnsiTheme="minorHAnsi"/>
                <w:sz w:val="20"/>
                <w:szCs w:val="20"/>
              </w:rPr>
            </w:pPr>
            <w:r w:rsidRPr="003E7C5B">
              <w:rPr>
                <w:rFonts w:asciiTheme="minorHAnsi" w:eastAsia="Calibri" w:hAnsiTheme="minorHAnsi"/>
                <w:sz w:val="20"/>
                <w:szCs w:val="20"/>
              </w:rPr>
              <w:t>Brak włączenia</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3772AFC9" w14:textId="77777777" w:rsidR="00A16D1A" w:rsidRPr="00A463D3" w:rsidRDefault="00A16D1A" w:rsidP="008C591D">
            <w:pPr>
              <w:tabs>
                <w:tab w:val="left" w:pos="360"/>
              </w:tabs>
              <w:suppressAutoHyphens/>
              <w:snapToGrid w:val="0"/>
              <w:jc w:val="center"/>
              <w:rPr>
                <w:rFonts w:asciiTheme="minorHAnsi" w:hAnsiTheme="minorHAnsi" w:cs="Tahoma"/>
                <w:sz w:val="22"/>
                <w:szCs w:val="22"/>
              </w:rPr>
            </w:pPr>
            <w:r w:rsidRPr="00A463D3">
              <w:rPr>
                <w:rFonts w:asciiTheme="minorHAnsi" w:hAnsiTheme="minorHAnsi" w:cs="Tahoma"/>
                <w:sz w:val="22"/>
                <w:szCs w:val="22"/>
              </w:rPr>
              <w:t>0</w:t>
            </w:r>
          </w:p>
        </w:tc>
        <w:tc>
          <w:tcPr>
            <w:tcW w:w="521" w:type="pct"/>
            <w:tcBorders>
              <w:top w:val="single" w:sz="4" w:space="0" w:color="auto"/>
              <w:left w:val="single" w:sz="4" w:space="0" w:color="auto"/>
              <w:bottom w:val="double" w:sz="2" w:space="0" w:color="000000"/>
              <w:right w:val="double" w:sz="2" w:space="0" w:color="000000"/>
            </w:tcBorders>
            <w:vAlign w:val="center"/>
          </w:tcPr>
          <w:p w14:paraId="45CE88A3" w14:textId="77777777" w:rsidR="00A16D1A" w:rsidRPr="00A463D3" w:rsidRDefault="00A16D1A" w:rsidP="008C591D">
            <w:pPr>
              <w:tabs>
                <w:tab w:val="left" w:pos="360"/>
              </w:tabs>
              <w:suppressAutoHyphens/>
              <w:snapToGrid w:val="0"/>
              <w:jc w:val="center"/>
              <w:rPr>
                <w:rFonts w:asciiTheme="minorHAnsi" w:hAnsiTheme="minorHAnsi" w:cs="Tahoma"/>
                <w:sz w:val="22"/>
                <w:szCs w:val="22"/>
                <w:highlight w:val="yellow"/>
              </w:rPr>
            </w:pPr>
          </w:p>
        </w:tc>
      </w:tr>
      <w:tr w:rsidR="00A16D1A" w:rsidRPr="00A463D3" w14:paraId="5F687EE8" w14:textId="77777777" w:rsidTr="00A16D1A">
        <w:trPr>
          <w:cantSplit/>
          <w:trHeight w:hRule="exact" w:val="2584"/>
        </w:trPr>
        <w:tc>
          <w:tcPr>
            <w:tcW w:w="391" w:type="pct"/>
            <w:vMerge w:val="restart"/>
            <w:tcBorders>
              <w:top w:val="double" w:sz="2" w:space="0" w:color="000000"/>
              <w:left w:val="double" w:sz="2" w:space="0" w:color="000000"/>
              <w:right w:val="nil"/>
            </w:tcBorders>
            <w:shd w:val="clear" w:color="auto" w:fill="F2F2F2"/>
            <w:vAlign w:val="center"/>
          </w:tcPr>
          <w:p w14:paraId="4191FF4F" w14:textId="405E5AB1" w:rsidR="00A16D1A" w:rsidRPr="00A463D3" w:rsidRDefault="00A16D1A" w:rsidP="00696A5D">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A</w:t>
            </w:r>
            <w:r w:rsidRPr="00A463D3">
              <w:rPr>
                <w:rFonts w:asciiTheme="minorHAnsi" w:hAnsiTheme="minorHAnsi" w:cs="Tahoma"/>
                <w:sz w:val="22"/>
                <w:szCs w:val="22"/>
              </w:rPr>
              <w:t>.</w:t>
            </w:r>
            <w:r w:rsidR="00696A5D">
              <w:rPr>
                <w:rFonts w:asciiTheme="minorHAnsi" w:hAnsiTheme="minorHAnsi" w:cs="Tahoma"/>
                <w:sz w:val="22"/>
                <w:szCs w:val="22"/>
              </w:rPr>
              <w:t>7</w:t>
            </w:r>
          </w:p>
        </w:tc>
        <w:tc>
          <w:tcPr>
            <w:tcW w:w="3698" w:type="pct"/>
            <w:tcBorders>
              <w:top w:val="double" w:sz="4" w:space="0" w:color="auto"/>
              <w:left w:val="single" w:sz="4" w:space="0" w:color="000000"/>
              <w:bottom w:val="single" w:sz="4" w:space="0" w:color="000000"/>
            </w:tcBorders>
            <w:shd w:val="clear" w:color="auto" w:fill="F2F2F2" w:themeFill="background1" w:themeFillShade="F2"/>
            <w:vAlign w:val="center"/>
          </w:tcPr>
          <w:p w14:paraId="18FC5E2E" w14:textId="77777777" w:rsidR="00A16D1A" w:rsidRPr="00A16D1A" w:rsidRDefault="00A16D1A" w:rsidP="00A16D1A">
            <w:pPr>
              <w:suppressAutoHyphens/>
              <w:spacing w:before="100" w:beforeAutospacing="1"/>
              <w:jc w:val="both"/>
              <w:rPr>
                <w:rFonts w:asciiTheme="minorHAnsi" w:hAnsiTheme="minorHAnsi" w:cstheme="minorHAnsi"/>
                <w:b/>
                <w:bCs/>
                <w:i/>
                <w:iCs/>
                <w:sz w:val="20"/>
                <w:szCs w:val="20"/>
              </w:rPr>
            </w:pPr>
            <w:r w:rsidRPr="00A16D1A">
              <w:rPr>
                <w:rFonts w:asciiTheme="minorHAnsi" w:hAnsiTheme="minorHAnsi" w:cstheme="minorHAnsi"/>
                <w:b/>
                <w:sz w:val="20"/>
                <w:szCs w:val="20"/>
              </w:rPr>
              <w:t>Klauzula likwidacji drobnych szkód autocasco do kwoty 5 000 zł</w:t>
            </w:r>
          </w:p>
          <w:p w14:paraId="24B5D471" w14:textId="77777777" w:rsidR="00A16D1A" w:rsidRPr="00A16D1A" w:rsidRDefault="00A16D1A" w:rsidP="00A16D1A">
            <w:pPr>
              <w:rPr>
                <w:rFonts w:asciiTheme="minorHAnsi" w:eastAsia="Calibri" w:hAnsiTheme="minorHAnsi" w:cstheme="minorHAnsi"/>
                <w:sz w:val="20"/>
                <w:szCs w:val="20"/>
                <w:lang w:eastAsia="en-US"/>
              </w:rPr>
            </w:pPr>
            <w:r w:rsidRPr="00A16D1A">
              <w:rPr>
                <w:rFonts w:asciiTheme="minorHAnsi" w:hAnsiTheme="minorHAnsi" w:cstheme="minorHAnsi"/>
                <w:sz w:val="20"/>
                <w:szCs w:val="20"/>
                <w:lang w:eastAsia="ar-SA"/>
              </w:rPr>
              <w:t>W przypadku szkód o szacunkowej wartości szkody nieprzekraczającej 5 000 zł z zachowaniem pozostałych niezmienionych niniejszą klauzulą postanowień umowy ubezpieczenia, ubezpieczona Spółka ma możliwość przystąpienia do samodzielnej i natychmiastowej likwidacji drobnych szkód po fakcie zgłoszenia szkody do ubezpieczyciela. Ubezpieczony zobowiązany jest do zachowania uszkodzonych przedmiotów ubezpieczenia, jego fotograficznej dokumentacji oraz do sporządzenia protokołu zawierającego informację o okolicznościach, przyczynach i rozmiarach uszkodzeń. Podstawą wypłaty odszkodowania będzie faktura lub kosztorys dokumentujący rozmiar szkody.</w:t>
            </w:r>
          </w:p>
        </w:tc>
        <w:tc>
          <w:tcPr>
            <w:tcW w:w="390" w:type="pct"/>
            <w:tcBorders>
              <w:top w:val="double" w:sz="2" w:space="0" w:color="000000"/>
              <w:left w:val="single" w:sz="4" w:space="0" w:color="000000"/>
              <w:bottom w:val="single" w:sz="4" w:space="0" w:color="000000"/>
              <w:right w:val="single" w:sz="4" w:space="0" w:color="auto"/>
            </w:tcBorders>
            <w:shd w:val="clear" w:color="auto" w:fill="F2F2F2"/>
            <w:vAlign w:val="center"/>
          </w:tcPr>
          <w:p w14:paraId="6EA3C2B2" w14:textId="77777777" w:rsidR="00A16D1A" w:rsidRPr="00A463D3" w:rsidRDefault="00A16D1A" w:rsidP="00A16D1A">
            <w:pPr>
              <w:tabs>
                <w:tab w:val="left" w:pos="360"/>
              </w:tabs>
              <w:suppressAutoHyphens/>
              <w:snapToGrid w:val="0"/>
              <w:jc w:val="center"/>
              <w:rPr>
                <w:rFonts w:asciiTheme="minorHAnsi" w:hAnsiTheme="minorHAnsi" w:cs="Tahoma"/>
                <w:sz w:val="22"/>
                <w:szCs w:val="22"/>
              </w:rPr>
            </w:pPr>
            <w:r>
              <w:rPr>
                <w:rFonts w:asciiTheme="minorHAnsi" w:hAnsiTheme="minorHAnsi" w:cs="Tahoma"/>
                <w:sz w:val="22"/>
                <w:szCs w:val="22"/>
              </w:rPr>
              <w:t>15</w:t>
            </w:r>
          </w:p>
        </w:tc>
        <w:tc>
          <w:tcPr>
            <w:tcW w:w="521" w:type="pct"/>
            <w:tcBorders>
              <w:top w:val="double" w:sz="2" w:space="0" w:color="000000"/>
              <w:left w:val="single" w:sz="4" w:space="0" w:color="auto"/>
              <w:bottom w:val="single" w:sz="4" w:space="0" w:color="000000"/>
              <w:right w:val="double" w:sz="2" w:space="0" w:color="000000"/>
            </w:tcBorders>
            <w:vAlign w:val="center"/>
          </w:tcPr>
          <w:p w14:paraId="1B712A17" w14:textId="77777777" w:rsidR="00A16D1A" w:rsidRPr="00A463D3" w:rsidRDefault="00A16D1A" w:rsidP="00A16D1A">
            <w:pPr>
              <w:tabs>
                <w:tab w:val="left" w:pos="360"/>
              </w:tabs>
              <w:suppressAutoHyphens/>
              <w:snapToGrid w:val="0"/>
              <w:jc w:val="center"/>
              <w:rPr>
                <w:rFonts w:asciiTheme="minorHAnsi" w:hAnsiTheme="minorHAnsi" w:cs="Tahoma"/>
                <w:sz w:val="22"/>
                <w:szCs w:val="22"/>
                <w:highlight w:val="yellow"/>
              </w:rPr>
            </w:pPr>
          </w:p>
        </w:tc>
      </w:tr>
      <w:tr w:rsidR="00A16D1A" w:rsidRPr="00A463D3" w14:paraId="20130062" w14:textId="77777777" w:rsidTr="00905DF5">
        <w:trPr>
          <w:cantSplit/>
          <w:trHeight w:hRule="exact" w:val="244"/>
        </w:trPr>
        <w:tc>
          <w:tcPr>
            <w:tcW w:w="391" w:type="pct"/>
            <w:vMerge/>
            <w:tcBorders>
              <w:left w:val="double" w:sz="2" w:space="0" w:color="000000"/>
              <w:bottom w:val="double" w:sz="2" w:space="0" w:color="000000"/>
              <w:right w:val="nil"/>
            </w:tcBorders>
            <w:shd w:val="clear" w:color="auto" w:fill="F2F2F2"/>
            <w:vAlign w:val="center"/>
          </w:tcPr>
          <w:p w14:paraId="46D98038" w14:textId="77777777" w:rsidR="00A16D1A" w:rsidRPr="00A463D3" w:rsidRDefault="00A16D1A" w:rsidP="00A16D1A">
            <w:pPr>
              <w:tabs>
                <w:tab w:val="left" w:pos="360"/>
              </w:tabs>
              <w:suppressAutoHyphens/>
              <w:snapToGrid w:val="0"/>
              <w:jc w:val="center"/>
              <w:rPr>
                <w:rFonts w:asciiTheme="minorHAnsi" w:hAnsiTheme="minorHAnsi" w:cs="Tahoma"/>
                <w:sz w:val="22"/>
                <w:szCs w:val="22"/>
              </w:rPr>
            </w:pPr>
          </w:p>
        </w:tc>
        <w:tc>
          <w:tcPr>
            <w:tcW w:w="3698" w:type="pct"/>
            <w:tcBorders>
              <w:left w:val="single" w:sz="4" w:space="0" w:color="000000"/>
              <w:bottom w:val="double" w:sz="2" w:space="0" w:color="000000"/>
            </w:tcBorders>
            <w:shd w:val="clear" w:color="auto" w:fill="F2F2F2" w:themeFill="background1" w:themeFillShade="F2"/>
            <w:vAlign w:val="center"/>
          </w:tcPr>
          <w:p w14:paraId="2118BA70" w14:textId="77777777" w:rsidR="00A16D1A" w:rsidRPr="00A16D1A" w:rsidRDefault="00A16D1A" w:rsidP="00A16D1A">
            <w:pPr>
              <w:rPr>
                <w:rFonts w:asciiTheme="minorHAnsi" w:eastAsia="Calibri" w:hAnsiTheme="minorHAnsi" w:cstheme="minorHAnsi"/>
                <w:sz w:val="20"/>
                <w:szCs w:val="20"/>
                <w:lang w:eastAsia="en-US"/>
              </w:rPr>
            </w:pPr>
            <w:r w:rsidRPr="00A16D1A">
              <w:rPr>
                <w:rFonts w:asciiTheme="minorHAnsi" w:eastAsia="Calibri" w:hAnsiTheme="minorHAnsi" w:cstheme="minorHAnsi"/>
                <w:sz w:val="20"/>
                <w:szCs w:val="20"/>
              </w:rPr>
              <w:t xml:space="preserve">Brak włączenia </w:t>
            </w:r>
          </w:p>
        </w:tc>
        <w:tc>
          <w:tcPr>
            <w:tcW w:w="390" w:type="pct"/>
            <w:tcBorders>
              <w:top w:val="single" w:sz="4" w:space="0" w:color="000000"/>
              <w:left w:val="single" w:sz="4" w:space="0" w:color="000000"/>
              <w:bottom w:val="double" w:sz="4" w:space="0" w:color="auto"/>
              <w:right w:val="single" w:sz="4" w:space="0" w:color="auto"/>
            </w:tcBorders>
            <w:shd w:val="clear" w:color="auto" w:fill="F2F2F2"/>
            <w:vAlign w:val="center"/>
          </w:tcPr>
          <w:p w14:paraId="4CB52936" w14:textId="77777777" w:rsidR="00A16D1A" w:rsidRPr="00A463D3" w:rsidRDefault="00A16D1A" w:rsidP="00A16D1A">
            <w:pPr>
              <w:tabs>
                <w:tab w:val="left" w:pos="360"/>
              </w:tabs>
              <w:suppressAutoHyphens/>
              <w:snapToGrid w:val="0"/>
              <w:jc w:val="center"/>
              <w:rPr>
                <w:rFonts w:asciiTheme="minorHAnsi" w:hAnsiTheme="minorHAnsi" w:cs="Tahoma"/>
                <w:sz w:val="22"/>
                <w:szCs w:val="22"/>
              </w:rPr>
            </w:pPr>
            <w:r w:rsidRPr="00A463D3">
              <w:rPr>
                <w:rFonts w:asciiTheme="minorHAnsi" w:hAnsiTheme="minorHAnsi" w:cs="Tahoma"/>
                <w:sz w:val="22"/>
                <w:szCs w:val="22"/>
              </w:rPr>
              <w:t>0</w:t>
            </w:r>
          </w:p>
        </w:tc>
        <w:tc>
          <w:tcPr>
            <w:tcW w:w="521" w:type="pct"/>
            <w:tcBorders>
              <w:top w:val="single" w:sz="4" w:space="0" w:color="000000"/>
              <w:left w:val="single" w:sz="4" w:space="0" w:color="auto"/>
              <w:bottom w:val="double" w:sz="4" w:space="0" w:color="auto"/>
              <w:right w:val="double" w:sz="2" w:space="0" w:color="000000"/>
            </w:tcBorders>
            <w:vAlign w:val="center"/>
          </w:tcPr>
          <w:p w14:paraId="5CFAE43E" w14:textId="77777777" w:rsidR="00A16D1A" w:rsidRPr="00A463D3" w:rsidRDefault="00A16D1A" w:rsidP="00A16D1A">
            <w:pPr>
              <w:tabs>
                <w:tab w:val="left" w:pos="360"/>
              </w:tabs>
              <w:suppressAutoHyphens/>
              <w:snapToGrid w:val="0"/>
              <w:jc w:val="center"/>
              <w:rPr>
                <w:rFonts w:asciiTheme="minorHAnsi" w:hAnsiTheme="minorHAnsi" w:cs="Tahoma"/>
                <w:sz w:val="22"/>
                <w:szCs w:val="22"/>
                <w:highlight w:val="yellow"/>
              </w:rPr>
            </w:pPr>
          </w:p>
        </w:tc>
      </w:tr>
      <w:tr w:rsidR="007F339D" w:rsidRPr="0034309B" w14:paraId="3A21431D" w14:textId="77777777" w:rsidTr="00905DF5">
        <w:trPr>
          <w:trHeight w:val="302"/>
        </w:trPr>
        <w:tc>
          <w:tcPr>
            <w:tcW w:w="391" w:type="pct"/>
            <w:tcBorders>
              <w:top w:val="single" w:sz="4" w:space="0" w:color="auto"/>
              <w:left w:val="double" w:sz="2" w:space="0" w:color="000000"/>
              <w:bottom w:val="single" w:sz="4" w:space="0" w:color="auto"/>
              <w:right w:val="nil"/>
            </w:tcBorders>
            <w:shd w:val="clear" w:color="auto" w:fill="C6D9F1" w:themeFill="text2" w:themeFillTint="33"/>
            <w:vAlign w:val="center"/>
          </w:tcPr>
          <w:p w14:paraId="14026B9F" w14:textId="77777777" w:rsidR="007F339D" w:rsidRPr="0034309B" w:rsidRDefault="00A16D1A" w:rsidP="0083759C">
            <w:pPr>
              <w:suppressAutoHyphens/>
              <w:jc w:val="center"/>
              <w:rPr>
                <w:rFonts w:asciiTheme="minorHAnsi" w:hAnsiTheme="minorHAnsi" w:cstheme="minorHAnsi"/>
                <w:sz w:val="22"/>
                <w:szCs w:val="22"/>
                <w:lang w:eastAsia="en-US"/>
              </w:rPr>
            </w:pPr>
            <w:r>
              <w:rPr>
                <w:rFonts w:asciiTheme="minorHAnsi" w:hAnsiTheme="minorHAnsi" w:cstheme="minorHAnsi"/>
                <w:b/>
                <w:sz w:val="22"/>
                <w:szCs w:val="22"/>
                <w:lang w:eastAsia="en-US"/>
              </w:rPr>
              <w:t>B</w:t>
            </w:r>
            <w:r w:rsidR="007F339D" w:rsidRPr="0034309B">
              <w:rPr>
                <w:rFonts w:asciiTheme="minorHAnsi" w:hAnsiTheme="minorHAnsi" w:cstheme="minorHAnsi"/>
                <w:b/>
                <w:sz w:val="22"/>
                <w:szCs w:val="22"/>
                <w:lang w:eastAsia="en-US"/>
              </w:rPr>
              <w:t>.</w:t>
            </w:r>
          </w:p>
        </w:tc>
        <w:tc>
          <w:tcPr>
            <w:tcW w:w="4609" w:type="pct"/>
            <w:gridSpan w:val="3"/>
            <w:tcBorders>
              <w:top w:val="single" w:sz="4" w:space="0" w:color="auto"/>
              <w:left w:val="single" w:sz="4" w:space="0" w:color="000000"/>
              <w:bottom w:val="single" w:sz="4" w:space="0" w:color="auto"/>
              <w:right w:val="double" w:sz="2" w:space="0" w:color="000000"/>
            </w:tcBorders>
            <w:shd w:val="clear" w:color="auto" w:fill="C6D9F1" w:themeFill="text2" w:themeFillTint="33"/>
            <w:vAlign w:val="center"/>
          </w:tcPr>
          <w:p w14:paraId="3BE77932" w14:textId="62951926" w:rsidR="007F339D" w:rsidRPr="0034309B" w:rsidRDefault="00793ED2" w:rsidP="008C591D">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r w:rsidRPr="00793ED2">
              <w:rPr>
                <w:rFonts w:asciiTheme="minorHAnsi" w:hAnsiTheme="minorHAnsi" w:cstheme="minorHAnsi"/>
                <w:b/>
                <w:sz w:val="22"/>
                <w:szCs w:val="22"/>
                <w:lang w:eastAsia="en-US"/>
              </w:rPr>
              <w:t>Klauzula funduszu prewencyjnego – waga (znaczenie): 5 %</w:t>
            </w:r>
          </w:p>
        </w:tc>
      </w:tr>
      <w:tr w:rsidR="007F339D" w:rsidRPr="0034309B" w14:paraId="65B07B47" w14:textId="77777777" w:rsidTr="008C591D">
        <w:trPr>
          <w:trHeight w:val="302"/>
        </w:trPr>
        <w:tc>
          <w:tcPr>
            <w:tcW w:w="391" w:type="pct"/>
            <w:tcBorders>
              <w:top w:val="single" w:sz="4" w:space="0" w:color="auto"/>
              <w:left w:val="double" w:sz="2" w:space="0" w:color="000000"/>
              <w:bottom w:val="double" w:sz="2" w:space="0" w:color="000000"/>
              <w:right w:val="nil"/>
            </w:tcBorders>
            <w:shd w:val="clear" w:color="auto" w:fill="C6D9F1" w:themeFill="text2" w:themeFillTint="33"/>
            <w:vAlign w:val="center"/>
          </w:tcPr>
          <w:p w14:paraId="2918821C" w14:textId="77777777" w:rsidR="007F339D" w:rsidRPr="0034309B" w:rsidRDefault="007F339D" w:rsidP="0083759C">
            <w:pPr>
              <w:suppressAutoHyphens/>
              <w:jc w:val="center"/>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Lp.</w:t>
            </w:r>
          </w:p>
        </w:tc>
        <w:tc>
          <w:tcPr>
            <w:tcW w:w="3698" w:type="pct"/>
            <w:tcBorders>
              <w:top w:val="single" w:sz="4" w:space="0" w:color="auto"/>
              <w:left w:val="single" w:sz="4" w:space="0" w:color="000000"/>
              <w:bottom w:val="double" w:sz="2" w:space="0" w:color="000000"/>
              <w:right w:val="nil"/>
            </w:tcBorders>
            <w:shd w:val="clear" w:color="auto" w:fill="C6D9F1" w:themeFill="text2" w:themeFillTint="33"/>
            <w:vAlign w:val="center"/>
          </w:tcPr>
          <w:p w14:paraId="2C442618" w14:textId="77777777" w:rsidR="007F339D" w:rsidRPr="0034309B" w:rsidRDefault="007F339D" w:rsidP="008C591D">
            <w:pPr>
              <w:tabs>
                <w:tab w:val="left" w:pos="360"/>
              </w:tabs>
              <w:suppressAutoHyphens/>
              <w:snapToGrid w:val="0"/>
              <w:jc w:val="both"/>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Warunek fakultatywny</w:t>
            </w:r>
          </w:p>
        </w:tc>
        <w:tc>
          <w:tcPr>
            <w:tcW w:w="390" w:type="pct"/>
            <w:tcBorders>
              <w:top w:val="single" w:sz="4" w:space="0" w:color="auto"/>
              <w:left w:val="single" w:sz="4" w:space="0" w:color="000000"/>
              <w:bottom w:val="double" w:sz="2" w:space="0" w:color="000000"/>
              <w:right w:val="single" w:sz="4" w:space="0" w:color="auto"/>
            </w:tcBorders>
            <w:shd w:val="clear" w:color="auto" w:fill="C6D9F1" w:themeFill="text2" w:themeFillTint="33"/>
            <w:vAlign w:val="center"/>
          </w:tcPr>
          <w:p w14:paraId="4D7629DB" w14:textId="77777777" w:rsidR="007F339D" w:rsidRPr="0034309B" w:rsidRDefault="007F339D" w:rsidP="008C591D">
            <w:pPr>
              <w:tabs>
                <w:tab w:val="left" w:pos="360"/>
              </w:tabs>
              <w:suppressAutoHyphens/>
              <w:snapToGrid w:val="0"/>
              <w:spacing w:line="240" w:lineRule="exact"/>
              <w:jc w:val="center"/>
              <w:rPr>
                <w:rFonts w:asciiTheme="minorHAnsi" w:hAnsiTheme="minorHAnsi" w:cstheme="minorHAnsi"/>
                <w:sz w:val="22"/>
                <w:szCs w:val="22"/>
                <w:lang w:eastAsia="en-US"/>
              </w:rPr>
            </w:pPr>
            <w:r w:rsidRPr="0034309B">
              <w:rPr>
                <w:rFonts w:asciiTheme="minorHAnsi" w:hAnsiTheme="minorHAnsi" w:cstheme="minorHAnsi"/>
                <w:b/>
                <w:sz w:val="22"/>
                <w:szCs w:val="22"/>
                <w:lang w:eastAsia="en-US"/>
              </w:rPr>
              <w:t>Liczba pkt.</w:t>
            </w:r>
          </w:p>
        </w:tc>
        <w:tc>
          <w:tcPr>
            <w:tcW w:w="521" w:type="pct"/>
            <w:tcBorders>
              <w:top w:val="single" w:sz="4" w:space="0" w:color="auto"/>
              <w:left w:val="single" w:sz="4" w:space="0" w:color="auto"/>
              <w:bottom w:val="double" w:sz="2" w:space="0" w:color="000000"/>
              <w:right w:val="double" w:sz="2" w:space="0" w:color="000000"/>
            </w:tcBorders>
            <w:shd w:val="clear" w:color="auto" w:fill="C6D9F1" w:themeFill="text2" w:themeFillTint="33"/>
            <w:vAlign w:val="center"/>
          </w:tcPr>
          <w:p w14:paraId="493086CE" w14:textId="77777777" w:rsidR="007F339D" w:rsidRPr="0034309B" w:rsidRDefault="007F339D" w:rsidP="008C591D">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r w:rsidRPr="0034309B">
              <w:rPr>
                <w:rFonts w:asciiTheme="minorHAnsi" w:hAnsiTheme="minorHAnsi" w:cstheme="minorHAnsi"/>
                <w:b/>
                <w:sz w:val="22"/>
                <w:szCs w:val="22"/>
                <w:lang w:eastAsia="en-US"/>
              </w:rPr>
              <w:t>Wybór</w:t>
            </w:r>
            <w:r w:rsidRPr="003B54E5">
              <w:rPr>
                <w:rFonts w:asciiTheme="minorHAnsi" w:hAnsiTheme="minorHAnsi" w:cstheme="minorHAnsi"/>
                <w:b/>
                <w:sz w:val="28"/>
                <w:szCs w:val="22"/>
                <w:vertAlign w:val="superscript"/>
                <w:lang w:eastAsia="en-US"/>
              </w:rPr>
              <w:t>#</w:t>
            </w:r>
          </w:p>
        </w:tc>
      </w:tr>
      <w:tr w:rsidR="00793ED2" w:rsidRPr="006D4CC4" w14:paraId="0782D5E4" w14:textId="77777777" w:rsidTr="00905DF5">
        <w:trPr>
          <w:trHeight w:val="302"/>
        </w:trPr>
        <w:tc>
          <w:tcPr>
            <w:tcW w:w="391" w:type="pct"/>
            <w:vMerge w:val="restart"/>
            <w:tcBorders>
              <w:top w:val="single" w:sz="4" w:space="0" w:color="auto"/>
              <w:left w:val="double" w:sz="2" w:space="0" w:color="000000"/>
              <w:right w:val="nil"/>
            </w:tcBorders>
            <w:shd w:val="clear" w:color="auto" w:fill="F2F2F2"/>
            <w:vAlign w:val="center"/>
          </w:tcPr>
          <w:p w14:paraId="3E7648F5" w14:textId="1B049434" w:rsidR="00793ED2" w:rsidRPr="006D4CC4" w:rsidRDefault="00793ED2" w:rsidP="00793ED2">
            <w:pPr>
              <w:suppressAutoHyphens/>
              <w:jc w:val="center"/>
              <w:rPr>
                <w:rFonts w:asciiTheme="minorHAnsi" w:hAnsiTheme="minorHAnsi" w:cstheme="minorHAnsi"/>
                <w:sz w:val="22"/>
                <w:szCs w:val="22"/>
                <w:lang w:eastAsia="en-US"/>
              </w:rPr>
            </w:pPr>
            <w:r>
              <w:rPr>
                <w:rFonts w:asciiTheme="minorHAnsi" w:hAnsiTheme="minorHAnsi" w:cstheme="minorHAnsi"/>
                <w:sz w:val="22"/>
                <w:szCs w:val="22"/>
                <w:lang w:eastAsia="en-US"/>
              </w:rPr>
              <w:t>B</w:t>
            </w:r>
            <w:r w:rsidRPr="006D4CC4">
              <w:rPr>
                <w:rFonts w:asciiTheme="minorHAnsi" w:hAnsiTheme="minorHAnsi" w:cstheme="minorHAnsi"/>
                <w:sz w:val="22"/>
                <w:szCs w:val="22"/>
                <w:lang w:eastAsia="en-US"/>
              </w:rPr>
              <w:t>.1</w:t>
            </w:r>
          </w:p>
        </w:tc>
        <w:tc>
          <w:tcPr>
            <w:tcW w:w="3698" w:type="pct"/>
            <w:tcBorders>
              <w:top w:val="single" w:sz="4" w:space="0" w:color="auto"/>
              <w:left w:val="single" w:sz="4" w:space="0" w:color="000000"/>
              <w:bottom w:val="single" w:sz="4" w:space="0" w:color="auto"/>
              <w:right w:val="nil"/>
            </w:tcBorders>
            <w:shd w:val="clear" w:color="auto" w:fill="F2F2F2"/>
          </w:tcPr>
          <w:p w14:paraId="58A5099D" w14:textId="6EFFF5A9" w:rsidR="00793ED2" w:rsidRPr="006D4CC4" w:rsidRDefault="00793ED2" w:rsidP="00793ED2">
            <w:pPr>
              <w:tabs>
                <w:tab w:val="left" w:pos="360"/>
              </w:tabs>
              <w:suppressAutoHyphens/>
              <w:snapToGrid w:val="0"/>
              <w:rPr>
                <w:rFonts w:asciiTheme="minorHAnsi" w:hAnsiTheme="minorHAnsi" w:cstheme="minorHAnsi"/>
                <w:sz w:val="22"/>
                <w:szCs w:val="22"/>
                <w:lang w:eastAsia="en-US"/>
              </w:rPr>
            </w:pPr>
            <w:r w:rsidRPr="0034309B">
              <w:rPr>
                <w:rFonts w:asciiTheme="minorHAnsi" w:hAnsiTheme="minorHAnsi" w:cstheme="minorHAnsi"/>
                <w:sz w:val="22"/>
                <w:szCs w:val="22"/>
              </w:rPr>
              <w:t>Klauzula funduszu prewencyjnego - Z zastrzeżeniem pozostałych, nie zmienionych niniejszą klauzulą postanowień umowy ubezpieczenia oraz ogólnych warunków ubezpieczenia, uzgadnia się, że: ubezpieczyciel stawia do dyspozycji ubezpieczającego fundusz prewencyjny w wysokości 5% płaconych składek z całości ubezpieczeń zawartych w wyniku niniejszego postępowania przetargowego na cel prewencyjny zaakceptowany przez ubezpieczyciela. Czynności, które zostaną podjęte w związku z realizacją niniejszej klauzuli zostaną rozliczone w oparciu o uregulowania wewnętrzne ubezpieczyciela dotyczące przyznawania i rozliczania środków na cele prewencyjne.</w:t>
            </w:r>
          </w:p>
        </w:tc>
        <w:tc>
          <w:tcPr>
            <w:tcW w:w="390" w:type="pct"/>
            <w:tcBorders>
              <w:top w:val="single" w:sz="4" w:space="0" w:color="auto"/>
              <w:left w:val="single" w:sz="4" w:space="0" w:color="000000"/>
              <w:bottom w:val="single" w:sz="4" w:space="0" w:color="auto"/>
              <w:right w:val="single" w:sz="4" w:space="0" w:color="auto"/>
            </w:tcBorders>
            <w:shd w:val="clear" w:color="auto" w:fill="F2F2F2"/>
            <w:vAlign w:val="center"/>
          </w:tcPr>
          <w:p w14:paraId="4E6EBE73" w14:textId="77777777" w:rsidR="00793ED2" w:rsidRPr="006D4CC4" w:rsidRDefault="00793ED2" w:rsidP="00793ED2">
            <w:pPr>
              <w:tabs>
                <w:tab w:val="left" w:pos="360"/>
              </w:tabs>
              <w:suppressAutoHyphens/>
              <w:snapToGrid w:val="0"/>
              <w:spacing w:line="240" w:lineRule="exact"/>
              <w:jc w:val="center"/>
              <w:rPr>
                <w:rFonts w:asciiTheme="minorHAnsi" w:hAnsiTheme="minorHAnsi" w:cstheme="minorHAnsi"/>
                <w:sz w:val="22"/>
                <w:szCs w:val="22"/>
                <w:lang w:eastAsia="en-US"/>
              </w:rPr>
            </w:pPr>
            <w:r w:rsidRPr="006D4CC4">
              <w:rPr>
                <w:rFonts w:asciiTheme="minorHAnsi" w:hAnsiTheme="minorHAnsi" w:cstheme="minorHAnsi"/>
                <w:sz w:val="22"/>
                <w:szCs w:val="22"/>
              </w:rPr>
              <w:t>100</w:t>
            </w:r>
          </w:p>
        </w:tc>
        <w:tc>
          <w:tcPr>
            <w:tcW w:w="521" w:type="pct"/>
            <w:tcBorders>
              <w:top w:val="single" w:sz="4" w:space="0" w:color="auto"/>
              <w:left w:val="single" w:sz="4" w:space="0" w:color="auto"/>
              <w:bottom w:val="single" w:sz="4" w:space="0" w:color="auto"/>
              <w:right w:val="double" w:sz="2" w:space="0" w:color="000000"/>
            </w:tcBorders>
            <w:shd w:val="clear" w:color="auto" w:fill="FFFFFF"/>
            <w:vAlign w:val="center"/>
          </w:tcPr>
          <w:p w14:paraId="098D29A2" w14:textId="77777777" w:rsidR="00793ED2" w:rsidRPr="006D4CC4" w:rsidRDefault="00793ED2" w:rsidP="00793ED2">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tr w:rsidR="00793ED2" w:rsidRPr="006D4CC4" w14:paraId="1F7C83FD" w14:textId="77777777" w:rsidTr="00793ED2">
        <w:trPr>
          <w:trHeight w:val="287"/>
        </w:trPr>
        <w:tc>
          <w:tcPr>
            <w:tcW w:w="391" w:type="pct"/>
            <w:vMerge/>
            <w:tcBorders>
              <w:left w:val="double" w:sz="2" w:space="0" w:color="000000"/>
              <w:bottom w:val="double" w:sz="2" w:space="0" w:color="000000"/>
              <w:right w:val="nil"/>
            </w:tcBorders>
            <w:shd w:val="clear" w:color="auto" w:fill="F2F2F2"/>
            <w:vAlign w:val="center"/>
          </w:tcPr>
          <w:p w14:paraId="41543B7C" w14:textId="77777777" w:rsidR="00793ED2" w:rsidRPr="006D4CC4" w:rsidRDefault="00793ED2" w:rsidP="00793ED2">
            <w:pPr>
              <w:suppressAutoHyphens/>
              <w:rPr>
                <w:rFonts w:asciiTheme="minorHAnsi" w:hAnsiTheme="minorHAnsi" w:cstheme="minorHAnsi"/>
                <w:sz w:val="22"/>
                <w:szCs w:val="22"/>
                <w:lang w:eastAsia="en-US"/>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1CE1BEB2" w14:textId="32C35B64" w:rsidR="00793ED2" w:rsidRPr="006D4CC4" w:rsidRDefault="00793ED2" w:rsidP="00793ED2">
            <w:pPr>
              <w:snapToGrid w:val="0"/>
              <w:jc w:val="both"/>
              <w:rPr>
                <w:rFonts w:asciiTheme="minorHAnsi" w:hAnsiTheme="minorHAnsi" w:cstheme="minorHAnsi"/>
                <w:sz w:val="22"/>
                <w:szCs w:val="22"/>
              </w:rPr>
            </w:pPr>
            <w:r>
              <w:rPr>
                <w:rFonts w:asciiTheme="minorHAnsi" w:hAnsiTheme="minorHAnsi" w:cstheme="minorHAnsi"/>
                <w:sz w:val="22"/>
                <w:szCs w:val="22"/>
              </w:rPr>
              <w:t>Brak włączenia</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1B5D6DC9" w14:textId="77777777" w:rsidR="00793ED2" w:rsidRPr="006D4CC4" w:rsidRDefault="00793ED2" w:rsidP="00793ED2">
            <w:pPr>
              <w:tabs>
                <w:tab w:val="left" w:pos="360"/>
              </w:tabs>
              <w:suppressAutoHyphens/>
              <w:snapToGrid w:val="0"/>
              <w:spacing w:line="240" w:lineRule="exact"/>
              <w:jc w:val="center"/>
              <w:rPr>
                <w:rFonts w:asciiTheme="minorHAnsi" w:hAnsiTheme="minorHAnsi" w:cstheme="minorHAnsi"/>
                <w:sz w:val="22"/>
                <w:szCs w:val="22"/>
                <w:lang w:eastAsia="en-US"/>
              </w:rPr>
            </w:pPr>
            <w:r w:rsidRPr="006D4CC4">
              <w:rPr>
                <w:rFonts w:asciiTheme="minorHAnsi" w:hAnsiTheme="minorHAnsi" w:cstheme="minorHAnsi"/>
                <w:sz w:val="22"/>
                <w:szCs w:val="22"/>
              </w:rPr>
              <w:t>0</w:t>
            </w:r>
          </w:p>
        </w:tc>
        <w:tc>
          <w:tcPr>
            <w:tcW w:w="521" w:type="pct"/>
            <w:tcBorders>
              <w:top w:val="single" w:sz="4" w:space="0" w:color="auto"/>
              <w:left w:val="single" w:sz="4" w:space="0" w:color="auto"/>
              <w:bottom w:val="double" w:sz="2" w:space="0" w:color="000000"/>
              <w:right w:val="double" w:sz="2" w:space="0" w:color="000000"/>
            </w:tcBorders>
            <w:shd w:val="clear" w:color="auto" w:fill="FFFFFF"/>
            <w:vAlign w:val="center"/>
          </w:tcPr>
          <w:p w14:paraId="6A49778E" w14:textId="77777777" w:rsidR="00793ED2" w:rsidRPr="006D4CC4" w:rsidRDefault="00793ED2" w:rsidP="00793ED2">
            <w:pPr>
              <w:tabs>
                <w:tab w:val="left" w:pos="360"/>
              </w:tabs>
              <w:suppressAutoHyphens/>
              <w:snapToGrid w:val="0"/>
              <w:spacing w:line="240" w:lineRule="exact"/>
              <w:jc w:val="center"/>
              <w:rPr>
                <w:rFonts w:asciiTheme="minorHAnsi" w:hAnsiTheme="minorHAnsi" w:cstheme="minorHAnsi"/>
                <w:sz w:val="22"/>
                <w:szCs w:val="22"/>
                <w:highlight w:val="yellow"/>
                <w:lang w:eastAsia="en-US"/>
              </w:rPr>
            </w:pPr>
          </w:p>
        </w:tc>
      </w:tr>
      <w:bookmarkEnd w:id="7"/>
    </w:tbl>
    <w:p w14:paraId="06E04EFD" w14:textId="77777777" w:rsidR="007F339D" w:rsidRDefault="007F339D" w:rsidP="007F339D">
      <w:pPr>
        <w:suppressAutoHyphens/>
        <w:ind w:right="21"/>
        <w:jc w:val="both"/>
        <w:rPr>
          <w:rFonts w:asciiTheme="minorHAnsi" w:hAnsiTheme="minorHAnsi" w:cstheme="minorHAnsi"/>
          <w:sz w:val="22"/>
          <w:szCs w:val="22"/>
          <w:lang w:eastAsia="en-US"/>
        </w:rPr>
      </w:pPr>
    </w:p>
    <w:p w14:paraId="6642FDB9" w14:textId="77777777" w:rsidR="007F339D" w:rsidRDefault="007F339D" w:rsidP="007F339D">
      <w:pPr>
        <w:suppressAutoHyphens/>
        <w:ind w:right="21"/>
        <w:jc w:val="both"/>
        <w:rPr>
          <w:rFonts w:asciiTheme="minorHAnsi" w:hAnsiTheme="minorHAnsi" w:cstheme="minorHAnsi"/>
          <w:sz w:val="22"/>
          <w:szCs w:val="22"/>
          <w:lang w:eastAsia="en-US"/>
        </w:rPr>
      </w:pPr>
      <w:r w:rsidRPr="003B54E5">
        <w:rPr>
          <w:rFonts w:asciiTheme="minorHAnsi" w:hAnsiTheme="minorHAnsi" w:cstheme="minorHAnsi"/>
          <w:b/>
          <w:sz w:val="32"/>
          <w:szCs w:val="22"/>
          <w:vertAlign w:val="superscript"/>
          <w:lang w:eastAsia="en-US"/>
        </w:rPr>
        <w:t>#</w:t>
      </w:r>
      <w:r w:rsidRPr="003B54E5">
        <w:rPr>
          <w:rFonts w:asciiTheme="minorHAnsi" w:hAnsiTheme="minorHAnsi" w:cstheme="minorHAnsi"/>
          <w:sz w:val="32"/>
          <w:szCs w:val="22"/>
          <w:vertAlign w:val="superscript"/>
          <w:lang w:eastAsia="en-US"/>
        </w:rPr>
        <w:t xml:space="preserve"> </w:t>
      </w:r>
      <w:r w:rsidRPr="006D4CC4">
        <w:rPr>
          <w:rFonts w:asciiTheme="minorHAnsi" w:hAnsiTheme="minorHAnsi" w:cstheme="minorHAnsi"/>
          <w:sz w:val="22"/>
          <w:szCs w:val="22"/>
          <w:lang w:eastAsia="en-US"/>
        </w:rPr>
        <w:t xml:space="preserve">- </w:t>
      </w:r>
      <w:r w:rsidRPr="006D4CC4">
        <w:rPr>
          <w:rFonts w:asciiTheme="minorHAnsi" w:hAnsiTheme="minorHAnsi" w:cstheme="minorHAnsi"/>
          <w:b/>
          <w:sz w:val="22"/>
          <w:szCs w:val="22"/>
          <w:lang w:eastAsia="en-US"/>
        </w:rPr>
        <w:t>zaznacz wybór X</w:t>
      </w:r>
      <w:r w:rsidRPr="006D4CC4">
        <w:rPr>
          <w:rFonts w:asciiTheme="minorHAnsi" w:hAnsiTheme="minorHAnsi" w:cstheme="minorHAnsi"/>
          <w:sz w:val="22"/>
          <w:szCs w:val="22"/>
          <w:lang w:eastAsia="en-US"/>
        </w:rPr>
        <w:t xml:space="preserve"> – w przypadku braku oznaczenia wyboru Zamawiający przyjmuje brak akceptacji            (i tym samym nie nalicza punktów) </w:t>
      </w:r>
    </w:p>
    <w:p w14:paraId="05E7D185" w14:textId="77777777" w:rsidR="007F339D" w:rsidRPr="004C118A" w:rsidRDefault="007F339D" w:rsidP="007F339D">
      <w:pPr>
        <w:widowControl w:val="0"/>
        <w:suppressAutoHyphens/>
        <w:autoSpaceDE w:val="0"/>
        <w:autoSpaceDN w:val="0"/>
        <w:adjustRightInd w:val="0"/>
        <w:ind w:left="708"/>
        <w:rPr>
          <w:rFonts w:asciiTheme="minorHAnsi" w:hAnsiTheme="minorHAnsi"/>
          <w:sz w:val="22"/>
          <w:szCs w:val="22"/>
        </w:rPr>
      </w:pPr>
    </w:p>
    <w:p w14:paraId="295D9084" w14:textId="77777777" w:rsidR="00A16D1A" w:rsidRDefault="007F339D" w:rsidP="00EB7AF5">
      <w:pPr>
        <w:numPr>
          <w:ilvl w:val="0"/>
          <w:numId w:val="183"/>
        </w:numPr>
        <w:suppressAutoHyphens/>
        <w:spacing w:line="276" w:lineRule="auto"/>
        <w:contextualSpacing/>
        <w:jc w:val="both"/>
        <w:rPr>
          <w:rFonts w:asciiTheme="minorHAnsi" w:hAnsiTheme="minorHAnsi" w:cstheme="minorHAnsi"/>
          <w:b/>
          <w:sz w:val="22"/>
          <w:szCs w:val="22"/>
        </w:rPr>
      </w:pPr>
      <w:r w:rsidRPr="0034309B">
        <w:rPr>
          <w:rFonts w:asciiTheme="minorHAnsi" w:hAnsiTheme="minorHAnsi" w:cstheme="minorHAnsi"/>
          <w:sz w:val="22"/>
          <w:szCs w:val="22"/>
        </w:rPr>
        <w:t xml:space="preserve">Zgodnie z treścią art. 91 ust. 3a ustawy Prawo zamówień publicznych </w:t>
      </w:r>
      <w:r w:rsidRPr="0034309B">
        <w:rPr>
          <w:rFonts w:asciiTheme="minorHAnsi" w:hAnsiTheme="minorHAnsi" w:cstheme="minorHAnsi"/>
          <w:b/>
          <w:sz w:val="22"/>
          <w:szCs w:val="22"/>
        </w:rPr>
        <w:t>oświadczamy, że wybór przedmiotowej ofert</w:t>
      </w:r>
      <w:r>
        <w:rPr>
          <w:rFonts w:asciiTheme="minorHAnsi" w:hAnsiTheme="minorHAnsi" w:cstheme="minorHAnsi"/>
          <w:b/>
          <w:sz w:val="22"/>
          <w:szCs w:val="22"/>
        </w:rPr>
        <w:t>y**):</w:t>
      </w:r>
    </w:p>
    <w:p w14:paraId="057DF073" w14:textId="77777777" w:rsidR="007F339D" w:rsidRPr="00A16D1A" w:rsidRDefault="007F339D" w:rsidP="00A16D1A">
      <w:pPr>
        <w:pStyle w:val="Akapitzlist"/>
        <w:numPr>
          <w:ilvl w:val="4"/>
          <w:numId w:val="73"/>
        </w:numPr>
        <w:suppressAutoHyphens/>
        <w:spacing w:line="276" w:lineRule="auto"/>
        <w:ind w:left="709" w:hanging="283"/>
        <w:contextualSpacing/>
        <w:jc w:val="both"/>
        <w:rPr>
          <w:rFonts w:asciiTheme="minorHAnsi" w:hAnsiTheme="minorHAnsi" w:cstheme="minorHAnsi"/>
          <w:b/>
          <w:sz w:val="22"/>
          <w:szCs w:val="22"/>
        </w:rPr>
      </w:pPr>
      <w:r w:rsidRPr="00A16D1A">
        <w:rPr>
          <w:rFonts w:asciiTheme="minorHAnsi" w:hAnsiTheme="minorHAnsi" w:cstheme="minorHAnsi"/>
          <w:b/>
          <w:sz w:val="22"/>
          <w:szCs w:val="22"/>
        </w:rPr>
        <w:t>nie będzie</w:t>
      </w:r>
      <w:r w:rsidRPr="00A16D1A">
        <w:rPr>
          <w:rFonts w:asciiTheme="minorHAnsi" w:hAnsiTheme="minorHAnsi" w:cstheme="minorHAnsi"/>
          <w:sz w:val="22"/>
          <w:szCs w:val="22"/>
        </w:rPr>
        <w:t xml:space="preserve"> prowadzić do powstania u Zamawiającego obowiązku podatkowego </w:t>
      </w:r>
    </w:p>
    <w:p w14:paraId="4B7E0CBF" w14:textId="77777777" w:rsidR="007F339D" w:rsidRPr="00850758" w:rsidRDefault="007F339D" w:rsidP="00A16D1A">
      <w:pPr>
        <w:pStyle w:val="Akapitzlist"/>
        <w:numPr>
          <w:ilvl w:val="4"/>
          <w:numId w:val="73"/>
        </w:numPr>
        <w:suppressAutoHyphens/>
        <w:spacing w:line="276" w:lineRule="auto"/>
        <w:ind w:left="709" w:hanging="283"/>
        <w:contextualSpacing/>
        <w:jc w:val="both"/>
        <w:rPr>
          <w:rFonts w:asciiTheme="minorHAnsi" w:hAnsiTheme="minorHAnsi" w:cstheme="minorHAnsi"/>
          <w:b/>
          <w:sz w:val="22"/>
          <w:szCs w:val="22"/>
        </w:rPr>
      </w:pPr>
      <w:r w:rsidRPr="00850758">
        <w:rPr>
          <w:rFonts w:asciiTheme="minorHAnsi" w:hAnsiTheme="minorHAnsi" w:cstheme="minorHAnsi"/>
          <w:b/>
          <w:bCs/>
          <w:sz w:val="22"/>
          <w:szCs w:val="22"/>
        </w:rPr>
        <w:t>będzie</w:t>
      </w:r>
      <w:r w:rsidRPr="00850758">
        <w:rPr>
          <w:rFonts w:asciiTheme="minorHAnsi" w:hAnsiTheme="minorHAnsi" w:cstheme="minorHAnsi"/>
          <w:sz w:val="22"/>
          <w:szCs w:val="22"/>
        </w:rPr>
        <w:t xml:space="preserve"> prowadzić do powstania u Zamawiającego obowiązku podatkowego, w zakresie i wartości (w tym w przypadku, gdy zgodnie z obowiązującymi przepisami to Zamawiający będzie płatnikiem podatku od towarów i usług – podatku VAT - oraz będzie zobowiązany do przekazania go na rachunek właściwego urzędu skarbowego; oraz w przypadku wewnątrzwspólnotowego nabycia towarów)</w:t>
      </w:r>
      <w:r w:rsidRPr="00850758">
        <w:rPr>
          <w:rFonts w:asciiTheme="minorHAnsi" w:hAnsiTheme="minorHAnsi" w:cstheme="minorHAnsi"/>
          <w:b/>
          <w:bCs/>
          <w:sz w:val="22"/>
          <w:szCs w:val="22"/>
        </w:rPr>
        <w:t>:</w:t>
      </w:r>
    </w:p>
    <w:p w14:paraId="3DBBD23B" w14:textId="77777777" w:rsidR="007F339D" w:rsidRPr="0034309B" w:rsidRDefault="007F339D" w:rsidP="007F339D">
      <w:p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_______________________________________________________________________________</w:t>
      </w:r>
    </w:p>
    <w:p w14:paraId="697CE8EA" w14:textId="77777777" w:rsidR="007F339D" w:rsidRPr="0034309B" w:rsidRDefault="007F339D" w:rsidP="007F339D">
      <w:pPr>
        <w:suppressAutoHyphens/>
        <w:contextualSpacing/>
        <w:rPr>
          <w:rFonts w:asciiTheme="minorHAnsi" w:hAnsiTheme="minorHAnsi" w:cstheme="minorHAnsi"/>
          <w:sz w:val="22"/>
          <w:szCs w:val="22"/>
          <w:vertAlign w:val="superscript"/>
        </w:rPr>
      </w:pPr>
      <w:r w:rsidRPr="0034309B">
        <w:rPr>
          <w:rFonts w:asciiTheme="minorHAnsi" w:hAnsiTheme="minorHAnsi" w:cstheme="minorHAnsi"/>
          <w:i/>
          <w:sz w:val="22"/>
          <w:szCs w:val="22"/>
          <w:vertAlign w:val="superscript"/>
        </w:rPr>
        <w:lastRenderedPageBreak/>
        <w:t xml:space="preserve"> [</w:t>
      </w:r>
      <w:r w:rsidRPr="0034309B">
        <w:rPr>
          <w:rFonts w:asciiTheme="minorHAnsi" w:hAnsiTheme="minorHAnsi" w:cstheme="minorHAnsi"/>
          <w:b/>
          <w:i/>
          <w:sz w:val="22"/>
          <w:szCs w:val="22"/>
          <w:vertAlign w:val="superscript"/>
        </w:rPr>
        <w:t>należy wskazać:</w:t>
      </w:r>
      <w:r w:rsidRPr="0034309B">
        <w:rPr>
          <w:rFonts w:asciiTheme="minorHAnsi" w:hAnsiTheme="minorHAnsi" w:cstheme="minorHAnsi"/>
          <w:i/>
          <w:sz w:val="22"/>
          <w:szCs w:val="22"/>
          <w:vertAlign w:val="superscript"/>
        </w:rPr>
        <w:t xml:space="preserve"> nazwę (rodzaj) towaru/usługi, których dostawa/świadczenie będzie prowadzić do jego powstania</w:t>
      </w:r>
      <w:r w:rsidRPr="0034309B">
        <w:rPr>
          <w:rFonts w:asciiTheme="minorHAnsi" w:hAnsiTheme="minorHAnsi" w:cstheme="minorHAnsi"/>
          <w:sz w:val="22"/>
          <w:szCs w:val="22"/>
          <w:vertAlign w:val="superscript"/>
        </w:rPr>
        <w:t xml:space="preserve"> </w:t>
      </w:r>
      <w:r w:rsidRPr="0034309B">
        <w:rPr>
          <w:rFonts w:asciiTheme="minorHAnsi" w:hAnsiTheme="minorHAnsi" w:cstheme="minorHAnsi"/>
          <w:i/>
          <w:sz w:val="22"/>
          <w:szCs w:val="22"/>
          <w:vertAlign w:val="superscript"/>
        </w:rPr>
        <w:t>oraz ich wartość bez kwoty podatku od towarów i usług]</w:t>
      </w:r>
    </w:p>
    <w:p w14:paraId="78003DC9" w14:textId="77777777" w:rsidR="007F339D" w:rsidRPr="0034309B" w:rsidRDefault="007F339D" w:rsidP="00EB7AF5">
      <w:pPr>
        <w:widowControl w:val="0"/>
        <w:numPr>
          <w:ilvl w:val="0"/>
          <w:numId w:val="183"/>
        </w:numPr>
        <w:suppressAutoHyphens/>
        <w:autoSpaceDE w:val="0"/>
        <w:autoSpaceDN w:val="0"/>
        <w:adjustRightInd w:val="0"/>
        <w:ind w:left="357" w:hanging="357"/>
        <w:contextualSpacing/>
        <w:jc w:val="both"/>
        <w:rPr>
          <w:rFonts w:asciiTheme="minorHAnsi" w:hAnsiTheme="minorHAnsi" w:cstheme="minorHAnsi"/>
          <w:sz w:val="22"/>
          <w:szCs w:val="22"/>
        </w:rPr>
      </w:pPr>
      <w:r w:rsidRPr="0034309B">
        <w:rPr>
          <w:rFonts w:asciiTheme="minorHAnsi" w:hAnsiTheme="minorHAnsi" w:cstheme="minorHAnsi"/>
          <w:sz w:val="22"/>
          <w:szCs w:val="22"/>
        </w:rPr>
        <w:t>Zobowiązujemy się wykonać cały przedmiot zamówien</w:t>
      </w:r>
      <w:r>
        <w:rPr>
          <w:rFonts w:asciiTheme="minorHAnsi" w:hAnsiTheme="minorHAnsi" w:cstheme="minorHAnsi"/>
          <w:sz w:val="22"/>
          <w:szCs w:val="22"/>
        </w:rPr>
        <w:t>ia przez okres określony w SIWZ.</w:t>
      </w:r>
    </w:p>
    <w:p w14:paraId="3C4F2D9F" w14:textId="77777777" w:rsidR="007F339D" w:rsidRPr="0034309B" w:rsidRDefault="007F339D" w:rsidP="00EB7AF5">
      <w:pPr>
        <w:numPr>
          <w:ilvl w:val="0"/>
          <w:numId w:val="183"/>
        </w:numPr>
        <w:suppressAutoHyphens/>
        <w:ind w:left="357" w:hanging="357"/>
        <w:contextualSpacing/>
        <w:jc w:val="both"/>
        <w:rPr>
          <w:rFonts w:asciiTheme="minorHAnsi" w:hAnsiTheme="minorHAnsi" w:cstheme="minorHAnsi"/>
          <w:sz w:val="22"/>
          <w:szCs w:val="22"/>
        </w:rPr>
      </w:pPr>
      <w:r w:rsidRPr="0034309B">
        <w:rPr>
          <w:rFonts w:asciiTheme="minorHAnsi" w:hAnsiTheme="minorHAnsi" w:cstheme="minorHAnsi"/>
          <w:sz w:val="22"/>
          <w:szCs w:val="22"/>
        </w:rPr>
        <w:t>Oświadczamy, że akceptujemy zawarty w SIWZ wzór umowy</w:t>
      </w:r>
      <w:r>
        <w:rPr>
          <w:rFonts w:asciiTheme="minorHAnsi" w:hAnsiTheme="minorHAnsi" w:cstheme="minorHAnsi"/>
          <w:sz w:val="22"/>
          <w:szCs w:val="22"/>
        </w:rPr>
        <w:t xml:space="preserve"> stanowiący załącznik nr 6</w:t>
      </w:r>
      <w:r w:rsidR="006935C4">
        <w:rPr>
          <w:rFonts w:asciiTheme="minorHAnsi" w:hAnsiTheme="minorHAnsi" w:cstheme="minorHAnsi"/>
          <w:sz w:val="22"/>
          <w:szCs w:val="22"/>
        </w:rPr>
        <w:t>B</w:t>
      </w:r>
      <w:r w:rsidRPr="0034309B">
        <w:rPr>
          <w:rFonts w:asciiTheme="minorHAnsi" w:hAnsiTheme="minorHAnsi" w:cstheme="minorHAnsi"/>
          <w:sz w:val="22"/>
          <w:szCs w:val="22"/>
        </w:rPr>
        <w:t xml:space="preserve"> i  zobowiązujemy się, w przypadku wyboru naszej oferty, do zawarcia umowy zgodnie z niniejszą ofertą i na warunkach określonych w SIWZ, w miejscu i terminie </w:t>
      </w:r>
      <w:r>
        <w:rPr>
          <w:rFonts w:asciiTheme="minorHAnsi" w:hAnsiTheme="minorHAnsi" w:cstheme="minorHAnsi"/>
          <w:sz w:val="22"/>
          <w:szCs w:val="22"/>
        </w:rPr>
        <w:t>wyznaczonym przez Zamawiającego.</w:t>
      </w:r>
    </w:p>
    <w:p w14:paraId="4496124A" w14:textId="77777777" w:rsidR="007F339D" w:rsidRPr="0034309B" w:rsidRDefault="007F339D" w:rsidP="00EB7AF5">
      <w:pPr>
        <w:widowControl w:val="0"/>
        <w:numPr>
          <w:ilvl w:val="0"/>
          <w:numId w:val="183"/>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 xml:space="preserve">Oświadczamy że: </w:t>
      </w:r>
    </w:p>
    <w:p w14:paraId="4C487F71" w14:textId="77777777" w:rsidR="007F339D" w:rsidRPr="0034309B" w:rsidRDefault="007F339D" w:rsidP="007F339D">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zapoznaliśmy się z treścią SIWZ dla niniejszego zamówienia i nie wnosimy do niej żadnych zastrzeżeń,</w:t>
      </w:r>
    </w:p>
    <w:p w14:paraId="144DF4BC" w14:textId="77777777" w:rsidR="007F339D" w:rsidRPr="0034309B" w:rsidRDefault="007F339D" w:rsidP="007F339D">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akceptujemy z</w:t>
      </w:r>
      <w:r>
        <w:rPr>
          <w:rFonts w:asciiTheme="minorHAnsi" w:hAnsiTheme="minorHAnsi" w:cstheme="minorHAnsi"/>
          <w:sz w:val="22"/>
          <w:szCs w:val="22"/>
        </w:rPr>
        <w:t>akres wymagany w załączniku nr 7, 7</w:t>
      </w:r>
      <w:r w:rsidR="00A16D1A">
        <w:rPr>
          <w:rFonts w:asciiTheme="minorHAnsi" w:hAnsiTheme="minorHAnsi" w:cstheme="minorHAnsi"/>
          <w:sz w:val="22"/>
          <w:szCs w:val="22"/>
        </w:rPr>
        <w:t>B</w:t>
      </w:r>
      <w:r w:rsidRPr="0034309B">
        <w:rPr>
          <w:rFonts w:asciiTheme="minorHAnsi" w:hAnsiTheme="minorHAnsi" w:cstheme="minorHAnsi"/>
          <w:sz w:val="22"/>
          <w:szCs w:val="22"/>
        </w:rPr>
        <w:t xml:space="preserve"> – Opis przedmiotu zamówienia,</w:t>
      </w:r>
    </w:p>
    <w:p w14:paraId="0DB28C3E" w14:textId="77777777" w:rsidR="007F339D" w:rsidRPr="0034309B" w:rsidRDefault="007F339D" w:rsidP="007F339D">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uzyskaliśmy niezbędne informacje do przygotowania oferty,</w:t>
      </w:r>
    </w:p>
    <w:p w14:paraId="15BAE5FE" w14:textId="77777777" w:rsidR="007F339D" w:rsidRPr="0034309B" w:rsidRDefault="007F339D" w:rsidP="007F339D">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gwarantujemy wykonanie całości niniejszego zamówienia zgodnie z treścią: SIWZ, wyjaśnień oraz zmian do SIWZ,</w:t>
      </w:r>
    </w:p>
    <w:p w14:paraId="3E15EEFB" w14:textId="77777777" w:rsidR="007F339D" w:rsidRPr="0034309B" w:rsidRDefault="007F339D" w:rsidP="007F339D">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niniejsza oferta jest ważna przez 30 dni od upływu terminu składania ofert,</w:t>
      </w:r>
    </w:p>
    <w:p w14:paraId="6A7DE561" w14:textId="77777777" w:rsidR="007F339D" w:rsidRPr="0034309B" w:rsidRDefault="007F339D" w:rsidP="007F339D">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zapewniamy wykonanie zamówienia w terminie określonym w SIWZ,</w:t>
      </w:r>
    </w:p>
    <w:p w14:paraId="7AD59E0A" w14:textId="77777777" w:rsidR="007F339D" w:rsidRPr="0034309B" w:rsidRDefault="007F339D" w:rsidP="007F339D">
      <w:pPr>
        <w:numPr>
          <w:ilvl w:val="0"/>
          <w:numId w:val="91"/>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akceptujemy war</w:t>
      </w:r>
      <w:r>
        <w:rPr>
          <w:rFonts w:asciiTheme="minorHAnsi" w:hAnsiTheme="minorHAnsi" w:cstheme="minorHAnsi"/>
          <w:sz w:val="22"/>
          <w:szCs w:val="22"/>
        </w:rPr>
        <w:t>unki płatności określone w SIWZ,</w:t>
      </w:r>
    </w:p>
    <w:p w14:paraId="701CE3BC" w14:textId="77777777" w:rsidR="007F339D" w:rsidRPr="0034309B" w:rsidRDefault="007F339D" w:rsidP="007F339D">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ceny/stawki za świadczone usługi w ramach prawa opcji nie ulegną zmianie w stosunku do określonych w ofercie cen/stawek dla „zamówienia podstawowego”,</w:t>
      </w:r>
    </w:p>
    <w:p w14:paraId="1F59981D" w14:textId="77777777" w:rsidR="007F339D" w:rsidRPr="0034309B" w:rsidRDefault="007F339D" w:rsidP="007F339D">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nie będziemy wnosili żadnych roszczeń w stosunku do Zamawiającego w przypadku, gdy z prawa opcji nie skorzysta.</w:t>
      </w:r>
    </w:p>
    <w:p w14:paraId="4B2D4AE7" w14:textId="77777777" w:rsidR="007F339D" w:rsidRPr="0034309B" w:rsidRDefault="007F339D" w:rsidP="007F339D">
      <w:pPr>
        <w:suppressAutoHyphens/>
        <w:contextualSpacing/>
        <w:rPr>
          <w:rFonts w:asciiTheme="minorHAnsi" w:hAnsiTheme="minorHAnsi" w:cstheme="minorHAnsi"/>
          <w:sz w:val="22"/>
          <w:szCs w:val="22"/>
        </w:rPr>
      </w:pPr>
    </w:p>
    <w:p w14:paraId="239F6CDE" w14:textId="77777777" w:rsidR="007F339D" w:rsidRPr="0034309B" w:rsidRDefault="007F339D" w:rsidP="00EB7AF5">
      <w:pPr>
        <w:numPr>
          <w:ilvl w:val="0"/>
          <w:numId w:val="183"/>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Oświadczamy, że:</w:t>
      </w:r>
    </w:p>
    <w:p w14:paraId="3620382C" w14:textId="77777777" w:rsidR="007F339D" w:rsidRPr="0034309B" w:rsidRDefault="007F339D" w:rsidP="00EB7AF5">
      <w:pPr>
        <w:numPr>
          <w:ilvl w:val="1"/>
          <w:numId w:val="184"/>
        </w:numPr>
        <w:suppressAutoHyphens/>
        <w:contextualSpacing/>
        <w:rPr>
          <w:rFonts w:asciiTheme="minorHAnsi" w:hAnsiTheme="minorHAnsi" w:cstheme="minorHAnsi"/>
          <w:i/>
          <w:iCs/>
          <w:sz w:val="22"/>
          <w:szCs w:val="22"/>
        </w:rPr>
      </w:pPr>
      <w:r w:rsidRPr="0034309B">
        <w:rPr>
          <w:rFonts w:asciiTheme="minorHAnsi" w:hAnsiTheme="minorHAnsi" w:cstheme="minorHAnsi"/>
          <w:sz w:val="22"/>
          <w:szCs w:val="22"/>
        </w:rPr>
        <w:t>przedmiot zamówienia wykonamy samodzielnie</w:t>
      </w:r>
      <w:r w:rsidRPr="0034309B">
        <w:rPr>
          <w:rFonts w:asciiTheme="minorHAnsi" w:hAnsiTheme="minorHAnsi" w:cstheme="minorHAnsi"/>
          <w:b/>
          <w:bCs/>
          <w:sz w:val="22"/>
          <w:szCs w:val="22"/>
        </w:rPr>
        <w:t>**</w:t>
      </w:r>
      <w:r w:rsidRPr="0034309B">
        <w:rPr>
          <w:rFonts w:asciiTheme="minorHAnsi" w:hAnsiTheme="minorHAnsi" w:cstheme="minorHAnsi"/>
          <w:b/>
          <w:bCs/>
          <w:i/>
          <w:iCs/>
          <w:sz w:val="22"/>
          <w:szCs w:val="22"/>
        </w:rPr>
        <w:t>*</w:t>
      </w:r>
      <w:r w:rsidRPr="0034309B">
        <w:rPr>
          <w:rFonts w:asciiTheme="minorHAnsi" w:hAnsiTheme="minorHAnsi" w:cstheme="minorHAnsi"/>
          <w:b/>
          <w:bCs/>
          <w:i/>
          <w:iCs/>
          <w:sz w:val="22"/>
          <w:szCs w:val="22"/>
          <w:vertAlign w:val="superscript"/>
        </w:rPr>
        <w:t>)</w:t>
      </w:r>
    </w:p>
    <w:p w14:paraId="0D17BA51" w14:textId="77777777" w:rsidR="007F339D" w:rsidRPr="0034309B" w:rsidRDefault="007F339D" w:rsidP="00EB7AF5">
      <w:pPr>
        <w:numPr>
          <w:ilvl w:val="1"/>
          <w:numId w:val="184"/>
        </w:numPr>
        <w:suppressAutoHyphens/>
        <w:contextualSpacing/>
        <w:rPr>
          <w:rFonts w:asciiTheme="minorHAnsi" w:hAnsiTheme="minorHAnsi" w:cstheme="minorHAnsi"/>
          <w:i/>
          <w:iCs/>
          <w:sz w:val="22"/>
          <w:szCs w:val="22"/>
        </w:rPr>
      </w:pPr>
      <w:r w:rsidRPr="0034309B">
        <w:rPr>
          <w:rFonts w:asciiTheme="minorHAnsi" w:hAnsiTheme="minorHAnsi" w:cstheme="minorHAnsi"/>
          <w:sz w:val="22"/>
          <w:szCs w:val="22"/>
        </w:rPr>
        <w:t xml:space="preserve">powierzymy podwykonawcom realizację następujących części zamówienia: </w:t>
      </w:r>
      <w:r w:rsidRPr="0034309B">
        <w:rPr>
          <w:rFonts w:asciiTheme="minorHAnsi" w:hAnsiTheme="minorHAnsi" w:cstheme="minorHAnsi"/>
          <w:b/>
          <w:bCs/>
          <w:i/>
          <w:iCs/>
          <w:sz w:val="22"/>
          <w:szCs w:val="22"/>
        </w:rPr>
        <w:t>***</w:t>
      </w:r>
      <w:r w:rsidRPr="0034309B">
        <w:rPr>
          <w:rFonts w:asciiTheme="minorHAnsi" w:hAnsiTheme="minorHAnsi" w:cstheme="minorHAnsi"/>
          <w:b/>
          <w:bCs/>
          <w:i/>
          <w:iCs/>
          <w:sz w:val="22"/>
          <w:szCs w:val="22"/>
          <w:vertAlign w:val="superscript"/>
        </w:rPr>
        <w:t>)</w:t>
      </w:r>
    </w:p>
    <w:p w14:paraId="62537018" w14:textId="77777777" w:rsidR="007F339D" w:rsidRPr="0034309B" w:rsidRDefault="007F339D" w:rsidP="007F339D">
      <w:pPr>
        <w:suppressAutoHyphens/>
        <w:contextualSpacing/>
        <w:rPr>
          <w:rFonts w:asciiTheme="minorHAnsi" w:hAnsiTheme="minorHAnsi" w:cstheme="minorHAnsi"/>
          <w:i/>
          <w:iCs/>
          <w:sz w:val="22"/>
          <w:szCs w:val="22"/>
        </w:rPr>
      </w:pPr>
    </w:p>
    <w:p w14:paraId="36002B2D" w14:textId="77777777" w:rsidR="007F339D" w:rsidRPr="0034309B" w:rsidRDefault="007F339D" w:rsidP="007F339D">
      <w:p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_______________________________________________________________________________</w:t>
      </w:r>
    </w:p>
    <w:p w14:paraId="3F852AC0" w14:textId="77777777" w:rsidR="007F339D" w:rsidRPr="0034309B" w:rsidRDefault="007F339D" w:rsidP="007F339D">
      <w:pPr>
        <w:suppressAutoHyphens/>
        <w:contextualSpacing/>
        <w:rPr>
          <w:rFonts w:asciiTheme="minorHAnsi" w:hAnsiTheme="minorHAnsi" w:cstheme="minorHAnsi"/>
          <w:i/>
          <w:iCs/>
          <w:sz w:val="22"/>
          <w:szCs w:val="22"/>
          <w:vertAlign w:val="superscript"/>
        </w:rPr>
      </w:pPr>
      <w:r w:rsidRPr="0034309B">
        <w:rPr>
          <w:rFonts w:asciiTheme="minorHAnsi" w:hAnsiTheme="minorHAnsi" w:cstheme="minorHAnsi"/>
          <w:i/>
          <w:iCs/>
          <w:sz w:val="22"/>
          <w:szCs w:val="22"/>
          <w:vertAlign w:val="superscript"/>
        </w:rPr>
        <w:t xml:space="preserve"> część (zakres) przedmiotu zamówienia</w:t>
      </w:r>
    </w:p>
    <w:p w14:paraId="72C5D393" w14:textId="77777777" w:rsidR="007F339D" w:rsidRPr="0034309B" w:rsidRDefault="007F339D" w:rsidP="007F339D">
      <w:pPr>
        <w:suppressAutoHyphens/>
        <w:contextualSpacing/>
        <w:rPr>
          <w:rFonts w:asciiTheme="minorHAnsi" w:hAnsiTheme="minorHAnsi" w:cstheme="minorHAnsi"/>
          <w:i/>
          <w:iCs/>
          <w:sz w:val="22"/>
          <w:szCs w:val="22"/>
        </w:rPr>
      </w:pPr>
      <w:r w:rsidRPr="0034309B">
        <w:rPr>
          <w:rFonts w:asciiTheme="minorHAnsi" w:hAnsiTheme="minorHAnsi" w:cstheme="minorHAnsi"/>
          <w:i/>
          <w:iCs/>
          <w:sz w:val="22"/>
          <w:szCs w:val="22"/>
        </w:rPr>
        <w:t>_________________________________________________________________________________</w:t>
      </w:r>
    </w:p>
    <w:p w14:paraId="2A52A7B7" w14:textId="77777777" w:rsidR="007F339D" w:rsidRPr="0034309B" w:rsidRDefault="007F339D" w:rsidP="007F339D">
      <w:pPr>
        <w:suppressAutoHyphens/>
        <w:contextualSpacing/>
        <w:rPr>
          <w:rFonts w:asciiTheme="minorHAnsi" w:hAnsiTheme="minorHAnsi" w:cstheme="minorHAnsi"/>
          <w:i/>
          <w:iCs/>
          <w:sz w:val="22"/>
          <w:szCs w:val="22"/>
          <w:vertAlign w:val="superscript"/>
        </w:rPr>
      </w:pPr>
      <w:r w:rsidRPr="0034309B">
        <w:rPr>
          <w:rFonts w:asciiTheme="minorHAnsi" w:hAnsiTheme="minorHAnsi" w:cstheme="minorHAnsi"/>
          <w:i/>
          <w:iCs/>
          <w:sz w:val="22"/>
          <w:szCs w:val="22"/>
          <w:vertAlign w:val="superscript"/>
        </w:rPr>
        <w:t>część (zakres) przedmiotu zamówienia oraz nazwa (firma) i adres podwykonawcy</w:t>
      </w:r>
    </w:p>
    <w:p w14:paraId="3FF8CDF4" w14:textId="77777777" w:rsidR="007F339D" w:rsidRPr="0034309B" w:rsidRDefault="007F339D" w:rsidP="007F339D">
      <w:pPr>
        <w:suppressAutoHyphens/>
        <w:contextualSpacing/>
        <w:rPr>
          <w:rFonts w:asciiTheme="minorHAnsi" w:hAnsiTheme="minorHAnsi" w:cstheme="minorHAnsi"/>
          <w:i/>
          <w:iCs/>
          <w:sz w:val="22"/>
          <w:szCs w:val="22"/>
        </w:rPr>
      </w:pPr>
      <w:r w:rsidRPr="0034309B">
        <w:rPr>
          <w:rFonts w:asciiTheme="minorHAnsi" w:hAnsiTheme="minorHAnsi" w:cstheme="minorHAnsi"/>
          <w:i/>
          <w:iCs/>
          <w:sz w:val="22"/>
          <w:szCs w:val="22"/>
        </w:rPr>
        <w:t>________________________________________________________________________________</w:t>
      </w:r>
    </w:p>
    <w:p w14:paraId="4701E581" w14:textId="77777777" w:rsidR="007F339D" w:rsidRPr="0034309B" w:rsidRDefault="007F339D" w:rsidP="007F339D">
      <w:pPr>
        <w:suppressAutoHyphens/>
        <w:contextualSpacing/>
        <w:rPr>
          <w:rFonts w:asciiTheme="minorHAnsi" w:hAnsiTheme="minorHAnsi" w:cstheme="minorHAnsi"/>
          <w:i/>
          <w:iCs/>
          <w:sz w:val="22"/>
          <w:szCs w:val="22"/>
          <w:vertAlign w:val="superscript"/>
        </w:rPr>
      </w:pPr>
      <w:r w:rsidRPr="0034309B">
        <w:rPr>
          <w:rFonts w:asciiTheme="minorHAnsi" w:hAnsiTheme="minorHAnsi" w:cstheme="minorHAnsi"/>
          <w:i/>
          <w:iCs/>
          <w:sz w:val="22"/>
          <w:szCs w:val="22"/>
          <w:vertAlign w:val="superscript"/>
        </w:rPr>
        <w:t>część (zakres) przedmiotu zamówienia oraz nazwa (firma) i adres podwykonawcy</w:t>
      </w:r>
    </w:p>
    <w:p w14:paraId="2ECE53DD" w14:textId="77777777" w:rsidR="007F339D" w:rsidRPr="00D02990" w:rsidRDefault="007F339D" w:rsidP="00EB7AF5">
      <w:pPr>
        <w:pStyle w:val="Akapitzlist"/>
        <w:numPr>
          <w:ilvl w:val="0"/>
          <w:numId w:val="183"/>
        </w:numPr>
        <w:suppressAutoHyphens/>
        <w:contextualSpacing/>
        <w:rPr>
          <w:rFonts w:asciiTheme="minorHAnsi" w:hAnsiTheme="minorHAnsi"/>
          <w:sz w:val="22"/>
          <w:szCs w:val="22"/>
        </w:rPr>
      </w:pPr>
      <w:r w:rsidRPr="00D02990">
        <w:rPr>
          <w:rFonts w:asciiTheme="minorHAnsi" w:hAnsiTheme="minorHAnsi"/>
          <w:sz w:val="22"/>
          <w:szCs w:val="22"/>
        </w:rPr>
        <w:t xml:space="preserve">Oświadczamy, że jesteśmy/ nie jesteśmy </w:t>
      </w:r>
      <w:r w:rsidRPr="00D02990">
        <w:rPr>
          <w:rFonts w:asciiTheme="minorHAnsi" w:hAnsiTheme="minorHAnsi"/>
          <w:b/>
          <w:bCs/>
          <w:sz w:val="22"/>
          <w:szCs w:val="22"/>
        </w:rPr>
        <w:t>****)</w:t>
      </w:r>
      <w:r w:rsidRPr="00D02990">
        <w:rPr>
          <w:rFonts w:asciiTheme="minorHAnsi" w:hAnsiTheme="minorHAnsi"/>
          <w:sz w:val="22"/>
          <w:szCs w:val="22"/>
        </w:rPr>
        <w:t xml:space="preserve"> mikroprzedsiębiorstwem bądź małym lub średnim przedsiębiorstwem.</w:t>
      </w:r>
    </w:p>
    <w:p w14:paraId="3C74227F" w14:textId="77777777" w:rsidR="007F339D" w:rsidRPr="0034309B" w:rsidRDefault="007F339D" w:rsidP="00EB7AF5">
      <w:pPr>
        <w:numPr>
          <w:ilvl w:val="0"/>
          <w:numId w:val="183"/>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Oświadczamy, że informacje i dokumenty ___________________________________________ _______________________________________________________________________________</w:t>
      </w:r>
    </w:p>
    <w:p w14:paraId="4E5C3A7A" w14:textId="77777777" w:rsidR="007F339D" w:rsidRPr="0034309B" w:rsidRDefault="007F339D" w:rsidP="007F339D">
      <w:pPr>
        <w:suppressAutoHyphens/>
        <w:contextualSpacing/>
        <w:rPr>
          <w:rFonts w:asciiTheme="minorHAnsi" w:hAnsiTheme="minorHAnsi" w:cstheme="minorHAnsi"/>
          <w:i/>
          <w:sz w:val="22"/>
          <w:szCs w:val="22"/>
          <w:vertAlign w:val="superscript"/>
        </w:rPr>
      </w:pPr>
      <w:r w:rsidRPr="0034309B">
        <w:rPr>
          <w:rFonts w:asciiTheme="minorHAnsi" w:hAnsiTheme="minorHAnsi" w:cstheme="minorHAnsi"/>
          <w:i/>
          <w:sz w:val="22"/>
          <w:szCs w:val="22"/>
          <w:vertAlign w:val="superscript"/>
        </w:rPr>
        <w:t>(tylko, jeśli dotyczy - podać nazwę dokumentu, nr załącznika, nr strony)</w:t>
      </w:r>
    </w:p>
    <w:p w14:paraId="433C3A14" w14:textId="77777777" w:rsidR="007F339D" w:rsidRPr="0034309B" w:rsidRDefault="007F339D" w:rsidP="007F339D">
      <w:pPr>
        <w:suppressAutoHyphens/>
        <w:contextualSpacing/>
        <w:jc w:val="both"/>
        <w:rPr>
          <w:rFonts w:asciiTheme="minorHAnsi" w:hAnsiTheme="minorHAnsi" w:cstheme="minorHAnsi"/>
          <w:sz w:val="22"/>
          <w:szCs w:val="22"/>
        </w:rPr>
      </w:pPr>
      <w:r w:rsidRPr="0034309B">
        <w:rPr>
          <w:rFonts w:asciiTheme="minorHAnsi" w:hAnsiTheme="minorHAnsi" w:cstheme="minorHAnsi"/>
          <w:sz w:val="22"/>
          <w:szCs w:val="22"/>
        </w:rPr>
        <w:t>nie mogą być udostępnione, gdyż  są zastrzeżone jako informacje stanowiące tajemnicę przedsiębiorstwa, w rozumieniu przepisów o zwalczaniu nieuczciwej konkurencji. W załączeniu przedkładamy uzasadnienie, że zastrzeżone informacje są tajemnicą przedsiębiorstwa.</w:t>
      </w:r>
    </w:p>
    <w:p w14:paraId="788CF059" w14:textId="77777777" w:rsidR="007F339D" w:rsidRPr="0034309B" w:rsidRDefault="007F339D" w:rsidP="007F339D">
      <w:pPr>
        <w:suppressAutoHyphens/>
        <w:contextualSpacing/>
        <w:jc w:val="both"/>
        <w:rPr>
          <w:rFonts w:asciiTheme="minorHAnsi" w:hAnsiTheme="minorHAnsi" w:cstheme="minorHAnsi"/>
          <w:sz w:val="22"/>
          <w:szCs w:val="22"/>
        </w:rPr>
      </w:pPr>
    </w:p>
    <w:p w14:paraId="51ED736D" w14:textId="77777777" w:rsidR="007F339D" w:rsidRPr="009526D6" w:rsidRDefault="007F339D" w:rsidP="00EB7AF5">
      <w:pPr>
        <w:pStyle w:val="Akapitzlist"/>
        <w:numPr>
          <w:ilvl w:val="0"/>
          <w:numId w:val="183"/>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34309B">
        <w:rPr>
          <w:rFonts w:asciiTheme="minorHAnsi" w:hAnsiTheme="minorHAnsi" w:cstheme="minorHAnsi"/>
          <w:i/>
          <w:sz w:val="22"/>
          <w:szCs w:val="22"/>
        </w:rPr>
        <w:t>*</w:t>
      </w:r>
      <w:r>
        <w:rPr>
          <w:rFonts w:asciiTheme="minorHAnsi" w:hAnsiTheme="minorHAnsi" w:cstheme="minorHAnsi"/>
          <w:i/>
          <w:sz w:val="22"/>
          <w:szCs w:val="22"/>
        </w:rPr>
        <w:t>*</w:t>
      </w:r>
      <w:r w:rsidRPr="0034309B">
        <w:rPr>
          <w:rFonts w:asciiTheme="minorHAnsi" w:hAnsiTheme="minorHAnsi" w:cstheme="minorHAnsi"/>
          <w:i/>
          <w:sz w:val="22"/>
          <w:szCs w:val="22"/>
        </w:rPr>
        <w:t>***)</w:t>
      </w:r>
    </w:p>
    <w:p w14:paraId="1D72086C" w14:textId="77777777" w:rsidR="007F339D" w:rsidRPr="0034309B" w:rsidRDefault="007F339D" w:rsidP="007F339D">
      <w:pPr>
        <w:pStyle w:val="Akapitzlist"/>
        <w:suppressAutoHyphens/>
        <w:ind w:left="360"/>
        <w:contextualSpacing/>
        <w:rPr>
          <w:rFonts w:asciiTheme="minorHAnsi" w:hAnsiTheme="minorHAnsi" w:cstheme="minorHAnsi"/>
          <w:sz w:val="22"/>
          <w:szCs w:val="22"/>
        </w:rPr>
      </w:pPr>
    </w:p>
    <w:p w14:paraId="3AB9D952" w14:textId="77777777" w:rsidR="007F339D" w:rsidRPr="00B25B61" w:rsidRDefault="007F339D" w:rsidP="00EB7AF5">
      <w:pPr>
        <w:numPr>
          <w:ilvl w:val="0"/>
          <w:numId w:val="183"/>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B25B61">
        <w:rPr>
          <w:rFonts w:asciiTheme="minorHAnsi" w:hAnsiTheme="minorHAnsi" w:cstheme="minorHAnsi"/>
          <w:sz w:val="22"/>
          <w:szCs w:val="22"/>
        </w:rPr>
        <w:t>Ogólne (Szczególne) Warunki Ubezpieczenia, karty produktu lub inne wzorce umowne, które będą miały zastosowanie do poszczególnych ubezpieczeń (podać rodzaj warunków</w:t>
      </w:r>
      <w:r>
        <w:rPr>
          <w:rFonts w:asciiTheme="minorHAnsi" w:hAnsiTheme="minorHAnsi" w:cstheme="minorHAnsi"/>
          <w:sz w:val="22"/>
          <w:szCs w:val="22"/>
        </w:rPr>
        <w:t xml:space="preserve"> </w:t>
      </w:r>
      <w:r w:rsidRPr="00B25B61">
        <w:rPr>
          <w:rFonts w:asciiTheme="minorHAnsi" w:hAnsiTheme="minorHAnsi" w:cstheme="minorHAnsi"/>
          <w:sz w:val="22"/>
          <w:szCs w:val="22"/>
        </w:rPr>
        <w:t>ubezpieczenia i datę uchwalenia/wejścia w życie)</w:t>
      </w:r>
      <w:r>
        <w:rPr>
          <w:rFonts w:asciiTheme="minorHAnsi" w:hAnsiTheme="minorHAnsi" w:cstheme="minorHAnsi"/>
          <w:sz w:val="22"/>
          <w:szCs w:val="22"/>
        </w:rPr>
        <w:t>:</w:t>
      </w:r>
    </w:p>
    <w:p w14:paraId="06D30093" w14:textId="77777777" w:rsidR="007F339D" w:rsidRPr="0034309B" w:rsidRDefault="007F339D" w:rsidP="00EB7AF5">
      <w:pPr>
        <w:widowControl w:val="0"/>
        <w:numPr>
          <w:ilvl w:val="1"/>
          <w:numId w:val="183"/>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67C9BC73" w14:textId="77777777" w:rsidR="007F339D" w:rsidRPr="0034309B" w:rsidRDefault="007F339D" w:rsidP="00EB7AF5">
      <w:pPr>
        <w:widowControl w:val="0"/>
        <w:numPr>
          <w:ilvl w:val="1"/>
          <w:numId w:val="183"/>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414F78B2" w14:textId="77777777" w:rsidR="007F339D" w:rsidRPr="0034309B" w:rsidRDefault="007F339D" w:rsidP="00EB7AF5">
      <w:pPr>
        <w:widowControl w:val="0"/>
        <w:numPr>
          <w:ilvl w:val="1"/>
          <w:numId w:val="183"/>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20D6143D" w14:textId="77777777" w:rsidR="007F339D" w:rsidRPr="0034309B" w:rsidRDefault="007F339D" w:rsidP="00EB7AF5">
      <w:pPr>
        <w:widowControl w:val="0"/>
        <w:numPr>
          <w:ilvl w:val="1"/>
          <w:numId w:val="183"/>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lastRenderedPageBreak/>
        <w:t>_______________________</w:t>
      </w:r>
    </w:p>
    <w:p w14:paraId="4FD33E41" w14:textId="77777777" w:rsidR="007F339D" w:rsidRPr="0034309B" w:rsidRDefault="007F339D" w:rsidP="00EB7AF5">
      <w:pPr>
        <w:widowControl w:val="0"/>
        <w:numPr>
          <w:ilvl w:val="1"/>
          <w:numId w:val="183"/>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76081223" w14:textId="77777777" w:rsidR="007F339D" w:rsidRPr="0034309B" w:rsidRDefault="007F339D" w:rsidP="00EB7AF5">
      <w:pPr>
        <w:widowControl w:val="0"/>
        <w:numPr>
          <w:ilvl w:val="1"/>
          <w:numId w:val="183"/>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2EACB058" w14:textId="77777777" w:rsidR="007F339D" w:rsidRDefault="007F339D" w:rsidP="007F339D">
      <w:pPr>
        <w:pStyle w:val="Akapitzlist"/>
        <w:rPr>
          <w:rFonts w:asciiTheme="minorHAnsi" w:hAnsiTheme="minorHAnsi" w:cstheme="minorHAnsi"/>
          <w:sz w:val="22"/>
          <w:szCs w:val="22"/>
        </w:rPr>
      </w:pP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p>
    <w:p w14:paraId="31F5DB8A" w14:textId="77777777" w:rsidR="007F339D" w:rsidRPr="0034309B" w:rsidRDefault="007F339D" w:rsidP="007F339D">
      <w:pPr>
        <w:suppressAutoHyphens/>
        <w:contextualSpacing/>
        <w:rPr>
          <w:rFonts w:asciiTheme="minorHAnsi" w:hAnsiTheme="minorHAnsi" w:cstheme="minorHAnsi"/>
          <w:sz w:val="22"/>
          <w:szCs w:val="22"/>
        </w:rPr>
      </w:pPr>
    </w:p>
    <w:p w14:paraId="3FF4001E" w14:textId="77777777" w:rsidR="007F339D" w:rsidRPr="0034309B" w:rsidRDefault="007F339D" w:rsidP="00EB7AF5">
      <w:pPr>
        <w:numPr>
          <w:ilvl w:val="0"/>
          <w:numId w:val="183"/>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Korespondencję w sprawie niniejszego postępowania należy kierować na adres: ________ _____________________________________________________________________</w:t>
      </w:r>
      <w:r w:rsidRPr="0034309B">
        <w:rPr>
          <w:rFonts w:asciiTheme="minorHAnsi" w:hAnsiTheme="minorHAnsi" w:cstheme="minorHAnsi"/>
          <w:sz w:val="22"/>
          <w:szCs w:val="22"/>
        </w:rPr>
        <w:br/>
        <w:t>nr  telefonu_____________________________</w:t>
      </w:r>
    </w:p>
    <w:p w14:paraId="0EB56794" w14:textId="77777777" w:rsidR="007F339D" w:rsidRPr="0034309B" w:rsidRDefault="007F339D" w:rsidP="007F339D">
      <w:pPr>
        <w:suppressAutoHyphens/>
        <w:ind w:firstLine="426"/>
        <w:contextualSpacing/>
        <w:rPr>
          <w:rFonts w:asciiTheme="minorHAnsi" w:hAnsiTheme="minorHAnsi" w:cstheme="minorHAnsi"/>
          <w:sz w:val="22"/>
          <w:szCs w:val="22"/>
        </w:rPr>
      </w:pPr>
      <w:r w:rsidRPr="0034309B">
        <w:rPr>
          <w:rFonts w:asciiTheme="minorHAnsi" w:hAnsiTheme="minorHAnsi" w:cstheme="minorHAnsi"/>
          <w:sz w:val="22"/>
          <w:szCs w:val="22"/>
        </w:rPr>
        <w:t>nr faksu________________________________</w:t>
      </w:r>
    </w:p>
    <w:p w14:paraId="605342B9" w14:textId="77777777" w:rsidR="007F339D" w:rsidRPr="0034309B" w:rsidRDefault="007F339D" w:rsidP="007F339D">
      <w:pPr>
        <w:suppressAutoHyphens/>
        <w:ind w:firstLine="426"/>
        <w:contextualSpacing/>
        <w:rPr>
          <w:rFonts w:asciiTheme="minorHAnsi" w:hAnsiTheme="minorHAnsi" w:cstheme="minorHAnsi"/>
          <w:sz w:val="22"/>
          <w:szCs w:val="22"/>
        </w:rPr>
      </w:pPr>
      <w:r w:rsidRPr="0034309B">
        <w:rPr>
          <w:rFonts w:asciiTheme="minorHAnsi" w:hAnsiTheme="minorHAnsi" w:cstheme="minorHAnsi"/>
          <w:sz w:val="22"/>
          <w:szCs w:val="22"/>
        </w:rPr>
        <w:t>e-mail__________________________________</w:t>
      </w:r>
    </w:p>
    <w:p w14:paraId="7533A89E" w14:textId="77777777" w:rsidR="007F339D" w:rsidRPr="0034309B" w:rsidRDefault="007F339D" w:rsidP="007F339D">
      <w:p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 xml:space="preserve">  </w:t>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t xml:space="preserve">                         </w:t>
      </w:r>
    </w:p>
    <w:p w14:paraId="59D8A770" w14:textId="77777777" w:rsidR="007F339D" w:rsidRPr="0034309B" w:rsidRDefault="007F339D" w:rsidP="00EB7AF5">
      <w:pPr>
        <w:numPr>
          <w:ilvl w:val="0"/>
          <w:numId w:val="183"/>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Wraz z ofertą składamy następujące oświadczenia i dokumenty:</w:t>
      </w:r>
    </w:p>
    <w:p w14:paraId="679C5F35" w14:textId="77777777" w:rsidR="007F339D" w:rsidRPr="0034309B" w:rsidRDefault="007F339D" w:rsidP="00EB7AF5">
      <w:pPr>
        <w:widowControl w:val="0"/>
        <w:numPr>
          <w:ilvl w:val="1"/>
          <w:numId w:val="185"/>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74FD6731" w14:textId="77777777" w:rsidR="007F339D" w:rsidRPr="0034309B" w:rsidRDefault="007F339D" w:rsidP="00EB7AF5">
      <w:pPr>
        <w:widowControl w:val="0"/>
        <w:numPr>
          <w:ilvl w:val="1"/>
          <w:numId w:val="185"/>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386CB511" w14:textId="77777777" w:rsidR="007F339D" w:rsidRPr="0034309B" w:rsidRDefault="007F339D" w:rsidP="00EB7AF5">
      <w:pPr>
        <w:widowControl w:val="0"/>
        <w:numPr>
          <w:ilvl w:val="1"/>
          <w:numId w:val="185"/>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3D6B272A" w14:textId="77777777" w:rsidR="007F339D" w:rsidRPr="0034309B" w:rsidRDefault="007F339D" w:rsidP="00EB7AF5">
      <w:pPr>
        <w:widowControl w:val="0"/>
        <w:numPr>
          <w:ilvl w:val="1"/>
          <w:numId w:val="185"/>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52CA55DE" w14:textId="77777777" w:rsidR="007F339D" w:rsidRPr="0034309B" w:rsidRDefault="007F339D" w:rsidP="007F339D">
      <w:pPr>
        <w:widowControl w:val="0"/>
        <w:suppressAutoHyphens/>
        <w:autoSpaceDE w:val="0"/>
        <w:autoSpaceDN w:val="0"/>
        <w:adjustRightInd w:val="0"/>
        <w:ind w:left="360"/>
        <w:contextualSpacing/>
        <w:rPr>
          <w:rFonts w:asciiTheme="minorHAnsi" w:hAnsiTheme="minorHAnsi" w:cstheme="minorHAnsi"/>
          <w:sz w:val="22"/>
          <w:szCs w:val="22"/>
        </w:rPr>
      </w:pP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t xml:space="preserve">                          </w:t>
      </w:r>
    </w:p>
    <w:p w14:paraId="374CF6CC" w14:textId="77777777" w:rsidR="007F339D" w:rsidRPr="0034309B" w:rsidRDefault="007F339D" w:rsidP="007F339D">
      <w:pPr>
        <w:suppressAutoHyphens/>
        <w:contextualSpacing/>
        <w:rPr>
          <w:rFonts w:asciiTheme="minorHAnsi" w:hAnsiTheme="minorHAnsi" w:cstheme="minorHAnsi"/>
          <w:sz w:val="22"/>
          <w:szCs w:val="22"/>
        </w:rPr>
      </w:pPr>
    </w:p>
    <w:p w14:paraId="1EA4BF16" w14:textId="77777777" w:rsidR="007F339D" w:rsidRPr="0034309B" w:rsidRDefault="007F339D" w:rsidP="007F339D">
      <w:pPr>
        <w:suppressAutoHyphens/>
        <w:contextualSpacing/>
        <w:rPr>
          <w:rFonts w:asciiTheme="minorHAnsi" w:hAnsiTheme="minorHAnsi" w:cstheme="minorHAnsi"/>
          <w:sz w:val="22"/>
          <w:szCs w:val="22"/>
        </w:rPr>
      </w:pPr>
    </w:p>
    <w:p w14:paraId="314373B4" w14:textId="77777777" w:rsidR="007F339D" w:rsidRPr="0034309B" w:rsidRDefault="007F339D" w:rsidP="007F339D">
      <w:pPr>
        <w:suppressAutoHyphens/>
        <w:contextualSpacing/>
        <w:jc w:val="right"/>
        <w:rPr>
          <w:rFonts w:asciiTheme="minorHAnsi" w:hAnsiTheme="minorHAnsi" w:cstheme="minorHAnsi"/>
          <w:sz w:val="22"/>
          <w:szCs w:val="22"/>
        </w:rPr>
      </w:pPr>
      <w:r w:rsidRPr="0034309B">
        <w:rPr>
          <w:rFonts w:asciiTheme="minorHAnsi" w:hAnsiTheme="minorHAnsi" w:cstheme="minorHAnsi"/>
          <w:sz w:val="22"/>
          <w:szCs w:val="22"/>
        </w:rPr>
        <w:t>________________________________________</w:t>
      </w:r>
    </w:p>
    <w:p w14:paraId="03BA8986" w14:textId="77777777" w:rsidR="007F339D" w:rsidRPr="0034309B" w:rsidRDefault="007F339D" w:rsidP="007F339D">
      <w:pPr>
        <w:suppressAutoHyphens/>
        <w:contextualSpacing/>
        <w:jc w:val="right"/>
        <w:rPr>
          <w:rFonts w:asciiTheme="minorHAnsi" w:hAnsiTheme="minorHAnsi" w:cstheme="minorHAnsi"/>
          <w:i/>
          <w:iCs/>
          <w:sz w:val="22"/>
          <w:szCs w:val="22"/>
        </w:rPr>
      </w:pPr>
      <w:r w:rsidRPr="0034309B">
        <w:rPr>
          <w:rFonts w:asciiTheme="minorHAnsi" w:hAnsiTheme="minorHAnsi" w:cstheme="minorHAnsi"/>
          <w:i/>
          <w:iCs/>
          <w:sz w:val="22"/>
          <w:szCs w:val="22"/>
        </w:rPr>
        <w:t xml:space="preserve">czytelny podpis lub podpis i stempel osoby/osób </w:t>
      </w:r>
    </w:p>
    <w:p w14:paraId="263A97F2" w14:textId="77777777" w:rsidR="007F339D" w:rsidRPr="0034309B" w:rsidRDefault="007F339D" w:rsidP="007F339D">
      <w:pPr>
        <w:suppressAutoHyphens/>
        <w:contextualSpacing/>
        <w:jc w:val="right"/>
        <w:rPr>
          <w:rFonts w:asciiTheme="minorHAnsi" w:hAnsiTheme="minorHAnsi" w:cstheme="minorHAnsi"/>
          <w:i/>
          <w:iCs/>
          <w:sz w:val="22"/>
          <w:szCs w:val="22"/>
        </w:rPr>
      </w:pPr>
      <w:r w:rsidRPr="0034309B">
        <w:rPr>
          <w:rFonts w:asciiTheme="minorHAnsi" w:hAnsiTheme="minorHAnsi" w:cstheme="minorHAnsi"/>
          <w:i/>
          <w:iCs/>
          <w:sz w:val="22"/>
          <w:szCs w:val="22"/>
        </w:rPr>
        <w:t xml:space="preserve">upoważnionych do reprezentowania Wykonawcy </w:t>
      </w:r>
    </w:p>
    <w:p w14:paraId="30E3F695" w14:textId="77777777" w:rsidR="007F339D" w:rsidRPr="0034309B" w:rsidRDefault="007F339D" w:rsidP="007F339D">
      <w:pPr>
        <w:suppressAutoHyphens/>
        <w:contextualSpacing/>
        <w:rPr>
          <w:rFonts w:asciiTheme="minorHAnsi" w:hAnsiTheme="minorHAnsi" w:cstheme="minorHAnsi"/>
          <w:b/>
          <w:bCs/>
          <w:sz w:val="22"/>
          <w:szCs w:val="22"/>
        </w:rPr>
      </w:pPr>
    </w:p>
    <w:p w14:paraId="34777989" w14:textId="64965606" w:rsidR="007F339D" w:rsidRPr="0034309B" w:rsidRDefault="007F339D" w:rsidP="007F339D">
      <w:pPr>
        <w:suppressAutoHyphens/>
        <w:spacing w:line="276" w:lineRule="auto"/>
        <w:jc w:val="both"/>
        <w:rPr>
          <w:rFonts w:asciiTheme="minorHAnsi" w:hAnsiTheme="minorHAnsi" w:cstheme="minorHAnsi"/>
          <w:sz w:val="20"/>
          <w:szCs w:val="22"/>
        </w:rPr>
      </w:pPr>
      <w:r w:rsidRPr="0034309B">
        <w:rPr>
          <w:rFonts w:asciiTheme="minorHAnsi" w:hAnsiTheme="minorHAnsi" w:cstheme="minorHAnsi"/>
          <w:b/>
          <w:sz w:val="20"/>
          <w:szCs w:val="22"/>
        </w:rPr>
        <w:t>*)</w:t>
      </w:r>
      <w:r w:rsidRPr="0034309B">
        <w:rPr>
          <w:rFonts w:asciiTheme="minorHAnsi" w:hAnsiTheme="minorHAnsi" w:cstheme="minorHAnsi"/>
          <w:sz w:val="20"/>
          <w:szCs w:val="22"/>
        </w:rPr>
        <w:t xml:space="preserve"> cenę oferty należy podać</w:t>
      </w:r>
      <w:r w:rsidR="00392D8C">
        <w:rPr>
          <w:rFonts w:asciiTheme="minorHAnsi" w:hAnsiTheme="minorHAnsi" w:cstheme="minorHAnsi"/>
          <w:sz w:val="20"/>
          <w:szCs w:val="22"/>
        </w:rPr>
        <w:t xml:space="preserve"> w PLN</w:t>
      </w:r>
      <w:r w:rsidRPr="0034309B">
        <w:rPr>
          <w:rFonts w:asciiTheme="minorHAnsi" w:hAnsiTheme="minorHAnsi" w:cstheme="minorHAnsi"/>
          <w:sz w:val="20"/>
          <w:szCs w:val="22"/>
        </w:rPr>
        <w:t xml:space="preserve"> z dokładnością do 1 grosza, to znaczy z dokładnością do dwóch miejsc po przecinku,</w:t>
      </w:r>
    </w:p>
    <w:p w14:paraId="667E5A94" w14:textId="77777777" w:rsidR="007F339D" w:rsidRPr="00850758" w:rsidRDefault="007F339D" w:rsidP="007F339D">
      <w:pPr>
        <w:suppressAutoHyphens/>
        <w:spacing w:line="276" w:lineRule="auto"/>
        <w:jc w:val="both"/>
        <w:rPr>
          <w:rFonts w:asciiTheme="minorHAnsi" w:hAnsiTheme="minorHAnsi" w:cstheme="minorHAnsi"/>
          <w:sz w:val="20"/>
          <w:szCs w:val="20"/>
        </w:rPr>
      </w:pPr>
      <w:r w:rsidRPr="0034309B">
        <w:rPr>
          <w:rFonts w:asciiTheme="minorHAnsi" w:hAnsiTheme="minorHAnsi" w:cstheme="minorHAnsi"/>
          <w:b/>
          <w:bCs/>
          <w:sz w:val="20"/>
          <w:szCs w:val="22"/>
        </w:rPr>
        <w:t xml:space="preserve">**) </w:t>
      </w:r>
      <w:r w:rsidRPr="00850758">
        <w:rPr>
          <w:rFonts w:asciiTheme="minorHAnsi" w:hAnsiTheme="minorHAnsi" w:cstheme="minorHAnsi"/>
          <w:bCs/>
          <w:sz w:val="20"/>
          <w:szCs w:val="20"/>
        </w:rPr>
        <w:t>niepotrzebne skreślić</w:t>
      </w:r>
      <w:r w:rsidRPr="00850758">
        <w:rPr>
          <w:rFonts w:asciiTheme="minorHAnsi" w:hAnsiTheme="minorHAnsi" w:cstheme="minorHAnsi"/>
          <w:sz w:val="20"/>
          <w:szCs w:val="20"/>
        </w:rPr>
        <w:tab/>
      </w:r>
    </w:p>
    <w:p w14:paraId="1865C97E" w14:textId="77777777" w:rsidR="007F339D" w:rsidRPr="00850758" w:rsidRDefault="007F339D" w:rsidP="007F339D">
      <w:pPr>
        <w:suppressAutoHyphens/>
        <w:spacing w:line="276" w:lineRule="auto"/>
        <w:jc w:val="both"/>
        <w:rPr>
          <w:rFonts w:asciiTheme="minorHAnsi" w:hAnsiTheme="minorHAnsi" w:cstheme="minorHAnsi"/>
          <w:b/>
          <w:bCs/>
          <w:sz w:val="20"/>
          <w:szCs w:val="20"/>
        </w:rPr>
      </w:pPr>
      <w:r w:rsidRPr="00850758">
        <w:rPr>
          <w:rFonts w:asciiTheme="minorHAnsi" w:hAnsiTheme="minorHAnsi" w:cstheme="minorHAnsi"/>
          <w:b/>
          <w:sz w:val="20"/>
          <w:szCs w:val="20"/>
        </w:rPr>
        <w:t>***)</w:t>
      </w:r>
      <w:r w:rsidRPr="00850758">
        <w:rPr>
          <w:rFonts w:asciiTheme="minorHAnsi" w:hAnsiTheme="minorHAnsi" w:cstheme="minorHAnsi"/>
          <w:sz w:val="20"/>
          <w:szCs w:val="20"/>
        </w:rPr>
        <w:t xml:space="preserve"> niepotrzebne skreślić; w przypadku nie wykreślenia którejś z pozycji i nie wypełnienia pola w pkt</w:t>
      </w:r>
      <w:r w:rsidRPr="00850758">
        <w:rPr>
          <w:rFonts w:asciiTheme="minorHAnsi" w:hAnsiTheme="minorHAnsi" w:cstheme="minorHAnsi"/>
          <w:i/>
          <w:iCs/>
          <w:sz w:val="20"/>
          <w:szCs w:val="20"/>
        </w:rPr>
        <w:t xml:space="preserve"> 10 formularza oznaczonego: „część (zakres) przedmiotu zamówienia”, „część (zakres) przedmiotu zamówienia oraz nazwa (firma) podwykonawcy” - </w:t>
      </w:r>
      <w:r w:rsidRPr="00850758">
        <w:rPr>
          <w:rFonts w:asciiTheme="minorHAnsi" w:hAnsiTheme="minorHAnsi" w:cstheme="minorHAnsi"/>
          <w:iCs/>
          <w:sz w:val="20"/>
          <w:szCs w:val="20"/>
        </w:rPr>
        <w:t>Zamawiający uzna, odpowiednio, że Wykonawca nie zamierza powierzyć wykonania żadnej części zamówienia podwykonawcom i  Wykonawca nie polega na zasobach podwykonawcy w celu wykazania spełnienia warunków udziału w postępowaniu, o których mowa w Ogłoszeniu o zamówieniu .</w:t>
      </w:r>
    </w:p>
    <w:p w14:paraId="13EFA591" w14:textId="77777777" w:rsidR="007F339D" w:rsidRPr="00850758" w:rsidRDefault="007F339D" w:rsidP="007F339D">
      <w:pPr>
        <w:suppressAutoHyphens/>
        <w:contextualSpacing/>
        <w:jc w:val="both"/>
        <w:rPr>
          <w:rFonts w:asciiTheme="minorHAnsi" w:hAnsiTheme="minorHAnsi"/>
          <w:iCs/>
          <w:sz w:val="20"/>
          <w:szCs w:val="20"/>
        </w:rPr>
      </w:pPr>
      <w:r w:rsidRPr="00850758">
        <w:rPr>
          <w:rFonts w:asciiTheme="minorHAnsi" w:hAnsiTheme="minorHAnsi"/>
          <w:b/>
          <w:bCs/>
          <w:sz w:val="20"/>
          <w:szCs w:val="20"/>
        </w:rPr>
        <w:t xml:space="preserve">****) </w:t>
      </w:r>
      <w:r w:rsidRPr="00850758">
        <w:rPr>
          <w:rFonts w:asciiTheme="minorHAnsi" w:hAnsiTheme="minorHAnsi"/>
          <w:sz w:val="20"/>
          <w:szCs w:val="20"/>
        </w:rPr>
        <w:t>niepotrzebne skreślić; w  przypadku nie skreślenia którejś z pozycji – Zamawiający uzna, że Wykonawca jest mikroprzedsiębiorstwem bądź małym lub średnim przedsiębiorstwem</w:t>
      </w:r>
    </w:p>
    <w:p w14:paraId="6BAF6764" w14:textId="77777777" w:rsidR="00136C71" w:rsidRPr="00850758" w:rsidRDefault="007F339D" w:rsidP="00136C71">
      <w:pPr>
        <w:suppressAutoHyphens/>
        <w:spacing w:line="276" w:lineRule="auto"/>
        <w:jc w:val="both"/>
        <w:rPr>
          <w:rFonts w:asciiTheme="minorHAnsi" w:hAnsiTheme="minorHAnsi" w:cstheme="minorHAnsi"/>
          <w:sz w:val="20"/>
          <w:szCs w:val="20"/>
        </w:rPr>
      </w:pPr>
      <w:r w:rsidRPr="00850758">
        <w:rPr>
          <w:rFonts w:asciiTheme="minorHAnsi" w:hAnsiTheme="minorHAnsi" w:cstheme="minorHAnsi"/>
          <w:b/>
          <w:sz w:val="20"/>
          <w:szCs w:val="20"/>
        </w:rPr>
        <w:t>*****)</w:t>
      </w:r>
      <w:r w:rsidRPr="00850758">
        <w:rPr>
          <w:rFonts w:asciiTheme="minorHAnsi" w:hAnsiTheme="min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Jeżeli wykonawca nie przekazuje danych osobowych (innych niż bezpośrednio jego dotyczących) lub gdy zachodzi wyłączenie stosowania obowiązku informacyjnego, wynikające z art. 13 ust. 4 lub art. 14 ust. 5 RODO, wykonawca nie składa tego oświadczenia (usunięcie treści oświadczenia może nastąpić przez jego wykreślenie).</w:t>
      </w:r>
    </w:p>
    <w:p w14:paraId="431E5E9D" w14:textId="77777777" w:rsidR="0048538F" w:rsidRDefault="0048538F" w:rsidP="00481901">
      <w:pPr>
        <w:suppressAutoHyphens/>
        <w:contextualSpacing/>
        <w:jc w:val="right"/>
        <w:rPr>
          <w:rFonts w:asciiTheme="minorHAnsi" w:hAnsiTheme="minorHAnsi"/>
          <w:b/>
          <w:i/>
          <w:sz w:val="22"/>
          <w:szCs w:val="22"/>
        </w:rPr>
      </w:pPr>
    </w:p>
    <w:p w14:paraId="7F208D77" w14:textId="77777777" w:rsidR="00A76F90" w:rsidRDefault="00A76F90" w:rsidP="00481901">
      <w:pPr>
        <w:suppressAutoHyphens/>
        <w:contextualSpacing/>
        <w:jc w:val="right"/>
        <w:rPr>
          <w:rFonts w:asciiTheme="minorHAnsi" w:hAnsiTheme="minorHAnsi"/>
          <w:b/>
          <w:i/>
          <w:sz w:val="22"/>
          <w:szCs w:val="22"/>
        </w:rPr>
        <w:sectPr w:rsidR="00A76F90" w:rsidSect="00696778">
          <w:pgSz w:w="11906" w:h="16838"/>
          <w:pgMar w:top="1417" w:right="1417" w:bottom="1417" w:left="1417" w:header="426" w:footer="586" w:gutter="0"/>
          <w:cols w:space="708"/>
          <w:docGrid w:linePitch="360"/>
        </w:sectPr>
      </w:pPr>
    </w:p>
    <w:p w14:paraId="1EE005AB" w14:textId="77777777" w:rsidR="00F97032" w:rsidRPr="004C118A" w:rsidRDefault="00F97032" w:rsidP="00F97032">
      <w:pPr>
        <w:suppressAutoHyphens/>
        <w:contextualSpacing/>
        <w:jc w:val="right"/>
        <w:rPr>
          <w:rFonts w:asciiTheme="minorHAnsi" w:hAnsiTheme="minorHAnsi"/>
          <w:b/>
          <w:i/>
          <w:color w:val="525252"/>
          <w:sz w:val="22"/>
          <w:szCs w:val="22"/>
        </w:rPr>
      </w:pPr>
      <w:r w:rsidRPr="004C118A">
        <w:rPr>
          <w:rFonts w:asciiTheme="minorHAnsi" w:hAnsiTheme="minorHAnsi"/>
          <w:b/>
          <w:i/>
          <w:sz w:val="22"/>
          <w:szCs w:val="22"/>
        </w:rPr>
        <w:lastRenderedPageBreak/>
        <w:t>Załącznik Nr 1</w:t>
      </w:r>
      <w:r>
        <w:rPr>
          <w:rFonts w:asciiTheme="minorHAnsi" w:hAnsiTheme="minorHAnsi"/>
          <w:b/>
          <w:i/>
          <w:sz w:val="22"/>
          <w:szCs w:val="22"/>
        </w:rPr>
        <w:t>C</w:t>
      </w:r>
      <w:r w:rsidRPr="004C118A">
        <w:rPr>
          <w:rFonts w:asciiTheme="minorHAnsi" w:hAnsiTheme="minorHAnsi"/>
          <w:b/>
          <w:i/>
          <w:sz w:val="22"/>
          <w:szCs w:val="22"/>
        </w:rPr>
        <w:t xml:space="preserve"> – Formularz ofertowy CZĘŚĆ I</w:t>
      </w:r>
      <w:r>
        <w:rPr>
          <w:rFonts w:asciiTheme="minorHAnsi" w:hAnsiTheme="minorHAnsi"/>
          <w:b/>
          <w:i/>
          <w:sz w:val="22"/>
          <w:szCs w:val="22"/>
        </w:rPr>
        <w:t>II</w:t>
      </w:r>
    </w:p>
    <w:p w14:paraId="13463948" w14:textId="77777777" w:rsidR="00F97032" w:rsidRPr="004C118A" w:rsidRDefault="00F97032" w:rsidP="00F97032">
      <w:pPr>
        <w:suppressAutoHyphens/>
        <w:contextualSpacing/>
        <w:jc w:val="right"/>
        <w:rPr>
          <w:rFonts w:asciiTheme="minorHAnsi" w:hAnsiTheme="minorHAnsi"/>
          <w:sz w:val="22"/>
          <w:szCs w:val="22"/>
        </w:rPr>
      </w:pPr>
      <w:r w:rsidRPr="004C118A">
        <w:rPr>
          <w:rFonts w:asciiTheme="minorHAnsi" w:hAnsiTheme="minorHAnsi"/>
          <w:sz w:val="22"/>
          <w:szCs w:val="22"/>
        </w:rPr>
        <w:t xml:space="preserve"> </w:t>
      </w:r>
    </w:p>
    <w:p w14:paraId="08102F90" w14:textId="57F7AF33" w:rsidR="00F97032" w:rsidRPr="004C118A" w:rsidRDefault="00F97032" w:rsidP="00F97032">
      <w:pPr>
        <w:suppressAutoHyphens/>
        <w:contextualSpacing/>
        <w:jc w:val="right"/>
        <w:rPr>
          <w:rFonts w:asciiTheme="minorHAnsi" w:hAnsiTheme="minorHAnsi"/>
          <w:sz w:val="22"/>
          <w:szCs w:val="22"/>
        </w:rPr>
      </w:pPr>
      <w:r w:rsidRPr="004C118A">
        <w:rPr>
          <w:rFonts w:asciiTheme="minorHAnsi" w:hAnsiTheme="minorHAnsi"/>
          <w:bCs/>
          <w:sz w:val="22"/>
          <w:szCs w:val="22"/>
        </w:rPr>
        <w:t xml:space="preserve">…………… </w:t>
      </w:r>
      <w:r w:rsidRPr="004C118A">
        <w:rPr>
          <w:rFonts w:asciiTheme="minorHAnsi" w:hAnsiTheme="minorHAnsi"/>
          <w:sz w:val="22"/>
          <w:szCs w:val="22"/>
        </w:rPr>
        <w:t>20</w:t>
      </w:r>
      <w:r w:rsidR="00945CF0">
        <w:rPr>
          <w:rFonts w:asciiTheme="minorHAnsi" w:hAnsiTheme="minorHAnsi"/>
          <w:sz w:val="22"/>
          <w:szCs w:val="22"/>
        </w:rPr>
        <w:t>20</w:t>
      </w:r>
      <w:r w:rsidRPr="004C118A">
        <w:rPr>
          <w:rFonts w:asciiTheme="minorHAnsi" w:hAnsiTheme="minorHAnsi"/>
          <w:sz w:val="22"/>
          <w:szCs w:val="22"/>
        </w:rPr>
        <w:t xml:space="preserve"> r.</w:t>
      </w:r>
    </w:p>
    <w:p w14:paraId="6FFD67D3" w14:textId="77777777" w:rsidR="00F97032" w:rsidRPr="004C118A" w:rsidRDefault="00F97032" w:rsidP="00F97032">
      <w:pPr>
        <w:suppressAutoHyphens/>
        <w:contextualSpacing/>
        <w:rPr>
          <w:rFonts w:asciiTheme="minorHAnsi" w:hAnsiTheme="minorHAnsi"/>
          <w:bCs/>
          <w:sz w:val="22"/>
          <w:szCs w:val="22"/>
        </w:rPr>
      </w:pPr>
    </w:p>
    <w:p w14:paraId="6784F28D" w14:textId="77777777" w:rsidR="00F97032" w:rsidRPr="004C118A" w:rsidRDefault="00F97032" w:rsidP="00F97032">
      <w:pPr>
        <w:suppressAutoHyphens/>
        <w:contextualSpacing/>
        <w:rPr>
          <w:rFonts w:asciiTheme="minorHAnsi" w:hAnsiTheme="minorHAnsi"/>
          <w:bCs/>
          <w:i/>
          <w:sz w:val="22"/>
          <w:szCs w:val="22"/>
        </w:rPr>
      </w:pPr>
      <w:r w:rsidRPr="004C118A">
        <w:rPr>
          <w:rFonts w:asciiTheme="minorHAnsi" w:hAnsiTheme="minorHAnsi"/>
          <w:bCs/>
          <w:sz w:val="22"/>
          <w:szCs w:val="22"/>
        </w:rPr>
        <w:t xml:space="preserve">Pełna nazwa Wykonawcy </w:t>
      </w:r>
      <w:r w:rsidRPr="004C118A">
        <w:rPr>
          <w:rFonts w:asciiTheme="minorHAnsi" w:hAnsiTheme="minorHAnsi"/>
          <w:bCs/>
          <w:i/>
          <w:sz w:val="22"/>
          <w:szCs w:val="22"/>
        </w:rPr>
        <w:t>________________________________</w:t>
      </w:r>
    </w:p>
    <w:p w14:paraId="7259F073" w14:textId="77777777" w:rsidR="00F97032" w:rsidRPr="004C118A" w:rsidRDefault="00F97032" w:rsidP="00F97032">
      <w:pPr>
        <w:suppressAutoHyphens/>
        <w:contextualSpacing/>
        <w:rPr>
          <w:rFonts w:asciiTheme="minorHAnsi" w:hAnsiTheme="minorHAnsi"/>
          <w:bCs/>
          <w:i/>
          <w:sz w:val="22"/>
          <w:szCs w:val="22"/>
        </w:rPr>
      </w:pPr>
      <w:r w:rsidRPr="004C118A">
        <w:rPr>
          <w:rFonts w:asciiTheme="minorHAnsi" w:hAnsiTheme="minorHAnsi"/>
          <w:bCs/>
          <w:i/>
          <w:sz w:val="22"/>
          <w:szCs w:val="22"/>
        </w:rPr>
        <w:tab/>
      </w:r>
      <w:r w:rsidRPr="004C118A">
        <w:rPr>
          <w:rFonts w:asciiTheme="minorHAnsi" w:hAnsiTheme="minorHAnsi"/>
          <w:bCs/>
          <w:i/>
          <w:sz w:val="22"/>
          <w:szCs w:val="22"/>
        </w:rPr>
        <w:tab/>
      </w:r>
      <w:r w:rsidRPr="004C118A">
        <w:rPr>
          <w:rFonts w:asciiTheme="minorHAnsi" w:hAnsiTheme="minorHAnsi"/>
          <w:bCs/>
          <w:i/>
          <w:sz w:val="22"/>
          <w:szCs w:val="22"/>
        </w:rPr>
        <w:tab/>
        <w:t>__________________________________</w:t>
      </w:r>
    </w:p>
    <w:p w14:paraId="7F6A54D3" w14:textId="77777777" w:rsidR="00F97032" w:rsidRPr="004C118A" w:rsidRDefault="00F97032" w:rsidP="00F97032">
      <w:pPr>
        <w:suppressAutoHyphens/>
        <w:contextualSpacing/>
        <w:rPr>
          <w:rFonts w:asciiTheme="minorHAnsi" w:hAnsiTheme="minorHAnsi"/>
          <w:sz w:val="22"/>
          <w:szCs w:val="22"/>
        </w:rPr>
      </w:pPr>
      <w:r w:rsidRPr="004C118A">
        <w:rPr>
          <w:rFonts w:asciiTheme="minorHAnsi" w:hAnsiTheme="minorHAnsi"/>
          <w:sz w:val="22"/>
          <w:szCs w:val="22"/>
        </w:rPr>
        <w:t>Siedziba i adres _________________________________________</w:t>
      </w:r>
    </w:p>
    <w:p w14:paraId="2D4515F8" w14:textId="77777777" w:rsidR="00F97032" w:rsidRPr="004C118A" w:rsidRDefault="00F97032" w:rsidP="00F97032">
      <w:pPr>
        <w:suppressAutoHyphens/>
        <w:contextualSpacing/>
        <w:rPr>
          <w:rFonts w:asciiTheme="minorHAnsi" w:hAnsiTheme="minorHAnsi"/>
          <w:sz w:val="22"/>
          <w:szCs w:val="22"/>
        </w:rPr>
      </w:pPr>
      <w:r w:rsidRPr="004C118A">
        <w:rPr>
          <w:rFonts w:asciiTheme="minorHAnsi" w:hAnsiTheme="minorHAnsi"/>
          <w:sz w:val="22"/>
          <w:szCs w:val="22"/>
        </w:rPr>
        <w:t>Nr telefonu i numer faksu ________________________________</w:t>
      </w:r>
    </w:p>
    <w:p w14:paraId="4E68938D" w14:textId="77777777" w:rsidR="00F97032" w:rsidRPr="004C118A" w:rsidRDefault="00F97032" w:rsidP="00F97032">
      <w:pPr>
        <w:suppressAutoHyphens/>
        <w:contextualSpacing/>
        <w:rPr>
          <w:rFonts w:asciiTheme="minorHAnsi" w:hAnsiTheme="minorHAnsi"/>
          <w:sz w:val="22"/>
          <w:szCs w:val="22"/>
        </w:rPr>
      </w:pPr>
      <w:r w:rsidRPr="004C118A">
        <w:rPr>
          <w:rFonts w:asciiTheme="minorHAnsi" w:hAnsiTheme="minorHAnsi"/>
          <w:sz w:val="22"/>
          <w:szCs w:val="22"/>
        </w:rPr>
        <w:t>NIP  ___________________________________________________</w:t>
      </w:r>
    </w:p>
    <w:p w14:paraId="1CF15481" w14:textId="77777777" w:rsidR="00F97032" w:rsidRPr="004C118A" w:rsidRDefault="00F97032" w:rsidP="00F97032">
      <w:pPr>
        <w:suppressAutoHyphens/>
        <w:contextualSpacing/>
        <w:rPr>
          <w:rFonts w:asciiTheme="minorHAnsi" w:hAnsiTheme="minorHAnsi"/>
          <w:sz w:val="22"/>
          <w:szCs w:val="22"/>
        </w:rPr>
      </w:pPr>
      <w:r w:rsidRPr="004C118A">
        <w:rPr>
          <w:rFonts w:asciiTheme="minorHAnsi" w:hAnsiTheme="minorHAnsi"/>
          <w:sz w:val="22"/>
          <w:szCs w:val="22"/>
        </w:rPr>
        <w:t>REGON ________________________________________________</w:t>
      </w:r>
    </w:p>
    <w:p w14:paraId="714388E4" w14:textId="77777777" w:rsidR="00F97032" w:rsidRPr="004C118A" w:rsidRDefault="00F97032" w:rsidP="00F97032">
      <w:pPr>
        <w:suppressAutoHyphens/>
        <w:contextualSpacing/>
        <w:rPr>
          <w:rFonts w:asciiTheme="minorHAnsi" w:hAnsiTheme="minorHAnsi"/>
          <w:sz w:val="22"/>
          <w:szCs w:val="22"/>
        </w:rPr>
      </w:pPr>
      <w:r w:rsidRPr="004C118A">
        <w:rPr>
          <w:rFonts w:asciiTheme="minorHAnsi" w:hAnsiTheme="minorHAnsi"/>
          <w:sz w:val="22"/>
          <w:szCs w:val="22"/>
        </w:rPr>
        <w:t>Województwo __________________________________________</w:t>
      </w:r>
    </w:p>
    <w:p w14:paraId="46E77D3A" w14:textId="77777777" w:rsidR="00F97032" w:rsidRPr="004C118A" w:rsidRDefault="00F97032" w:rsidP="00F97032">
      <w:pPr>
        <w:suppressAutoHyphens/>
        <w:contextualSpacing/>
        <w:rPr>
          <w:rFonts w:asciiTheme="minorHAnsi" w:hAnsiTheme="minorHAnsi"/>
          <w:sz w:val="22"/>
          <w:szCs w:val="22"/>
        </w:rPr>
      </w:pPr>
      <w:r w:rsidRPr="004C118A">
        <w:rPr>
          <w:rFonts w:asciiTheme="minorHAnsi" w:hAnsiTheme="minorHAnsi"/>
          <w:sz w:val="22"/>
          <w:szCs w:val="22"/>
        </w:rPr>
        <w:t>e-mail  _________________________________________________</w:t>
      </w:r>
    </w:p>
    <w:p w14:paraId="39BBF136" w14:textId="77777777" w:rsidR="00F97032" w:rsidRPr="004C118A" w:rsidRDefault="00F97032" w:rsidP="00F97032">
      <w:pPr>
        <w:suppressAutoHyphens/>
        <w:contextualSpacing/>
        <w:rPr>
          <w:rFonts w:asciiTheme="minorHAnsi" w:hAnsiTheme="minorHAnsi"/>
          <w:sz w:val="22"/>
          <w:szCs w:val="22"/>
        </w:rPr>
      </w:pPr>
      <w:r w:rsidRPr="004C118A">
        <w:rPr>
          <w:rFonts w:asciiTheme="minorHAnsi" w:hAnsiTheme="minorHAnsi"/>
          <w:sz w:val="22"/>
          <w:szCs w:val="22"/>
        </w:rPr>
        <w:t>adres http:// ____________________________________________</w:t>
      </w:r>
    </w:p>
    <w:p w14:paraId="7A2187F8" w14:textId="77777777" w:rsidR="00F97032" w:rsidRDefault="00F97032" w:rsidP="00F97032">
      <w:pPr>
        <w:suppressAutoHyphens/>
        <w:contextualSpacing/>
        <w:rPr>
          <w:rFonts w:asciiTheme="minorHAnsi" w:hAnsiTheme="minorHAnsi"/>
          <w:bCs/>
          <w:sz w:val="22"/>
          <w:szCs w:val="22"/>
        </w:rPr>
      </w:pPr>
    </w:p>
    <w:p w14:paraId="736A2FC0" w14:textId="77777777" w:rsidR="00F97032" w:rsidRDefault="00F97032" w:rsidP="00F97032">
      <w:pPr>
        <w:suppressAutoHyphens/>
        <w:contextualSpacing/>
        <w:rPr>
          <w:rFonts w:asciiTheme="minorHAnsi" w:hAnsiTheme="minorHAnsi"/>
          <w:bCs/>
          <w:sz w:val="22"/>
          <w:szCs w:val="22"/>
        </w:rPr>
      </w:pPr>
    </w:p>
    <w:p w14:paraId="4BB6BFED" w14:textId="77777777" w:rsidR="00F97032" w:rsidRDefault="00F97032" w:rsidP="00F97032">
      <w:pPr>
        <w:suppressAutoHyphens/>
        <w:ind w:firstLine="6804"/>
        <w:contextualSpacing/>
        <w:rPr>
          <w:rFonts w:asciiTheme="minorHAnsi" w:hAnsiTheme="minorHAnsi"/>
          <w:bCs/>
          <w:sz w:val="22"/>
          <w:szCs w:val="22"/>
        </w:rPr>
      </w:pPr>
      <w:r>
        <w:rPr>
          <w:rFonts w:asciiTheme="minorHAnsi" w:hAnsiTheme="minorHAnsi"/>
          <w:bCs/>
          <w:sz w:val="22"/>
          <w:szCs w:val="22"/>
        </w:rPr>
        <w:t>Zamawiający</w:t>
      </w:r>
    </w:p>
    <w:p w14:paraId="3CEDC595" w14:textId="4733C2ED" w:rsidR="003F2E48" w:rsidRPr="00DC11A1" w:rsidRDefault="003F2E48" w:rsidP="003F2E48">
      <w:pPr>
        <w:suppressAutoHyphens/>
        <w:ind w:firstLine="6804"/>
        <w:contextualSpacing/>
        <w:rPr>
          <w:rFonts w:asciiTheme="minorHAnsi" w:hAnsiTheme="minorHAnsi"/>
          <w:b/>
          <w:sz w:val="22"/>
          <w:szCs w:val="22"/>
        </w:rPr>
      </w:pPr>
      <w:r w:rsidRPr="00DC11A1">
        <w:rPr>
          <w:rFonts w:asciiTheme="minorHAnsi" w:hAnsiTheme="minorHAnsi"/>
          <w:b/>
          <w:sz w:val="22"/>
          <w:szCs w:val="22"/>
        </w:rPr>
        <w:t xml:space="preserve">GMINA </w:t>
      </w:r>
      <w:r w:rsidR="00945CF0">
        <w:rPr>
          <w:rFonts w:asciiTheme="minorHAnsi" w:hAnsiTheme="minorHAnsi"/>
          <w:b/>
          <w:sz w:val="22"/>
          <w:szCs w:val="22"/>
        </w:rPr>
        <w:t>RAKÓW</w:t>
      </w:r>
    </w:p>
    <w:p w14:paraId="08C1C0D8" w14:textId="1557DE1C" w:rsidR="003F2E48" w:rsidRPr="00DC11A1" w:rsidRDefault="003F2E48" w:rsidP="003F2E48">
      <w:pPr>
        <w:suppressAutoHyphens/>
        <w:ind w:firstLine="6804"/>
        <w:contextualSpacing/>
        <w:rPr>
          <w:rFonts w:asciiTheme="minorHAnsi" w:hAnsiTheme="minorHAnsi"/>
          <w:b/>
          <w:sz w:val="22"/>
          <w:szCs w:val="22"/>
        </w:rPr>
      </w:pPr>
      <w:r w:rsidRPr="00DC11A1">
        <w:rPr>
          <w:rFonts w:asciiTheme="minorHAnsi" w:hAnsiTheme="minorHAnsi"/>
          <w:b/>
          <w:sz w:val="22"/>
          <w:szCs w:val="22"/>
        </w:rPr>
        <w:t xml:space="preserve">ul. </w:t>
      </w:r>
      <w:r w:rsidR="00945CF0">
        <w:rPr>
          <w:rFonts w:asciiTheme="minorHAnsi" w:hAnsiTheme="minorHAnsi"/>
          <w:b/>
          <w:sz w:val="22"/>
          <w:szCs w:val="22"/>
        </w:rPr>
        <w:t>Ogrodowa</w:t>
      </w:r>
      <w:r w:rsidRPr="00DC11A1">
        <w:rPr>
          <w:rFonts w:asciiTheme="minorHAnsi" w:hAnsiTheme="minorHAnsi"/>
          <w:b/>
          <w:sz w:val="22"/>
          <w:szCs w:val="22"/>
        </w:rPr>
        <w:t xml:space="preserve"> 1</w:t>
      </w:r>
    </w:p>
    <w:p w14:paraId="0C0FDE89" w14:textId="3D308F6B" w:rsidR="003F2E48" w:rsidRPr="00DC11A1" w:rsidRDefault="00945CF0" w:rsidP="003F2E48">
      <w:pPr>
        <w:suppressAutoHyphens/>
        <w:ind w:firstLine="6804"/>
        <w:contextualSpacing/>
        <w:rPr>
          <w:rFonts w:asciiTheme="minorHAnsi" w:hAnsiTheme="minorHAnsi"/>
          <w:b/>
          <w:sz w:val="22"/>
          <w:szCs w:val="22"/>
        </w:rPr>
      </w:pPr>
      <w:r>
        <w:rPr>
          <w:rFonts w:asciiTheme="minorHAnsi" w:hAnsiTheme="minorHAnsi"/>
          <w:b/>
          <w:sz w:val="22"/>
          <w:szCs w:val="22"/>
        </w:rPr>
        <w:t>26-035 Raków</w:t>
      </w:r>
    </w:p>
    <w:p w14:paraId="57D8ECDC" w14:textId="77777777" w:rsidR="00F97032" w:rsidRPr="004C118A" w:rsidRDefault="00F97032" w:rsidP="00F97032">
      <w:pPr>
        <w:suppressAutoHyphens/>
        <w:contextualSpacing/>
        <w:rPr>
          <w:rFonts w:asciiTheme="minorHAnsi" w:hAnsiTheme="minorHAnsi"/>
          <w:bCs/>
          <w:sz w:val="22"/>
          <w:szCs w:val="22"/>
        </w:rPr>
      </w:pPr>
    </w:p>
    <w:p w14:paraId="38038B84" w14:textId="77777777" w:rsidR="00F97032" w:rsidRPr="004C118A" w:rsidRDefault="00F97032" w:rsidP="00F97032">
      <w:pPr>
        <w:suppressAutoHyphens/>
        <w:contextualSpacing/>
        <w:rPr>
          <w:rFonts w:asciiTheme="minorHAnsi" w:hAnsiTheme="minorHAnsi"/>
          <w:b/>
          <w:bCs/>
          <w:sz w:val="22"/>
          <w:szCs w:val="22"/>
        </w:rPr>
      </w:pPr>
    </w:p>
    <w:p w14:paraId="7B0C0763" w14:textId="77777777" w:rsidR="00F97032" w:rsidRPr="004C118A" w:rsidRDefault="00F97032" w:rsidP="00F97032">
      <w:pPr>
        <w:suppressAutoHyphens/>
        <w:contextualSpacing/>
        <w:jc w:val="center"/>
        <w:rPr>
          <w:rFonts w:asciiTheme="minorHAnsi" w:hAnsiTheme="minorHAnsi"/>
          <w:b/>
          <w:bCs/>
          <w:sz w:val="22"/>
          <w:szCs w:val="22"/>
        </w:rPr>
      </w:pPr>
      <w:r w:rsidRPr="004C118A">
        <w:rPr>
          <w:rFonts w:asciiTheme="minorHAnsi" w:hAnsiTheme="minorHAnsi"/>
          <w:b/>
          <w:bCs/>
          <w:sz w:val="22"/>
          <w:szCs w:val="22"/>
        </w:rPr>
        <w:t>O F E R T A</w:t>
      </w:r>
    </w:p>
    <w:p w14:paraId="17846943" w14:textId="77777777" w:rsidR="00F97032" w:rsidRPr="004C118A" w:rsidRDefault="00F97032" w:rsidP="00F97032">
      <w:pPr>
        <w:suppressAutoHyphens/>
        <w:ind w:firstLine="6804"/>
        <w:contextualSpacing/>
        <w:rPr>
          <w:rFonts w:asciiTheme="minorHAnsi" w:hAnsiTheme="minorHAnsi"/>
          <w:sz w:val="22"/>
          <w:szCs w:val="22"/>
        </w:rPr>
      </w:pPr>
    </w:p>
    <w:p w14:paraId="4DC6F266" w14:textId="77777777" w:rsidR="00F97032" w:rsidRPr="004C118A" w:rsidRDefault="00F97032" w:rsidP="00F97032">
      <w:pPr>
        <w:suppressAutoHyphens/>
        <w:contextualSpacing/>
        <w:jc w:val="both"/>
        <w:rPr>
          <w:rFonts w:asciiTheme="minorHAnsi" w:hAnsiTheme="minorHAnsi"/>
          <w:sz w:val="22"/>
          <w:szCs w:val="22"/>
        </w:rPr>
      </w:pPr>
      <w:r w:rsidRPr="004C118A">
        <w:rPr>
          <w:rFonts w:asciiTheme="minorHAnsi" w:hAnsiTheme="minorHAnsi"/>
          <w:sz w:val="22"/>
          <w:szCs w:val="22"/>
        </w:rPr>
        <w:t>Nawiązując do ogłoszenia o zamówieniu w postępowaniu prowadzonym w trybie przetargu nieograniczonego na:</w:t>
      </w:r>
    </w:p>
    <w:p w14:paraId="644E22B2" w14:textId="77777777" w:rsidR="00F97032" w:rsidRPr="004C118A" w:rsidRDefault="00F97032" w:rsidP="00F97032">
      <w:pPr>
        <w:suppressAutoHyphens/>
        <w:contextualSpacing/>
        <w:rPr>
          <w:rFonts w:asciiTheme="minorHAnsi" w:hAnsiTheme="minorHAnsi"/>
          <w:sz w:val="22"/>
          <w:szCs w:val="22"/>
        </w:rPr>
      </w:pPr>
    </w:p>
    <w:p w14:paraId="2495F93B" w14:textId="77777777" w:rsidR="003F2E48" w:rsidRDefault="00F97032" w:rsidP="003F2E48">
      <w:pPr>
        <w:suppressAutoHyphens/>
        <w:contextualSpacing/>
        <w:jc w:val="center"/>
        <w:rPr>
          <w:rFonts w:asciiTheme="minorHAnsi" w:hAnsiTheme="minorHAnsi"/>
          <w:b/>
          <w:sz w:val="22"/>
          <w:szCs w:val="22"/>
        </w:rPr>
      </w:pPr>
      <w:r w:rsidRPr="004C118A">
        <w:rPr>
          <w:rFonts w:asciiTheme="minorHAnsi" w:hAnsiTheme="minorHAnsi"/>
          <w:b/>
          <w:sz w:val="22"/>
          <w:szCs w:val="22"/>
        </w:rPr>
        <w:t>KOMPLEKSOWE UBEZPIECZENIE MIENIA I ODPOWIEDZIALNOŚCI</w:t>
      </w:r>
      <w:r w:rsidR="003F2E48">
        <w:rPr>
          <w:rFonts w:asciiTheme="minorHAnsi" w:hAnsiTheme="minorHAnsi"/>
          <w:b/>
          <w:sz w:val="22"/>
          <w:szCs w:val="22"/>
        </w:rPr>
        <w:t xml:space="preserve"> CYWILNEJ </w:t>
      </w:r>
    </w:p>
    <w:p w14:paraId="28871BDC" w14:textId="2ABD39DD" w:rsidR="00F97032" w:rsidRPr="004C118A" w:rsidRDefault="003F2E48" w:rsidP="003F2E48">
      <w:pPr>
        <w:suppressAutoHyphens/>
        <w:contextualSpacing/>
        <w:jc w:val="center"/>
        <w:rPr>
          <w:rFonts w:asciiTheme="minorHAnsi" w:hAnsiTheme="minorHAnsi"/>
          <w:b/>
          <w:sz w:val="22"/>
          <w:szCs w:val="22"/>
        </w:rPr>
      </w:pPr>
      <w:r>
        <w:rPr>
          <w:rFonts w:asciiTheme="minorHAnsi" w:hAnsiTheme="minorHAnsi"/>
          <w:b/>
          <w:sz w:val="22"/>
          <w:szCs w:val="22"/>
        </w:rPr>
        <w:t xml:space="preserve">GMINY </w:t>
      </w:r>
      <w:r w:rsidR="003A4D9B">
        <w:rPr>
          <w:rFonts w:asciiTheme="minorHAnsi" w:hAnsiTheme="minorHAnsi"/>
          <w:b/>
          <w:sz w:val="22"/>
          <w:szCs w:val="22"/>
        </w:rPr>
        <w:t>RAKÓW</w:t>
      </w:r>
      <w:r>
        <w:rPr>
          <w:rFonts w:asciiTheme="minorHAnsi" w:hAnsiTheme="minorHAnsi"/>
          <w:b/>
          <w:sz w:val="22"/>
          <w:szCs w:val="22"/>
        </w:rPr>
        <w:t xml:space="preserve"> I JEJ JEDNOSTEK ORGANIZACYJNYCH</w:t>
      </w:r>
      <w:r w:rsidR="003A4D9B">
        <w:rPr>
          <w:rFonts w:asciiTheme="minorHAnsi" w:hAnsiTheme="minorHAnsi"/>
          <w:b/>
          <w:sz w:val="22"/>
          <w:szCs w:val="22"/>
        </w:rPr>
        <w:t xml:space="preserve"> ORAZ</w:t>
      </w:r>
      <w:r>
        <w:rPr>
          <w:rFonts w:asciiTheme="minorHAnsi" w:hAnsiTheme="minorHAnsi"/>
          <w:b/>
          <w:sz w:val="22"/>
          <w:szCs w:val="22"/>
        </w:rPr>
        <w:t xml:space="preserve"> INSTYTUCJI KULTURY – </w:t>
      </w:r>
      <w:r w:rsidR="00F97032" w:rsidRPr="004C118A">
        <w:rPr>
          <w:rFonts w:asciiTheme="minorHAnsi" w:hAnsiTheme="minorHAnsi"/>
          <w:b/>
          <w:sz w:val="22"/>
          <w:szCs w:val="22"/>
        </w:rPr>
        <w:t>CZĘŚĆ I</w:t>
      </w:r>
      <w:r w:rsidR="00F97032">
        <w:rPr>
          <w:rFonts w:asciiTheme="minorHAnsi" w:hAnsiTheme="minorHAnsi"/>
          <w:b/>
          <w:sz w:val="22"/>
          <w:szCs w:val="22"/>
        </w:rPr>
        <w:t>II</w:t>
      </w:r>
    </w:p>
    <w:p w14:paraId="62448F13" w14:textId="77777777" w:rsidR="00F97032" w:rsidRPr="004C118A" w:rsidRDefault="00F97032" w:rsidP="00F97032">
      <w:pPr>
        <w:suppressAutoHyphens/>
        <w:contextualSpacing/>
        <w:rPr>
          <w:rFonts w:asciiTheme="minorHAnsi" w:hAnsiTheme="minorHAnsi"/>
          <w:sz w:val="22"/>
          <w:szCs w:val="22"/>
        </w:rPr>
      </w:pPr>
    </w:p>
    <w:p w14:paraId="7B31C908" w14:textId="77777777" w:rsidR="00F97032" w:rsidRPr="004C118A" w:rsidRDefault="00F97032" w:rsidP="00F97032">
      <w:pPr>
        <w:suppressAutoHyphens/>
        <w:contextualSpacing/>
        <w:rPr>
          <w:rFonts w:asciiTheme="minorHAnsi" w:hAnsiTheme="minorHAnsi"/>
          <w:sz w:val="22"/>
          <w:szCs w:val="22"/>
        </w:rPr>
      </w:pPr>
      <w:r w:rsidRPr="004C118A">
        <w:rPr>
          <w:rFonts w:asciiTheme="minorHAnsi" w:hAnsiTheme="minorHAnsi"/>
          <w:sz w:val="22"/>
          <w:szCs w:val="22"/>
        </w:rPr>
        <w:t>my niżej podpisani, działając w imieniu i na rzecz: ………………………………………………………………………………………………………………………………………………………………………………………………</w:t>
      </w:r>
      <w:r>
        <w:rPr>
          <w:rFonts w:asciiTheme="minorHAnsi" w:hAnsiTheme="minorHAnsi"/>
          <w:sz w:val="22"/>
          <w:szCs w:val="22"/>
        </w:rPr>
        <w:t>…………………………………</w:t>
      </w:r>
      <w:r w:rsidRPr="004C118A">
        <w:rPr>
          <w:rFonts w:asciiTheme="minorHAnsi" w:hAnsiTheme="minorHAnsi"/>
          <w:sz w:val="22"/>
          <w:szCs w:val="22"/>
        </w:rPr>
        <w:t>………………………………………………………………………………………</w:t>
      </w:r>
    </w:p>
    <w:p w14:paraId="3FFA1EC8" w14:textId="77777777" w:rsidR="00F97032" w:rsidRPr="004C118A" w:rsidRDefault="00F97032" w:rsidP="00F97032">
      <w:pPr>
        <w:suppressAutoHyphens/>
        <w:contextualSpacing/>
        <w:rPr>
          <w:rFonts w:asciiTheme="minorHAnsi" w:hAnsiTheme="minorHAnsi"/>
          <w:i/>
          <w:iCs/>
          <w:sz w:val="22"/>
          <w:szCs w:val="22"/>
        </w:rPr>
      </w:pPr>
      <w:r w:rsidRPr="004C118A">
        <w:rPr>
          <w:rFonts w:asciiTheme="minorHAnsi" w:hAnsiTheme="minorHAnsi"/>
          <w:i/>
          <w:iCs/>
          <w:sz w:val="22"/>
          <w:szCs w:val="22"/>
        </w:rPr>
        <w:t>(nazwa i dokładny adres Wykonawcy, a w przypadku podmiotów występujących wspólnie -  podać nazwy i adresy wszystkich wspólników spółki lub członków konsorcjum)</w:t>
      </w:r>
    </w:p>
    <w:p w14:paraId="797BC7A1" w14:textId="77777777" w:rsidR="00F97032" w:rsidRPr="004C118A" w:rsidRDefault="00F97032" w:rsidP="00F97032">
      <w:pPr>
        <w:suppressAutoHyphens/>
        <w:contextualSpacing/>
        <w:rPr>
          <w:rFonts w:asciiTheme="minorHAnsi" w:hAnsiTheme="minorHAnsi"/>
          <w:sz w:val="22"/>
          <w:szCs w:val="22"/>
        </w:rPr>
      </w:pPr>
    </w:p>
    <w:p w14:paraId="1CA657B0" w14:textId="77777777" w:rsidR="00F97032" w:rsidRPr="004C118A" w:rsidRDefault="00F97032" w:rsidP="00EB7AF5">
      <w:pPr>
        <w:numPr>
          <w:ilvl w:val="0"/>
          <w:numId w:val="186"/>
        </w:numPr>
        <w:suppressAutoHyphens/>
        <w:contextualSpacing/>
        <w:rPr>
          <w:rFonts w:asciiTheme="minorHAnsi" w:hAnsiTheme="minorHAnsi"/>
          <w:sz w:val="22"/>
          <w:szCs w:val="22"/>
        </w:rPr>
      </w:pPr>
      <w:r w:rsidRPr="004C118A">
        <w:rPr>
          <w:rFonts w:asciiTheme="minorHAnsi" w:hAnsiTheme="minorHAnsi"/>
          <w:sz w:val="22"/>
          <w:szCs w:val="22"/>
        </w:rPr>
        <w:t xml:space="preserve">składamy ofertę na </w:t>
      </w:r>
      <w:r w:rsidRPr="004C118A">
        <w:rPr>
          <w:rFonts w:asciiTheme="minorHAnsi" w:hAnsiTheme="minorHAnsi"/>
          <w:b/>
          <w:sz w:val="22"/>
          <w:szCs w:val="22"/>
        </w:rPr>
        <w:t>wykonanie</w:t>
      </w:r>
      <w:r>
        <w:rPr>
          <w:rFonts w:asciiTheme="minorHAnsi" w:hAnsiTheme="minorHAnsi"/>
          <w:b/>
          <w:sz w:val="22"/>
          <w:szCs w:val="22"/>
        </w:rPr>
        <w:t xml:space="preserve"> przedmiotu zamówienia</w:t>
      </w:r>
      <w:r w:rsidRPr="004C118A">
        <w:rPr>
          <w:rFonts w:asciiTheme="minorHAnsi" w:hAnsiTheme="minorHAnsi"/>
          <w:sz w:val="22"/>
          <w:szCs w:val="22"/>
        </w:rPr>
        <w:t>, w zakresie określonym w Specyfikacji Istotnych Warunków Zamówienia (SIWZ);</w:t>
      </w:r>
    </w:p>
    <w:p w14:paraId="347EB981" w14:textId="77777777" w:rsidR="00F97032" w:rsidRPr="008E0C98" w:rsidRDefault="00F97032" w:rsidP="00EB7AF5">
      <w:pPr>
        <w:numPr>
          <w:ilvl w:val="0"/>
          <w:numId w:val="186"/>
        </w:numPr>
        <w:suppressAutoHyphens/>
        <w:spacing w:line="276" w:lineRule="auto"/>
        <w:rPr>
          <w:rFonts w:asciiTheme="minorHAnsi" w:hAnsiTheme="minorHAnsi"/>
          <w:sz w:val="22"/>
          <w:szCs w:val="22"/>
        </w:rPr>
      </w:pPr>
      <w:r w:rsidRPr="008E0C98">
        <w:rPr>
          <w:rFonts w:asciiTheme="minorHAnsi" w:hAnsiTheme="minorHAnsi"/>
          <w:bCs/>
          <w:sz w:val="22"/>
          <w:szCs w:val="22"/>
        </w:rPr>
        <w:t>cena brutto</w:t>
      </w:r>
      <w:r>
        <w:rPr>
          <w:rFonts w:asciiTheme="minorHAnsi" w:hAnsiTheme="minorHAnsi"/>
          <w:bCs/>
          <w:sz w:val="22"/>
          <w:szCs w:val="22"/>
        </w:rPr>
        <w:t>*)</w:t>
      </w:r>
      <w:r w:rsidRPr="008E0C98">
        <w:rPr>
          <w:rFonts w:asciiTheme="minorHAnsi" w:hAnsiTheme="minorHAnsi"/>
          <w:bCs/>
          <w:sz w:val="22"/>
          <w:szCs w:val="22"/>
        </w:rPr>
        <w:t xml:space="preserve"> łą</w:t>
      </w:r>
      <w:r>
        <w:rPr>
          <w:rFonts w:asciiTheme="minorHAnsi" w:hAnsiTheme="minorHAnsi"/>
          <w:bCs/>
          <w:sz w:val="22"/>
          <w:szCs w:val="22"/>
        </w:rPr>
        <w:t>cznie z prawem opcji za okres 36</w:t>
      </w:r>
      <w:r w:rsidRPr="008E0C98">
        <w:rPr>
          <w:rFonts w:asciiTheme="minorHAnsi" w:hAnsiTheme="minorHAnsi"/>
          <w:bCs/>
          <w:sz w:val="22"/>
          <w:szCs w:val="22"/>
        </w:rPr>
        <w:t xml:space="preserve"> miesięcy, </w:t>
      </w:r>
      <w:r w:rsidRPr="008E0C98">
        <w:rPr>
          <w:rFonts w:asciiTheme="minorHAnsi" w:hAnsiTheme="minorHAnsi"/>
          <w:sz w:val="22"/>
          <w:szCs w:val="22"/>
        </w:rPr>
        <w:t>wyliczona zgodnie ze sposobem określonym w Szczegółowym Formularzu Cenowym, wynosi:</w:t>
      </w:r>
    </w:p>
    <w:p w14:paraId="7C9F5709" w14:textId="77777777" w:rsidR="00F97032" w:rsidRPr="008E0C98" w:rsidRDefault="00F97032" w:rsidP="00F97032">
      <w:pPr>
        <w:pStyle w:val="Akapitzlist"/>
        <w:suppressAutoHyphens/>
        <w:rPr>
          <w:rFonts w:asciiTheme="minorHAnsi" w:hAnsiTheme="minorHAnsi"/>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8330"/>
      </w:tblGrid>
      <w:tr w:rsidR="00F97032" w:rsidRPr="00E03774" w14:paraId="7665D1C0" w14:textId="77777777" w:rsidTr="008C591D">
        <w:trPr>
          <w:trHeight w:val="464"/>
        </w:trPr>
        <w:tc>
          <w:tcPr>
            <w:tcW w:w="9469" w:type="dxa"/>
            <w:gridSpan w:val="2"/>
            <w:shd w:val="clear" w:color="auto" w:fill="C6D9F1" w:themeFill="text2" w:themeFillTint="33"/>
            <w:vAlign w:val="center"/>
          </w:tcPr>
          <w:p w14:paraId="07DAF7EC" w14:textId="77777777" w:rsidR="00F97032" w:rsidRPr="00E03774" w:rsidRDefault="00F97032" w:rsidP="008C591D">
            <w:pPr>
              <w:widowControl w:val="0"/>
              <w:tabs>
                <w:tab w:val="left" w:pos="0"/>
              </w:tabs>
              <w:suppressAutoHyphens/>
              <w:adjustRightInd w:val="0"/>
              <w:spacing w:line="276" w:lineRule="auto"/>
              <w:jc w:val="both"/>
              <w:textAlignment w:val="baseline"/>
              <w:rPr>
                <w:rFonts w:asciiTheme="minorHAnsi" w:hAnsiTheme="minorHAnsi" w:cs="Tahoma"/>
                <w:b/>
                <w:iCs/>
                <w:sz w:val="22"/>
                <w:szCs w:val="22"/>
              </w:rPr>
            </w:pPr>
            <w:r w:rsidRPr="00E03774">
              <w:rPr>
                <w:rFonts w:asciiTheme="minorHAnsi" w:hAnsiTheme="minorHAnsi" w:cs="Tahoma"/>
                <w:b/>
                <w:iCs/>
                <w:sz w:val="22"/>
                <w:szCs w:val="22"/>
              </w:rPr>
              <w:t xml:space="preserve">Cena zamówienia podstawowego i opcjonalnego łącznie za cały okres zamówienia tj. </w:t>
            </w:r>
            <w:r>
              <w:rPr>
                <w:rFonts w:asciiTheme="minorHAnsi" w:hAnsiTheme="minorHAnsi" w:cs="Tahoma"/>
                <w:b/>
                <w:iCs/>
                <w:sz w:val="22"/>
                <w:szCs w:val="22"/>
              </w:rPr>
              <w:t xml:space="preserve">36 </w:t>
            </w:r>
            <w:r w:rsidRPr="00E03774">
              <w:rPr>
                <w:rFonts w:asciiTheme="minorHAnsi" w:hAnsiTheme="minorHAnsi" w:cs="Tahoma"/>
                <w:b/>
                <w:iCs/>
                <w:sz w:val="22"/>
                <w:szCs w:val="22"/>
              </w:rPr>
              <w:t>miesięcy:</w:t>
            </w:r>
          </w:p>
        </w:tc>
      </w:tr>
      <w:tr w:rsidR="00F97032" w:rsidRPr="008E0C98" w14:paraId="7A4597A8" w14:textId="77777777" w:rsidTr="008C591D">
        <w:trPr>
          <w:trHeight w:val="464"/>
        </w:trPr>
        <w:tc>
          <w:tcPr>
            <w:tcW w:w="1139" w:type="dxa"/>
            <w:shd w:val="clear" w:color="auto" w:fill="auto"/>
            <w:vAlign w:val="center"/>
          </w:tcPr>
          <w:p w14:paraId="3B2CBBB8"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kwota: </w:t>
            </w:r>
          </w:p>
        </w:tc>
        <w:tc>
          <w:tcPr>
            <w:tcW w:w="8330" w:type="dxa"/>
            <w:shd w:val="clear" w:color="auto" w:fill="auto"/>
            <w:vAlign w:val="center"/>
          </w:tcPr>
          <w:p w14:paraId="3E2A5D2F"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F97032" w:rsidRPr="008E0C98" w14:paraId="25C044D2" w14:textId="77777777" w:rsidTr="008C591D">
        <w:trPr>
          <w:trHeight w:val="464"/>
        </w:trPr>
        <w:tc>
          <w:tcPr>
            <w:tcW w:w="1139" w:type="dxa"/>
            <w:tcBorders>
              <w:bottom w:val="single" w:sz="4" w:space="0" w:color="auto"/>
            </w:tcBorders>
            <w:shd w:val="clear" w:color="auto" w:fill="auto"/>
            <w:vAlign w:val="center"/>
          </w:tcPr>
          <w:p w14:paraId="5AD80217"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2BD50226"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bl>
    <w:p w14:paraId="5C1CFE09" w14:textId="77777777" w:rsidR="00F97032" w:rsidRPr="008E0C98" w:rsidRDefault="00F97032" w:rsidP="00F97032">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w  tym: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51"/>
        <w:gridCol w:w="8330"/>
      </w:tblGrid>
      <w:tr w:rsidR="00F97032" w:rsidRPr="008E0C98" w14:paraId="480F0D98" w14:textId="77777777" w:rsidTr="008C591D">
        <w:trPr>
          <w:trHeight w:val="464"/>
        </w:trPr>
        <w:tc>
          <w:tcPr>
            <w:tcW w:w="9469" w:type="dxa"/>
            <w:gridSpan w:val="3"/>
            <w:shd w:val="clear" w:color="auto" w:fill="C6D9F1" w:themeFill="text2" w:themeFillTint="33"/>
            <w:vAlign w:val="center"/>
          </w:tcPr>
          <w:p w14:paraId="5F4A7FA0"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b/>
                <w:iCs/>
                <w:sz w:val="22"/>
                <w:szCs w:val="22"/>
              </w:rPr>
            </w:pPr>
            <w:r w:rsidRPr="008E0C98">
              <w:rPr>
                <w:rFonts w:asciiTheme="minorHAnsi" w:hAnsiTheme="minorHAnsi" w:cs="Tahoma"/>
                <w:b/>
                <w:iCs/>
                <w:sz w:val="22"/>
                <w:szCs w:val="22"/>
              </w:rPr>
              <w:t>Cena zamówienia podstawowego</w:t>
            </w:r>
          </w:p>
        </w:tc>
      </w:tr>
      <w:tr w:rsidR="00F97032" w:rsidRPr="008E0C98" w14:paraId="7504A3A8" w14:textId="77777777" w:rsidTr="008C591D">
        <w:trPr>
          <w:trHeight w:val="464"/>
        </w:trPr>
        <w:tc>
          <w:tcPr>
            <w:tcW w:w="1139" w:type="dxa"/>
            <w:gridSpan w:val="2"/>
            <w:shd w:val="clear" w:color="auto" w:fill="auto"/>
            <w:vAlign w:val="center"/>
          </w:tcPr>
          <w:p w14:paraId="04894C5A"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kwota: </w:t>
            </w:r>
          </w:p>
        </w:tc>
        <w:tc>
          <w:tcPr>
            <w:tcW w:w="8330" w:type="dxa"/>
            <w:shd w:val="clear" w:color="auto" w:fill="auto"/>
            <w:vAlign w:val="center"/>
          </w:tcPr>
          <w:p w14:paraId="2242BACA"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F97032" w:rsidRPr="008E0C98" w14:paraId="32C264E2" w14:textId="77777777" w:rsidTr="008C591D">
        <w:trPr>
          <w:trHeight w:val="464"/>
        </w:trPr>
        <w:tc>
          <w:tcPr>
            <w:tcW w:w="1139" w:type="dxa"/>
            <w:gridSpan w:val="2"/>
            <w:tcBorders>
              <w:bottom w:val="single" w:sz="4" w:space="0" w:color="auto"/>
            </w:tcBorders>
            <w:shd w:val="clear" w:color="auto" w:fill="auto"/>
            <w:vAlign w:val="center"/>
          </w:tcPr>
          <w:p w14:paraId="4E0760C9"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0C18E97F"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F97032" w:rsidRPr="008E0C98" w14:paraId="6596E4E9" w14:textId="77777777" w:rsidTr="008C591D">
        <w:trPr>
          <w:trHeight w:val="464"/>
        </w:trPr>
        <w:tc>
          <w:tcPr>
            <w:tcW w:w="9469" w:type="dxa"/>
            <w:gridSpan w:val="3"/>
            <w:shd w:val="clear" w:color="auto" w:fill="C6D9F1" w:themeFill="text2" w:themeFillTint="33"/>
            <w:vAlign w:val="center"/>
          </w:tcPr>
          <w:p w14:paraId="66A51155"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b/>
                <w:iCs/>
                <w:sz w:val="22"/>
                <w:szCs w:val="22"/>
              </w:rPr>
            </w:pPr>
            <w:r w:rsidRPr="008E0C98">
              <w:rPr>
                <w:rFonts w:asciiTheme="minorHAnsi" w:hAnsiTheme="minorHAnsi" w:cs="Tahoma"/>
                <w:b/>
                <w:iCs/>
                <w:sz w:val="22"/>
                <w:szCs w:val="22"/>
              </w:rPr>
              <w:t>Cena zamówienia wynikającego z prawa opcji</w:t>
            </w:r>
          </w:p>
        </w:tc>
      </w:tr>
      <w:tr w:rsidR="00F97032" w:rsidRPr="008E0C98" w14:paraId="40BD9805" w14:textId="77777777" w:rsidTr="008C591D">
        <w:trPr>
          <w:trHeight w:val="464"/>
        </w:trPr>
        <w:tc>
          <w:tcPr>
            <w:tcW w:w="1088" w:type="dxa"/>
            <w:shd w:val="clear" w:color="auto" w:fill="auto"/>
            <w:vAlign w:val="center"/>
          </w:tcPr>
          <w:p w14:paraId="68D8A239"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lastRenderedPageBreak/>
              <w:t>kwota:</w:t>
            </w:r>
          </w:p>
        </w:tc>
        <w:tc>
          <w:tcPr>
            <w:tcW w:w="8381" w:type="dxa"/>
            <w:gridSpan w:val="2"/>
            <w:shd w:val="clear" w:color="auto" w:fill="auto"/>
            <w:vAlign w:val="center"/>
          </w:tcPr>
          <w:p w14:paraId="59D44DE8"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F97032" w:rsidRPr="008E0C98" w14:paraId="621229A3" w14:textId="77777777" w:rsidTr="008C591D">
        <w:trPr>
          <w:trHeight w:val="697"/>
        </w:trPr>
        <w:tc>
          <w:tcPr>
            <w:tcW w:w="1088" w:type="dxa"/>
            <w:tcBorders>
              <w:bottom w:val="single" w:sz="4" w:space="0" w:color="auto"/>
            </w:tcBorders>
            <w:shd w:val="clear" w:color="auto" w:fill="auto"/>
            <w:vAlign w:val="center"/>
          </w:tcPr>
          <w:p w14:paraId="447DD062"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p>
        </w:tc>
        <w:tc>
          <w:tcPr>
            <w:tcW w:w="8381" w:type="dxa"/>
            <w:gridSpan w:val="2"/>
            <w:tcBorders>
              <w:bottom w:val="single" w:sz="4" w:space="0" w:color="auto"/>
            </w:tcBorders>
            <w:shd w:val="clear" w:color="auto" w:fill="auto"/>
            <w:vAlign w:val="center"/>
          </w:tcPr>
          <w:p w14:paraId="29B00DE7" w14:textId="77777777" w:rsidR="00F97032" w:rsidRPr="008E0C98" w:rsidRDefault="00F97032" w:rsidP="008C591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bl>
    <w:p w14:paraId="6DD4406F" w14:textId="77777777" w:rsidR="00F97032" w:rsidRDefault="00F97032" w:rsidP="00F97032">
      <w:pPr>
        <w:suppressAutoHyphens/>
        <w:spacing w:line="276" w:lineRule="auto"/>
        <w:ind w:left="360"/>
        <w:rPr>
          <w:rFonts w:asciiTheme="minorHAnsi" w:hAnsiTheme="minorHAnsi"/>
          <w:sz w:val="22"/>
          <w:szCs w:val="22"/>
        </w:rPr>
      </w:pPr>
    </w:p>
    <w:p w14:paraId="02B8C396" w14:textId="77777777" w:rsidR="00F97032" w:rsidRPr="00136C71" w:rsidRDefault="00F97032" w:rsidP="00EB7AF5">
      <w:pPr>
        <w:numPr>
          <w:ilvl w:val="0"/>
          <w:numId w:val="186"/>
        </w:numPr>
        <w:suppressAutoHyphens/>
        <w:spacing w:line="276" w:lineRule="auto"/>
        <w:rPr>
          <w:rFonts w:asciiTheme="minorHAnsi" w:hAnsiTheme="minorHAnsi"/>
          <w:sz w:val="22"/>
          <w:szCs w:val="22"/>
        </w:rPr>
      </w:pPr>
      <w:r w:rsidRPr="00136C71">
        <w:rPr>
          <w:rFonts w:asciiTheme="minorHAnsi" w:hAnsiTheme="minorHAnsi"/>
          <w:sz w:val="22"/>
          <w:szCs w:val="22"/>
        </w:rPr>
        <w:t>Szczegółowy formularz cenowy za poszczególne ryzyka:</w:t>
      </w:r>
      <w:r w:rsidRPr="00136C71">
        <w:rPr>
          <w:rFonts w:asciiTheme="minorHAnsi" w:hAnsiTheme="minorHAnsi"/>
          <w:b/>
          <w:sz w:val="22"/>
          <w:szCs w:val="22"/>
        </w:rPr>
        <w:t xml:space="preserve"> </w:t>
      </w:r>
    </w:p>
    <w:p w14:paraId="0533FC48" w14:textId="77777777" w:rsidR="00F97032" w:rsidRPr="00781699" w:rsidRDefault="00F97032" w:rsidP="00F97032">
      <w:pPr>
        <w:suppressAutoHyphens/>
        <w:spacing w:line="276" w:lineRule="auto"/>
        <w:ind w:left="360"/>
        <w:rPr>
          <w:rFonts w:asciiTheme="minorHAnsi" w:hAnsiTheme="minorHAnsi"/>
          <w:sz w:val="22"/>
          <w:szCs w:val="22"/>
        </w:rPr>
      </w:pPr>
      <w:r>
        <w:rPr>
          <w:rFonts w:ascii="Calibri" w:hAnsi="Calibri" w:cs="Tahoma"/>
          <w:sz w:val="22"/>
          <w:szCs w:val="22"/>
        </w:rPr>
        <w:t>Kryterium cena oferty – 6</w:t>
      </w:r>
      <w:r w:rsidRPr="00781699">
        <w:rPr>
          <w:rFonts w:ascii="Calibri" w:hAnsi="Calibri" w:cs="Tahoma"/>
          <w:sz w:val="22"/>
          <w:szCs w:val="22"/>
        </w:rPr>
        <w:t>0%</w:t>
      </w:r>
    </w:p>
    <w:tbl>
      <w:tblPr>
        <w:tblW w:w="5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8"/>
        <w:gridCol w:w="2347"/>
        <w:gridCol w:w="1561"/>
        <w:gridCol w:w="1521"/>
        <w:gridCol w:w="1321"/>
        <w:gridCol w:w="876"/>
        <w:gridCol w:w="878"/>
        <w:gridCol w:w="1313"/>
      </w:tblGrid>
      <w:tr w:rsidR="00F97032" w:rsidRPr="008E0C98" w14:paraId="21E87BA9" w14:textId="77777777" w:rsidTr="00DC2D77">
        <w:trPr>
          <w:trHeight w:val="480"/>
          <w:jc w:val="center"/>
        </w:trPr>
        <w:tc>
          <w:tcPr>
            <w:tcW w:w="282" w:type="pct"/>
            <w:vMerge w:val="restart"/>
            <w:shd w:val="clear" w:color="auto" w:fill="002060"/>
            <w:vAlign w:val="center"/>
          </w:tcPr>
          <w:p w14:paraId="3661FEC5" w14:textId="77777777" w:rsidR="00F97032" w:rsidRPr="008E0C98" w:rsidRDefault="00F97032" w:rsidP="008C591D">
            <w:pPr>
              <w:suppressAutoHyphens/>
              <w:jc w:val="both"/>
              <w:rPr>
                <w:rFonts w:asciiTheme="minorHAnsi" w:hAnsiTheme="minorHAnsi" w:cs="Arial"/>
                <w:b/>
                <w:sz w:val="22"/>
                <w:szCs w:val="22"/>
              </w:rPr>
            </w:pPr>
            <w:r>
              <w:rPr>
                <w:rFonts w:asciiTheme="minorHAnsi" w:hAnsiTheme="minorHAnsi" w:cs="Arial"/>
                <w:b/>
                <w:sz w:val="22"/>
                <w:szCs w:val="22"/>
              </w:rPr>
              <w:t>Lp.</w:t>
            </w:r>
          </w:p>
        </w:tc>
        <w:tc>
          <w:tcPr>
            <w:tcW w:w="1128" w:type="pct"/>
            <w:vMerge w:val="restart"/>
            <w:shd w:val="clear" w:color="auto" w:fill="002060"/>
            <w:vAlign w:val="center"/>
          </w:tcPr>
          <w:p w14:paraId="6877A744" w14:textId="77777777" w:rsidR="00F97032" w:rsidRPr="008E0C98" w:rsidRDefault="00F97032"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Przedmiot</w:t>
            </w:r>
          </w:p>
          <w:p w14:paraId="5158D935" w14:textId="77777777" w:rsidR="00F97032" w:rsidRPr="008E0C98" w:rsidRDefault="00F97032"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 xml:space="preserve"> ubezpieczenia</w:t>
            </w:r>
          </w:p>
        </w:tc>
        <w:tc>
          <w:tcPr>
            <w:tcW w:w="750" w:type="pct"/>
            <w:vMerge w:val="restart"/>
            <w:shd w:val="clear" w:color="auto" w:fill="002060"/>
            <w:vAlign w:val="center"/>
          </w:tcPr>
          <w:p w14:paraId="5891A99C" w14:textId="77777777" w:rsidR="00F97032" w:rsidRPr="008E0C98" w:rsidRDefault="00F97032"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 xml:space="preserve">Suma </w:t>
            </w:r>
            <w:proofErr w:type="spellStart"/>
            <w:r w:rsidRPr="008E0C98">
              <w:rPr>
                <w:rFonts w:asciiTheme="minorHAnsi" w:hAnsiTheme="minorHAnsi" w:cs="Arial"/>
                <w:b/>
                <w:sz w:val="22"/>
                <w:szCs w:val="22"/>
              </w:rPr>
              <w:t>ubezp</w:t>
            </w:r>
            <w:proofErr w:type="spellEnd"/>
            <w:r w:rsidRPr="008E0C98">
              <w:rPr>
                <w:rFonts w:asciiTheme="minorHAnsi" w:hAnsiTheme="minorHAnsi" w:cs="Arial"/>
                <w:b/>
                <w:sz w:val="22"/>
                <w:szCs w:val="22"/>
              </w:rPr>
              <w:t xml:space="preserve">. / </w:t>
            </w:r>
          </w:p>
          <w:p w14:paraId="672499F7" w14:textId="77777777" w:rsidR="00F97032" w:rsidRPr="008E0C98" w:rsidRDefault="00F97032" w:rsidP="008C591D">
            <w:pPr>
              <w:suppressAutoHyphens/>
              <w:jc w:val="center"/>
              <w:rPr>
                <w:rFonts w:asciiTheme="minorHAnsi" w:hAnsiTheme="minorHAnsi" w:cs="Arial"/>
                <w:b/>
                <w:sz w:val="22"/>
                <w:szCs w:val="22"/>
              </w:rPr>
            </w:pPr>
            <w:proofErr w:type="spellStart"/>
            <w:r w:rsidRPr="008E0C98">
              <w:rPr>
                <w:rFonts w:asciiTheme="minorHAnsi" w:hAnsiTheme="minorHAnsi" w:cs="Arial"/>
                <w:b/>
                <w:sz w:val="22"/>
                <w:szCs w:val="22"/>
              </w:rPr>
              <w:t>gwaran</w:t>
            </w:r>
            <w:proofErr w:type="spellEnd"/>
            <w:r w:rsidRPr="008E0C98">
              <w:rPr>
                <w:rFonts w:asciiTheme="minorHAnsi" w:hAnsiTheme="minorHAnsi" w:cs="Arial"/>
                <w:b/>
                <w:sz w:val="22"/>
                <w:szCs w:val="22"/>
              </w:rPr>
              <w:t>. w zł</w:t>
            </w:r>
          </w:p>
          <w:p w14:paraId="02337FD6" w14:textId="77777777" w:rsidR="00F97032" w:rsidRPr="008E0C98" w:rsidRDefault="00F97032"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(podstawowe)</w:t>
            </w:r>
          </w:p>
        </w:tc>
        <w:tc>
          <w:tcPr>
            <w:tcW w:w="731" w:type="pct"/>
            <w:vMerge w:val="restart"/>
            <w:shd w:val="clear" w:color="auto" w:fill="002060"/>
            <w:vAlign w:val="center"/>
          </w:tcPr>
          <w:p w14:paraId="0CBBE5D3" w14:textId="77777777" w:rsidR="00F97032" w:rsidRPr="008E0C98" w:rsidRDefault="00F97032"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 xml:space="preserve">Składka </w:t>
            </w:r>
          </w:p>
          <w:p w14:paraId="1F6C8229" w14:textId="77777777" w:rsidR="00F97032" w:rsidRPr="008E0C98" w:rsidRDefault="00F97032" w:rsidP="008C591D">
            <w:pPr>
              <w:suppressAutoHyphens/>
              <w:jc w:val="center"/>
              <w:rPr>
                <w:rFonts w:asciiTheme="minorHAnsi" w:hAnsiTheme="minorHAnsi" w:cs="Arial"/>
                <w:b/>
                <w:sz w:val="22"/>
                <w:szCs w:val="22"/>
              </w:rPr>
            </w:pPr>
            <w:r>
              <w:rPr>
                <w:rFonts w:asciiTheme="minorHAnsi" w:hAnsiTheme="minorHAnsi" w:cs="Arial"/>
                <w:b/>
                <w:sz w:val="22"/>
                <w:szCs w:val="22"/>
              </w:rPr>
              <w:t>(12 miesięcy</w:t>
            </w:r>
            <w:r w:rsidRPr="008E0C98">
              <w:rPr>
                <w:rFonts w:asciiTheme="minorHAnsi" w:hAnsiTheme="minorHAnsi" w:cs="Arial"/>
                <w:b/>
                <w:sz w:val="22"/>
                <w:szCs w:val="22"/>
              </w:rPr>
              <w:t>)</w:t>
            </w:r>
            <w:r>
              <w:rPr>
                <w:rFonts w:asciiTheme="minorHAnsi" w:hAnsiTheme="minorHAnsi" w:cs="Arial"/>
                <w:b/>
                <w:sz w:val="22"/>
                <w:szCs w:val="22"/>
              </w:rPr>
              <w:t xml:space="preserve"> - zamówienie podstawowe </w:t>
            </w:r>
          </w:p>
        </w:tc>
        <w:tc>
          <w:tcPr>
            <w:tcW w:w="635" w:type="pct"/>
            <w:vMerge w:val="restart"/>
            <w:shd w:val="clear" w:color="auto" w:fill="002060"/>
          </w:tcPr>
          <w:p w14:paraId="20CA1356" w14:textId="77777777" w:rsidR="00F97032" w:rsidRPr="00230B5F" w:rsidRDefault="00F97032" w:rsidP="008C591D">
            <w:pPr>
              <w:suppressAutoHyphens/>
              <w:jc w:val="center"/>
              <w:rPr>
                <w:rFonts w:asciiTheme="minorHAnsi" w:hAnsiTheme="minorHAnsi" w:cs="Arial"/>
                <w:b/>
                <w:sz w:val="22"/>
                <w:szCs w:val="22"/>
              </w:rPr>
            </w:pPr>
            <w:r w:rsidRPr="00230B5F">
              <w:rPr>
                <w:rFonts w:asciiTheme="minorHAnsi" w:hAnsiTheme="minorHAnsi" w:cs="Arial"/>
                <w:b/>
                <w:sz w:val="22"/>
                <w:szCs w:val="22"/>
              </w:rPr>
              <w:t xml:space="preserve">Składka </w:t>
            </w:r>
          </w:p>
          <w:p w14:paraId="03549A88" w14:textId="77777777" w:rsidR="00F97032" w:rsidRPr="008E0C98" w:rsidRDefault="00F97032" w:rsidP="008C591D">
            <w:pPr>
              <w:suppressAutoHyphens/>
              <w:jc w:val="center"/>
              <w:rPr>
                <w:rFonts w:asciiTheme="minorHAnsi" w:hAnsiTheme="minorHAnsi" w:cs="Arial"/>
                <w:b/>
                <w:sz w:val="22"/>
                <w:szCs w:val="22"/>
              </w:rPr>
            </w:pPr>
            <w:r>
              <w:rPr>
                <w:rFonts w:asciiTheme="minorHAnsi" w:hAnsiTheme="minorHAnsi" w:cs="Arial"/>
                <w:b/>
                <w:sz w:val="22"/>
                <w:szCs w:val="22"/>
              </w:rPr>
              <w:t>(36 miesięcy</w:t>
            </w:r>
            <w:r w:rsidRPr="00230B5F">
              <w:rPr>
                <w:rFonts w:asciiTheme="minorHAnsi" w:hAnsiTheme="minorHAnsi" w:cs="Arial"/>
                <w:b/>
                <w:sz w:val="22"/>
                <w:szCs w:val="22"/>
              </w:rPr>
              <w:t>) - zamówienie podstawowe</w:t>
            </w:r>
          </w:p>
        </w:tc>
        <w:tc>
          <w:tcPr>
            <w:tcW w:w="843" w:type="pct"/>
            <w:gridSpan w:val="2"/>
            <w:tcBorders>
              <w:bottom w:val="single" w:sz="4" w:space="0" w:color="000000"/>
            </w:tcBorders>
            <w:shd w:val="clear" w:color="auto" w:fill="002060"/>
            <w:vAlign w:val="center"/>
          </w:tcPr>
          <w:p w14:paraId="5FB90BCA" w14:textId="77777777" w:rsidR="00F97032" w:rsidRPr="008E0C98" w:rsidRDefault="00F97032"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Opcje</w:t>
            </w:r>
          </w:p>
        </w:tc>
        <w:tc>
          <w:tcPr>
            <w:tcW w:w="632" w:type="pct"/>
            <w:vMerge w:val="restart"/>
            <w:shd w:val="clear" w:color="auto" w:fill="002060"/>
            <w:vAlign w:val="center"/>
          </w:tcPr>
          <w:p w14:paraId="5906254E" w14:textId="77777777" w:rsidR="00F97032" w:rsidRPr="008E0C98" w:rsidRDefault="00F97032"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Składka</w:t>
            </w:r>
          </w:p>
          <w:p w14:paraId="5BD1FD1F" w14:textId="77777777" w:rsidR="00F97032" w:rsidRPr="008E0C98" w:rsidRDefault="00F97032" w:rsidP="008C591D">
            <w:pPr>
              <w:suppressAutoHyphens/>
              <w:jc w:val="center"/>
              <w:rPr>
                <w:rFonts w:asciiTheme="minorHAnsi" w:hAnsiTheme="minorHAnsi" w:cs="Arial"/>
                <w:b/>
                <w:sz w:val="22"/>
                <w:szCs w:val="22"/>
              </w:rPr>
            </w:pPr>
            <w:r>
              <w:rPr>
                <w:rFonts w:asciiTheme="minorHAnsi" w:hAnsiTheme="minorHAnsi" w:cs="Arial"/>
                <w:b/>
                <w:sz w:val="22"/>
                <w:szCs w:val="22"/>
              </w:rPr>
              <w:t>(36 miesięcy</w:t>
            </w:r>
            <w:r w:rsidRPr="008E0C98">
              <w:rPr>
                <w:rFonts w:asciiTheme="minorHAnsi" w:hAnsiTheme="minorHAnsi" w:cs="Arial"/>
                <w:b/>
                <w:sz w:val="22"/>
                <w:szCs w:val="22"/>
              </w:rPr>
              <w:t>) z prawem opcji</w:t>
            </w:r>
          </w:p>
        </w:tc>
      </w:tr>
      <w:tr w:rsidR="00F97032" w:rsidRPr="008E0C98" w14:paraId="0016144A" w14:textId="77777777" w:rsidTr="00DC2D77">
        <w:trPr>
          <w:trHeight w:val="405"/>
          <w:jc w:val="center"/>
        </w:trPr>
        <w:tc>
          <w:tcPr>
            <w:tcW w:w="282" w:type="pct"/>
            <w:vMerge/>
            <w:shd w:val="clear" w:color="auto" w:fill="002060"/>
            <w:vAlign w:val="center"/>
          </w:tcPr>
          <w:p w14:paraId="6EDCBD5C" w14:textId="77777777" w:rsidR="00F97032" w:rsidRPr="008E0C98" w:rsidRDefault="00F97032" w:rsidP="008C591D">
            <w:pPr>
              <w:suppressAutoHyphens/>
              <w:jc w:val="both"/>
              <w:rPr>
                <w:rFonts w:asciiTheme="minorHAnsi" w:hAnsiTheme="minorHAnsi" w:cs="Arial"/>
                <w:b/>
                <w:sz w:val="22"/>
                <w:szCs w:val="22"/>
              </w:rPr>
            </w:pPr>
          </w:p>
        </w:tc>
        <w:tc>
          <w:tcPr>
            <w:tcW w:w="1128" w:type="pct"/>
            <w:vMerge/>
            <w:shd w:val="clear" w:color="auto" w:fill="002060"/>
            <w:vAlign w:val="center"/>
          </w:tcPr>
          <w:p w14:paraId="255970C1" w14:textId="77777777" w:rsidR="00F97032" w:rsidRPr="008E0C98" w:rsidRDefault="00F97032" w:rsidP="008C591D">
            <w:pPr>
              <w:suppressAutoHyphens/>
              <w:jc w:val="center"/>
              <w:rPr>
                <w:rFonts w:asciiTheme="minorHAnsi" w:hAnsiTheme="minorHAnsi" w:cs="Arial"/>
                <w:b/>
                <w:sz w:val="22"/>
                <w:szCs w:val="22"/>
              </w:rPr>
            </w:pPr>
          </w:p>
        </w:tc>
        <w:tc>
          <w:tcPr>
            <w:tcW w:w="750" w:type="pct"/>
            <w:vMerge/>
            <w:shd w:val="clear" w:color="auto" w:fill="002060"/>
            <w:vAlign w:val="center"/>
          </w:tcPr>
          <w:p w14:paraId="7347592D" w14:textId="77777777" w:rsidR="00F97032" w:rsidRPr="008E0C98" w:rsidRDefault="00F97032" w:rsidP="008C591D">
            <w:pPr>
              <w:suppressAutoHyphens/>
              <w:jc w:val="center"/>
              <w:rPr>
                <w:rFonts w:asciiTheme="minorHAnsi" w:hAnsiTheme="minorHAnsi" w:cs="Arial"/>
                <w:b/>
                <w:sz w:val="22"/>
                <w:szCs w:val="22"/>
              </w:rPr>
            </w:pPr>
          </w:p>
        </w:tc>
        <w:tc>
          <w:tcPr>
            <w:tcW w:w="731" w:type="pct"/>
            <w:vMerge/>
            <w:shd w:val="clear" w:color="auto" w:fill="002060"/>
            <w:vAlign w:val="center"/>
          </w:tcPr>
          <w:p w14:paraId="133514FA" w14:textId="77777777" w:rsidR="00F97032" w:rsidRPr="008E0C98" w:rsidRDefault="00F97032" w:rsidP="008C591D">
            <w:pPr>
              <w:suppressAutoHyphens/>
              <w:jc w:val="center"/>
              <w:rPr>
                <w:rFonts w:asciiTheme="minorHAnsi" w:hAnsiTheme="minorHAnsi" w:cs="Arial"/>
                <w:b/>
                <w:sz w:val="22"/>
                <w:szCs w:val="22"/>
              </w:rPr>
            </w:pPr>
          </w:p>
        </w:tc>
        <w:tc>
          <w:tcPr>
            <w:tcW w:w="635" w:type="pct"/>
            <w:vMerge/>
            <w:shd w:val="clear" w:color="auto" w:fill="002060"/>
          </w:tcPr>
          <w:p w14:paraId="76727796" w14:textId="77777777" w:rsidR="00F97032" w:rsidRPr="008E0C98" w:rsidRDefault="00F97032" w:rsidP="008C591D">
            <w:pPr>
              <w:suppressAutoHyphens/>
              <w:jc w:val="center"/>
              <w:rPr>
                <w:rFonts w:asciiTheme="minorHAnsi" w:hAnsiTheme="minorHAnsi" w:cs="Arial"/>
                <w:b/>
                <w:sz w:val="22"/>
                <w:szCs w:val="22"/>
              </w:rPr>
            </w:pPr>
          </w:p>
        </w:tc>
        <w:tc>
          <w:tcPr>
            <w:tcW w:w="421" w:type="pct"/>
            <w:tcBorders>
              <w:top w:val="single" w:sz="4" w:space="0" w:color="000000"/>
              <w:right w:val="single" w:sz="4" w:space="0" w:color="000000"/>
            </w:tcBorders>
            <w:shd w:val="clear" w:color="auto" w:fill="002060"/>
            <w:vAlign w:val="center"/>
          </w:tcPr>
          <w:p w14:paraId="20629B3F" w14:textId="77777777" w:rsidR="00F97032" w:rsidRPr="008E0C98" w:rsidRDefault="00F97032"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w:t>
            </w:r>
          </w:p>
        </w:tc>
        <w:tc>
          <w:tcPr>
            <w:tcW w:w="422" w:type="pct"/>
            <w:tcBorders>
              <w:top w:val="single" w:sz="4" w:space="0" w:color="000000"/>
              <w:left w:val="single" w:sz="4" w:space="0" w:color="000000"/>
              <w:bottom w:val="single" w:sz="4" w:space="0" w:color="000000"/>
            </w:tcBorders>
            <w:shd w:val="clear" w:color="auto" w:fill="002060"/>
            <w:vAlign w:val="center"/>
          </w:tcPr>
          <w:p w14:paraId="01EA8D24" w14:textId="77777777" w:rsidR="00F97032" w:rsidRPr="008E0C98" w:rsidRDefault="00F97032" w:rsidP="008C591D">
            <w:pPr>
              <w:suppressAutoHyphens/>
              <w:jc w:val="center"/>
              <w:rPr>
                <w:rFonts w:asciiTheme="minorHAnsi" w:hAnsiTheme="minorHAnsi" w:cs="Arial"/>
                <w:b/>
                <w:sz w:val="22"/>
                <w:szCs w:val="22"/>
              </w:rPr>
            </w:pPr>
            <w:r w:rsidRPr="008E0C98">
              <w:rPr>
                <w:rFonts w:asciiTheme="minorHAnsi" w:hAnsiTheme="minorHAnsi" w:cs="Arial"/>
                <w:b/>
                <w:sz w:val="22"/>
                <w:szCs w:val="22"/>
              </w:rPr>
              <w:t>Zł</w:t>
            </w:r>
          </w:p>
        </w:tc>
        <w:tc>
          <w:tcPr>
            <w:tcW w:w="632" w:type="pct"/>
            <w:vMerge/>
            <w:tcBorders>
              <w:bottom w:val="single" w:sz="4" w:space="0" w:color="000000"/>
            </w:tcBorders>
            <w:shd w:val="clear" w:color="auto" w:fill="002060"/>
            <w:vAlign w:val="center"/>
          </w:tcPr>
          <w:p w14:paraId="1E355BF9" w14:textId="77777777" w:rsidR="00F97032" w:rsidRPr="008E0C98" w:rsidRDefault="00F97032" w:rsidP="008C591D">
            <w:pPr>
              <w:suppressAutoHyphens/>
              <w:jc w:val="center"/>
              <w:rPr>
                <w:rFonts w:asciiTheme="minorHAnsi" w:hAnsiTheme="minorHAnsi" w:cs="Arial"/>
                <w:b/>
                <w:sz w:val="22"/>
                <w:szCs w:val="22"/>
              </w:rPr>
            </w:pPr>
          </w:p>
        </w:tc>
      </w:tr>
      <w:tr w:rsidR="00F97032" w:rsidRPr="008E0C98" w14:paraId="4C450BFA" w14:textId="77777777" w:rsidTr="00DC2D77">
        <w:trPr>
          <w:trHeight w:val="87"/>
          <w:jc w:val="center"/>
        </w:trPr>
        <w:tc>
          <w:tcPr>
            <w:tcW w:w="282" w:type="pct"/>
            <w:shd w:val="clear" w:color="auto" w:fill="C6D9F1" w:themeFill="text2" w:themeFillTint="33"/>
            <w:vAlign w:val="center"/>
          </w:tcPr>
          <w:p w14:paraId="6A15012B" w14:textId="77777777" w:rsidR="00F97032" w:rsidRPr="008E0C98" w:rsidRDefault="00F97032" w:rsidP="008C591D">
            <w:pPr>
              <w:suppressAutoHyphens/>
              <w:jc w:val="center"/>
              <w:rPr>
                <w:rFonts w:asciiTheme="minorHAnsi" w:hAnsiTheme="minorHAnsi" w:cs="Arial"/>
                <w:sz w:val="22"/>
                <w:szCs w:val="22"/>
              </w:rPr>
            </w:pPr>
            <w:r w:rsidRPr="008E0C98">
              <w:rPr>
                <w:rFonts w:asciiTheme="minorHAnsi" w:hAnsiTheme="minorHAnsi" w:cs="Arial"/>
                <w:sz w:val="22"/>
                <w:szCs w:val="22"/>
              </w:rPr>
              <w:t>I</w:t>
            </w:r>
          </w:p>
        </w:tc>
        <w:tc>
          <w:tcPr>
            <w:tcW w:w="1128" w:type="pct"/>
            <w:shd w:val="clear" w:color="auto" w:fill="C6D9F1" w:themeFill="text2" w:themeFillTint="33"/>
            <w:vAlign w:val="center"/>
          </w:tcPr>
          <w:p w14:paraId="42DAC7DB" w14:textId="77777777" w:rsidR="00F97032" w:rsidRPr="008E0C98" w:rsidRDefault="00F97032" w:rsidP="008C591D">
            <w:pPr>
              <w:suppressAutoHyphens/>
              <w:jc w:val="center"/>
              <w:rPr>
                <w:rFonts w:asciiTheme="minorHAnsi" w:hAnsiTheme="minorHAnsi" w:cs="Arial"/>
                <w:sz w:val="22"/>
                <w:szCs w:val="22"/>
              </w:rPr>
            </w:pPr>
            <w:r w:rsidRPr="008E0C98">
              <w:rPr>
                <w:rFonts w:asciiTheme="minorHAnsi" w:hAnsiTheme="minorHAnsi" w:cs="Arial"/>
                <w:sz w:val="22"/>
                <w:szCs w:val="22"/>
              </w:rPr>
              <w:t>II</w:t>
            </w:r>
          </w:p>
        </w:tc>
        <w:tc>
          <w:tcPr>
            <w:tcW w:w="750" w:type="pct"/>
            <w:shd w:val="clear" w:color="auto" w:fill="C6D9F1" w:themeFill="text2" w:themeFillTint="33"/>
            <w:vAlign w:val="center"/>
          </w:tcPr>
          <w:p w14:paraId="5E31FFFD" w14:textId="77777777" w:rsidR="00F97032" w:rsidRPr="008E0C98" w:rsidRDefault="00F97032" w:rsidP="008C591D">
            <w:pPr>
              <w:suppressAutoHyphens/>
              <w:jc w:val="center"/>
              <w:rPr>
                <w:rFonts w:asciiTheme="minorHAnsi" w:eastAsia="Calibri" w:hAnsiTheme="minorHAnsi" w:cs="Arial"/>
                <w:sz w:val="22"/>
                <w:szCs w:val="22"/>
              </w:rPr>
            </w:pPr>
            <w:r w:rsidRPr="008E0C98">
              <w:rPr>
                <w:rFonts w:asciiTheme="minorHAnsi" w:eastAsia="Calibri" w:hAnsiTheme="minorHAnsi" w:cs="Arial"/>
                <w:sz w:val="22"/>
                <w:szCs w:val="22"/>
              </w:rPr>
              <w:t>III</w:t>
            </w:r>
          </w:p>
        </w:tc>
        <w:tc>
          <w:tcPr>
            <w:tcW w:w="731" w:type="pct"/>
            <w:shd w:val="clear" w:color="auto" w:fill="C6D9F1" w:themeFill="text2" w:themeFillTint="33"/>
            <w:vAlign w:val="center"/>
          </w:tcPr>
          <w:p w14:paraId="3F36682C" w14:textId="77777777" w:rsidR="00F97032" w:rsidRPr="008E0C98" w:rsidRDefault="00F97032" w:rsidP="008C591D">
            <w:pPr>
              <w:suppressAutoHyphens/>
              <w:jc w:val="center"/>
              <w:rPr>
                <w:rFonts w:asciiTheme="minorHAnsi" w:hAnsiTheme="minorHAnsi" w:cs="Arial"/>
                <w:sz w:val="22"/>
                <w:szCs w:val="22"/>
              </w:rPr>
            </w:pPr>
            <w:r w:rsidRPr="008E0C98">
              <w:rPr>
                <w:rFonts w:asciiTheme="minorHAnsi" w:hAnsiTheme="minorHAnsi" w:cs="Arial"/>
                <w:sz w:val="22"/>
                <w:szCs w:val="22"/>
              </w:rPr>
              <w:t>IV</w:t>
            </w:r>
          </w:p>
        </w:tc>
        <w:tc>
          <w:tcPr>
            <w:tcW w:w="635" w:type="pct"/>
            <w:shd w:val="clear" w:color="auto" w:fill="C6D9F1" w:themeFill="text2" w:themeFillTint="33"/>
          </w:tcPr>
          <w:p w14:paraId="254742F7" w14:textId="77777777" w:rsidR="00F97032" w:rsidRPr="008E0C98" w:rsidRDefault="00F97032" w:rsidP="008C591D">
            <w:pPr>
              <w:suppressAutoHyphens/>
              <w:jc w:val="center"/>
              <w:rPr>
                <w:rFonts w:asciiTheme="minorHAnsi" w:hAnsiTheme="minorHAnsi" w:cs="Arial"/>
                <w:sz w:val="22"/>
                <w:szCs w:val="22"/>
              </w:rPr>
            </w:pPr>
            <w:r>
              <w:rPr>
                <w:rFonts w:asciiTheme="minorHAnsi" w:hAnsiTheme="minorHAnsi" w:cs="Arial"/>
                <w:sz w:val="22"/>
                <w:szCs w:val="22"/>
              </w:rPr>
              <w:t>V</w:t>
            </w:r>
          </w:p>
        </w:tc>
        <w:tc>
          <w:tcPr>
            <w:tcW w:w="421" w:type="pct"/>
            <w:tcBorders>
              <w:right w:val="single" w:sz="4" w:space="0" w:color="000000"/>
            </w:tcBorders>
            <w:shd w:val="clear" w:color="auto" w:fill="C6D9F1" w:themeFill="text2" w:themeFillTint="33"/>
            <w:vAlign w:val="center"/>
          </w:tcPr>
          <w:p w14:paraId="39E0D58C" w14:textId="77777777" w:rsidR="00F97032" w:rsidRPr="008E0C98" w:rsidRDefault="00F97032" w:rsidP="008C591D">
            <w:pPr>
              <w:suppressAutoHyphens/>
              <w:jc w:val="center"/>
              <w:rPr>
                <w:rFonts w:asciiTheme="minorHAnsi" w:hAnsiTheme="minorHAnsi" w:cs="Arial"/>
                <w:sz w:val="22"/>
                <w:szCs w:val="22"/>
              </w:rPr>
            </w:pPr>
            <w:r w:rsidRPr="008E0C98">
              <w:rPr>
                <w:rFonts w:asciiTheme="minorHAnsi" w:hAnsiTheme="minorHAnsi" w:cs="Arial"/>
                <w:sz w:val="22"/>
                <w:szCs w:val="22"/>
              </w:rPr>
              <w:t>V</w:t>
            </w:r>
            <w:r>
              <w:rPr>
                <w:rFonts w:asciiTheme="minorHAnsi" w:hAnsiTheme="minorHAnsi" w:cs="Arial"/>
                <w:sz w:val="22"/>
                <w:szCs w:val="22"/>
              </w:rPr>
              <w:t>I</w:t>
            </w:r>
          </w:p>
        </w:tc>
        <w:tc>
          <w:tcPr>
            <w:tcW w:w="422" w:type="pct"/>
            <w:tcBorders>
              <w:left w:val="single" w:sz="4" w:space="0" w:color="000000"/>
              <w:right w:val="single" w:sz="4" w:space="0" w:color="000000"/>
            </w:tcBorders>
            <w:shd w:val="clear" w:color="auto" w:fill="C6D9F1" w:themeFill="text2" w:themeFillTint="33"/>
            <w:vAlign w:val="center"/>
          </w:tcPr>
          <w:p w14:paraId="016D3135" w14:textId="77777777" w:rsidR="00F97032" w:rsidRPr="008E0C98" w:rsidRDefault="00F97032" w:rsidP="008C591D">
            <w:pPr>
              <w:suppressAutoHyphens/>
              <w:jc w:val="center"/>
              <w:rPr>
                <w:rFonts w:asciiTheme="minorHAnsi" w:hAnsiTheme="minorHAnsi" w:cs="Arial"/>
                <w:sz w:val="22"/>
                <w:szCs w:val="22"/>
              </w:rPr>
            </w:pPr>
            <w:r w:rsidRPr="008E0C98">
              <w:rPr>
                <w:rFonts w:asciiTheme="minorHAnsi" w:hAnsiTheme="minorHAnsi" w:cs="Arial"/>
                <w:sz w:val="22"/>
                <w:szCs w:val="22"/>
              </w:rPr>
              <w:t>VI</w:t>
            </w:r>
            <w:r>
              <w:rPr>
                <w:rFonts w:asciiTheme="minorHAnsi" w:hAnsiTheme="minorHAnsi" w:cs="Arial"/>
                <w:sz w:val="22"/>
                <w:szCs w:val="22"/>
              </w:rPr>
              <w:t>I</w:t>
            </w:r>
          </w:p>
        </w:tc>
        <w:tc>
          <w:tcPr>
            <w:tcW w:w="632" w:type="pct"/>
            <w:tcBorders>
              <w:left w:val="single" w:sz="4" w:space="0" w:color="000000"/>
            </w:tcBorders>
            <w:shd w:val="clear" w:color="auto" w:fill="C6D9F1" w:themeFill="text2" w:themeFillTint="33"/>
            <w:vAlign w:val="center"/>
          </w:tcPr>
          <w:p w14:paraId="55056D75" w14:textId="77777777" w:rsidR="00F97032" w:rsidRPr="008E0C98" w:rsidRDefault="00F97032" w:rsidP="008C591D">
            <w:pPr>
              <w:suppressAutoHyphens/>
              <w:jc w:val="center"/>
              <w:rPr>
                <w:rFonts w:asciiTheme="minorHAnsi" w:hAnsiTheme="minorHAnsi" w:cs="Arial"/>
                <w:sz w:val="22"/>
                <w:szCs w:val="22"/>
              </w:rPr>
            </w:pPr>
            <w:r w:rsidRPr="008E0C98">
              <w:rPr>
                <w:rFonts w:asciiTheme="minorHAnsi" w:hAnsiTheme="minorHAnsi" w:cs="Arial"/>
                <w:sz w:val="22"/>
                <w:szCs w:val="22"/>
              </w:rPr>
              <w:t>V</w:t>
            </w:r>
            <w:r>
              <w:rPr>
                <w:rFonts w:asciiTheme="minorHAnsi" w:hAnsiTheme="minorHAnsi" w:cs="Arial"/>
                <w:sz w:val="22"/>
                <w:szCs w:val="22"/>
              </w:rPr>
              <w:t>I</w:t>
            </w:r>
            <w:r w:rsidRPr="008E0C98">
              <w:rPr>
                <w:rFonts w:asciiTheme="minorHAnsi" w:hAnsiTheme="minorHAnsi" w:cs="Arial"/>
                <w:sz w:val="22"/>
                <w:szCs w:val="22"/>
              </w:rPr>
              <w:t>II</w:t>
            </w:r>
          </w:p>
        </w:tc>
      </w:tr>
      <w:tr w:rsidR="00F97032" w:rsidRPr="008E0C98" w14:paraId="6FF1F740" w14:textId="77777777" w:rsidTr="00DC2D77">
        <w:trPr>
          <w:trHeight w:val="639"/>
          <w:jc w:val="center"/>
        </w:trPr>
        <w:tc>
          <w:tcPr>
            <w:tcW w:w="282" w:type="pct"/>
            <w:shd w:val="clear" w:color="auto" w:fill="C6D9F1" w:themeFill="text2" w:themeFillTint="33"/>
            <w:vAlign w:val="center"/>
          </w:tcPr>
          <w:p w14:paraId="0FE95F66" w14:textId="77777777" w:rsidR="00F97032" w:rsidRPr="008E0C98" w:rsidRDefault="00F97032" w:rsidP="00905DF5">
            <w:pPr>
              <w:suppressAutoHyphens/>
              <w:jc w:val="center"/>
              <w:rPr>
                <w:rFonts w:asciiTheme="minorHAnsi" w:hAnsiTheme="minorHAnsi" w:cs="Arial"/>
                <w:sz w:val="22"/>
                <w:szCs w:val="22"/>
              </w:rPr>
            </w:pPr>
            <w:r w:rsidRPr="008E0C98">
              <w:rPr>
                <w:rFonts w:asciiTheme="minorHAnsi" w:hAnsiTheme="minorHAnsi" w:cs="Arial"/>
                <w:sz w:val="22"/>
                <w:szCs w:val="22"/>
              </w:rPr>
              <w:t>1</w:t>
            </w:r>
          </w:p>
        </w:tc>
        <w:tc>
          <w:tcPr>
            <w:tcW w:w="1128" w:type="pct"/>
            <w:tcBorders>
              <w:bottom w:val="single" w:sz="4" w:space="0" w:color="000000"/>
            </w:tcBorders>
            <w:shd w:val="clear" w:color="auto" w:fill="auto"/>
            <w:vAlign w:val="center"/>
          </w:tcPr>
          <w:p w14:paraId="06FD7CE9" w14:textId="77777777" w:rsidR="00F97032" w:rsidRPr="001E3CA0" w:rsidRDefault="00F97032" w:rsidP="00F97032">
            <w:pPr>
              <w:suppressAutoHyphens/>
              <w:rPr>
                <w:rFonts w:ascii="Calibri" w:hAnsi="Calibri" w:cs="Arial"/>
                <w:sz w:val="22"/>
                <w:szCs w:val="22"/>
              </w:rPr>
            </w:pPr>
            <w:r w:rsidRPr="001E3CA0">
              <w:rPr>
                <w:rFonts w:ascii="Calibri" w:hAnsi="Calibri" w:cs="Arial"/>
                <w:sz w:val="22"/>
                <w:szCs w:val="22"/>
              </w:rPr>
              <w:t>Ubezpieczenie NNW OSP – wariant bezimienny</w:t>
            </w:r>
          </w:p>
        </w:tc>
        <w:tc>
          <w:tcPr>
            <w:tcW w:w="750" w:type="pct"/>
            <w:shd w:val="clear" w:color="auto" w:fill="auto"/>
            <w:vAlign w:val="center"/>
          </w:tcPr>
          <w:p w14:paraId="45ADBA9B" w14:textId="7AA0A350" w:rsidR="00F97032" w:rsidRPr="0007529B" w:rsidRDefault="00F97032" w:rsidP="00F97032">
            <w:pPr>
              <w:suppressAutoHyphens/>
              <w:jc w:val="center"/>
              <w:rPr>
                <w:rFonts w:ascii="Calibri" w:hAnsi="Calibri" w:cs="Arial"/>
                <w:sz w:val="22"/>
                <w:szCs w:val="22"/>
              </w:rPr>
            </w:pPr>
            <w:r w:rsidRPr="001B57E4">
              <w:rPr>
                <w:rFonts w:asciiTheme="minorHAnsi" w:hAnsiTheme="minorHAnsi" w:cs="Arial"/>
                <w:sz w:val="22"/>
                <w:szCs w:val="22"/>
              </w:rPr>
              <w:t>Zgodnie z ustawą</w:t>
            </w:r>
            <w:r w:rsidR="00B1162F">
              <w:rPr>
                <w:rFonts w:asciiTheme="minorHAnsi" w:hAnsiTheme="minorHAnsi" w:cs="Arial"/>
                <w:sz w:val="22"/>
                <w:szCs w:val="22"/>
              </w:rPr>
              <w:t xml:space="preserve"> i SIWZ</w:t>
            </w:r>
          </w:p>
        </w:tc>
        <w:tc>
          <w:tcPr>
            <w:tcW w:w="731" w:type="pct"/>
            <w:vAlign w:val="center"/>
          </w:tcPr>
          <w:p w14:paraId="34DC9C7C" w14:textId="77777777" w:rsidR="00F97032" w:rsidRPr="008E0C98" w:rsidRDefault="00F97032" w:rsidP="00F97032">
            <w:pPr>
              <w:suppressAutoHyphens/>
              <w:jc w:val="center"/>
              <w:rPr>
                <w:rFonts w:asciiTheme="minorHAnsi" w:hAnsiTheme="minorHAnsi" w:cs="Arial"/>
                <w:b/>
                <w:sz w:val="22"/>
                <w:szCs w:val="22"/>
              </w:rPr>
            </w:pPr>
          </w:p>
        </w:tc>
        <w:tc>
          <w:tcPr>
            <w:tcW w:w="635" w:type="pct"/>
          </w:tcPr>
          <w:p w14:paraId="0E6C022A" w14:textId="77777777" w:rsidR="00F97032" w:rsidRDefault="00F97032" w:rsidP="00F97032">
            <w:pPr>
              <w:suppressAutoHyphens/>
              <w:jc w:val="center"/>
              <w:rPr>
                <w:rFonts w:asciiTheme="minorHAnsi" w:hAnsiTheme="minorHAnsi" w:cs="Arial"/>
                <w:b/>
                <w:sz w:val="22"/>
                <w:szCs w:val="22"/>
              </w:rPr>
            </w:pPr>
          </w:p>
        </w:tc>
        <w:tc>
          <w:tcPr>
            <w:tcW w:w="421" w:type="pct"/>
            <w:tcBorders>
              <w:right w:val="single" w:sz="4" w:space="0" w:color="000000"/>
            </w:tcBorders>
            <w:vAlign w:val="center"/>
          </w:tcPr>
          <w:p w14:paraId="609BB2D0" w14:textId="72C37779" w:rsidR="00F97032" w:rsidRPr="00B778E0" w:rsidRDefault="00734A04" w:rsidP="00F97032">
            <w:pPr>
              <w:suppressAutoHyphens/>
              <w:jc w:val="center"/>
              <w:rPr>
                <w:rFonts w:asciiTheme="minorHAnsi" w:hAnsiTheme="minorHAnsi" w:cs="Arial"/>
                <w:b/>
                <w:sz w:val="22"/>
                <w:szCs w:val="22"/>
              </w:rPr>
            </w:pPr>
            <w:r>
              <w:rPr>
                <w:rFonts w:asciiTheme="minorHAnsi" w:hAnsiTheme="minorHAnsi" w:cs="Arial"/>
                <w:b/>
                <w:sz w:val="22"/>
                <w:szCs w:val="22"/>
              </w:rPr>
              <w:t>2</w:t>
            </w:r>
            <w:r w:rsidR="00F97032" w:rsidRPr="00B778E0">
              <w:rPr>
                <w:rFonts w:asciiTheme="minorHAnsi" w:hAnsiTheme="minorHAnsi" w:cs="Arial"/>
                <w:b/>
                <w:sz w:val="22"/>
                <w:szCs w:val="22"/>
              </w:rPr>
              <w:t>0%</w:t>
            </w:r>
          </w:p>
        </w:tc>
        <w:tc>
          <w:tcPr>
            <w:tcW w:w="422" w:type="pct"/>
            <w:tcBorders>
              <w:left w:val="single" w:sz="4" w:space="0" w:color="000000"/>
              <w:right w:val="single" w:sz="4" w:space="0" w:color="000000"/>
            </w:tcBorders>
            <w:vAlign w:val="center"/>
          </w:tcPr>
          <w:p w14:paraId="5027C02F" w14:textId="77777777" w:rsidR="00F97032" w:rsidRPr="008E0C98" w:rsidRDefault="00F97032" w:rsidP="00F97032">
            <w:pPr>
              <w:suppressAutoHyphens/>
              <w:jc w:val="center"/>
              <w:rPr>
                <w:rFonts w:asciiTheme="minorHAnsi" w:hAnsiTheme="minorHAnsi" w:cs="Arial"/>
                <w:b/>
                <w:sz w:val="22"/>
                <w:szCs w:val="22"/>
              </w:rPr>
            </w:pPr>
          </w:p>
        </w:tc>
        <w:tc>
          <w:tcPr>
            <w:tcW w:w="632" w:type="pct"/>
            <w:tcBorders>
              <w:left w:val="single" w:sz="4" w:space="0" w:color="000000"/>
            </w:tcBorders>
            <w:vAlign w:val="center"/>
          </w:tcPr>
          <w:p w14:paraId="2004B720" w14:textId="77777777" w:rsidR="00F97032" w:rsidRPr="008E0C98" w:rsidRDefault="00F97032" w:rsidP="00F97032">
            <w:pPr>
              <w:suppressAutoHyphens/>
              <w:jc w:val="center"/>
              <w:rPr>
                <w:rFonts w:asciiTheme="minorHAnsi" w:hAnsiTheme="minorHAnsi" w:cs="Arial"/>
                <w:b/>
                <w:sz w:val="22"/>
                <w:szCs w:val="22"/>
              </w:rPr>
            </w:pPr>
          </w:p>
        </w:tc>
      </w:tr>
      <w:tr w:rsidR="00F97032" w:rsidRPr="002F0705" w14:paraId="35EA765A" w14:textId="77777777" w:rsidTr="00DC2D77">
        <w:trPr>
          <w:trHeight w:val="416"/>
          <w:jc w:val="center"/>
        </w:trPr>
        <w:tc>
          <w:tcPr>
            <w:tcW w:w="2159" w:type="pct"/>
            <w:gridSpan w:val="3"/>
            <w:shd w:val="clear" w:color="auto" w:fill="C6D9F1" w:themeFill="text2" w:themeFillTint="33"/>
            <w:vAlign w:val="center"/>
          </w:tcPr>
          <w:p w14:paraId="30A74E08" w14:textId="77777777" w:rsidR="00F97032" w:rsidRPr="002F0705" w:rsidRDefault="00F97032" w:rsidP="008C591D">
            <w:pPr>
              <w:suppressAutoHyphens/>
              <w:jc w:val="center"/>
              <w:rPr>
                <w:rFonts w:asciiTheme="minorHAnsi" w:eastAsia="Calibri" w:hAnsiTheme="minorHAnsi" w:cs="Arial"/>
                <w:b/>
                <w:sz w:val="22"/>
                <w:szCs w:val="22"/>
              </w:rPr>
            </w:pPr>
            <w:r w:rsidRPr="002F0705">
              <w:rPr>
                <w:rFonts w:asciiTheme="minorHAnsi" w:eastAsia="Calibri" w:hAnsiTheme="minorHAnsi" w:cs="Arial"/>
                <w:b/>
                <w:sz w:val="22"/>
                <w:szCs w:val="22"/>
              </w:rPr>
              <w:t>RAZEM</w:t>
            </w:r>
          </w:p>
        </w:tc>
        <w:tc>
          <w:tcPr>
            <w:tcW w:w="731" w:type="pct"/>
            <w:shd w:val="clear" w:color="auto" w:fill="C6D9F1" w:themeFill="text2" w:themeFillTint="33"/>
            <w:vAlign w:val="center"/>
          </w:tcPr>
          <w:p w14:paraId="1D696572" w14:textId="77777777" w:rsidR="00F97032" w:rsidRPr="002F0705" w:rsidRDefault="00F97032" w:rsidP="008C591D">
            <w:pPr>
              <w:suppressAutoHyphens/>
              <w:jc w:val="center"/>
              <w:rPr>
                <w:rFonts w:asciiTheme="minorHAnsi" w:hAnsiTheme="minorHAnsi" w:cs="Arial"/>
                <w:b/>
                <w:sz w:val="22"/>
                <w:szCs w:val="22"/>
              </w:rPr>
            </w:pPr>
          </w:p>
        </w:tc>
        <w:tc>
          <w:tcPr>
            <w:tcW w:w="635" w:type="pct"/>
            <w:shd w:val="clear" w:color="auto" w:fill="C6D9F1" w:themeFill="text2" w:themeFillTint="33"/>
          </w:tcPr>
          <w:p w14:paraId="6F658666" w14:textId="77777777" w:rsidR="00F97032" w:rsidRPr="002F0705" w:rsidRDefault="00F97032" w:rsidP="008C591D">
            <w:pPr>
              <w:suppressAutoHyphens/>
              <w:jc w:val="center"/>
              <w:rPr>
                <w:rFonts w:asciiTheme="minorHAnsi" w:hAnsiTheme="minorHAnsi" w:cs="Arial"/>
                <w:b/>
                <w:sz w:val="22"/>
                <w:szCs w:val="22"/>
              </w:rPr>
            </w:pPr>
          </w:p>
        </w:tc>
        <w:tc>
          <w:tcPr>
            <w:tcW w:w="421" w:type="pct"/>
            <w:tcBorders>
              <w:bottom w:val="single" w:sz="4" w:space="0" w:color="000000"/>
              <w:right w:val="single" w:sz="4" w:space="0" w:color="auto"/>
              <w:tl2br w:val="single" w:sz="4" w:space="0" w:color="000000"/>
              <w:tr2bl w:val="single" w:sz="4" w:space="0" w:color="000000"/>
            </w:tcBorders>
            <w:shd w:val="clear" w:color="auto" w:fill="C6D9F1" w:themeFill="text2" w:themeFillTint="33"/>
            <w:vAlign w:val="center"/>
          </w:tcPr>
          <w:p w14:paraId="24E1FBE8" w14:textId="77777777" w:rsidR="00F97032" w:rsidRPr="002F0705" w:rsidRDefault="00F97032" w:rsidP="008C591D">
            <w:pPr>
              <w:suppressAutoHyphens/>
              <w:jc w:val="center"/>
              <w:rPr>
                <w:rFonts w:asciiTheme="minorHAnsi" w:hAnsiTheme="minorHAnsi" w:cs="Arial"/>
                <w:b/>
                <w:sz w:val="22"/>
                <w:szCs w:val="22"/>
              </w:rPr>
            </w:pPr>
          </w:p>
        </w:tc>
        <w:tc>
          <w:tcPr>
            <w:tcW w:w="422" w:type="pct"/>
            <w:tcBorders>
              <w:left w:val="single" w:sz="4" w:space="0" w:color="auto"/>
              <w:right w:val="single" w:sz="4" w:space="0" w:color="000000"/>
            </w:tcBorders>
            <w:shd w:val="clear" w:color="auto" w:fill="C6D9F1" w:themeFill="text2" w:themeFillTint="33"/>
            <w:vAlign w:val="center"/>
          </w:tcPr>
          <w:p w14:paraId="0C89A8B5" w14:textId="77777777" w:rsidR="00F97032" w:rsidRPr="002F0705" w:rsidRDefault="00F97032" w:rsidP="008C591D">
            <w:pPr>
              <w:suppressAutoHyphens/>
              <w:jc w:val="center"/>
              <w:rPr>
                <w:rFonts w:asciiTheme="minorHAnsi" w:hAnsiTheme="minorHAnsi" w:cs="Arial"/>
                <w:b/>
                <w:sz w:val="22"/>
                <w:szCs w:val="22"/>
              </w:rPr>
            </w:pPr>
          </w:p>
        </w:tc>
        <w:tc>
          <w:tcPr>
            <w:tcW w:w="632" w:type="pct"/>
            <w:tcBorders>
              <w:left w:val="single" w:sz="4" w:space="0" w:color="000000"/>
            </w:tcBorders>
            <w:shd w:val="clear" w:color="auto" w:fill="C6D9F1" w:themeFill="text2" w:themeFillTint="33"/>
            <w:vAlign w:val="center"/>
          </w:tcPr>
          <w:p w14:paraId="1819EECA" w14:textId="77777777" w:rsidR="00F97032" w:rsidRPr="002F0705" w:rsidRDefault="00F97032" w:rsidP="008C591D">
            <w:pPr>
              <w:suppressAutoHyphens/>
              <w:jc w:val="center"/>
              <w:rPr>
                <w:rFonts w:asciiTheme="minorHAnsi" w:hAnsiTheme="minorHAnsi" w:cs="Arial"/>
                <w:b/>
                <w:sz w:val="22"/>
                <w:szCs w:val="22"/>
              </w:rPr>
            </w:pPr>
          </w:p>
        </w:tc>
      </w:tr>
    </w:tbl>
    <w:p w14:paraId="7ECB32A8" w14:textId="77777777" w:rsidR="00F97032" w:rsidRDefault="00F97032" w:rsidP="00F97032">
      <w:pPr>
        <w:suppressAutoHyphens/>
        <w:rPr>
          <w:rFonts w:asciiTheme="minorHAnsi" w:hAnsiTheme="minorHAnsi" w:cs="Arial"/>
          <w:i/>
          <w:iCs/>
          <w:sz w:val="22"/>
          <w:szCs w:val="22"/>
        </w:rPr>
      </w:pPr>
      <w:r w:rsidRPr="0007529B">
        <w:rPr>
          <w:rFonts w:ascii="Calibri" w:hAnsi="Calibri" w:cs="Arial"/>
          <w:b/>
          <w:i/>
          <w:iCs/>
          <w:sz w:val="22"/>
          <w:szCs w:val="22"/>
        </w:rPr>
        <w:t>Instrukcja:</w:t>
      </w:r>
    </w:p>
    <w:p w14:paraId="546360AC" w14:textId="77777777" w:rsidR="00F97032" w:rsidRDefault="00F97032" w:rsidP="00F97032">
      <w:pPr>
        <w:suppressAutoHyphens/>
        <w:rPr>
          <w:rFonts w:asciiTheme="minorHAnsi" w:hAnsiTheme="minorHAnsi" w:cs="Arial"/>
          <w:i/>
          <w:iCs/>
          <w:sz w:val="22"/>
          <w:szCs w:val="22"/>
        </w:rPr>
      </w:pPr>
      <w:r w:rsidRPr="008E0C98">
        <w:rPr>
          <w:rFonts w:asciiTheme="minorHAnsi" w:hAnsiTheme="minorHAnsi" w:cs="Arial"/>
          <w:i/>
          <w:iCs/>
          <w:sz w:val="22"/>
          <w:szCs w:val="22"/>
        </w:rPr>
        <w:t>Kolumna IV: prosimy o podanie składki  za 12 miesięcy za zamówienie podstawowe</w:t>
      </w:r>
    </w:p>
    <w:p w14:paraId="03809A41" w14:textId="77777777" w:rsidR="00F97032" w:rsidRDefault="00F97032" w:rsidP="00F97032">
      <w:pPr>
        <w:suppressAutoHyphens/>
        <w:rPr>
          <w:rFonts w:asciiTheme="minorHAnsi" w:hAnsiTheme="minorHAnsi" w:cs="Arial"/>
          <w:i/>
          <w:iCs/>
          <w:sz w:val="22"/>
          <w:szCs w:val="22"/>
        </w:rPr>
      </w:pPr>
      <w:r>
        <w:rPr>
          <w:rFonts w:asciiTheme="minorHAnsi" w:hAnsiTheme="minorHAnsi" w:cs="Arial"/>
          <w:i/>
          <w:iCs/>
          <w:sz w:val="22"/>
          <w:szCs w:val="22"/>
        </w:rPr>
        <w:t xml:space="preserve">Kolumna </w:t>
      </w:r>
      <w:r w:rsidRPr="008E0C98">
        <w:rPr>
          <w:rFonts w:asciiTheme="minorHAnsi" w:hAnsiTheme="minorHAnsi" w:cs="Arial"/>
          <w:i/>
          <w:iCs/>
          <w:sz w:val="22"/>
          <w:szCs w:val="22"/>
        </w:rPr>
        <w:t xml:space="preserve">V: </w:t>
      </w:r>
      <w:r>
        <w:rPr>
          <w:rFonts w:asciiTheme="minorHAnsi" w:hAnsiTheme="minorHAnsi" w:cs="Arial"/>
          <w:i/>
          <w:iCs/>
          <w:sz w:val="22"/>
          <w:szCs w:val="22"/>
        </w:rPr>
        <w:t xml:space="preserve">prosimy o podanie składki  za 36 miesięcy </w:t>
      </w:r>
      <w:r w:rsidRPr="008E0C98">
        <w:rPr>
          <w:rFonts w:asciiTheme="minorHAnsi" w:hAnsiTheme="minorHAnsi" w:cs="Arial"/>
          <w:i/>
          <w:iCs/>
          <w:sz w:val="22"/>
          <w:szCs w:val="22"/>
        </w:rPr>
        <w:t xml:space="preserve"> za zamówienie podstawowe</w:t>
      </w:r>
      <w:r w:rsidRPr="00781699">
        <w:t xml:space="preserve"> </w:t>
      </w:r>
      <w:r w:rsidRPr="00781699">
        <w:rPr>
          <w:rFonts w:asciiTheme="minorHAnsi" w:hAnsiTheme="minorHAnsi" w:cs="Arial"/>
          <w:i/>
          <w:iCs/>
          <w:sz w:val="22"/>
          <w:szCs w:val="22"/>
        </w:rPr>
        <w:t>o</w:t>
      </w:r>
      <w:r>
        <w:rPr>
          <w:rFonts w:asciiTheme="minorHAnsi" w:hAnsiTheme="minorHAnsi" w:cs="Arial"/>
          <w:i/>
          <w:iCs/>
          <w:sz w:val="22"/>
          <w:szCs w:val="22"/>
        </w:rPr>
        <w:t>znaczającej iloczyn kolumny IV x3</w:t>
      </w:r>
      <w:r w:rsidRPr="00781699">
        <w:rPr>
          <w:rFonts w:asciiTheme="minorHAnsi" w:hAnsiTheme="minorHAnsi" w:cs="Arial"/>
          <w:i/>
          <w:iCs/>
          <w:sz w:val="22"/>
          <w:szCs w:val="22"/>
        </w:rPr>
        <w:t>;</w:t>
      </w:r>
    </w:p>
    <w:p w14:paraId="77AA5513" w14:textId="77777777" w:rsidR="00F97032" w:rsidRPr="008E0C98" w:rsidRDefault="00F97032" w:rsidP="00F97032">
      <w:pPr>
        <w:suppressAutoHyphens/>
        <w:rPr>
          <w:rFonts w:asciiTheme="minorHAnsi" w:hAnsiTheme="minorHAnsi" w:cs="Arial"/>
          <w:i/>
          <w:iCs/>
          <w:sz w:val="22"/>
          <w:szCs w:val="22"/>
        </w:rPr>
      </w:pPr>
      <w:r w:rsidRPr="008E0C98">
        <w:rPr>
          <w:rFonts w:asciiTheme="minorHAnsi" w:hAnsiTheme="minorHAnsi" w:cs="Arial"/>
          <w:i/>
          <w:iCs/>
          <w:sz w:val="22"/>
          <w:szCs w:val="22"/>
        </w:rPr>
        <w:t>Kolumna VI</w:t>
      </w:r>
      <w:r>
        <w:rPr>
          <w:rFonts w:asciiTheme="minorHAnsi" w:hAnsiTheme="minorHAnsi" w:cs="Arial"/>
          <w:i/>
          <w:iCs/>
          <w:sz w:val="22"/>
          <w:szCs w:val="22"/>
        </w:rPr>
        <w:t>I</w:t>
      </w:r>
      <w:r w:rsidRPr="008E0C98">
        <w:rPr>
          <w:rFonts w:asciiTheme="minorHAnsi" w:hAnsiTheme="minorHAnsi" w:cs="Arial"/>
          <w:i/>
          <w:iCs/>
          <w:sz w:val="22"/>
          <w:szCs w:val="22"/>
        </w:rPr>
        <w:t xml:space="preserve">: prosimy o podanie składki </w:t>
      </w:r>
      <w:r>
        <w:rPr>
          <w:rFonts w:asciiTheme="minorHAnsi" w:hAnsiTheme="minorHAnsi" w:cs="Arial"/>
          <w:i/>
          <w:iCs/>
          <w:sz w:val="22"/>
          <w:szCs w:val="22"/>
        </w:rPr>
        <w:t xml:space="preserve">za opcje – iloczyn składki za 36 miesięcy (kol. </w:t>
      </w:r>
      <w:r w:rsidRPr="008E0C98">
        <w:rPr>
          <w:rFonts w:asciiTheme="minorHAnsi" w:hAnsiTheme="minorHAnsi" w:cs="Arial"/>
          <w:i/>
          <w:iCs/>
          <w:sz w:val="22"/>
          <w:szCs w:val="22"/>
        </w:rPr>
        <w:t>V) oraz przewidzianej wielkości opcji (kol. V</w:t>
      </w:r>
      <w:r>
        <w:rPr>
          <w:rFonts w:asciiTheme="minorHAnsi" w:hAnsiTheme="minorHAnsi" w:cs="Arial"/>
          <w:i/>
          <w:iCs/>
          <w:sz w:val="22"/>
          <w:szCs w:val="22"/>
        </w:rPr>
        <w:t>I</w:t>
      </w:r>
      <w:r w:rsidRPr="008E0C98">
        <w:rPr>
          <w:rFonts w:asciiTheme="minorHAnsi" w:hAnsiTheme="minorHAnsi" w:cs="Arial"/>
          <w:i/>
          <w:iCs/>
          <w:sz w:val="22"/>
          <w:szCs w:val="22"/>
        </w:rPr>
        <w:t>)</w:t>
      </w:r>
    </w:p>
    <w:p w14:paraId="5C8EB336" w14:textId="77777777" w:rsidR="00F97032" w:rsidRDefault="00F97032" w:rsidP="00F97032">
      <w:pPr>
        <w:suppressAutoHyphens/>
        <w:rPr>
          <w:rFonts w:asciiTheme="minorHAnsi" w:hAnsiTheme="minorHAnsi" w:cs="Arial"/>
          <w:i/>
          <w:iCs/>
          <w:sz w:val="22"/>
          <w:szCs w:val="22"/>
        </w:rPr>
      </w:pPr>
      <w:r w:rsidRPr="008E0C98">
        <w:rPr>
          <w:rFonts w:asciiTheme="minorHAnsi" w:hAnsiTheme="minorHAnsi" w:cs="Arial"/>
          <w:i/>
          <w:iCs/>
          <w:sz w:val="22"/>
          <w:szCs w:val="22"/>
        </w:rPr>
        <w:t>Kolumna VI</w:t>
      </w:r>
      <w:r>
        <w:rPr>
          <w:rFonts w:asciiTheme="minorHAnsi" w:hAnsiTheme="minorHAnsi" w:cs="Arial"/>
          <w:i/>
          <w:iCs/>
          <w:sz w:val="22"/>
          <w:szCs w:val="22"/>
        </w:rPr>
        <w:t>II: suma łącznej składki za 36 miesięcy</w:t>
      </w:r>
      <w:r w:rsidRPr="008E0C98">
        <w:rPr>
          <w:rFonts w:asciiTheme="minorHAnsi" w:hAnsiTheme="minorHAnsi" w:cs="Arial"/>
          <w:i/>
          <w:iCs/>
          <w:sz w:val="22"/>
          <w:szCs w:val="22"/>
        </w:rPr>
        <w:t xml:space="preserve"> z uwzględ</w:t>
      </w:r>
      <w:r>
        <w:rPr>
          <w:rFonts w:asciiTheme="minorHAnsi" w:hAnsiTheme="minorHAnsi" w:cs="Arial"/>
          <w:i/>
          <w:iCs/>
          <w:sz w:val="22"/>
          <w:szCs w:val="22"/>
        </w:rPr>
        <w:t xml:space="preserve">nieniem prawa opcji (suma kol. </w:t>
      </w:r>
      <w:r w:rsidRPr="008E0C98">
        <w:rPr>
          <w:rFonts w:asciiTheme="minorHAnsi" w:hAnsiTheme="minorHAnsi" w:cs="Arial"/>
          <w:i/>
          <w:iCs/>
          <w:sz w:val="22"/>
          <w:szCs w:val="22"/>
        </w:rPr>
        <w:t>V oraz V</w:t>
      </w:r>
      <w:r>
        <w:rPr>
          <w:rFonts w:asciiTheme="minorHAnsi" w:hAnsiTheme="minorHAnsi" w:cs="Arial"/>
          <w:i/>
          <w:iCs/>
          <w:sz w:val="22"/>
          <w:szCs w:val="22"/>
        </w:rPr>
        <w:t>I</w:t>
      </w:r>
      <w:r w:rsidRPr="008E0C98">
        <w:rPr>
          <w:rFonts w:asciiTheme="minorHAnsi" w:hAnsiTheme="minorHAnsi" w:cs="Arial"/>
          <w:i/>
          <w:iCs/>
          <w:sz w:val="22"/>
          <w:szCs w:val="22"/>
        </w:rPr>
        <w:t>I)</w:t>
      </w:r>
    </w:p>
    <w:p w14:paraId="697DFB73" w14:textId="77777777" w:rsidR="00F97032" w:rsidRPr="008E0C98" w:rsidRDefault="00F97032" w:rsidP="00F97032">
      <w:pPr>
        <w:suppressAutoHyphens/>
        <w:rPr>
          <w:rFonts w:asciiTheme="minorHAnsi" w:hAnsiTheme="minorHAnsi" w:cs="Arial"/>
          <w:i/>
          <w:iCs/>
          <w:sz w:val="22"/>
          <w:szCs w:val="22"/>
        </w:rPr>
      </w:pPr>
    </w:p>
    <w:p w14:paraId="21246D01" w14:textId="77777777" w:rsidR="00F97032" w:rsidRDefault="00F97032" w:rsidP="00EB7AF5">
      <w:pPr>
        <w:numPr>
          <w:ilvl w:val="0"/>
          <w:numId w:val="186"/>
        </w:numPr>
        <w:suppressAutoHyphens/>
        <w:spacing w:line="276" w:lineRule="auto"/>
        <w:jc w:val="both"/>
        <w:rPr>
          <w:rFonts w:asciiTheme="minorHAnsi" w:hAnsiTheme="minorHAnsi"/>
          <w:sz w:val="22"/>
          <w:szCs w:val="22"/>
        </w:rPr>
      </w:pPr>
      <w:r w:rsidRPr="00695745">
        <w:rPr>
          <w:rFonts w:asciiTheme="minorHAnsi" w:hAnsiTheme="minorHAnsi"/>
          <w:sz w:val="22"/>
          <w:szCs w:val="22"/>
        </w:rPr>
        <w:t>Oświadczamy, że ceny jednostkowe podane w</w:t>
      </w:r>
      <w:r>
        <w:rPr>
          <w:rFonts w:asciiTheme="minorHAnsi" w:hAnsiTheme="minorHAnsi"/>
          <w:sz w:val="22"/>
          <w:szCs w:val="22"/>
        </w:rPr>
        <w:t xml:space="preserve"> Szczegółowym f</w:t>
      </w:r>
      <w:r w:rsidRPr="00695745">
        <w:rPr>
          <w:rFonts w:asciiTheme="minorHAnsi" w:hAnsiTheme="minorHAnsi"/>
          <w:sz w:val="22"/>
          <w:szCs w:val="22"/>
        </w:rPr>
        <w:t>ormularzu cenowym  uwzględniają wszystkie ele</w:t>
      </w:r>
      <w:r w:rsidRPr="008E0C98">
        <w:rPr>
          <w:rFonts w:asciiTheme="minorHAnsi" w:hAnsiTheme="minorHAnsi"/>
          <w:sz w:val="22"/>
          <w:szCs w:val="22"/>
        </w:rPr>
        <w:t>menty cenotwórcze, w szczególności wszystkie koszty i wymagania Zamawiającego odnoszące się do przedmiotu zamówienia opisanego w SIWZ i konieczne dla prawidłowej jego realizacji.</w:t>
      </w:r>
    </w:p>
    <w:p w14:paraId="0D768D5E" w14:textId="77777777" w:rsidR="00F97032" w:rsidRPr="00126E46" w:rsidRDefault="00F97032" w:rsidP="00EB7AF5">
      <w:pPr>
        <w:pStyle w:val="Akapitzlist"/>
        <w:numPr>
          <w:ilvl w:val="0"/>
          <w:numId w:val="186"/>
        </w:numPr>
        <w:suppressAutoHyphens/>
        <w:rPr>
          <w:rFonts w:asciiTheme="minorHAnsi" w:hAnsiTheme="minorHAnsi" w:cs="Arial"/>
          <w:b/>
          <w:bCs/>
          <w:sz w:val="22"/>
          <w:szCs w:val="22"/>
        </w:rPr>
      </w:pPr>
      <w:r w:rsidRPr="00733CC1">
        <w:rPr>
          <w:rFonts w:asciiTheme="minorHAnsi" w:hAnsiTheme="minorHAnsi" w:cs="Arial"/>
          <w:b/>
          <w:bCs/>
          <w:sz w:val="22"/>
          <w:szCs w:val="22"/>
        </w:rPr>
        <w:t xml:space="preserve">Przyjmujemy fakultatywne warunki ubezpieczenia </w:t>
      </w:r>
      <w:r w:rsidRPr="00733CC1">
        <w:rPr>
          <w:rFonts w:asciiTheme="minorHAnsi" w:hAnsiTheme="minorHAnsi" w:cs="Arial"/>
          <w:bCs/>
          <w:iCs/>
          <w:sz w:val="22"/>
          <w:szCs w:val="22"/>
        </w:rPr>
        <w:t xml:space="preserve">- 40% </w:t>
      </w:r>
      <w:r w:rsidRPr="00733CC1">
        <w:rPr>
          <w:rFonts w:asciiTheme="minorHAnsi" w:hAnsiTheme="minorHAnsi" w:cs="Calibri"/>
          <w:sz w:val="22"/>
          <w:szCs w:val="22"/>
        </w:rPr>
        <w:t xml:space="preserve">z </w:t>
      </w:r>
      <w:proofErr w:type="spellStart"/>
      <w:r w:rsidRPr="00733CC1">
        <w:rPr>
          <w:rFonts w:asciiTheme="minorHAnsi" w:hAnsiTheme="minorHAnsi" w:cs="Calibri"/>
          <w:sz w:val="22"/>
          <w:szCs w:val="22"/>
        </w:rPr>
        <w:t>podkryteriami</w:t>
      </w:r>
      <w:proofErr w:type="spellEnd"/>
      <w:r w:rsidRPr="00733CC1">
        <w:rPr>
          <w:rFonts w:asciiTheme="minorHAnsi" w:hAnsiTheme="minorHAnsi" w:cs="Calibri"/>
          <w:sz w:val="22"/>
          <w:szCs w:val="22"/>
        </w:rPr>
        <w:t>:</w:t>
      </w:r>
    </w:p>
    <w:tbl>
      <w:tblPr>
        <w:tblW w:w="4938" w:type="pct"/>
        <w:tblInd w:w="1" w:type="dxa"/>
        <w:tblCellMar>
          <w:left w:w="70" w:type="dxa"/>
          <w:right w:w="70" w:type="dxa"/>
        </w:tblCellMar>
        <w:tblLook w:val="04A0" w:firstRow="1" w:lastRow="0" w:firstColumn="1" w:lastColumn="0" w:noHBand="0" w:noVBand="1"/>
      </w:tblPr>
      <w:tblGrid>
        <w:gridCol w:w="723"/>
        <w:gridCol w:w="6841"/>
        <w:gridCol w:w="722"/>
        <w:gridCol w:w="964"/>
      </w:tblGrid>
      <w:tr w:rsidR="00F97032" w:rsidRPr="00A463D3" w14:paraId="5F0661D9" w14:textId="77777777" w:rsidTr="00905DF5">
        <w:trPr>
          <w:trHeight w:val="302"/>
        </w:trPr>
        <w:tc>
          <w:tcPr>
            <w:tcW w:w="391" w:type="pct"/>
            <w:tcBorders>
              <w:top w:val="double" w:sz="4" w:space="0" w:color="auto"/>
              <w:left w:val="double" w:sz="2" w:space="0" w:color="000000"/>
              <w:bottom w:val="single" w:sz="4" w:space="0" w:color="auto"/>
              <w:right w:val="nil"/>
            </w:tcBorders>
            <w:shd w:val="clear" w:color="auto" w:fill="C6D9F1" w:themeFill="text2" w:themeFillTint="33"/>
            <w:vAlign w:val="center"/>
          </w:tcPr>
          <w:p w14:paraId="3964DFFA" w14:textId="77777777" w:rsidR="00F97032" w:rsidRPr="00A16D1A" w:rsidRDefault="00F97032" w:rsidP="00DC11A1">
            <w:pPr>
              <w:suppressAutoHyphens/>
              <w:jc w:val="center"/>
              <w:rPr>
                <w:rFonts w:asciiTheme="minorHAnsi" w:hAnsiTheme="minorHAnsi" w:cstheme="minorHAnsi"/>
                <w:b/>
                <w:sz w:val="22"/>
                <w:szCs w:val="22"/>
                <w:lang w:eastAsia="en-US"/>
              </w:rPr>
            </w:pPr>
            <w:bookmarkStart w:id="8" w:name="_Hlk38447725"/>
            <w:r>
              <w:rPr>
                <w:rFonts w:asciiTheme="minorHAnsi" w:hAnsiTheme="minorHAnsi" w:cstheme="minorHAnsi"/>
                <w:b/>
                <w:sz w:val="22"/>
                <w:szCs w:val="22"/>
                <w:lang w:eastAsia="en-US"/>
              </w:rPr>
              <w:t>A</w:t>
            </w:r>
          </w:p>
        </w:tc>
        <w:tc>
          <w:tcPr>
            <w:tcW w:w="4609" w:type="pct"/>
            <w:gridSpan w:val="3"/>
            <w:tcBorders>
              <w:top w:val="double" w:sz="4" w:space="0" w:color="auto"/>
              <w:left w:val="single" w:sz="4" w:space="0" w:color="000000"/>
              <w:bottom w:val="single" w:sz="4" w:space="0" w:color="auto"/>
              <w:right w:val="double" w:sz="2" w:space="0" w:color="000000"/>
            </w:tcBorders>
            <w:shd w:val="clear" w:color="auto" w:fill="C6D9F1" w:themeFill="text2" w:themeFillTint="33"/>
            <w:vAlign w:val="center"/>
          </w:tcPr>
          <w:p w14:paraId="6DF15994" w14:textId="38C471C6" w:rsidR="00F97032" w:rsidRPr="00A16D1A" w:rsidRDefault="00F97032" w:rsidP="008C591D">
            <w:pPr>
              <w:tabs>
                <w:tab w:val="left" w:pos="360"/>
              </w:tabs>
              <w:suppressAutoHyphens/>
              <w:snapToGrid w:val="0"/>
              <w:spacing w:line="240" w:lineRule="exact"/>
              <w:jc w:val="center"/>
              <w:rPr>
                <w:rFonts w:asciiTheme="minorHAnsi" w:hAnsiTheme="minorHAnsi" w:cstheme="minorHAnsi"/>
                <w:b/>
                <w:sz w:val="22"/>
                <w:szCs w:val="22"/>
                <w:lang w:eastAsia="en-US"/>
              </w:rPr>
            </w:pPr>
            <w:r w:rsidRPr="00A16D1A">
              <w:rPr>
                <w:rFonts w:asciiTheme="minorHAnsi" w:hAnsiTheme="minorHAnsi" w:cstheme="minorHAnsi"/>
                <w:b/>
                <w:sz w:val="22"/>
                <w:szCs w:val="22"/>
                <w:lang w:eastAsia="en-US"/>
              </w:rPr>
              <w:t>UBEZPIECZENI</w:t>
            </w:r>
            <w:r w:rsidR="002A0BFA">
              <w:rPr>
                <w:rFonts w:asciiTheme="minorHAnsi" w:hAnsiTheme="minorHAnsi" w:cstheme="minorHAnsi"/>
                <w:b/>
                <w:sz w:val="22"/>
                <w:szCs w:val="22"/>
                <w:lang w:eastAsia="en-US"/>
              </w:rPr>
              <w:t xml:space="preserve">A NNW OSP </w:t>
            </w:r>
            <w:r w:rsidRPr="00A16D1A">
              <w:rPr>
                <w:rFonts w:asciiTheme="minorHAnsi" w:hAnsiTheme="minorHAnsi" w:cstheme="minorHAnsi"/>
                <w:b/>
                <w:sz w:val="22"/>
                <w:szCs w:val="22"/>
                <w:lang w:eastAsia="en-US"/>
              </w:rPr>
              <w:t xml:space="preserve">–  waga (znaczenie): </w:t>
            </w:r>
            <w:r w:rsidR="00793ED2">
              <w:rPr>
                <w:rFonts w:asciiTheme="minorHAnsi" w:hAnsiTheme="minorHAnsi" w:cstheme="minorHAnsi"/>
                <w:b/>
                <w:sz w:val="22"/>
                <w:szCs w:val="22"/>
                <w:lang w:eastAsia="en-US"/>
              </w:rPr>
              <w:t>40</w:t>
            </w:r>
            <w:r w:rsidRPr="00A16D1A">
              <w:rPr>
                <w:rFonts w:asciiTheme="minorHAnsi" w:hAnsiTheme="minorHAnsi" w:cstheme="minorHAnsi"/>
                <w:b/>
                <w:sz w:val="22"/>
                <w:szCs w:val="22"/>
                <w:lang w:eastAsia="en-US"/>
              </w:rPr>
              <w:t>%</w:t>
            </w:r>
          </w:p>
        </w:tc>
      </w:tr>
      <w:tr w:rsidR="00F97032" w:rsidRPr="00A463D3" w14:paraId="2132A753" w14:textId="77777777" w:rsidTr="00905DF5">
        <w:tc>
          <w:tcPr>
            <w:tcW w:w="391" w:type="pct"/>
            <w:tcBorders>
              <w:top w:val="single" w:sz="4" w:space="0" w:color="auto"/>
              <w:left w:val="double" w:sz="2" w:space="0" w:color="000000"/>
              <w:bottom w:val="double" w:sz="2" w:space="0" w:color="000000"/>
              <w:right w:val="nil"/>
            </w:tcBorders>
            <w:shd w:val="clear" w:color="auto" w:fill="C6D9F1" w:themeFill="text2" w:themeFillTint="33"/>
            <w:vAlign w:val="center"/>
          </w:tcPr>
          <w:p w14:paraId="12E4AF01" w14:textId="77777777" w:rsidR="00F97032" w:rsidRPr="00A463D3" w:rsidRDefault="00F97032" w:rsidP="00DC11A1">
            <w:pPr>
              <w:tabs>
                <w:tab w:val="left" w:pos="360"/>
              </w:tabs>
              <w:suppressAutoHyphens/>
              <w:snapToGrid w:val="0"/>
              <w:jc w:val="center"/>
              <w:rPr>
                <w:rFonts w:asciiTheme="minorHAnsi" w:hAnsiTheme="minorHAnsi" w:cs="Tahoma"/>
                <w:b/>
                <w:sz w:val="22"/>
                <w:szCs w:val="22"/>
              </w:rPr>
            </w:pPr>
            <w:r w:rsidRPr="00A463D3">
              <w:rPr>
                <w:rFonts w:asciiTheme="minorHAnsi" w:hAnsiTheme="minorHAnsi" w:cs="Tahoma"/>
                <w:b/>
                <w:sz w:val="22"/>
                <w:szCs w:val="22"/>
              </w:rPr>
              <w:t>Lp.</w:t>
            </w:r>
          </w:p>
        </w:tc>
        <w:tc>
          <w:tcPr>
            <w:tcW w:w="3698" w:type="pct"/>
            <w:tcBorders>
              <w:top w:val="single" w:sz="4" w:space="0" w:color="auto"/>
              <w:left w:val="single" w:sz="4" w:space="0" w:color="000000"/>
              <w:bottom w:val="double" w:sz="2" w:space="0" w:color="000000"/>
              <w:right w:val="nil"/>
            </w:tcBorders>
            <w:shd w:val="clear" w:color="auto" w:fill="C6D9F1" w:themeFill="text2" w:themeFillTint="33"/>
            <w:vAlign w:val="center"/>
          </w:tcPr>
          <w:p w14:paraId="6A1A85CA" w14:textId="77777777" w:rsidR="00F97032" w:rsidRPr="00A463D3" w:rsidRDefault="00F97032" w:rsidP="008C591D">
            <w:pPr>
              <w:tabs>
                <w:tab w:val="left" w:pos="360"/>
              </w:tabs>
              <w:suppressAutoHyphens/>
              <w:snapToGrid w:val="0"/>
              <w:jc w:val="center"/>
              <w:rPr>
                <w:rFonts w:asciiTheme="minorHAnsi" w:hAnsiTheme="minorHAnsi" w:cs="Tahoma"/>
                <w:b/>
                <w:sz w:val="22"/>
                <w:szCs w:val="22"/>
              </w:rPr>
            </w:pPr>
            <w:r w:rsidRPr="00A463D3">
              <w:rPr>
                <w:rFonts w:asciiTheme="minorHAnsi" w:hAnsiTheme="minorHAnsi" w:cs="Tahoma"/>
                <w:b/>
                <w:sz w:val="22"/>
                <w:szCs w:val="22"/>
              </w:rPr>
              <w:t>Warunek fakultatywny</w:t>
            </w:r>
          </w:p>
        </w:tc>
        <w:tc>
          <w:tcPr>
            <w:tcW w:w="390" w:type="pct"/>
            <w:tcBorders>
              <w:top w:val="single" w:sz="4" w:space="0" w:color="auto"/>
              <w:left w:val="single" w:sz="4" w:space="0" w:color="000000"/>
              <w:bottom w:val="double" w:sz="2" w:space="0" w:color="000000"/>
              <w:right w:val="single" w:sz="4" w:space="0" w:color="000000"/>
            </w:tcBorders>
            <w:shd w:val="clear" w:color="auto" w:fill="C6D9F1" w:themeFill="text2" w:themeFillTint="33"/>
            <w:vAlign w:val="center"/>
          </w:tcPr>
          <w:p w14:paraId="168B7AB7" w14:textId="77777777" w:rsidR="00F97032" w:rsidRPr="00A463D3" w:rsidRDefault="00F97032" w:rsidP="008C591D">
            <w:pPr>
              <w:tabs>
                <w:tab w:val="left" w:pos="360"/>
              </w:tabs>
              <w:suppressAutoHyphens/>
              <w:snapToGrid w:val="0"/>
              <w:jc w:val="center"/>
              <w:rPr>
                <w:rFonts w:asciiTheme="minorHAnsi" w:hAnsiTheme="minorHAnsi" w:cs="Tahoma"/>
                <w:b/>
                <w:sz w:val="22"/>
                <w:szCs w:val="22"/>
              </w:rPr>
            </w:pPr>
            <w:r w:rsidRPr="00A463D3">
              <w:rPr>
                <w:rFonts w:asciiTheme="minorHAnsi" w:hAnsiTheme="minorHAnsi" w:cs="Tahoma"/>
                <w:b/>
                <w:sz w:val="22"/>
                <w:szCs w:val="22"/>
              </w:rPr>
              <w:t>Liczba pkt.</w:t>
            </w:r>
          </w:p>
        </w:tc>
        <w:tc>
          <w:tcPr>
            <w:tcW w:w="521" w:type="pct"/>
            <w:tcBorders>
              <w:top w:val="single" w:sz="4" w:space="0" w:color="auto"/>
              <w:left w:val="single" w:sz="4" w:space="0" w:color="000000"/>
              <w:bottom w:val="double" w:sz="2" w:space="0" w:color="000000"/>
              <w:right w:val="double" w:sz="2" w:space="0" w:color="000000"/>
            </w:tcBorders>
            <w:shd w:val="clear" w:color="auto" w:fill="C6D9F1" w:themeFill="text2" w:themeFillTint="33"/>
            <w:vAlign w:val="center"/>
          </w:tcPr>
          <w:p w14:paraId="7FEF7A45" w14:textId="77777777" w:rsidR="00F97032" w:rsidRPr="00A463D3" w:rsidRDefault="00F97032" w:rsidP="008C591D">
            <w:pPr>
              <w:tabs>
                <w:tab w:val="left" w:pos="360"/>
              </w:tabs>
              <w:suppressAutoHyphens/>
              <w:snapToGrid w:val="0"/>
              <w:jc w:val="center"/>
              <w:rPr>
                <w:rFonts w:asciiTheme="minorHAnsi" w:hAnsiTheme="minorHAnsi" w:cs="Tahoma"/>
                <w:b/>
                <w:sz w:val="22"/>
                <w:szCs w:val="22"/>
              </w:rPr>
            </w:pPr>
            <w:r w:rsidRPr="0034309B">
              <w:rPr>
                <w:rFonts w:asciiTheme="minorHAnsi" w:hAnsiTheme="minorHAnsi" w:cstheme="minorHAnsi"/>
                <w:b/>
                <w:sz w:val="22"/>
                <w:szCs w:val="22"/>
                <w:lang w:eastAsia="en-US"/>
              </w:rPr>
              <w:t>Wybór</w:t>
            </w:r>
            <w:r w:rsidRPr="003B54E5">
              <w:rPr>
                <w:rFonts w:asciiTheme="minorHAnsi" w:hAnsiTheme="minorHAnsi" w:cstheme="minorHAnsi"/>
                <w:b/>
                <w:sz w:val="28"/>
                <w:szCs w:val="22"/>
                <w:vertAlign w:val="superscript"/>
                <w:lang w:eastAsia="en-US"/>
              </w:rPr>
              <w:t>#</w:t>
            </w:r>
          </w:p>
        </w:tc>
      </w:tr>
      <w:tr w:rsidR="00F97032" w:rsidRPr="00A463D3" w14:paraId="0BB561B0" w14:textId="77777777" w:rsidTr="00C449A6">
        <w:trPr>
          <w:cantSplit/>
          <w:trHeight w:hRule="exact" w:val="747"/>
        </w:trPr>
        <w:tc>
          <w:tcPr>
            <w:tcW w:w="391" w:type="pct"/>
            <w:vMerge w:val="restart"/>
            <w:tcBorders>
              <w:top w:val="nil"/>
              <w:left w:val="double" w:sz="2" w:space="0" w:color="000000"/>
              <w:bottom w:val="double" w:sz="2" w:space="0" w:color="000000"/>
              <w:right w:val="nil"/>
            </w:tcBorders>
            <w:shd w:val="clear" w:color="auto" w:fill="F2F2F2"/>
            <w:vAlign w:val="center"/>
          </w:tcPr>
          <w:p w14:paraId="2F49D12D" w14:textId="77777777" w:rsidR="00F97032" w:rsidRPr="001E3CA0" w:rsidRDefault="00F97032" w:rsidP="00DC11A1">
            <w:pPr>
              <w:tabs>
                <w:tab w:val="left" w:pos="360"/>
              </w:tabs>
              <w:suppressAutoHyphens/>
              <w:snapToGrid w:val="0"/>
              <w:jc w:val="center"/>
              <w:rPr>
                <w:rFonts w:ascii="Calibri" w:hAnsi="Calibri" w:cs="Tahoma"/>
                <w:sz w:val="22"/>
                <w:szCs w:val="22"/>
              </w:rPr>
            </w:pPr>
            <w:r w:rsidRPr="001E3CA0">
              <w:rPr>
                <w:rFonts w:ascii="Calibri" w:hAnsi="Calibri" w:cs="Tahoma"/>
                <w:sz w:val="22"/>
                <w:szCs w:val="22"/>
              </w:rPr>
              <w:t>A.1</w:t>
            </w:r>
          </w:p>
        </w:tc>
        <w:tc>
          <w:tcPr>
            <w:tcW w:w="3698" w:type="pct"/>
            <w:tcBorders>
              <w:top w:val="nil"/>
              <w:left w:val="single" w:sz="4" w:space="0" w:color="000000"/>
              <w:bottom w:val="single" w:sz="4" w:space="0" w:color="000000"/>
              <w:right w:val="nil"/>
            </w:tcBorders>
            <w:shd w:val="clear" w:color="auto" w:fill="F2F2F2"/>
            <w:vAlign w:val="center"/>
          </w:tcPr>
          <w:p w14:paraId="3DEA83C3" w14:textId="0899E721" w:rsidR="00F97032" w:rsidRPr="00DC11A1" w:rsidRDefault="00F97032" w:rsidP="004F5169">
            <w:pPr>
              <w:tabs>
                <w:tab w:val="left" w:pos="360"/>
              </w:tabs>
              <w:suppressAutoHyphens/>
              <w:snapToGrid w:val="0"/>
              <w:jc w:val="both"/>
              <w:rPr>
                <w:rFonts w:ascii="Calibri" w:hAnsi="Calibri" w:cs="Tahoma"/>
                <w:sz w:val="22"/>
                <w:szCs w:val="22"/>
              </w:rPr>
            </w:pPr>
            <w:r w:rsidRPr="00DC11A1">
              <w:rPr>
                <w:rFonts w:ascii="Calibri" w:eastAsia="Calibri" w:hAnsi="Calibri"/>
                <w:sz w:val="22"/>
              </w:rPr>
              <w:t>Podwyższenie sumy ubezpieczenia w ubezpieczeniu NNW OSP</w:t>
            </w:r>
            <w:r w:rsidR="00696A5D">
              <w:rPr>
                <w:rFonts w:ascii="Calibri" w:eastAsia="Calibri" w:hAnsi="Calibri"/>
                <w:sz w:val="22"/>
              </w:rPr>
              <w:t xml:space="preserve"> / MDP</w:t>
            </w:r>
            <w:r w:rsidRPr="00DC11A1">
              <w:rPr>
                <w:rFonts w:ascii="Calibri" w:eastAsia="Calibri" w:hAnsi="Calibri"/>
                <w:sz w:val="22"/>
              </w:rPr>
              <w:t xml:space="preserve"> w wariancie bezimiennym do </w:t>
            </w:r>
            <w:r w:rsidR="00C449A6">
              <w:rPr>
                <w:rFonts w:ascii="Calibri" w:eastAsia="Calibri" w:hAnsi="Calibri"/>
                <w:b/>
                <w:sz w:val="22"/>
              </w:rPr>
              <w:t>40</w:t>
            </w:r>
            <w:r w:rsidRPr="00DC11A1">
              <w:rPr>
                <w:rFonts w:ascii="Calibri" w:eastAsia="Calibri" w:hAnsi="Calibri"/>
                <w:b/>
                <w:sz w:val="22"/>
              </w:rPr>
              <w:t xml:space="preserve"> 000 zł</w:t>
            </w:r>
            <w:r w:rsidR="004F5169" w:rsidRPr="00DC11A1">
              <w:rPr>
                <w:rFonts w:ascii="Calibri" w:eastAsia="Calibri" w:hAnsi="Calibri"/>
                <w:sz w:val="22"/>
              </w:rPr>
              <w:t xml:space="preserve"> na osobę w</w:t>
            </w:r>
            <w:r w:rsidRPr="00DC11A1">
              <w:rPr>
                <w:rFonts w:ascii="Calibri" w:eastAsia="Calibri" w:hAnsi="Calibri"/>
                <w:sz w:val="22"/>
              </w:rPr>
              <w:t xml:space="preserve"> jednostkach OSP</w:t>
            </w:r>
            <w:r w:rsidR="00480AA7">
              <w:rPr>
                <w:rFonts w:ascii="Calibri" w:eastAsia="Calibri" w:hAnsi="Calibri"/>
                <w:sz w:val="22"/>
              </w:rPr>
              <w:t xml:space="preserve"> / MDP</w:t>
            </w:r>
          </w:p>
        </w:tc>
        <w:tc>
          <w:tcPr>
            <w:tcW w:w="390" w:type="pct"/>
            <w:tcBorders>
              <w:top w:val="nil"/>
              <w:left w:val="single" w:sz="4" w:space="0" w:color="000000"/>
              <w:bottom w:val="single" w:sz="4" w:space="0" w:color="000000"/>
              <w:right w:val="single" w:sz="4" w:space="0" w:color="auto"/>
            </w:tcBorders>
            <w:shd w:val="clear" w:color="auto" w:fill="F2F2F2"/>
            <w:vAlign w:val="center"/>
          </w:tcPr>
          <w:p w14:paraId="68CDB690" w14:textId="1F439C9E" w:rsidR="00F97032" w:rsidRPr="001E3CA0" w:rsidRDefault="001715E3" w:rsidP="00F97032">
            <w:pPr>
              <w:tabs>
                <w:tab w:val="left" w:pos="360"/>
              </w:tabs>
              <w:suppressAutoHyphens/>
              <w:snapToGrid w:val="0"/>
              <w:jc w:val="center"/>
              <w:rPr>
                <w:rFonts w:ascii="Calibri" w:hAnsi="Calibri" w:cs="Tahoma"/>
                <w:sz w:val="22"/>
                <w:szCs w:val="22"/>
              </w:rPr>
            </w:pPr>
            <w:r>
              <w:rPr>
                <w:rFonts w:ascii="Calibri" w:hAnsi="Calibri" w:cs="Tahoma"/>
                <w:sz w:val="22"/>
                <w:szCs w:val="22"/>
              </w:rPr>
              <w:t>55</w:t>
            </w:r>
          </w:p>
        </w:tc>
        <w:tc>
          <w:tcPr>
            <w:tcW w:w="521" w:type="pct"/>
            <w:tcBorders>
              <w:top w:val="double" w:sz="2" w:space="0" w:color="000000"/>
              <w:left w:val="single" w:sz="4" w:space="0" w:color="000000"/>
              <w:bottom w:val="single" w:sz="4" w:space="0" w:color="000000"/>
              <w:right w:val="double" w:sz="2" w:space="0" w:color="000000"/>
            </w:tcBorders>
            <w:vAlign w:val="center"/>
          </w:tcPr>
          <w:p w14:paraId="36E1B3A4" w14:textId="77777777" w:rsidR="00F97032" w:rsidRPr="00A463D3" w:rsidRDefault="00F97032" w:rsidP="00F97032">
            <w:pPr>
              <w:tabs>
                <w:tab w:val="left" w:pos="360"/>
              </w:tabs>
              <w:suppressAutoHyphens/>
              <w:snapToGrid w:val="0"/>
              <w:jc w:val="center"/>
              <w:rPr>
                <w:rFonts w:asciiTheme="minorHAnsi" w:hAnsiTheme="minorHAnsi" w:cs="Tahoma"/>
                <w:sz w:val="22"/>
                <w:szCs w:val="22"/>
                <w:highlight w:val="yellow"/>
              </w:rPr>
            </w:pPr>
          </w:p>
        </w:tc>
      </w:tr>
      <w:tr w:rsidR="00F97032" w:rsidRPr="00A463D3" w14:paraId="0DB3F975" w14:textId="77777777" w:rsidTr="008C591D">
        <w:trPr>
          <w:cantSplit/>
        </w:trPr>
        <w:tc>
          <w:tcPr>
            <w:tcW w:w="391" w:type="pct"/>
            <w:vMerge/>
            <w:tcBorders>
              <w:top w:val="nil"/>
              <w:left w:val="double" w:sz="2" w:space="0" w:color="000000"/>
              <w:bottom w:val="double" w:sz="2" w:space="0" w:color="000000"/>
              <w:right w:val="nil"/>
            </w:tcBorders>
            <w:shd w:val="clear" w:color="auto" w:fill="F2F2F2"/>
            <w:vAlign w:val="center"/>
          </w:tcPr>
          <w:p w14:paraId="48715EE0" w14:textId="77777777" w:rsidR="00F97032" w:rsidRPr="00A463D3" w:rsidRDefault="00F97032" w:rsidP="00DC11A1">
            <w:pPr>
              <w:suppressAutoHyphens/>
              <w:jc w:val="center"/>
              <w:rPr>
                <w:rFonts w:asciiTheme="minorHAnsi" w:hAnsiTheme="minorHAnsi" w:cs="Tahoma"/>
                <w:sz w:val="22"/>
                <w:szCs w:val="22"/>
              </w:rPr>
            </w:pPr>
          </w:p>
        </w:tc>
        <w:tc>
          <w:tcPr>
            <w:tcW w:w="3698" w:type="pct"/>
            <w:tcBorders>
              <w:top w:val="nil"/>
              <w:left w:val="single" w:sz="4" w:space="0" w:color="000000"/>
              <w:bottom w:val="double" w:sz="2" w:space="0" w:color="000000"/>
              <w:right w:val="nil"/>
            </w:tcBorders>
            <w:shd w:val="clear" w:color="auto" w:fill="F2F2F2"/>
            <w:vAlign w:val="center"/>
          </w:tcPr>
          <w:p w14:paraId="40518B38" w14:textId="77777777" w:rsidR="00F97032" w:rsidRPr="00DC11A1" w:rsidRDefault="00F97032" w:rsidP="00F97032">
            <w:pPr>
              <w:suppressAutoHyphens/>
              <w:snapToGrid w:val="0"/>
              <w:spacing w:line="240" w:lineRule="exact"/>
              <w:rPr>
                <w:rFonts w:asciiTheme="minorHAnsi" w:eastAsia="Calibri" w:hAnsiTheme="minorHAnsi"/>
                <w:sz w:val="20"/>
                <w:szCs w:val="20"/>
              </w:rPr>
            </w:pPr>
            <w:r w:rsidRPr="00DC11A1">
              <w:rPr>
                <w:rFonts w:ascii="Calibri" w:hAnsi="Calibri" w:cs="Tahoma"/>
                <w:sz w:val="22"/>
                <w:szCs w:val="22"/>
              </w:rPr>
              <w:t>Brak podwyższenia</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1356C700" w14:textId="77777777" w:rsidR="00F97032" w:rsidRPr="00A463D3" w:rsidRDefault="00F97032" w:rsidP="00F97032">
            <w:pPr>
              <w:tabs>
                <w:tab w:val="left" w:pos="360"/>
              </w:tabs>
              <w:suppressAutoHyphens/>
              <w:snapToGrid w:val="0"/>
              <w:jc w:val="center"/>
              <w:rPr>
                <w:rFonts w:asciiTheme="minorHAnsi" w:hAnsiTheme="minorHAnsi" w:cs="Tahoma"/>
                <w:sz w:val="22"/>
                <w:szCs w:val="22"/>
              </w:rPr>
            </w:pPr>
            <w:r w:rsidRPr="001E3CA0">
              <w:rPr>
                <w:rFonts w:ascii="Calibri" w:hAnsi="Calibri" w:cs="Tahoma"/>
                <w:sz w:val="22"/>
                <w:szCs w:val="22"/>
              </w:rPr>
              <w:t>0</w:t>
            </w:r>
          </w:p>
        </w:tc>
        <w:tc>
          <w:tcPr>
            <w:tcW w:w="521" w:type="pct"/>
            <w:tcBorders>
              <w:top w:val="nil"/>
              <w:left w:val="single" w:sz="4" w:space="0" w:color="auto"/>
              <w:bottom w:val="double" w:sz="2" w:space="0" w:color="000000"/>
              <w:right w:val="double" w:sz="2" w:space="0" w:color="000000"/>
            </w:tcBorders>
            <w:vAlign w:val="center"/>
          </w:tcPr>
          <w:p w14:paraId="031D14CF" w14:textId="77777777" w:rsidR="00F97032" w:rsidRPr="00A463D3" w:rsidRDefault="00F97032" w:rsidP="00F97032">
            <w:pPr>
              <w:tabs>
                <w:tab w:val="left" w:pos="360"/>
              </w:tabs>
              <w:suppressAutoHyphens/>
              <w:snapToGrid w:val="0"/>
              <w:jc w:val="center"/>
              <w:rPr>
                <w:rFonts w:asciiTheme="minorHAnsi" w:hAnsiTheme="minorHAnsi" w:cs="Tahoma"/>
                <w:sz w:val="22"/>
                <w:szCs w:val="22"/>
                <w:highlight w:val="yellow"/>
              </w:rPr>
            </w:pPr>
          </w:p>
        </w:tc>
      </w:tr>
      <w:tr w:rsidR="00F97032" w:rsidRPr="00A463D3" w14:paraId="38C120DE" w14:textId="77777777" w:rsidTr="008C591D">
        <w:trPr>
          <w:cantSplit/>
          <w:trHeight w:hRule="exact" w:val="910"/>
        </w:trPr>
        <w:tc>
          <w:tcPr>
            <w:tcW w:w="391" w:type="pct"/>
            <w:vMerge w:val="restart"/>
            <w:tcBorders>
              <w:top w:val="double" w:sz="2" w:space="0" w:color="000000"/>
              <w:left w:val="double" w:sz="2" w:space="0" w:color="000000"/>
              <w:bottom w:val="double" w:sz="2" w:space="0" w:color="000000"/>
              <w:right w:val="nil"/>
            </w:tcBorders>
            <w:shd w:val="clear" w:color="auto" w:fill="F2F2F2"/>
            <w:vAlign w:val="center"/>
          </w:tcPr>
          <w:p w14:paraId="4CB184C0" w14:textId="6D28D49D" w:rsidR="00F97032" w:rsidRPr="001E3CA0" w:rsidRDefault="00F97032" w:rsidP="001715E3">
            <w:pPr>
              <w:tabs>
                <w:tab w:val="left" w:pos="360"/>
              </w:tabs>
              <w:suppressAutoHyphens/>
              <w:snapToGrid w:val="0"/>
              <w:jc w:val="center"/>
              <w:rPr>
                <w:rFonts w:ascii="Calibri" w:hAnsi="Calibri" w:cs="Tahoma"/>
                <w:sz w:val="22"/>
                <w:szCs w:val="22"/>
              </w:rPr>
            </w:pPr>
            <w:r w:rsidRPr="001E3CA0">
              <w:rPr>
                <w:rFonts w:ascii="Calibri" w:hAnsi="Calibri" w:cs="Tahoma"/>
                <w:sz w:val="22"/>
                <w:szCs w:val="22"/>
              </w:rPr>
              <w:t>A.</w:t>
            </w:r>
            <w:r w:rsidR="001715E3">
              <w:rPr>
                <w:rFonts w:ascii="Calibri" w:hAnsi="Calibri" w:cs="Tahoma"/>
                <w:sz w:val="22"/>
                <w:szCs w:val="22"/>
              </w:rPr>
              <w:t>2</w:t>
            </w:r>
          </w:p>
        </w:tc>
        <w:tc>
          <w:tcPr>
            <w:tcW w:w="3698" w:type="pct"/>
            <w:tcBorders>
              <w:top w:val="double" w:sz="2" w:space="0" w:color="000000"/>
              <w:left w:val="single" w:sz="4" w:space="0" w:color="000000"/>
              <w:bottom w:val="single" w:sz="4" w:space="0" w:color="000000"/>
              <w:right w:val="nil"/>
            </w:tcBorders>
            <w:shd w:val="clear" w:color="auto" w:fill="F2F2F2"/>
            <w:vAlign w:val="center"/>
          </w:tcPr>
          <w:p w14:paraId="513E8BF2" w14:textId="77777777" w:rsidR="00F97032" w:rsidRPr="001E3CA0" w:rsidRDefault="00F97032" w:rsidP="00F97032">
            <w:pPr>
              <w:suppressAutoHyphens/>
              <w:jc w:val="both"/>
              <w:rPr>
                <w:rFonts w:ascii="Calibri" w:hAnsi="Calibri" w:cs="Tahoma"/>
                <w:sz w:val="22"/>
                <w:szCs w:val="22"/>
              </w:rPr>
            </w:pPr>
            <w:r w:rsidRPr="001E3CA0">
              <w:rPr>
                <w:rFonts w:ascii="Calibri" w:hAnsi="Calibri" w:cs="Tahoma"/>
                <w:sz w:val="22"/>
                <w:szCs w:val="22"/>
              </w:rPr>
              <w:t>Włączenie odpowiedzialności w przypadku szkody</w:t>
            </w:r>
            <w:r w:rsidRPr="001E3CA0">
              <w:rPr>
                <w:rFonts w:ascii="Calibri" w:hAnsi="Calibri" w:cs="Tahoma"/>
                <w:b/>
                <w:sz w:val="22"/>
                <w:szCs w:val="22"/>
              </w:rPr>
              <w:t xml:space="preserve"> powstałej w stanie nietrzeźwości lub po spożyciu alkoholu, narkotyków lub innych środków odurzających</w:t>
            </w:r>
          </w:p>
        </w:tc>
        <w:tc>
          <w:tcPr>
            <w:tcW w:w="390" w:type="pct"/>
            <w:tcBorders>
              <w:top w:val="double" w:sz="2" w:space="0" w:color="000000"/>
              <w:left w:val="single" w:sz="4" w:space="0" w:color="000000"/>
              <w:bottom w:val="single" w:sz="4" w:space="0" w:color="000000"/>
              <w:right w:val="single" w:sz="4" w:space="0" w:color="auto"/>
            </w:tcBorders>
            <w:shd w:val="clear" w:color="auto" w:fill="F2F2F2"/>
            <w:vAlign w:val="center"/>
          </w:tcPr>
          <w:p w14:paraId="678BA6B7" w14:textId="77777777" w:rsidR="00F97032" w:rsidRPr="001E3CA0" w:rsidRDefault="00F97032" w:rsidP="00F97032">
            <w:pPr>
              <w:tabs>
                <w:tab w:val="left" w:pos="360"/>
              </w:tabs>
              <w:suppressAutoHyphens/>
              <w:snapToGrid w:val="0"/>
              <w:jc w:val="center"/>
              <w:rPr>
                <w:rFonts w:ascii="Calibri" w:hAnsi="Calibri" w:cs="Tahoma"/>
                <w:sz w:val="22"/>
                <w:szCs w:val="22"/>
              </w:rPr>
            </w:pPr>
            <w:r w:rsidRPr="001E3CA0">
              <w:rPr>
                <w:rFonts w:ascii="Calibri" w:hAnsi="Calibri" w:cs="Tahoma"/>
                <w:sz w:val="22"/>
                <w:szCs w:val="22"/>
              </w:rPr>
              <w:t>1</w:t>
            </w:r>
            <w:r w:rsidR="00DC11A1">
              <w:rPr>
                <w:rFonts w:ascii="Calibri" w:hAnsi="Calibri" w:cs="Tahoma"/>
                <w:sz w:val="22"/>
                <w:szCs w:val="22"/>
              </w:rPr>
              <w:t>0</w:t>
            </w:r>
          </w:p>
        </w:tc>
        <w:tc>
          <w:tcPr>
            <w:tcW w:w="521" w:type="pct"/>
            <w:tcBorders>
              <w:top w:val="double" w:sz="2" w:space="0" w:color="000000"/>
              <w:left w:val="single" w:sz="4" w:space="0" w:color="auto"/>
              <w:bottom w:val="single" w:sz="4" w:space="0" w:color="000000"/>
              <w:right w:val="double" w:sz="2" w:space="0" w:color="000000"/>
            </w:tcBorders>
            <w:vAlign w:val="center"/>
          </w:tcPr>
          <w:p w14:paraId="7387B895" w14:textId="77777777" w:rsidR="00F97032" w:rsidRPr="00A463D3" w:rsidRDefault="00F97032" w:rsidP="00F97032">
            <w:pPr>
              <w:tabs>
                <w:tab w:val="left" w:pos="360"/>
              </w:tabs>
              <w:suppressAutoHyphens/>
              <w:snapToGrid w:val="0"/>
              <w:jc w:val="center"/>
              <w:rPr>
                <w:rFonts w:asciiTheme="minorHAnsi" w:hAnsiTheme="minorHAnsi" w:cs="Tahoma"/>
                <w:sz w:val="22"/>
                <w:szCs w:val="22"/>
                <w:highlight w:val="yellow"/>
              </w:rPr>
            </w:pPr>
          </w:p>
        </w:tc>
      </w:tr>
      <w:tr w:rsidR="00F97032" w:rsidRPr="00A463D3" w14:paraId="43AA1DC0" w14:textId="77777777" w:rsidTr="008C591D">
        <w:trPr>
          <w:cantSplit/>
          <w:trHeight w:val="225"/>
        </w:trPr>
        <w:tc>
          <w:tcPr>
            <w:tcW w:w="391" w:type="pct"/>
            <w:vMerge/>
            <w:tcBorders>
              <w:top w:val="double" w:sz="2" w:space="0" w:color="000000"/>
              <w:left w:val="double" w:sz="2" w:space="0" w:color="000000"/>
              <w:bottom w:val="double" w:sz="2" w:space="0" w:color="000000"/>
              <w:right w:val="nil"/>
            </w:tcBorders>
            <w:shd w:val="clear" w:color="auto" w:fill="F2F2F2"/>
            <w:vAlign w:val="center"/>
          </w:tcPr>
          <w:p w14:paraId="6416BE7C" w14:textId="77777777" w:rsidR="00F97032" w:rsidRPr="00A463D3" w:rsidRDefault="00F97032" w:rsidP="00DC11A1">
            <w:pPr>
              <w:suppressAutoHyphens/>
              <w:jc w:val="center"/>
              <w:rPr>
                <w:rFonts w:asciiTheme="minorHAnsi" w:hAnsiTheme="minorHAnsi" w:cs="Tahoma"/>
                <w:sz w:val="22"/>
                <w:szCs w:val="22"/>
              </w:rPr>
            </w:pPr>
          </w:p>
        </w:tc>
        <w:tc>
          <w:tcPr>
            <w:tcW w:w="3698" w:type="pct"/>
            <w:tcBorders>
              <w:top w:val="nil"/>
              <w:left w:val="single" w:sz="4" w:space="0" w:color="000000"/>
              <w:bottom w:val="double" w:sz="2" w:space="0" w:color="000000"/>
              <w:right w:val="nil"/>
            </w:tcBorders>
            <w:shd w:val="clear" w:color="auto" w:fill="F2F2F2"/>
            <w:vAlign w:val="center"/>
          </w:tcPr>
          <w:p w14:paraId="57969315" w14:textId="77777777" w:rsidR="00F97032" w:rsidRPr="003E7C5B" w:rsidRDefault="00F97032" w:rsidP="00F97032">
            <w:pPr>
              <w:suppressAutoHyphens/>
              <w:snapToGrid w:val="0"/>
              <w:spacing w:line="240" w:lineRule="exact"/>
              <w:jc w:val="both"/>
              <w:rPr>
                <w:rFonts w:asciiTheme="minorHAnsi" w:eastAsia="Calibri" w:hAnsiTheme="minorHAnsi"/>
                <w:sz w:val="20"/>
                <w:szCs w:val="20"/>
              </w:rPr>
            </w:pPr>
            <w:r w:rsidRPr="001E3CA0">
              <w:rPr>
                <w:rFonts w:ascii="Calibri" w:hAnsi="Calibri" w:cs="Tahoma"/>
                <w:sz w:val="22"/>
                <w:szCs w:val="22"/>
              </w:rPr>
              <w:t>Brak włączenia</w:t>
            </w:r>
          </w:p>
        </w:tc>
        <w:tc>
          <w:tcPr>
            <w:tcW w:w="390" w:type="pct"/>
            <w:tcBorders>
              <w:top w:val="nil"/>
              <w:left w:val="single" w:sz="4" w:space="0" w:color="000000"/>
              <w:bottom w:val="double" w:sz="2" w:space="0" w:color="000000"/>
              <w:right w:val="single" w:sz="4" w:space="0" w:color="auto"/>
            </w:tcBorders>
            <w:shd w:val="clear" w:color="auto" w:fill="F2F2F2"/>
            <w:vAlign w:val="center"/>
          </w:tcPr>
          <w:p w14:paraId="46956605" w14:textId="77777777" w:rsidR="00F97032" w:rsidRPr="00A463D3" w:rsidRDefault="00F97032" w:rsidP="00F97032">
            <w:pPr>
              <w:tabs>
                <w:tab w:val="left" w:pos="360"/>
              </w:tabs>
              <w:suppressAutoHyphens/>
              <w:snapToGrid w:val="0"/>
              <w:jc w:val="center"/>
              <w:rPr>
                <w:rFonts w:asciiTheme="minorHAnsi" w:hAnsiTheme="minorHAnsi" w:cs="Tahoma"/>
                <w:sz w:val="22"/>
                <w:szCs w:val="22"/>
              </w:rPr>
            </w:pPr>
            <w:r w:rsidRPr="001E3CA0">
              <w:rPr>
                <w:rFonts w:ascii="Calibri" w:hAnsi="Calibri" w:cs="Tahoma"/>
                <w:sz w:val="22"/>
                <w:szCs w:val="22"/>
              </w:rPr>
              <w:t>0</w:t>
            </w:r>
          </w:p>
        </w:tc>
        <w:tc>
          <w:tcPr>
            <w:tcW w:w="521" w:type="pct"/>
            <w:tcBorders>
              <w:top w:val="nil"/>
              <w:left w:val="single" w:sz="4" w:space="0" w:color="auto"/>
              <w:bottom w:val="double" w:sz="2" w:space="0" w:color="000000"/>
              <w:right w:val="double" w:sz="2" w:space="0" w:color="000000"/>
            </w:tcBorders>
            <w:vAlign w:val="center"/>
          </w:tcPr>
          <w:p w14:paraId="6C779C0A" w14:textId="77777777" w:rsidR="00F97032" w:rsidRPr="00A463D3" w:rsidRDefault="00F97032" w:rsidP="00F97032">
            <w:pPr>
              <w:tabs>
                <w:tab w:val="left" w:pos="360"/>
              </w:tabs>
              <w:suppressAutoHyphens/>
              <w:snapToGrid w:val="0"/>
              <w:jc w:val="center"/>
              <w:rPr>
                <w:rFonts w:asciiTheme="minorHAnsi" w:hAnsiTheme="minorHAnsi" w:cs="Tahoma"/>
                <w:sz w:val="22"/>
                <w:szCs w:val="22"/>
                <w:highlight w:val="yellow"/>
              </w:rPr>
            </w:pPr>
          </w:p>
        </w:tc>
      </w:tr>
      <w:tr w:rsidR="00F97032" w:rsidRPr="00A463D3" w14:paraId="53A31ABB" w14:textId="77777777" w:rsidTr="008C591D">
        <w:trPr>
          <w:cantSplit/>
          <w:trHeight w:val="670"/>
        </w:trPr>
        <w:tc>
          <w:tcPr>
            <w:tcW w:w="391" w:type="pct"/>
            <w:vMerge w:val="restart"/>
            <w:tcBorders>
              <w:top w:val="double" w:sz="2" w:space="0" w:color="000000"/>
              <w:left w:val="double" w:sz="2" w:space="0" w:color="000000"/>
              <w:right w:val="nil"/>
            </w:tcBorders>
            <w:shd w:val="clear" w:color="auto" w:fill="F2F2F2"/>
            <w:vAlign w:val="center"/>
          </w:tcPr>
          <w:p w14:paraId="70441ACD" w14:textId="52717163" w:rsidR="00F97032" w:rsidRPr="001E3CA0" w:rsidRDefault="00F97032" w:rsidP="001715E3">
            <w:pPr>
              <w:suppressAutoHyphens/>
              <w:jc w:val="center"/>
              <w:rPr>
                <w:rFonts w:ascii="Calibri" w:hAnsi="Calibri" w:cs="Tahoma"/>
                <w:sz w:val="22"/>
                <w:szCs w:val="22"/>
              </w:rPr>
            </w:pPr>
            <w:r w:rsidRPr="001E3CA0">
              <w:rPr>
                <w:rFonts w:ascii="Calibri" w:hAnsi="Calibri" w:cs="Tahoma"/>
                <w:sz w:val="22"/>
                <w:szCs w:val="22"/>
              </w:rPr>
              <w:t>A.</w:t>
            </w:r>
            <w:r w:rsidR="001715E3">
              <w:rPr>
                <w:rFonts w:ascii="Calibri" w:hAnsi="Calibri" w:cs="Tahoma"/>
                <w:sz w:val="22"/>
                <w:szCs w:val="22"/>
              </w:rPr>
              <w:t>3</w:t>
            </w:r>
          </w:p>
        </w:tc>
        <w:tc>
          <w:tcPr>
            <w:tcW w:w="3698" w:type="pct"/>
            <w:tcBorders>
              <w:top w:val="nil"/>
              <w:left w:val="single" w:sz="4" w:space="0" w:color="000000"/>
              <w:bottom w:val="single" w:sz="4" w:space="0" w:color="auto"/>
              <w:right w:val="nil"/>
            </w:tcBorders>
            <w:shd w:val="clear" w:color="auto" w:fill="F2F2F2"/>
            <w:vAlign w:val="center"/>
          </w:tcPr>
          <w:p w14:paraId="7FC51252" w14:textId="77777777" w:rsidR="00F97032" w:rsidRPr="001E3CA0" w:rsidRDefault="00F97032" w:rsidP="00F97032">
            <w:pPr>
              <w:tabs>
                <w:tab w:val="left" w:pos="360"/>
              </w:tabs>
              <w:suppressAutoHyphens/>
              <w:snapToGrid w:val="0"/>
              <w:jc w:val="both"/>
              <w:rPr>
                <w:rFonts w:ascii="Calibri" w:hAnsi="Calibri" w:cs="Tahoma"/>
                <w:sz w:val="22"/>
                <w:szCs w:val="22"/>
              </w:rPr>
            </w:pPr>
            <w:r w:rsidRPr="001E3CA0">
              <w:rPr>
                <w:rFonts w:ascii="Calibri" w:hAnsi="Calibri" w:cs="Tahoma"/>
                <w:sz w:val="22"/>
                <w:szCs w:val="22"/>
              </w:rPr>
              <w:t xml:space="preserve">Podwyższenie </w:t>
            </w:r>
            <w:r w:rsidRPr="001E3CA0">
              <w:rPr>
                <w:rFonts w:ascii="Calibri" w:hAnsi="Calibri" w:cs="Tahoma"/>
                <w:b/>
                <w:sz w:val="22"/>
                <w:szCs w:val="22"/>
              </w:rPr>
              <w:t>do 35%</w:t>
            </w:r>
            <w:r w:rsidRPr="001E3CA0">
              <w:rPr>
                <w:rFonts w:ascii="Calibri" w:hAnsi="Calibri" w:cs="Tahoma"/>
                <w:sz w:val="22"/>
                <w:szCs w:val="22"/>
              </w:rPr>
              <w:t xml:space="preserve"> sumy ubezpieczenia limitów wskazanych </w:t>
            </w:r>
            <w:r w:rsidRPr="001E3CA0">
              <w:rPr>
                <w:rFonts w:ascii="Calibri" w:hAnsi="Calibri" w:cs="Tahoma"/>
                <w:b/>
                <w:sz w:val="22"/>
                <w:szCs w:val="22"/>
              </w:rPr>
              <w:t>w pkt 6.3, 6.4, 6.5, 6.6</w:t>
            </w:r>
          </w:p>
        </w:tc>
        <w:tc>
          <w:tcPr>
            <w:tcW w:w="390" w:type="pct"/>
            <w:tcBorders>
              <w:top w:val="nil"/>
              <w:left w:val="single" w:sz="4" w:space="0" w:color="000000"/>
              <w:bottom w:val="single" w:sz="4" w:space="0" w:color="auto"/>
              <w:right w:val="single" w:sz="4" w:space="0" w:color="auto"/>
            </w:tcBorders>
            <w:shd w:val="clear" w:color="auto" w:fill="F2F2F2"/>
            <w:vAlign w:val="center"/>
          </w:tcPr>
          <w:p w14:paraId="465CCAB3" w14:textId="77777777" w:rsidR="00F97032" w:rsidRPr="001E3CA0" w:rsidRDefault="00F97032" w:rsidP="00F97032">
            <w:pPr>
              <w:tabs>
                <w:tab w:val="left" w:pos="360"/>
              </w:tabs>
              <w:suppressAutoHyphens/>
              <w:snapToGrid w:val="0"/>
              <w:jc w:val="center"/>
              <w:rPr>
                <w:rFonts w:ascii="Calibri" w:hAnsi="Calibri" w:cs="Tahoma"/>
                <w:sz w:val="22"/>
                <w:szCs w:val="22"/>
              </w:rPr>
            </w:pPr>
            <w:r w:rsidRPr="001E3CA0">
              <w:rPr>
                <w:rFonts w:ascii="Calibri" w:hAnsi="Calibri" w:cs="Tahoma"/>
                <w:sz w:val="22"/>
                <w:szCs w:val="22"/>
              </w:rPr>
              <w:t>35</w:t>
            </w:r>
          </w:p>
        </w:tc>
        <w:tc>
          <w:tcPr>
            <w:tcW w:w="521" w:type="pct"/>
            <w:tcBorders>
              <w:top w:val="double" w:sz="4" w:space="0" w:color="auto"/>
              <w:left w:val="single" w:sz="4" w:space="0" w:color="auto"/>
              <w:bottom w:val="single" w:sz="4" w:space="0" w:color="auto"/>
              <w:right w:val="double" w:sz="2" w:space="0" w:color="000000"/>
            </w:tcBorders>
            <w:vAlign w:val="center"/>
          </w:tcPr>
          <w:p w14:paraId="70D9190E" w14:textId="77777777" w:rsidR="00F97032" w:rsidRPr="00A463D3" w:rsidRDefault="00F97032" w:rsidP="00F97032">
            <w:pPr>
              <w:tabs>
                <w:tab w:val="left" w:pos="360"/>
              </w:tabs>
              <w:suppressAutoHyphens/>
              <w:snapToGrid w:val="0"/>
              <w:jc w:val="center"/>
              <w:rPr>
                <w:rFonts w:asciiTheme="minorHAnsi" w:hAnsiTheme="minorHAnsi" w:cs="Tahoma"/>
                <w:sz w:val="22"/>
                <w:szCs w:val="22"/>
                <w:highlight w:val="yellow"/>
              </w:rPr>
            </w:pPr>
          </w:p>
        </w:tc>
      </w:tr>
      <w:tr w:rsidR="00F97032" w:rsidRPr="00A463D3" w14:paraId="1EB79FAC" w14:textId="77777777" w:rsidTr="00891713">
        <w:trPr>
          <w:cantSplit/>
          <w:trHeight w:val="374"/>
        </w:trPr>
        <w:tc>
          <w:tcPr>
            <w:tcW w:w="391" w:type="pct"/>
            <w:vMerge/>
            <w:tcBorders>
              <w:left w:val="double" w:sz="2" w:space="0" w:color="000000"/>
              <w:bottom w:val="double" w:sz="2" w:space="0" w:color="000000"/>
              <w:right w:val="nil"/>
            </w:tcBorders>
            <w:shd w:val="clear" w:color="auto" w:fill="F2F2F2"/>
            <w:vAlign w:val="center"/>
          </w:tcPr>
          <w:p w14:paraId="33456076" w14:textId="77777777" w:rsidR="00F97032" w:rsidRDefault="00F97032" w:rsidP="00F97032">
            <w:pPr>
              <w:suppressAutoHyphens/>
              <w:jc w:val="center"/>
              <w:rPr>
                <w:rFonts w:asciiTheme="minorHAnsi" w:hAnsiTheme="minorHAnsi" w:cs="Tahoma"/>
                <w:sz w:val="22"/>
                <w:szCs w:val="22"/>
              </w:rPr>
            </w:pPr>
          </w:p>
        </w:tc>
        <w:tc>
          <w:tcPr>
            <w:tcW w:w="3698" w:type="pct"/>
            <w:tcBorders>
              <w:top w:val="single" w:sz="4" w:space="0" w:color="auto"/>
              <w:left w:val="single" w:sz="4" w:space="0" w:color="000000"/>
              <w:bottom w:val="double" w:sz="2" w:space="0" w:color="000000"/>
              <w:right w:val="nil"/>
            </w:tcBorders>
            <w:shd w:val="clear" w:color="auto" w:fill="F2F2F2"/>
            <w:vAlign w:val="center"/>
          </w:tcPr>
          <w:p w14:paraId="07925142" w14:textId="77777777" w:rsidR="00F97032" w:rsidRPr="00822DAB" w:rsidRDefault="00F97032" w:rsidP="00F97032">
            <w:pPr>
              <w:suppressAutoHyphens/>
              <w:rPr>
                <w:rFonts w:asciiTheme="minorHAnsi" w:eastAsia="Calibri" w:hAnsiTheme="minorHAnsi"/>
                <w:sz w:val="20"/>
                <w:szCs w:val="20"/>
              </w:rPr>
            </w:pPr>
            <w:r w:rsidRPr="001E3CA0">
              <w:rPr>
                <w:rFonts w:ascii="Calibri" w:hAnsi="Calibri" w:cs="Tahoma"/>
                <w:sz w:val="22"/>
                <w:szCs w:val="22"/>
              </w:rPr>
              <w:t>Brak zwiększenia</w:t>
            </w:r>
          </w:p>
        </w:tc>
        <w:tc>
          <w:tcPr>
            <w:tcW w:w="390" w:type="pct"/>
            <w:tcBorders>
              <w:top w:val="single" w:sz="4" w:space="0" w:color="auto"/>
              <w:left w:val="single" w:sz="4" w:space="0" w:color="000000"/>
              <w:bottom w:val="double" w:sz="2" w:space="0" w:color="000000"/>
              <w:right w:val="single" w:sz="4" w:space="0" w:color="auto"/>
            </w:tcBorders>
            <w:shd w:val="clear" w:color="auto" w:fill="F2F2F2"/>
            <w:vAlign w:val="center"/>
          </w:tcPr>
          <w:p w14:paraId="134401E8" w14:textId="77777777" w:rsidR="00F97032" w:rsidRPr="00A463D3" w:rsidRDefault="00F97032" w:rsidP="00F97032">
            <w:pPr>
              <w:tabs>
                <w:tab w:val="left" w:pos="360"/>
              </w:tabs>
              <w:suppressAutoHyphens/>
              <w:snapToGrid w:val="0"/>
              <w:jc w:val="center"/>
              <w:rPr>
                <w:rFonts w:asciiTheme="minorHAnsi" w:hAnsiTheme="minorHAnsi" w:cs="Tahoma"/>
                <w:sz w:val="22"/>
                <w:szCs w:val="22"/>
              </w:rPr>
            </w:pPr>
            <w:r w:rsidRPr="001E3CA0">
              <w:rPr>
                <w:rFonts w:ascii="Calibri" w:hAnsi="Calibri" w:cs="Tahoma"/>
                <w:sz w:val="22"/>
                <w:szCs w:val="22"/>
              </w:rPr>
              <w:t>0</w:t>
            </w:r>
          </w:p>
        </w:tc>
        <w:tc>
          <w:tcPr>
            <w:tcW w:w="521" w:type="pct"/>
            <w:tcBorders>
              <w:top w:val="single" w:sz="4" w:space="0" w:color="auto"/>
              <w:left w:val="single" w:sz="4" w:space="0" w:color="auto"/>
              <w:bottom w:val="double" w:sz="4" w:space="0" w:color="auto"/>
              <w:right w:val="double" w:sz="2" w:space="0" w:color="000000"/>
            </w:tcBorders>
            <w:vAlign w:val="center"/>
          </w:tcPr>
          <w:p w14:paraId="3309EC36" w14:textId="77777777" w:rsidR="00F97032" w:rsidRPr="00A463D3" w:rsidRDefault="00F97032" w:rsidP="00F97032">
            <w:pPr>
              <w:tabs>
                <w:tab w:val="left" w:pos="360"/>
              </w:tabs>
              <w:suppressAutoHyphens/>
              <w:snapToGrid w:val="0"/>
              <w:jc w:val="center"/>
              <w:rPr>
                <w:rFonts w:asciiTheme="minorHAnsi" w:hAnsiTheme="minorHAnsi" w:cs="Tahoma"/>
                <w:sz w:val="22"/>
                <w:szCs w:val="22"/>
                <w:highlight w:val="yellow"/>
              </w:rPr>
            </w:pPr>
          </w:p>
        </w:tc>
      </w:tr>
      <w:bookmarkEnd w:id="8"/>
    </w:tbl>
    <w:p w14:paraId="444D3CAF" w14:textId="77777777" w:rsidR="00F97032" w:rsidRDefault="00F97032" w:rsidP="00F97032">
      <w:pPr>
        <w:suppressAutoHyphens/>
        <w:ind w:right="21"/>
        <w:jc w:val="both"/>
        <w:rPr>
          <w:rFonts w:asciiTheme="minorHAnsi" w:hAnsiTheme="minorHAnsi" w:cstheme="minorHAnsi"/>
          <w:sz w:val="22"/>
          <w:szCs w:val="22"/>
          <w:lang w:eastAsia="en-US"/>
        </w:rPr>
      </w:pPr>
    </w:p>
    <w:p w14:paraId="621DCE54" w14:textId="77777777" w:rsidR="00F97032" w:rsidRDefault="00F97032" w:rsidP="00F97032">
      <w:pPr>
        <w:suppressAutoHyphens/>
        <w:ind w:right="21"/>
        <w:jc w:val="both"/>
        <w:rPr>
          <w:rFonts w:asciiTheme="minorHAnsi" w:hAnsiTheme="minorHAnsi" w:cstheme="minorHAnsi"/>
          <w:sz w:val="22"/>
          <w:szCs w:val="22"/>
          <w:lang w:eastAsia="en-US"/>
        </w:rPr>
      </w:pPr>
      <w:r w:rsidRPr="003B54E5">
        <w:rPr>
          <w:rFonts w:asciiTheme="minorHAnsi" w:hAnsiTheme="minorHAnsi" w:cstheme="minorHAnsi"/>
          <w:b/>
          <w:sz w:val="32"/>
          <w:szCs w:val="22"/>
          <w:vertAlign w:val="superscript"/>
          <w:lang w:eastAsia="en-US"/>
        </w:rPr>
        <w:t>#</w:t>
      </w:r>
      <w:r w:rsidRPr="003B54E5">
        <w:rPr>
          <w:rFonts w:asciiTheme="minorHAnsi" w:hAnsiTheme="minorHAnsi" w:cstheme="minorHAnsi"/>
          <w:sz w:val="32"/>
          <w:szCs w:val="22"/>
          <w:vertAlign w:val="superscript"/>
          <w:lang w:eastAsia="en-US"/>
        </w:rPr>
        <w:t xml:space="preserve"> </w:t>
      </w:r>
      <w:r w:rsidRPr="006D4CC4">
        <w:rPr>
          <w:rFonts w:asciiTheme="minorHAnsi" w:hAnsiTheme="minorHAnsi" w:cstheme="minorHAnsi"/>
          <w:sz w:val="22"/>
          <w:szCs w:val="22"/>
          <w:lang w:eastAsia="en-US"/>
        </w:rPr>
        <w:t xml:space="preserve">- </w:t>
      </w:r>
      <w:r w:rsidRPr="006D4CC4">
        <w:rPr>
          <w:rFonts w:asciiTheme="minorHAnsi" w:hAnsiTheme="minorHAnsi" w:cstheme="minorHAnsi"/>
          <w:b/>
          <w:sz w:val="22"/>
          <w:szCs w:val="22"/>
          <w:lang w:eastAsia="en-US"/>
        </w:rPr>
        <w:t>zaznacz wybór X</w:t>
      </w:r>
      <w:r w:rsidRPr="006D4CC4">
        <w:rPr>
          <w:rFonts w:asciiTheme="minorHAnsi" w:hAnsiTheme="minorHAnsi" w:cstheme="minorHAnsi"/>
          <w:sz w:val="22"/>
          <w:szCs w:val="22"/>
          <w:lang w:eastAsia="en-US"/>
        </w:rPr>
        <w:t xml:space="preserve"> – w przypadku braku oznaczenia wyboru Zamawiający przyjmuje brak akceptacji            (i tym samym nie nalicza punktów) </w:t>
      </w:r>
    </w:p>
    <w:p w14:paraId="7899EA07" w14:textId="77777777" w:rsidR="00F97032" w:rsidRPr="004C118A" w:rsidRDefault="00F97032" w:rsidP="00F97032">
      <w:pPr>
        <w:widowControl w:val="0"/>
        <w:suppressAutoHyphens/>
        <w:autoSpaceDE w:val="0"/>
        <w:autoSpaceDN w:val="0"/>
        <w:adjustRightInd w:val="0"/>
        <w:ind w:left="708"/>
        <w:rPr>
          <w:rFonts w:asciiTheme="minorHAnsi" w:hAnsiTheme="minorHAnsi"/>
          <w:sz w:val="22"/>
          <w:szCs w:val="22"/>
        </w:rPr>
      </w:pPr>
    </w:p>
    <w:p w14:paraId="43B3FA71" w14:textId="77777777" w:rsidR="00F97032" w:rsidRDefault="00F97032" w:rsidP="00EB7AF5">
      <w:pPr>
        <w:numPr>
          <w:ilvl w:val="0"/>
          <w:numId w:val="186"/>
        </w:numPr>
        <w:suppressAutoHyphens/>
        <w:spacing w:line="276" w:lineRule="auto"/>
        <w:contextualSpacing/>
        <w:jc w:val="both"/>
        <w:rPr>
          <w:rFonts w:asciiTheme="minorHAnsi" w:hAnsiTheme="minorHAnsi" w:cstheme="minorHAnsi"/>
          <w:b/>
          <w:sz w:val="22"/>
          <w:szCs w:val="22"/>
        </w:rPr>
      </w:pPr>
      <w:r w:rsidRPr="0034309B">
        <w:rPr>
          <w:rFonts w:asciiTheme="minorHAnsi" w:hAnsiTheme="minorHAnsi" w:cstheme="minorHAnsi"/>
          <w:sz w:val="22"/>
          <w:szCs w:val="22"/>
        </w:rPr>
        <w:lastRenderedPageBreak/>
        <w:t xml:space="preserve">Zgodnie z treścią art. 91 ust. 3a ustawy Prawo zamówień publicznych </w:t>
      </w:r>
      <w:r w:rsidRPr="0034309B">
        <w:rPr>
          <w:rFonts w:asciiTheme="minorHAnsi" w:hAnsiTheme="minorHAnsi" w:cstheme="minorHAnsi"/>
          <w:b/>
          <w:sz w:val="22"/>
          <w:szCs w:val="22"/>
        </w:rPr>
        <w:t>oświadczamy, że wybór przedmiotowej ofert</w:t>
      </w:r>
      <w:r>
        <w:rPr>
          <w:rFonts w:asciiTheme="minorHAnsi" w:hAnsiTheme="minorHAnsi" w:cstheme="minorHAnsi"/>
          <w:b/>
          <w:sz w:val="22"/>
          <w:szCs w:val="22"/>
        </w:rPr>
        <w:t>y**):</w:t>
      </w:r>
    </w:p>
    <w:p w14:paraId="6A9B8A1B" w14:textId="77777777" w:rsidR="00E84430" w:rsidRPr="00E84430" w:rsidRDefault="00F97032" w:rsidP="00EB7AF5">
      <w:pPr>
        <w:pStyle w:val="Akapitzlist"/>
        <w:numPr>
          <w:ilvl w:val="0"/>
          <w:numId w:val="187"/>
        </w:numPr>
        <w:suppressAutoHyphens/>
        <w:spacing w:line="276" w:lineRule="auto"/>
        <w:ind w:left="709" w:hanging="283"/>
        <w:contextualSpacing/>
        <w:jc w:val="both"/>
        <w:rPr>
          <w:rFonts w:asciiTheme="minorHAnsi" w:hAnsiTheme="minorHAnsi" w:cstheme="minorHAnsi"/>
          <w:b/>
          <w:sz w:val="22"/>
          <w:szCs w:val="22"/>
        </w:rPr>
      </w:pPr>
      <w:r w:rsidRPr="00A16D1A">
        <w:rPr>
          <w:rFonts w:asciiTheme="minorHAnsi" w:hAnsiTheme="minorHAnsi" w:cstheme="minorHAnsi"/>
          <w:b/>
          <w:sz w:val="22"/>
          <w:szCs w:val="22"/>
        </w:rPr>
        <w:t>nie będzie</w:t>
      </w:r>
      <w:r w:rsidRPr="00A16D1A">
        <w:rPr>
          <w:rFonts w:asciiTheme="minorHAnsi" w:hAnsiTheme="minorHAnsi" w:cstheme="minorHAnsi"/>
          <w:sz w:val="22"/>
          <w:szCs w:val="22"/>
        </w:rPr>
        <w:t xml:space="preserve"> prowadzić do powstania u Zamawiającego obowiązku podatkowego </w:t>
      </w:r>
    </w:p>
    <w:p w14:paraId="6C0E0B77" w14:textId="77777777" w:rsidR="00F97032" w:rsidRPr="00E84430" w:rsidRDefault="00F97032" w:rsidP="00EB7AF5">
      <w:pPr>
        <w:pStyle w:val="Akapitzlist"/>
        <w:numPr>
          <w:ilvl w:val="0"/>
          <w:numId w:val="187"/>
        </w:numPr>
        <w:suppressAutoHyphens/>
        <w:spacing w:line="276" w:lineRule="auto"/>
        <w:ind w:left="709" w:hanging="283"/>
        <w:contextualSpacing/>
        <w:jc w:val="both"/>
        <w:rPr>
          <w:rFonts w:asciiTheme="minorHAnsi" w:hAnsiTheme="minorHAnsi" w:cstheme="minorHAnsi"/>
          <w:b/>
          <w:sz w:val="22"/>
          <w:szCs w:val="22"/>
        </w:rPr>
      </w:pPr>
      <w:r w:rsidRPr="00E84430">
        <w:rPr>
          <w:rFonts w:asciiTheme="minorHAnsi" w:hAnsiTheme="minorHAnsi" w:cstheme="minorHAnsi"/>
          <w:b/>
          <w:bCs/>
          <w:sz w:val="22"/>
          <w:szCs w:val="22"/>
        </w:rPr>
        <w:t>będzie</w:t>
      </w:r>
      <w:r w:rsidRPr="00E84430">
        <w:rPr>
          <w:rFonts w:asciiTheme="minorHAnsi" w:hAnsiTheme="minorHAnsi" w:cstheme="minorHAnsi"/>
          <w:sz w:val="22"/>
          <w:szCs w:val="22"/>
        </w:rPr>
        <w:t xml:space="preserve"> prowadzić do powstania u Zamawiającego obowiązku podatkowego, w zakresie i wartości (w tym w przypadku, gdy zgodnie z obowiązującymi przepisami to Zamawiający będzie płatnikiem podatku od towarów i usług – podatku VAT - oraz będzie zobowiązany do przekazania go na rachunek właściwego urzędu skarbowego; oraz w przypadku wewnątrzwspólnotowego nabycia towarów)</w:t>
      </w:r>
      <w:r w:rsidRPr="00E84430">
        <w:rPr>
          <w:rFonts w:asciiTheme="minorHAnsi" w:hAnsiTheme="minorHAnsi" w:cstheme="minorHAnsi"/>
          <w:b/>
          <w:bCs/>
          <w:sz w:val="22"/>
          <w:szCs w:val="22"/>
        </w:rPr>
        <w:t>:</w:t>
      </w:r>
    </w:p>
    <w:p w14:paraId="71DAD661" w14:textId="77777777" w:rsidR="00F97032" w:rsidRPr="0034309B" w:rsidRDefault="00F97032" w:rsidP="00F97032">
      <w:p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_______________________________________________________________________________</w:t>
      </w:r>
    </w:p>
    <w:p w14:paraId="735F34B5" w14:textId="77777777" w:rsidR="00F97032" w:rsidRPr="0034309B" w:rsidRDefault="00F97032" w:rsidP="00F97032">
      <w:pPr>
        <w:suppressAutoHyphens/>
        <w:contextualSpacing/>
        <w:rPr>
          <w:rFonts w:asciiTheme="minorHAnsi" w:hAnsiTheme="minorHAnsi" w:cstheme="minorHAnsi"/>
          <w:sz w:val="22"/>
          <w:szCs w:val="22"/>
          <w:vertAlign w:val="superscript"/>
        </w:rPr>
      </w:pPr>
      <w:r w:rsidRPr="0034309B">
        <w:rPr>
          <w:rFonts w:asciiTheme="minorHAnsi" w:hAnsiTheme="minorHAnsi" w:cstheme="minorHAnsi"/>
          <w:i/>
          <w:sz w:val="22"/>
          <w:szCs w:val="22"/>
          <w:vertAlign w:val="superscript"/>
        </w:rPr>
        <w:t xml:space="preserve"> [</w:t>
      </w:r>
      <w:r w:rsidRPr="0034309B">
        <w:rPr>
          <w:rFonts w:asciiTheme="minorHAnsi" w:hAnsiTheme="minorHAnsi" w:cstheme="minorHAnsi"/>
          <w:b/>
          <w:i/>
          <w:sz w:val="22"/>
          <w:szCs w:val="22"/>
          <w:vertAlign w:val="superscript"/>
        </w:rPr>
        <w:t>należy wskazać:</w:t>
      </w:r>
      <w:r w:rsidRPr="0034309B">
        <w:rPr>
          <w:rFonts w:asciiTheme="minorHAnsi" w:hAnsiTheme="minorHAnsi" w:cstheme="minorHAnsi"/>
          <w:i/>
          <w:sz w:val="22"/>
          <w:szCs w:val="22"/>
          <w:vertAlign w:val="superscript"/>
        </w:rPr>
        <w:t xml:space="preserve"> nazwę (rodzaj) towaru/usługi, których dostawa/świadczenie będzie prowadzić do jego powstania</w:t>
      </w:r>
      <w:r w:rsidRPr="0034309B">
        <w:rPr>
          <w:rFonts w:asciiTheme="minorHAnsi" w:hAnsiTheme="minorHAnsi" w:cstheme="minorHAnsi"/>
          <w:sz w:val="22"/>
          <w:szCs w:val="22"/>
          <w:vertAlign w:val="superscript"/>
        </w:rPr>
        <w:t xml:space="preserve"> </w:t>
      </w:r>
      <w:r w:rsidRPr="0034309B">
        <w:rPr>
          <w:rFonts w:asciiTheme="minorHAnsi" w:hAnsiTheme="minorHAnsi" w:cstheme="minorHAnsi"/>
          <w:i/>
          <w:sz w:val="22"/>
          <w:szCs w:val="22"/>
          <w:vertAlign w:val="superscript"/>
        </w:rPr>
        <w:t>oraz ich wartość bez kwoty podatku od towarów i usług]</w:t>
      </w:r>
    </w:p>
    <w:p w14:paraId="2675EC22" w14:textId="77777777" w:rsidR="00F97032" w:rsidRPr="0034309B" w:rsidRDefault="00F97032" w:rsidP="00EB7AF5">
      <w:pPr>
        <w:widowControl w:val="0"/>
        <w:numPr>
          <w:ilvl w:val="0"/>
          <w:numId w:val="186"/>
        </w:numPr>
        <w:suppressAutoHyphens/>
        <w:autoSpaceDE w:val="0"/>
        <w:autoSpaceDN w:val="0"/>
        <w:adjustRightInd w:val="0"/>
        <w:ind w:left="357" w:hanging="357"/>
        <w:contextualSpacing/>
        <w:jc w:val="both"/>
        <w:rPr>
          <w:rFonts w:asciiTheme="minorHAnsi" w:hAnsiTheme="minorHAnsi" w:cstheme="minorHAnsi"/>
          <w:sz w:val="22"/>
          <w:szCs w:val="22"/>
        </w:rPr>
      </w:pPr>
      <w:r w:rsidRPr="0034309B">
        <w:rPr>
          <w:rFonts w:asciiTheme="minorHAnsi" w:hAnsiTheme="minorHAnsi" w:cstheme="minorHAnsi"/>
          <w:sz w:val="22"/>
          <w:szCs w:val="22"/>
        </w:rPr>
        <w:t>Zobowiązujemy się wykonać cały przedmiot zamówien</w:t>
      </w:r>
      <w:r>
        <w:rPr>
          <w:rFonts w:asciiTheme="minorHAnsi" w:hAnsiTheme="minorHAnsi" w:cstheme="minorHAnsi"/>
          <w:sz w:val="22"/>
          <w:szCs w:val="22"/>
        </w:rPr>
        <w:t>ia przez okres określony w SIWZ.</w:t>
      </w:r>
    </w:p>
    <w:p w14:paraId="14F088E1" w14:textId="77777777" w:rsidR="00F97032" w:rsidRPr="0034309B" w:rsidRDefault="00F97032" w:rsidP="00EB7AF5">
      <w:pPr>
        <w:numPr>
          <w:ilvl w:val="0"/>
          <w:numId w:val="186"/>
        </w:numPr>
        <w:suppressAutoHyphens/>
        <w:ind w:left="357" w:hanging="357"/>
        <w:contextualSpacing/>
        <w:jc w:val="both"/>
        <w:rPr>
          <w:rFonts w:asciiTheme="minorHAnsi" w:hAnsiTheme="minorHAnsi" w:cstheme="minorHAnsi"/>
          <w:sz w:val="22"/>
          <w:szCs w:val="22"/>
        </w:rPr>
      </w:pPr>
      <w:r w:rsidRPr="0034309B">
        <w:rPr>
          <w:rFonts w:asciiTheme="minorHAnsi" w:hAnsiTheme="minorHAnsi" w:cstheme="minorHAnsi"/>
          <w:sz w:val="22"/>
          <w:szCs w:val="22"/>
        </w:rPr>
        <w:t>Oświadczamy, że akceptujemy zawarty w SIWZ wzór umowy</w:t>
      </w:r>
      <w:r>
        <w:rPr>
          <w:rFonts w:asciiTheme="minorHAnsi" w:hAnsiTheme="minorHAnsi" w:cstheme="minorHAnsi"/>
          <w:sz w:val="22"/>
          <w:szCs w:val="22"/>
        </w:rPr>
        <w:t xml:space="preserve"> stanowiący załącznik nr 6</w:t>
      </w:r>
      <w:r w:rsidR="006935C4">
        <w:rPr>
          <w:rFonts w:asciiTheme="minorHAnsi" w:hAnsiTheme="minorHAnsi" w:cstheme="minorHAnsi"/>
          <w:sz w:val="22"/>
          <w:szCs w:val="22"/>
        </w:rPr>
        <w:t>C</w:t>
      </w:r>
      <w:r w:rsidRPr="0034309B">
        <w:rPr>
          <w:rFonts w:asciiTheme="minorHAnsi" w:hAnsiTheme="minorHAnsi" w:cstheme="minorHAnsi"/>
          <w:sz w:val="22"/>
          <w:szCs w:val="22"/>
        </w:rPr>
        <w:t xml:space="preserve"> i  zobowiązujemy się, w przypadku wyboru naszej oferty, do zawarcia umowy zgodnie z niniejszą ofertą i na warunkach określonych w SIWZ, w miejscu i terminie </w:t>
      </w:r>
      <w:r>
        <w:rPr>
          <w:rFonts w:asciiTheme="minorHAnsi" w:hAnsiTheme="minorHAnsi" w:cstheme="minorHAnsi"/>
          <w:sz w:val="22"/>
          <w:szCs w:val="22"/>
        </w:rPr>
        <w:t>wyznaczonym przez Zamawiającego.</w:t>
      </w:r>
    </w:p>
    <w:p w14:paraId="6ABFDFE0" w14:textId="77777777" w:rsidR="00F97032" w:rsidRPr="0034309B" w:rsidRDefault="00F97032" w:rsidP="00EB7AF5">
      <w:pPr>
        <w:widowControl w:val="0"/>
        <w:numPr>
          <w:ilvl w:val="0"/>
          <w:numId w:val="186"/>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 xml:space="preserve">Oświadczamy że: </w:t>
      </w:r>
    </w:p>
    <w:p w14:paraId="5DFC80CB" w14:textId="77777777" w:rsidR="00F97032" w:rsidRPr="0034309B" w:rsidRDefault="00F97032" w:rsidP="00F9703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zapoznaliśmy się z treścią SIWZ dla niniejszego zamówienia i nie wnosimy do niej żadnych zastrzeżeń,</w:t>
      </w:r>
    </w:p>
    <w:p w14:paraId="3AE5E595" w14:textId="77777777" w:rsidR="00F97032" w:rsidRPr="0034309B" w:rsidRDefault="00F97032" w:rsidP="00F9703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akceptujemy z</w:t>
      </w:r>
      <w:r>
        <w:rPr>
          <w:rFonts w:asciiTheme="minorHAnsi" w:hAnsiTheme="minorHAnsi" w:cstheme="minorHAnsi"/>
          <w:sz w:val="22"/>
          <w:szCs w:val="22"/>
        </w:rPr>
        <w:t>akres wymagany w załączniku nr 7, 7</w:t>
      </w:r>
      <w:r w:rsidR="006935C4">
        <w:rPr>
          <w:rFonts w:asciiTheme="minorHAnsi" w:hAnsiTheme="minorHAnsi" w:cstheme="minorHAnsi"/>
          <w:sz w:val="22"/>
          <w:szCs w:val="22"/>
        </w:rPr>
        <w:t>C</w:t>
      </w:r>
      <w:r w:rsidRPr="0034309B">
        <w:rPr>
          <w:rFonts w:asciiTheme="minorHAnsi" w:hAnsiTheme="minorHAnsi" w:cstheme="minorHAnsi"/>
          <w:sz w:val="22"/>
          <w:szCs w:val="22"/>
        </w:rPr>
        <w:t xml:space="preserve"> – Opis przedmiotu zamówienia,</w:t>
      </w:r>
    </w:p>
    <w:p w14:paraId="20A545F2" w14:textId="77777777" w:rsidR="00F97032" w:rsidRPr="0034309B" w:rsidRDefault="00F97032" w:rsidP="00F9703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uzyskaliśmy niezbędne informacje do przygotowania oferty,</w:t>
      </w:r>
    </w:p>
    <w:p w14:paraId="7F790CF5" w14:textId="77777777" w:rsidR="00F97032" w:rsidRPr="0034309B" w:rsidRDefault="00F97032" w:rsidP="00F9703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gwarantujemy wykonanie całości niniejszego zamówienia zgodnie z treścią: SIWZ, wyjaśnień oraz zmian do SIWZ,</w:t>
      </w:r>
    </w:p>
    <w:p w14:paraId="61F30E1C" w14:textId="77777777" w:rsidR="00F97032" w:rsidRPr="0034309B" w:rsidRDefault="00F97032" w:rsidP="00F9703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niniejsza oferta jest ważna przez 30 dni od upływu terminu składania ofert,</w:t>
      </w:r>
    </w:p>
    <w:p w14:paraId="447132CB" w14:textId="77777777" w:rsidR="00F97032" w:rsidRPr="0034309B" w:rsidRDefault="00F97032" w:rsidP="00F9703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zapewniamy wykonanie zamówienia w terminie określonym w SIWZ,</w:t>
      </w:r>
    </w:p>
    <w:p w14:paraId="45B681CB" w14:textId="77777777" w:rsidR="00F97032" w:rsidRPr="0034309B" w:rsidRDefault="00F97032" w:rsidP="00F97032">
      <w:pPr>
        <w:numPr>
          <w:ilvl w:val="0"/>
          <w:numId w:val="91"/>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akceptujemy war</w:t>
      </w:r>
      <w:r>
        <w:rPr>
          <w:rFonts w:asciiTheme="minorHAnsi" w:hAnsiTheme="minorHAnsi" w:cstheme="minorHAnsi"/>
          <w:sz w:val="22"/>
          <w:szCs w:val="22"/>
        </w:rPr>
        <w:t>unki płatności określone w SIWZ,</w:t>
      </w:r>
    </w:p>
    <w:p w14:paraId="059E1FBE" w14:textId="77777777" w:rsidR="00F97032" w:rsidRPr="0034309B" w:rsidRDefault="00F97032" w:rsidP="00F9703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ceny/stawki za świadczone usługi w ramach prawa opcji nie ulegną zmianie w stosunku do określonych w ofercie cen/stawek dla „zamówienia podstawowego”,</w:t>
      </w:r>
    </w:p>
    <w:p w14:paraId="1E346B15" w14:textId="77777777" w:rsidR="00F97032" w:rsidRPr="0034309B" w:rsidRDefault="00F97032" w:rsidP="00F97032">
      <w:pPr>
        <w:pStyle w:val="Akapitzlist"/>
        <w:widowControl/>
        <w:numPr>
          <w:ilvl w:val="0"/>
          <w:numId w:val="91"/>
        </w:numPr>
        <w:suppressAutoHyphens/>
        <w:autoSpaceDE/>
        <w:autoSpaceDN/>
        <w:adjustRightInd/>
        <w:contextualSpacing/>
        <w:rPr>
          <w:rFonts w:asciiTheme="minorHAnsi" w:hAnsiTheme="minorHAnsi" w:cstheme="minorHAnsi"/>
          <w:sz w:val="22"/>
          <w:szCs w:val="22"/>
        </w:rPr>
      </w:pPr>
      <w:r w:rsidRPr="0034309B">
        <w:rPr>
          <w:rFonts w:asciiTheme="minorHAnsi" w:hAnsiTheme="minorHAnsi" w:cstheme="minorHAnsi"/>
          <w:sz w:val="22"/>
          <w:szCs w:val="22"/>
        </w:rPr>
        <w:t>nie będziemy wnosili żadnych roszczeń w stosunku do Zamawiającego w przypadku, gdy z prawa opcji nie skorzysta.</w:t>
      </w:r>
    </w:p>
    <w:p w14:paraId="5BFCBACD" w14:textId="77777777" w:rsidR="00F97032" w:rsidRPr="0034309B" w:rsidRDefault="00F97032" w:rsidP="00F97032">
      <w:pPr>
        <w:suppressAutoHyphens/>
        <w:contextualSpacing/>
        <w:rPr>
          <w:rFonts w:asciiTheme="minorHAnsi" w:hAnsiTheme="minorHAnsi" w:cstheme="minorHAnsi"/>
          <w:sz w:val="22"/>
          <w:szCs w:val="22"/>
        </w:rPr>
      </w:pPr>
    </w:p>
    <w:p w14:paraId="099730D4" w14:textId="77777777" w:rsidR="00F97032" w:rsidRPr="0034309B" w:rsidRDefault="00F97032" w:rsidP="00EB7AF5">
      <w:pPr>
        <w:numPr>
          <w:ilvl w:val="0"/>
          <w:numId w:val="186"/>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Oświadczamy, że:</w:t>
      </w:r>
    </w:p>
    <w:p w14:paraId="0838ED24" w14:textId="77777777" w:rsidR="00F97032" w:rsidRPr="0034309B" w:rsidRDefault="00F97032" w:rsidP="00EB7AF5">
      <w:pPr>
        <w:numPr>
          <w:ilvl w:val="1"/>
          <w:numId w:val="189"/>
        </w:numPr>
        <w:suppressAutoHyphens/>
        <w:contextualSpacing/>
        <w:rPr>
          <w:rFonts w:asciiTheme="minorHAnsi" w:hAnsiTheme="minorHAnsi" w:cstheme="minorHAnsi"/>
          <w:i/>
          <w:iCs/>
          <w:sz w:val="22"/>
          <w:szCs w:val="22"/>
        </w:rPr>
      </w:pPr>
      <w:r w:rsidRPr="0034309B">
        <w:rPr>
          <w:rFonts w:asciiTheme="minorHAnsi" w:hAnsiTheme="minorHAnsi" w:cstheme="minorHAnsi"/>
          <w:sz w:val="22"/>
          <w:szCs w:val="22"/>
        </w:rPr>
        <w:t>przedmiot zamówienia wykonamy samodzielnie</w:t>
      </w:r>
      <w:r w:rsidRPr="0034309B">
        <w:rPr>
          <w:rFonts w:asciiTheme="minorHAnsi" w:hAnsiTheme="minorHAnsi" w:cstheme="minorHAnsi"/>
          <w:b/>
          <w:bCs/>
          <w:sz w:val="22"/>
          <w:szCs w:val="22"/>
        </w:rPr>
        <w:t>**</w:t>
      </w:r>
      <w:r w:rsidRPr="0034309B">
        <w:rPr>
          <w:rFonts w:asciiTheme="minorHAnsi" w:hAnsiTheme="minorHAnsi" w:cstheme="minorHAnsi"/>
          <w:b/>
          <w:bCs/>
          <w:i/>
          <w:iCs/>
          <w:sz w:val="22"/>
          <w:szCs w:val="22"/>
        </w:rPr>
        <w:t>*</w:t>
      </w:r>
      <w:r w:rsidRPr="0034309B">
        <w:rPr>
          <w:rFonts w:asciiTheme="minorHAnsi" w:hAnsiTheme="minorHAnsi" w:cstheme="minorHAnsi"/>
          <w:b/>
          <w:bCs/>
          <w:i/>
          <w:iCs/>
          <w:sz w:val="22"/>
          <w:szCs w:val="22"/>
          <w:vertAlign w:val="superscript"/>
        </w:rPr>
        <w:t>)</w:t>
      </w:r>
    </w:p>
    <w:p w14:paraId="0AEE336E" w14:textId="77777777" w:rsidR="00F97032" w:rsidRPr="0034309B" w:rsidRDefault="00F97032" w:rsidP="00EB7AF5">
      <w:pPr>
        <w:numPr>
          <w:ilvl w:val="1"/>
          <w:numId w:val="189"/>
        </w:numPr>
        <w:suppressAutoHyphens/>
        <w:contextualSpacing/>
        <w:rPr>
          <w:rFonts w:asciiTheme="minorHAnsi" w:hAnsiTheme="minorHAnsi" w:cstheme="minorHAnsi"/>
          <w:i/>
          <w:iCs/>
          <w:sz w:val="22"/>
          <w:szCs w:val="22"/>
        </w:rPr>
      </w:pPr>
      <w:r w:rsidRPr="0034309B">
        <w:rPr>
          <w:rFonts w:asciiTheme="minorHAnsi" w:hAnsiTheme="minorHAnsi" w:cstheme="minorHAnsi"/>
          <w:sz w:val="22"/>
          <w:szCs w:val="22"/>
        </w:rPr>
        <w:t xml:space="preserve">powierzymy podwykonawcom realizację następujących części zamówienia: </w:t>
      </w:r>
      <w:r w:rsidRPr="0034309B">
        <w:rPr>
          <w:rFonts w:asciiTheme="minorHAnsi" w:hAnsiTheme="minorHAnsi" w:cstheme="minorHAnsi"/>
          <w:b/>
          <w:bCs/>
          <w:i/>
          <w:iCs/>
          <w:sz w:val="22"/>
          <w:szCs w:val="22"/>
        </w:rPr>
        <w:t>***</w:t>
      </w:r>
      <w:r w:rsidRPr="0034309B">
        <w:rPr>
          <w:rFonts w:asciiTheme="minorHAnsi" w:hAnsiTheme="minorHAnsi" w:cstheme="minorHAnsi"/>
          <w:b/>
          <w:bCs/>
          <w:i/>
          <w:iCs/>
          <w:sz w:val="22"/>
          <w:szCs w:val="22"/>
          <w:vertAlign w:val="superscript"/>
        </w:rPr>
        <w:t>)</w:t>
      </w:r>
    </w:p>
    <w:p w14:paraId="6F37C306" w14:textId="77777777" w:rsidR="00F97032" w:rsidRPr="0034309B" w:rsidRDefault="00F97032" w:rsidP="00F97032">
      <w:pPr>
        <w:suppressAutoHyphens/>
        <w:contextualSpacing/>
        <w:rPr>
          <w:rFonts w:asciiTheme="minorHAnsi" w:hAnsiTheme="minorHAnsi" w:cstheme="minorHAnsi"/>
          <w:i/>
          <w:iCs/>
          <w:sz w:val="22"/>
          <w:szCs w:val="22"/>
        </w:rPr>
      </w:pPr>
    </w:p>
    <w:p w14:paraId="4941A2A2" w14:textId="77777777" w:rsidR="00F97032" w:rsidRPr="0034309B" w:rsidRDefault="00F97032" w:rsidP="00F97032">
      <w:p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_______________________________________________________________________________</w:t>
      </w:r>
    </w:p>
    <w:p w14:paraId="7608F897" w14:textId="77777777" w:rsidR="00F97032" w:rsidRPr="0034309B" w:rsidRDefault="00F97032" w:rsidP="00F97032">
      <w:pPr>
        <w:suppressAutoHyphens/>
        <w:contextualSpacing/>
        <w:rPr>
          <w:rFonts w:asciiTheme="minorHAnsi" w:hAnsiTheme="minorHAnsi" w:cstheme="minorHAnsi"/>
          <w:i/>
          <w:iCs/>
          <w:sz w:val="22"/>
          <w:szCs w:val="22"/>
          <w:vertAlign w:val="superscript"/>
        </w:rPr>
      </w:pPr>
      <w:r w:rsidRPr="0034309B">
        <w:rPr>
          <w:rFonts w:asciiTheme="minorHAnsi" w:hAnsiTheme="minorHAnsi" w:cstheme="minorHAnsi"/>
          <w:i/>
          <w:iCs/>
          <w:sz w:val="22"/>
          <w:szCs w:val="22"/>
          <w:vertAlign w:val="superscript"/>
        </w:rPr>
        <w:t xml:space="preserve"> część (zakres) przedmiotu zamówienia</w:t>
      </w:r>
    </w:p>
    <w:p w14:paraId="5135AD98" w14:textId="77777777" w:rsidR="00F97032" w:rsidRPr="0034309B" w:rsidRDefault="00F97032" w:rsidP="00F97032">
      <w:pPr>
        <w:suppressAutoHyphens/>
        <w:contextualSpacing/>
        <w:rPr>
          <w:rFonts w:asciiTheme="minorHAnsi" w:hAnsiTheme="minorHAnsi" w:cstheme="minorHAnsi"/>
          <w:i/>
          <w:iCs/>
          <w:sz w:val="22"/>
          <w:szCs w:val="22"/>
        </w:rPr>
      </w:pPr>
      <w:r w:rsidRPr="0034309B">
        <w:rPr>
          <w:rFonts w:asciiTheme="minorHAnsi" w:hAnsiTheme="minorHAnsi" w:cstheme="minorHAnsi"/>
          <w:i/>
          <w:iCs/>
          <w:sz w:val="22"/>
          <w:szCs w:val="22"/>
        </w:rPr>
        <w:t>_________________________________________________________________________________</w:t>
      </w:r>
    </w:p>
    <w:p w14:paraId="13517A10" w14:textId="77777777" w:rsidR="00F97032" w:rsidRPr="0034309B" w:rsidRDefault="00F97032" w:rsidP="00F97032">
      <w:pPr>
        <w:suppressAutoHyphens/>
        <w:contextualSpacing/>
        <w:rPr>
          <w:rFonts w:asciiTheme="minorHAnsi" w:hAnsiTheme="minorHAnsi" w:cstheme="minorHAnsi"/>
          <w:i/>
          <w:iCs/>
          <w:sz w:val="22"/>
          <w:szCs w:val="22"/>
          <w:vertAlign w:val="superscript"/>
        </w:rPr>
      </w:pPr>
      <w:r w:rsidRPr="0034309B">
        <w:rPr>
          <w:rFonts w:asciiTheme="minorHAnsi" w:hAnsiTheme="minorHAnsi" w:cstheme="minorHAnsi"/>
          <w:i/>
          <w:iCs/>
          <w:sz w:val="22"/>
          <w:szCs w:val="22"/>
          <w:vertAlign w:val="superscript"/>
        </w:rPr>
        <w:t>część (zakres) przedmiotu zamówienia oraz nazwa (firma) i adres podwykonawcy</w:t>
      </w:r>
    </w:p>
    <w:p w14:paraId="37C4631F" w14:textId="77777777" w:rsidR="00F97032" w:rsidRPr="0034309B" w:rsidRDefault="00F97032" w:rsidP="00F97032">
      <w:pPr>
        <w:suppressAutoHyphens/>
        <w:contextualSpacing/>
        <w:rPr>
          <w:rFonts w:asciiTheme="minorHAnsi" w:hAnsiTheme="minorHAnsi" w:cstheme="minorHAnsi"/>
          <w:i/>
          <w:iCs/>
          <w:sz w:val="22"/>
          <w:szCs w:val="22"/>
        </w:rPr>
      </w:pPr>
      <w:r w:rsidRPr="0034309B">
        <w:rPr>
          <w:rFonts w:asciiTheme="minorHAnsi" w:hAnsiTheme="minorHAnsi" w:cstheme="minorHAnsi"/>
          <w:i/>
          <w:iCs/>
          <w:sz w:val="22"/>
          <w:szCs w:val="22"/>
        </w:rPr>
        <w:t>________________________________________________________________________________</w:t>
      </w:r>
    </w:p>
    <w:p w14:paraId="041B75A8" w14:textId="77777777" w:rsidR="00F97032" w:rsidRPr="0034309B" w:rsidRDefault="00F97032" w:rsidP="00F97032">
      <w:pPr>
        <w:suppressAutoHyphens/>
        <w:contextualSpacing/>
        <w:rPr>
          <w:rFonts w:asciiTheme="minorHAnsi" w:hAnsiTheme="minorHAnsi" w:cstheme="minorHAnsi"/>
          <w:i/>
          <w:iCs/>
          <w:sz w:val="22"/>
          <w:szCs w:val="22"/>
          <w:vertAlign w:val="superscript"/>
        </w:rPr>
      </w:pPr>
      <w:r w:rsidRPr="0034309B">
        <w:rPr>
          <w:rFonts w:asciiTheme="minorHAnsi" w:hAnsiTheme="minorHAnsi" w:cstheme="minorHAnsi"/>
          <w:i/>
          <w:iCs/>
          <w:sz w:val="22"/>
          <w:szCs w:val="22"/>
          <w:vertAlign w:val="superscript"/>
        </w:rPr>
        <w:t>część (zakres) przedmiotu zamówienia oraz nazwa (firma) i adres podwykonawcy</w:t>
      </w:r>
    </w:p>
    <w:p w14:paraId="2C7D55E5" w14:textId="77777777" w:rsidR="00F97032" w:rsidRPr="00D02990" w:rsidRDefault="00F97032" w:rsidP="00EB7AF5">
      <w:pPr>
        <w:pStyle w:val="Akapitzlist"/>
        <w:numPr>
          <w:ilvl w:val="0"/>
          <w:numId w:val="186"/>
        </w:numPr>
        <w:suppressAutoHyphens/>
        <w:contextualSpacing/>
        <w:rPr>
          <w:rFonts w:asciiTheme="minorHAnsi" w:hAnsiTheme="minorHAnsi"/>
          <w:sz w:val="22"/>
          <w:szCs w:val="22"/>
        </w:rPr>
      </w:pPr>
      <w:r w:rsidRPr="00D02990">
        <w:rPr>
          <w:rFonts w:asciiTheme="minorHAnsi" w:hAnsiTheme="minorHAnsi"/>
          <w:sz w:val="22"/>
          <w:szCs w:val="22"/>
        </w:rPr>
        <w:t xml:space="preserve">Oświadczamy, że jesteśmy/ nie jesteśmy </w:t>
      </w:r>
      <w:r w:rsidRPr="00D02990">
        <w:rPr>
          <w:rFonts w:asciiTheme="minorHAnsi" w:hAnsiTheme="minorHAnsi"/>
          <w:b/>
          <w:bCs/>
          <w:sz w:val="22"/>
          <w:szCs w:val="22"/>
        </w:rPr>
        <w:t>****)</w:t>
      </w:r>
      <w:r w:rsidRPr="00D02990">
        <w:rPr>
          <w:rFonts w:asciiTheme="minorHAnsi" w:hAnsiTheme="minorHAnsi"/>
          <w:sz w:val="22"/>
          <w:szCs w:val="22"/>
        </w:rPr>
        <w:t xml:space="preserve"> mikroprzedsiębiorstwem bądź małym lub średnim przedsiębiorstwem.</w:t>
      </w:r>
    </w:p>
    <w:p w14:paraId="5F54FDF1" w14:textId="77777777" w:rsidR="00F97032" w:rsidRPr="0034309B" w:rsidRDefault="00F97032" w:rsidP="00EB7AF5">
      <w:pPr>
        <w:numPr>
          <w:ilvl w:val="0"/>
          <w:numId w:val="186"/>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Oświadczamy, że informacje i dokumenty ___________________________________________ _______________________________________________________________________________</w:t>
      </w:r>
    </w:p>
    <w:p w14:paraId="5A9EF8E4" w14:textId="77777777" w:rsidR="00F97032" w:rsidRPr="0034309B" w:rsidRDefault="00F97032" w:rsidP="00F97032">
      <w:pPr>
        <w:suppressAutoHyphens/>
        <w:contextualSpacing/>
        <w:rPr>
          <w:rFonts w:asciiTheme="minorHAnsi" w:hAnsiTheme="minorHAnsi" w:cstheme="minorHAnsi"/>
          <w:i/>
          <w:sz w:val="22"/>
          <w:szCs w:val="22"/>
          <w:vertAlign w:val="superscript"/>
        </w:rPr>
      </w:pPr>
      <w:r w:rsidRPr="0034309B">
        <w:rPr>
          <w:rFonts w:asciiTheme="minorHAnsi" w:hAnsiTheme="minorHAnsi" w:cstheme="minorHAnsi"/>
          <w:i/>
          <w:sz w:val="22"/>
          <w:szCs w:val="22"/>
          <w:vertAlign w:val="superscript"/>
        </w:rPr>
        <w:t>(tylko, jeśli dotyczy - podać nazwę dokumentu, nr załącznika, nr strony)</w:t>
      </w:r>
    </w:p>
    <w:p w14:paraId="1FBF23B6" w14:textId="77777777" w:rsidR="00F97032" w:rsidRPr="0034309B" w:rsidRDefault="00F97032" w:rsidP="00F97032">
      <w:pPr>
        <w:suppressAutoHyphens/>
        <w:contextualSpacing/>
        <w:jc w:val="both"/>
        <w:rPr>
          <w:rFonts w:asciiTheme="minorHAnsi" w:hAnsiTheme="minorHAnsi" w:cstheme="minorHAnsi"/>
          <w:sz w:val="22"/>
          <w:szCs w:val="22"/>
        </w:rPr>
      </w:pPr>
      <w:r w:rsidRPr="0034309B">
        <w:rPr>
          <w:rFonts w:asciiTheme="minorHAnsi" w:hAnsiTheme="minorHAnsi" w:cstheme="minorHAnsi"/>
          <w:sz w:val="22"/>
          <w:szCs w:val="22"/>
        </w:rPr>
        <w:t>nie mogą być udostępnione, gdyż  są zastrzeżone jako informacje stanowiące tajemnicę przedsiębiorstwa, w rozumieniu przepisów o zwalczaniu nieuczciwej konkurencji. W załączeniu przedkładamy uzasadnienie, że zastrzeżone informacje są tajemnicą przedsiębiorstwa.</w:t>
      </w:r>
    </w:p>
    <w:p w14:paraId="02C9D1A4" w14:textId="77777777" w:rsidR="00F97032" w:rsidRPr="0034309B" w:rsidRDefault="00F97032" w:rsidP="00F97032">
      <w:pPr>
        <w:suppressAutoHyphens/>
        <w:contextualSpacing/>
        <w:jc w:val="both"/>
        <w:rPr>
          <w:rFonts w:asciiTheme="minorHAnsi" w:hAnsiTheme="minorHAnsi" w:cstheme="minorHAnsi"/>
          <w:sz w:val="22"/>
          <w:szCs w:val="22"/>
        </w:rPr>
      </w:pPr>
    </w:p>
    <w:p w14:paraId="137C2FDC" w14:textId="77777777" w:rsidR="00F97032" w:rsidRPr="009526D6" w:rsidRDefault="00F97032" w:rsidP="00EB7AF5">
      <w:pPr>
        <w:pStyle w:val="Akapitzlist"/>
        <w:numPr>
          <w:ilvl w:val="0"/>
          <w:numId w:val="186"/>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34309B">
        <w:rPr>
          <w:rFonts w:asciiTheme="minorHAnsi" w:hAnsiTheme="minorHAnsi" w:cstheme="minorHAnsi"/>
          <w:i/>
          <w:sz w:val="22"/>
          <w:szCs w:val="22"/>
        </w:rPr>
        <w:t>*</w:t>
      </w:r>
      <w:r>
        <w:rPr>
          <w:rFonts w:asciiTheme="minorHAnsi" w:hAnsiTheme="minorHAnsi" w:cstheme="minorHAnsi"/>
          <w:i/>
          <w:sz w:val="22"/>
          <w:szCs w:val="22"/>
        </w:rPr>
        <w:t>*</w:t>
      </w:r>
      <w:r w:rsidRPr="0034309B">
        <w:rPr>
          <w:rFonts w:asciiTheme="minorHAnsi" w:hAnsiTheme="minorHAnsi" w:cstheme="minorHAnsi"/>
          <w:i/>
          <w:sz w:val="22"/>
          <w:szCs w:val="22"/>
        </w:rPr>
        <w:t>***)</w:t>
      </w:r>
    </w:p>
    <w:p w14:paraId="1E44D601" w14:textId="77777777" w:rsidR="00F97032" w:rsidRPr="0034309B" w:rsidRDefault="00F97032" w:rsidP="00F97032">
      <w:pPr>
        <w:pStyle w:val="Akapitzlist"/>
        <w:suppressAutoHyphens/>
        <w:ind w:left="360"/>
        <w:contextualSpacing/>
        <w:rPr>
          <w:rFonts w:asciiTheme="minorHAnsi" w:hAnsiTheme="minorHAnsi" w:cstheme="minorHAnsi"/>
          <w:sz w:val="22"/>
          <w:szCs w:val="22"/>
        </w:rPr>
      </w:pPr>
    </w:p>
    <w:p w14:paraId="51D2AEFE" w14:textId="77777777" w:rsidR="00F97032" w:rsidRPr="00B25B61" w:rsidRDefault="00F97032" w:rsidP="00EB7AF5">
      <w:pPr>
        <w:numPr>
          <w:ilvl w:val="0"/>
          <w:numId w:val="186"/>
        </w:numPr>
        <w:tabs>
          <w:tab w:val="left" w:pos="142"/>
        </w:tabs>
        <w:suppressAutoHyphens/>
        <w:overflowPunct w:val="0"/>
        <w:autoSpaceDE w:val="0"/>
        <w:autoSpaceDN w:val="0"/>
        <w:adjustRightInd w:val="0"/>
        <w:spacing w:line="280" w:lineRule="exact"/>
        <w:contextualSpacing/>
        <w:jc w:val="both"/>
        <w:textAlignment w:val="baseline"/>
        <w:rPr>
          <w:rFonts w:asciiTheme="minorHAnsi" w:hAnsiTheme="minorHAnsi" w:cstheme="minorHAnsi"/>
          <w:sz w:val="22"/>
          <w:szCs w:val="22"/>
        </w:rPr>
      </w:pPr>
      <w:r w:rsidRPr="00B25B61">
        <w:rPr>
          <w:rFonts w:asciiTheme="minorHAnsi" w:hAnsiTheme="minorHAnsi" w:cstheme="minorHAnsi"/>
          <w:sz w:val="22"/>
          <w:szCs w:val="22"/>
        </w:rPr>
        <w:t>Ogólne (Szczególne) Warunki Ubezpieczenia, karty produktu lub inne wzorce umowne, które będą miały zastosowanie do poszczególnych ubezpieczeń (podać rodzaj warunków</w:t>
      </w:r>
      <w:r>
        <w:rPr>
          <w:rFonts w:asciiTheme="minorHAnsi" w:hAnsiTheme="minorHAnsi" w:cstheme="minorHAnsi"/>
          <w:sz w:val="22"/>
          <w:szCs w:val="22"/>
        </w:rPr>
        <w:t xml:space="preserve"> </w:t>
      </w:r>
      <w:r w:rsidRPr="00B25B61">
        <w:rPr>
          <w:rFonts w:asciiTheme="minorHAnsi" w:hAnsiTheme="minorHAnsi" w:cstheme="minorHAnsi"/>
          <w:sz w:val="22"/>
          <w:szCs w:val="22"/>
        </w:rPr>
        <w:t>ubezpieczenia i datę uchwalenia/wejścia w życie)</w:t>
      </w:r>
      <w:r>
        <w:rPr>
          <w:rFonts w:asciiTheme="minorHAnsi" w:hAnsiTheme="minorHAnsi" w:cstheme="minorHAnsi"/>
          <w:sz w:val="22"/>
          <w:szCs w:val="22"/>
        </w:rPr>
        <w:t>:</w:t>
      </w:r>
    </w:p>
    <w:p w14:paraId="1A901CD1" w14:textId="77777777" w:rsidR="00F97032" w:rsidRPr="0034309B" w:rsidRDefault="00F97032" w:rsidP="00EB7AF5">
      <w:pPr>
        <w:widowControl w:val="0"/>
        <w:numPr>
          <w:ilvl w:val="1"/>
          <w:numId w:val="186"/>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25AE4FE6" w14:textId="77777777" w:rsidR="00F97032" w:rsidRPr="0034309B" w:rsidRDefault="00F97032" w:rsidP="00EB7AF5">
      <w:pPr>
        <w:widowControl w:val="0"/>
        <w:numPr>
          <w:ilvl w:val="1"/>
          <w:numId w:val="186"/>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4E7FC9E9" w14:textId="77777777" w:rsidR="00F97032" w:rsidRPr="0034309B" w:rsidRDefault="00F97032" w:rsidP="00F97032">
      <w:pPr>
        <w:suppressAutoHyphens/>
        <w:contextualSpacing/>
        <w:rPr>
          <w:rFonts w:asciiTheme="minorHAnsi" w:hAnsiTheme="minorHAnsi" w:cstheme="minorHAnsi"/>
          <w:sz w:val="22"/>
          <w:szCs w:val="22"/>
        </w:rPr>
      </w:pPr>
    </w:p>
    <w:p w14:paraId="1771C358" w14:textId="77777777" w:rsidR="00F97032" w:rsidRPr="0034309B" w:rsidRDefault="00F97032" w:rsidP="00EB7AF5">
      <w:pPr>
        <w:numPr>
          <w:ilvl w:val="0"/>
          <w:numId w:val="186"/>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Korespondencję w sprawie niniejszego postępowania należy kierować na adres: ________ _____________________________________________________________________</w:t>
      </w:r>
      <w:r w:rsidRPr="0034309B">
        <w:rPr>
          <w:rFonts w:asciiTheme="minorHAnsi" w:hAnsiTheme="minorHAnsi" w:cstheme="minorHAnsi"/>
          <w:sz w:val="22"/>
          <w:szCs w:val="22"/>
        </w:rPr>
        <w:br/>
        <w:t>nr  telefonu_____________________________</w:t>
      </w:r>
    </w:p>
    <w:p w14:paraId="025FC1CB" w14:textId="77777777" w:rsidR="00F97032" w:rsidRPr="0034309B" w:rsidRDefault="00F97032" w:rsidP="00F97032">
      <w:pPr>
        <w:suppressAutoHyphens/>
        <w:ind w:firstLine="426"/>
        <w:contextualSpacing/>
        <w:rPr>
          <w:rFonts w:asciiTheme="minorHAnsi" w:hAnsiTheme="minorHAnsi" w:cstheme="minorHAnsi"/>
          <w:sz w:val="22"/>
          <w:szCs w:val="22"/>
        </w:rPr>
      </w:pPr>
      <w:r w:rsidRPr="0034309B">
        <w:rPr>
          <w:rFonts w:asciiTheme="minorHAnsi" w:hAnsiTheme="minorHAnsi" w:cstheme="minorHAnsi"/>
          <w:sz w:val="22"/>
          <w:szCs w:val="22"/>
        </w:rPr>
        <w:t>nr faksu________________________________</w:t>
      </w:r>
    </w:p>
    <w:p w14:paraId="2E9A2C6A" w14:textId="77777777" w:rsidR="00F97032" w:rsidRPr="0034309B" w:rsidRDefault="00F97032" w:rsidP="00F97032">
      <w:pPr>
        <w:suppressAutoHyphens/>
        <w:ind w:firstLine="426"/>
        <w:contextualSpacing/>
        <w:rPr>
          <w:rFonts w:asciiTheme="minorHAnsi" w:hAnsiTheme="minorHAnsi" w:cstheme="minorHAnsi"/>
          <w:sz w:val="22"/>
          <w:szCs w:val="22"/>
        </w:rPr>
      </w:pPr>
      <w:r w:rsidRPr="0034309B">
        <w:rPr>
          <w:rFonts w:asciiTheme="minorHAnsi" w:hAnsiTheme="minorHAnsi" w:cstheme="minorHAnsi"/>
          <w:sz w:val="22"/>
          <w:szCs w:val="22"/>
        </w:rPr>
        <w:t>e-mail__________________________________</w:t>
      </w:r>
    </w:p>
    <w:p w14:paraId="6BA6A3AB" w14:textId="77777777" w:rsidR="00F97032" w:rsidRPr="0034309B" w:rsidRDefault="00F97032" w:rsidP="00F97032">
      <w:p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 xml:space="preserve">  </w:t>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t xml:space="preserve">                         </w:t>
      </w:r>
    </w:p>
    <w:p w14:paraId="72E1BAB3" w14:textId="77777777" w:rsidR="00F97032" w:rsidRPr="0034309B" w:rsidRDefault="00F97032" w:rsidP="00EB7AF5">
      <w:pPr>
        <w:numPr>
          <w:ilvl w:val="0"/>
          <w:numId w:val="186"/>
        </w:numPr>
        <w:suppressAutoHyphens/>
        <w:contextualSpacing/>
        <w:rPr>
          <w:rFonts w:asciiTheme="minorHAnsi" w:hAnsiTheme="minorHAnsi" w:cstheme="minorHAnsi"/>
          <w:sz w:val="22"/>
          <w:szCs w:val="22"/>
        </w:rPr>
      </w:pPr>
      <w:r w:rsidRPr="0034309B">
        <w:rPr>
          <w:rFonts w:asciiTheme="minorHAnsi" w:hAnsiTheme="minorHAnsi" w:cstheme="minorHAnsi"/>
          <w:sz w:val="22"/>
          <w:szCs w:val="22"/>
        </w:rPr>
        <w:t>Wraz z ofertą składamy następujące oświadczenia i dokumenty:</w:t>
      </w:r>
    </w:p>
    <w:p w14:paraId="58C44E4D" w14:textId="77777777" w:rsidR="00F97032" w:rsidRPr="0034309B" w:rsidRDefault="00F97032" w:rsidP="00EB7AF5">
      <w:pPr>
        <w:widowControl w:val="0"/>
        <w:numPr>
          <w:ilvl w:val="1"/>
          <w:numId w:val="188"/>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7DFCC1C0" w14:textId="77777777" w:rsidR="00F97032" w:rsidRPr="0034309B" w:rsidRDefault="00F97032" w:rsidP="00EB7AF5">
      <w:pPr>
        <w:widowControl w:val="0"/>
        <w:numPr>
          <w:ilvl w:val="1"/>
          <w:numId w:val="188"/>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64A1E486" w14:textId="77777777" w:rsidR="00F97032" w:rsidRPr="0034309B" w:rsidRDefault="00F97032" w:rsidP="00EB7AF5">
      <w:pPr>
        <w:widowControl w:val="0"/>
        <w:numPr>
          <w:ilvl w:val="1"/>
          <w:numId w:val="188"/>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31C8D999" w14:textId="77777777" w:rsidR="00F97032" w:rsidRPr="0034309B" w:rsidRDefault="00F97032" w:rsidP="00EB7AF5">
      <w:pPr>
        <w:widowControl w:val="0"/>
        <w:numPr>
          <w:ilvl w:val="1"/>
          <w:numId w:val="188"/>
        </w:numPr>
        <w:suppressAutoHyphens/>
        <w:autoSpaceDE w:val="0"/>
        <w:autoSpaceDN w:val="0"/>
        <w:adjustRightInd w:val="0"/>
        <w:contextualSpacing/>
        <w:rPr>
          <w:rFonts w:asciiTheme="minorHAnsi" w:hAnsiTheme="minorHAnsi" w:cstheme="minorHAnsi"/>
          <w:sz w:val="22"/>
          <w:szCs w:val="22"/>
        </w:rPr>
      </w:pPr>
      <w:r w:rsidRPr="0034309B">
        <w:rPr>
          <w:rFonts w:asciiTheme="minorHAnsi" w:hAnsiTheme="minorHAnsi" w:cstheme="minorHAnsi"/>
          <w:sz w:val="22"/>
          <w:szCs w:val="22"/>
        </w:rPr>
        <w:t>_______________________</w:t>
      </w:r>
    </w:p>
    <w:p w14:paraId="01509229" w14:textId="77777777" w:rsidR="00F97032" w:rsidRPr="0034309B" w:rsidRDefault="00F97032" w:rsidP="00F97032">
      <w:pPr>
        <w:widowControl w:val="0"/>
        <w:suppressAutoHyphens/>
        <w:autoSpaceDE w:val="0"/>
        <w:autoSpaceDN w:val="0"/>
        <w:adjustRightInd w:val="0"/>
        <w:ind w:left="360"/>
        <w:contextualSpacing/>
        <w:rPr>
          <w:rFonts w:asciiTheme="minorHAnsi" w:hAnsiTheme="minorHAnsi" w:cstheme="minorHAnsi"/>
          <w:sz w:val="22"/>
          <w:szCs w:val="22"/>
        </w:rPr>
      </w:pP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r>
      <w:r w:rsidRPr="0034309B">
        <w:rPr>
          <w:rFonts w:asciiTheme="minorHAnsi" w:hAnsiTheme="minorHAnsi" w:cstheme="minorHAnsi"/>
          <w:sz w:val="22"/>
          <w:szCs w:val="22"/>
        </w:rPr>
        <w:tab/>
        <w:t xml:space="preserve">                          </w:t>
      </w:r>
    </w:p>
    <w:p w14:paraId="0B03DEA1" w14:textId="77777777" w:rsidR="00F97032" w:rsidRPr="0034309B" w:rsidRDefault="00F97032" w:rsidP="00F97032">
      <w:pPr>
        <w:suppressAutoHyphens/>
        <w:contextualSpacing/>
        <w:rPr>
          <w:rFonts w:asciiTheme="minorHAnsi" w:hAnsiTheme="minorHAnsi" w:cstheme="minorHAnsi"/>
          <w:sz w:val="22"/>
          <w:szCs w:val="22"/>
        </w:rPr>
      </w:pPr>
    </w:p>
    <w:p w14:paraId="2E806EA7" w14:textId="77777777" w:rsidR="00F97032" w:rsidRPr="0034309B" w:rsidRDefault="00F97032" w:rsidP="00F97032">
      <w:pPr>
        <w:suppressAutoHyphens/>
        <w:contextualSpacing/>
        <w:rPr>
          <w:rFonts w:asciiTheme="minorHAnsi" w:hAnsiTheme="minorHAnsi" w:cstheme="minorHAnsi"/>
          <w:sz w:val="22"/>
          <w:szCs w:val="22"/>
        </w:rPr>
      </w:pPr>
    </w:p>
    <w:p w14:paraId="1021C96F" w14:textId="77777777" w:rsidR="00F97032" w:rsidRPr="0034309B" w:rsidRDefault="00F97032" w:rsidP="00F97032">
      <w:pPr>
        <w:suppressAutoHyphens/>
        <w:contextualSpacing/>
        <w:jc w:val="right"/>
        <w:rPr>
          <w:rFonts w:asciiTheme="minorHAnsi" w:hAnsiTheme="minorHAnsi" w:cstheme="minorHAnsi"/>
          <w:sz w:val="22"/>
          <w:szCs w:val="22"/>
        </w:rPr>
      </w:pPr>
      <w:r w:rsidRPr="0034309B">
        <w:rPr>
          <w:rFonts w:asciiTheme="minorHAnsi" w:hAnsiTheme="minorHAnsi" w:cstheme="minorHAnsi"/>
          <w:sz w:val="22"/>
          <w:szCs w:val="22"/>
        </w:rPr>
        <w:t>________________________________________</w:t>
      </w:r>
    </w:p>
    <w:p w14:paraId="7B397176" w14:textId="77777777" w:rsidR="00F97032" w:rsidRPr="0034309B" w:rsidRDefault="00F97032" w:rsidP="00F97032">
      <w:pPr>
        <w:suppressAutoHyphens/>
        <w:contextualSpacing/>
        <w:jc w:val="right"/>
        <w:rPr>
          <w:rFonts w:asciiTheme="minorHAnsi" w:hAnsiTheme="minorHAnsi" w:cstheme="minorHAnsi"/>
          <w:i/>
          <w:iCs/>
          <w:sz w:val="22"/>
          <w:szCs w:val="22"/>
        </w:rPr>
      </w:pPr>
      <w:r w:rsidRPr="0034309B">
        <w:rPr>
          <w:rFonts w:asciiTheme="minorHAnsi" w:hAnsiTheme="minorHAnsi" w:cstheme="minorHAnsi"/>
          <w:i/>
          <w:iCs/>
          <w:sz w:val="22"/>
          <w:szCs w:val="22"/>
        </w:rPr>
        <w:t xml:space="preserve">czytelny podpis lub podpis i stempel osoby/osób </w:t>
      </w:r>
    </w:p>
    <w:p w14:paraId="65C2C505" w14:textId="77777777" w:rsidR="00F97032" w:rsidRPr="0034309B" w:rsidRDefault="00F97032" w:rsidP="00F97032">
      <w:pPr>
        <w:suppressAutoHyphens/>
        <w:contextualSpacing/>
        <w:jc w:val="right"/>
        <w:rPr>
          <w:rFonts w:asciiTheme="minorHAnsi" w:hAnsiTheme="minorHAnsi" w:cstheme="minorHAnsi"/>
          <w:i/>
          <w:iCs/>
          <w:sz w:val="22"/>
          <w:szCs w:val="22"/>
        </w:rPr>
      </w:pPr>
      <w:r w:rsidRPr="0034309B">
        <w:rPr>
          <w:rFonts w:asciiTheme="minorHAnsi" w:hAnsiTheme="minorHAnsi" w:cstheme="minorHAnsi"/>
          <w:i/>
          <w:iCs/>
          <w:sz w:val="22"/>
          <w:szCs w:val="22"/>
        </w:rPr>
        <w:t xml:space="preserve">upoważnionych do reprezentowania Wykonawcy </w:t>
      </w:r>
    </w:p>
    <w:p w14:paraId="7C0D50DE" w14:textId="77777777" w:rsidR="00F97032" w:rsidRPr="0034309B" w:rsidRDefault="00F97032" w:rsidP="00F97032">
      <w:pPr>
        <w:suppressAutoHyphens/>
        <w:contextualSpacing/>
        <w:rPr>
          <w:rFonts w:asciiTheme="minorHAnsi" w:hAnsiTheme="minorHAnsi" w:cstheme="minorHAnsi"/>
          <w:b/>
          <w:bCs/>
          <w:sz w:val="22"/>
          <w:szCs w:val="22"/>
        </w:rPr>
      </w:pPr>
    </w:p>
    <w:p w14:paraId="25E43EC0" w14:textId="3F8AA5E4" w:rsidR="00F97032" w:rsidRPr="0034309B" w:rsidRDefault="00F97032" w:rsidP="00F97032">
      <w:pPr>
        <w:suppressAutoHyphens/>
        <w:spacing w:line="276" w:lineRule="auto"/>
        <w:jc w:val="both"/>
        <w:rPr>
          <w:rFonts w:asciiTheme="minorHAnsi" w:hAnsiTheme="minorHAnsi" w:cstheme="minorHAnsi"/>
          <w:sz w:val="20"/>
          <w:szCs w:val="22"/>
        </w:rPr>
      </w:pPr>
      <w:r w:rsidRPr="0034309B">
        <w:rPr>
          <w:rFonts w:asciiTheme="minorHAnsi" w:hAnsiTheme="minorHAnsi" w:cstheme="minorHAnsi"/>
          <w:b/>
          <w:sz w:val="20"/>
          <w:szCs w:val="22"/>
        </w:rPr>
        <w:t>*)</w:t>
      </w:r>
      <w:r w:rsidRPr="0034309B">
        <w:rPr>
          <w:rFonts w:asciiTheme="minorHAnsi" w:hAnsiTheme="minorHAnsi" w:cstheme="minorHAnsi"/>
          <w:sz w:val="20"/>
          <w:szCs w:val="22"/>
        </w:rPr>
        <w:t xml:space="preserve"> cenę oferty należy podać</w:t>
      </w:r>
      <w:r w:rsidR="00AF6D68">
        <w:rPr>
          <w:rFonts w:asciiTheme="minorHAnsi" w:hAnsiTheme="minorHAnsi" w:cstheme="minorHAnsi"/>
          <w:sz w:val="20"/>
          <w:szCs w:val="22"/>
        </w:rPr>
        <w:t xml:space="preserve"> w PLN</w:t>
      </w:r>
      <w:r w:rsidRPr="0034309B">
        <w:rPr>
          <w:rFonts w:asciiTheme="minorHAnsi" w:hAnsiTheme="minorHAnsi" w:cstheme="minorHAnsi"/>
          <w:sz w:val="20"/>
          <w:szCs w:val="22"/>
        </w:rPr>
        <w:t xml:space="preserve"> z dokładnością do 1 grosza, to znaczy z dokładnością do dwóch miejsc po przecinku,</w:t>
      </w:r>
    </w:p>
    <w:p w14:paraId="40480705" w14:textId="77777777" w:rsidR="00F97032" w:rsidRPr="00850758" w:rsidRDefault="00F97032" w:rsidP="00F97032">
      <w:pPr>
        <w:suppressAutoHyphens/>
        <w:spacing w:line="276" w:lineRule="auto"/>
        <w:jc w:val="both"/>
        <w:rPr>
          <w:rFonts w:asciiTheme="minorHAnsi" w:hAnsiTheme="minorHAnsi" w:cstheme="minorHAnsi"/>
          <w:sz w:val="20"/>
          <w:szCs w:val="20"/>
        </w:rPr>
      </w:pPr>
      <w:r w:rsidRPr="0034309B">
        <w:rPr>
          <w:rFonts w:asciiTheme="minorHAnsi" w:hAnsiTheme="minorHAnsi" w:cstheme="minorHAnsi"/>
          <w:b/>
          <w:bCs/>
          <w:sz w:val="20"/>
          <w:szCs w:val="22"/>
        </w:rPr>
        <w:t xml:space="preserve">**) </w:t>
      </w:r>
      <w:r w:rsidRPr="00850758">
        <w:rPr>
          <w:rFonts w:asciiTheme="minorHAnsi" w:hAnsiTheme="minorHAnsi" w:cstheme="minorHAnsi"/>
          <w:bCs/>
          <w:sz w:val="20"/>
          <w:szCs w:val="20"/>
        </w:rPr>
        <w:t>niepotrzebne skreślić</w:t>
      </w:r>
      <w:r w:rsidRPr="00850758">
        <w:rPr>
          <w:rFonts w:asciiTheme="minorHAnsi" w:hAnsiTheme="minorHAnsi" w:cstheme="minorHAnsi"/>
          <w:sz w:val="20"/>
          <w:szCs w:val="20"/>
        </w:rPr>
        <w:tab/>
      </w:r>
    </w:p>
    <w:p w14:paraId="2642184B" w14:textId="77777777" w:rsidR="00F97032" w:rsidRPr="00850758" w:rsidRDefault="00F97032" w:rsidP="00F97032">
      <w:pPr>
        <w:suppressAutoHyphens/>
        <w:spacing w:line="276" w:lineRule="auto"/>
        <w:jc w:val="both"/>
        <w:rPr>
          <w:rFonts w:asciiTheme="minorHAnsi" w:hAnsiTheme="minorHAnsi" w:cstheme="minorHAnsi"/>
          <w:b/>
          <w:bCs/>
          <w:sz w:val="20"/>
          <w:szCs w:val="20"/>
        </w:rPr>
      </w:pPr>
      <w:r w:rsidRPr="00850758">
        <w:rPr>
          <w:rFonts w:asciiTheme="minorHAnsi" w:hAnsiTheme="minorHAnsi" w:cstheme="minorHAnsi"/>
          <w:b/>
          <w:sz w:val="20"/>
          <w:szCs w:val="20"/>
        </w:rPr>
        <w:t>***)</w:t>
      </w:r>
      <w:r w:rsidRPr="00850758">
        <w:rPr>
          <w:rFonts w:asciiTheme="minorHAnsi" w:hAnsiTheme="minorHAnsi" w:cstheme="minorHAnsi"/>
          <w:sz w:val="20"/>
          <w:szCs w:val="20"/>
        </w:rPr>
        <w:t xml:space="preserve"> niepotrzebne skreślić; w przypadku nie wykreślenia którejś z pozycji i nie wypełnienia pola w pkt</w:t>
      </w:r>
      <w:r w:rsidRPr="00850758">
        <w:rPr>
          <w:rFonts w:asciiTheme="minorHAnsi" w:hAnsiTheme="minorHAnsi" w:cstheme="minorHAnsi"/>
          <w:i/>
          <w:iCs/>
          <w:sz w:val="20"/>
          <w:szCs w:val="20"/>
        </w:rPr>
        <w:t xml:space="preserve"> 10 formularza oznaczonego: „część (zakres) przedmiotu zamówienia”, „część (zakres) przedmiotu zamówienia oraz nazwa (firma) podwykonawcy” - </w:t>
      </w:r>
      <w:r w:rsidRPr="00850758">
        <w:rPr>
          <w:rFonts w:asciiTheme="minorHAnsi" w:hAnsiTheme="minorHAnsi" w:cstheme="minorHAnsi"/>
          <w:iCs/>
          <w:sz w:val="20"/>
          <w:szCs w:val="20"/>
        </w:rPr>
        <w:t>Zamawiający uzna, odpowiednio, że Wykonawca nie zamierza powierzyć wykonania żadnej części zamówienia podwykonawcom i  Wykonawca nie polega na zasobach podwykonawcy w celu wykazania spełnienia warunków udziału w postępowaniu, o których mowa w Ogłoszeniu o zamówieniu .</w:t>
      </w:r>
    </w:p>
    <w:p w14:paraId="50AAC80B" w14:textId="77777777" w:rsidR="00F97032" w:rsidRPr="00850758" w:rsidRDefault="00F97032" w:rsidP="00F97032">
      <w:pPr>
        <w:suppressAutoHyphens/>
        <w:contextualSpacing/>
        <w:jc w:val="both"/>
        <w:rPr>
          <w:rFonts w:asciiTheme="minorHAnsi" w:hAnsiTheme="minorHAnsi"/>
          <w:iCs/>
          <w:sz w:val="20"/>
          <w:szCs w:val="20"/>
        </w:rPr>
      </w:pPr>
      <w:r w:rsidRPr="00850758">
        <w:rPr>
          <w:rFonts w:asciiTheme="minorHAnsi" w:hAnsiTheme="minorHAnsi"/>
          <w:b/>
          <w:bCs/>
          <w:sz w:val="20"/>
          <w:szCs w:val="20"/>
        </w:rPr>
        <w:t xml:space="preserve">****) </w:t>
      </w:r>
      <w:r w:rsidRPr="00850758">
        <w:rPr>
          <w:rFonts w:asciiTheme="minorHAnsi" w:hAnsiTheme="minorHAnsi"/>
          <w:sz w:val="20"/>
          <w:szCs w:val="20"/>
        </w:rPr>
        <w:t>niepotrzebne skreślić; w  przypadku nie skreślenia którejś z pozycji – Zamawiający uzna, że Wykonawca jest mikroprzedsiębiorstwem bądź małym lub średnim przedsiębiorstwem</w:t>
      </w:r>
    </w:p>
    <w:p w14:paraId="42C91CD2" w14:textId="77777777" w:rsidR="00F97032" w:rsidRPr="00850758" w:rsidRDefault="00F97032" w:rsidP="00F97032">
      <w:pPr>
        <w:suppressAutoHyphens/>
        <w:spacing w:line="276" w:lineRule="auto"/>
        <w:jc w:val="both"/>
        <w:rPr>
          <w:rFonts w:asciiTheme="minorHAnsi" w:hAnsiTheme="minorHAnsi" w:cstheme="minorHAnsi"/>
          <w:sz w:val="20"/>
          <w:szCs w:val="20"/>
        </w:rPr>
      </w:pPr>
      <w:r w:rsidRPr="00850758">
        <w:rPr>
          <w:rFonts w:asciiTheme="minorHAnsi" w:hAnsiTheme="minorHAnsi" w:cstheme="minorHAnsi"/>
          <w:b/>
          <w:sz w:val="20"/>
          <w:szCs w:val="20"/>
        </w:rPr>
        <w:t>*****)</w:t>
      </w:r>
      <w:r w:rsidRPr="00850758">
        <w:rPr>
          <w:rFonts w:asciiTheme="minorHAnsi" w:hAnsiTheme="min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Jeżeli wykonawca nie przekazuje danych osobowych (innych niż bezpośrednio jego dotyczących) lub gdy zachodzi wyłączenie stosowania obowiązku informacyjnego, wynikające z art. 13 ust. 4 lub art. 14 ust. 5 RODO, wykonawca nie składa tego oświadczenia (usunięcie treści oświadczenia może nastąpić przez jego wykreślenie).</w:t>
      </w:r>
    </w:p>
    <w:p w14:paraId="3863816D" w14:textId="77777777" w:rsidR="003E7C5B" w:rsidRDefault="003E7C5B" w:rsidP="00481901">
      <w:pPr>
        <w:suppressAutoHyphens/>
        <w:contextualSpacing/>
        <w:jc w:val="right"/>
        <w:rPr>
          <w:rFonts w:asciiTheme="minorHAnsi" w:hAnsiTheme="minorHAnsi"/>
          <w:sz w:val="22"/>
          <w:szCs w:val="22"/>
        </w:rPr>
      </w:pPr>
    </w:p>
    <w:p w14:paraId="5C6903F8" w14:textId="77777777" w:rsidR="003E7C5B" w:rsidRDefault="003E7C5B" w:rsidP="00481901">
      <w:pPr>
        <w:suppressAutoHyphens/>
        <w:contextualSpacing/>
        <w:jc w:val="right"/>
        <w:rPr>
          <w:rFonts w:asciiTheme="minorHAnsi" w:hAnsiTheme="minorHAnsi"/>
          <w:sz w:val="22"/>
          <w:szCs w:val="22"/>
        </w:rPr>
      </w:pPr>
    </w:p>
    <w:p w14:paraId="43CA24F9" w14:textId="77777777" w:rsidR="00A20CD0" w:rsidRDefault="00A20CD0" w:rsidP="00481901">
      <w:pPr>
        <w:suppressAutoHyphens/>
        <w:spacing w:line="276" w:lineRule="auto"/>
        <w:jc w:val="both"/>
        <w:rPr>
          <w:rFonts w:ascii="Calibri" w:hAnsi="Calibri" w:cs="Tahoma"/>
          <w:b/>
          <w:sz w:val="22"/>
          <w:szCs w:val="22"/>
          <w:lang w:eastAsia="en-US"/>
        </w:rPr>
        <w:sectPr w:rsidR="00A20CD0" w:rsidSect="00DC5EEF">
          <w:pgSz w:w="11906" w:h="16838"/>
          <w:pgMar w:top="1103" w:right="1106" w:bottom="993" w:left="1418" w:header="426" w:footer="586" w:gutter="0"/>
          <w:cols w:space="708"/>
          <w:docGrid w:linePitch="360"/>
        </w:sectPr>
      </w:pPr>
    </w:p>
    <w:p w14:paraId="3CF9432B" w14:textId="77777777" w:rsidR="004C118A" w:rsidRPr="004C118A" w:rsidRDefault="004C118A" w:rsidP="00481901">
      <w:pPr>
        <w:suppressAutoHyphens/>
        <w:spacing w:line="276" w:lineRule="auto"/>
        <w:jc w:val="both"/>
        <w:rPr>
          <w:rFonts w:ascii="Calibri" w:hAnsi="Calibri" w:cs="Tahoma"/>
          <w:b/>
          <w:sz w:val="22"/>
          <w:szCs w:val="22"/>
          <w:lang w:eastAsia="en-US"/>
        </w:rPr>
      </w:pPr>
    </w:p>
    <w:p w14:paraId="419292E0" w14:textId="77777777" w:rsidR="00DC5EEF" w:rsidRPr="00000AF7" w:rsidRDefault="00DC5EEF" w:rsidP="00DC5EEF">
      <w:pPr>
        <w:suppressAutoHyphens/>
        <w:ind w:left="5246" w:firstLine="708"/>
        <w:rPr>
          <w:rFonts w:asciiTheme="minorHAnsi" w:hAnsiTheme="minorHAnsi" w:cstheme="minorHAnsi"/>
          <w:b/>
          <w:i/>
          <w:sz w:val="22"/>
          <w:szCs w:val="22"/>
        </w:rPr>
      </w:pPr>
      <w:r w:rsidRPr="00000AF7">
        <w:rPr>
          <w:rFonts w:asciiTheme="minorHAnsi" w:hAnsiTheme="minorHAnsi" w:cstheme="minorHAnsi"/>
          <w:b/>
          <w:i/>
          <w:sz w:val="22"/>
          <w:szCs w:val="22"/>
        </w:rPr>
        <w:t>Załącznik Nr 2  do SIWZ</w:t>
      </w:r>
    </w:p>
    <w:p w14:paraId="2F197571" w14:textId="77777777" w:rsidR="00DC5EEF" w:rsidRPr="00000AF7" w:rsidRDefault="00DC5EEF" w:rsidP="00DC5EEF">
      <w:pPr>
        <w:suppressAutoHyphens/>
        <w:ind w:left="5246" w:firstLine="708"/>
        <w:rPr>
          <w:rFonts w:asciiTheme="minorHAnsi" w:hAnsiTheme="minorHAnsi" w:cstheme="minorHAnsi"/>
          <w:b/>
          <w:sz w:val="21"/>
          <w:szCs w:val="21"/>
        </w:rPr>
      </w:pPr>
    </w:p>
    <w:p w14:paraId="7EBB3043" w14:textId="77777777" w:rsidR="00DC5EEF" w:rsidRPr="00DC5EEF" w:rsidRDefault="00DC5EEF" w:rsidP="00DC5EEF">
      <w:pPr>
        <w:suppressAutoHyphens/>
        <w:spacing w:line="276" w:lineRule="auto"/>
        <w:ind w:left="5246" w:firstLine="708"/>
        <w:rPr>
          <w:rFonts w:asciiTheme="minorHAnsi" w:hAnsiTheme="minorHAnsi" w:cstheme="minorHAnsi"/>
          <w:b/>
          <w:sz w:val="21"/>
          <w:szCs w:val="21"/>
          <w:u w:val="single"/>
        </w:rPr>
      </w:pPr>
      <w:r w:rsidRPr="00DC5EEF">
        <w:rPr>
          <w:rFonts w:asciiTheme="minorHAnsi" w:hAnsiTheme="minorHAnsi" w:cstheme="minorHAnsi"/>
          <w:b/>
          <w:sz w:val="21"/>
          <w:szCs w:val="21"/>
          <w:u w:val="single"/>
        </w:rPr>
        <w:t>Zamawiający:</w:t>
      </w:r>
    </w:p>
    <w:p w14:paraId="6E376DBA" w14:textId="4D0E4DFF" w:rsidR="003E7C5B" w:rsidRDefault="004F5169" w:rsidP="00A20CD0">
      <w:pPr>
        <w:suppressAutoHyphens/>
        <w:ind w:left="3545" w:firstLine="2409"/>
        <w:contextualSpacing/>
        <w:rPr>
          <w:rFonts w:asciiTheme="minorHAnsi" w:hAnsiTheme="minorHAnsi"/>
          <w:b/>
          <w:sz w:val="22"/>
          <w:szCs w:val="22"/>
        </w:rPr>
      </w:pPr>
      <w:r>
        <w:rPr>
          <w:rFonts w:asciiTheme="minorHAnsi" w:hAnsiTheme="minorHAnsi"/>
          <w:b/>
          <w:sz w:val="22"/>
          <w:szCs w:val="22"/>
        </w:rPr>
        <w:t xml:space="preserve">Gmina </w:t>
      </w:r>
      <w:r w:rsidR="00945CF0">
        <w:rPr>
          <w:rFonts w:asciiTheme="minorHAnsi" w:hAnsiTheme="minorHAnsi"/>
          <w:b/>
          <w:sz w:val="22"/>
          <w:szCs w:val="22"/>
        </w:rPr>
        <w:t>Raków</w:t>
      </w:r>
    </w:p>
    <w:p w14:paraId="5F796E48" w14:textId="473DB8F5" w:rsidR="004F5169" w:rsidRDefault="004F5169" w:rsidP="00A20CD0">
      <w:pPr>
        <w:suppressAutoHyphens/>
        <w:ind w:left="3545" w:firstLine="2409"/>
        <w:contextualSpacing/>
        <w:rPr>
          <w:rFonts w:asciiTheme="minorHAnsi" w:hAnsiTheme="minorHAnsi"/>
          <w:b/>
          <w:sz w:val="22"/>
          <w:szCs w:val="22"/>
        </w:rPr>
      </w:pPr>
      <w:r>
        <w:rPr>
          <w:rFonts w:asciiTheme="minorHAnsi" w:hAnsiTheme="minorHAnsi"/>
          <w:b/>
          <w:sz w:val="22"/>
          <w:szCs w:val="22"/>
        </w:rPr>
        <w:t xml:space="preserve">ul. </w:t>
      </w:r>
      <w:r w:rsidR="00945CF0">
        <w:rPr>
          <w:rFonts w:asciiTheme="minorHAnsi" w:hAnsiTheme="minorHAnsi"/>
          <w:b/>
          <w:sz w:val="22"/>
          <w:szCs w:val="22"/>
        </w:rPr>
        <w:t>Ogrodowa</w:t>
      </w:r>
      <w:r>
        <w:rPr>
          <w:rFonts w:asciiTheme="minorHAnsi" w:hAnsiTheme="minorHAnsi"/>
          <w:b/>
          <w:sz w:val="22"/>
          <w:szCs w:val="22"/>
        </w:rPr>
        <w:t xml:space="preserve"> 1</w:t>
      </w:r>
    </w:p>
    <w:p w14:paraId="5088A7C8" w14:textId="14362A5E" w:rsidR="004F5169" w:rsidRPr="004C118A" w:rsidRDefault="00945CF0" w:rsidP="00A20CD0">
      <w:pPr>
        <w:suppressAutoHyphens/>
        <w:ind w:left="3545" w:firstLine="2409"/>
        <w:contextualSpacing/>
        <w:rPr>
          <w:rFonts w:asciiTheme="minorHAnsi" w:hAnsiTheme="minorHAnsi"/>
          <w:b/>
          <w:sz w:val="22"/>
          <w:szCs w:val="22"/>
        </w:rPr>
      </w:pPr>
      <w:r>
        <w:rPr>
          <w:rFonts w:asciiTheme="minorHAnsi" w:hAnsiTheme="minorHAnsi"/>
          <w:b/>
          <w:sz w:val="22"/>
          <w:szCs w:val="22"/>
        </w:rPr>
        <w:t>26-035 Raków</w:t>
      </w:r>
    </w:p>
    <w:p w14:paraId="25998584" w14:textId="77777777" w:rsidR="00DC5EEF" w:rsidRPr="00000AF7" w:rsidRDefault="00DC5EEF" w:rsidP="00DC5EEF">
      <w:pPr>
        <w:suppressAutoHyphens/>
        <w:spacing w:line="480" w:lineRule="auto"/>
        <w:rPr>
          <w:rFonts w:asciiTheme="minorHAnsi" w:hAnsiTheme="minorHAnsi" w:cstheme="minorHAnsi"/>
          <w:b/>
          <w:sz w:val="21"/>
          <w:szCs w:val="21"/>
        </w:rPr>
      </w:pPr>
      <w:r w:rsidRPr="00000AF7">
        <w:rPr>
          <w:rFonts w:asciiTheme="minorHAnsi" w:hAnsiTheme="minorHAnsi" w:cstheme="minorHAnsi"/>
          <w:b/>
          <w:sz w:val="21"/>
          <w:szCs w:val="21"/>
        </w:rPr>
        <w:t>Wykonawca:</w:t>
      </w:r>
    </w:p>
    <w:p w14:paraId="0DA3D4F9" w14:textId="77777777" w:rsidR="00DC5EEF" w:rsidRPr="00000AF7" w:rsidRDefault="00DC5EEF" w:rsidP="00DC5EEF">
      <w:pPr>
        <w:suppressAutoHyphens/>
        <w:spacing w:line="360" w:lineRule="auto"/>
        <w:ind w:right="5698"/>
        <w:rPr>
          <w:rFonts w:asciiTheme="minorHAnsi" w:hAnsiTheme="minorHAnsi" w:cstheme="minorHAnsi"/>
          <w:sz w:val="21"/>
          <w:szCs w:val="21"/>
        </w:rPr>
      </w:pPr>
      <w:r w:rsidRPr="00000AF7">
        <w:rPr>
          <w:rFonts w:asciiTheme="minorHAnsi" w:hAnsiTheme="minorHAnsi" w:cstheme="minorHAnsi"/>
          <w:sz w:val="21"/>
          <w:szCs w:val="21"/>
        </w:rPr>
        <w:t>………………………………………………………….……</w:t>
      </w:r>
    </w:p>
    <w:p w14:paraId="612E1AE3" w14:textId="77777777" w:rsidR="00DC5EEF" w:rsidRPr="00000AF7" w:rsidRDefault="00DC5EEF" w:rsidP="00DC5EEF">
      <w:pPr>
        <w:suppressAutoHyphens/>
        <w:ind w:right="5696"/>
        <w:rPr>
          <w:rFonts w:asciiTheme="minorHAnsi" w:hAnsiTheme="minorHAnsi" w:cstheme="minorHAnsi"/>
          <w:sz w:val="16"/>
          <w:szCs w:val="16"/>
        </w:rPr>
      </w:pPr>
      <w:r w:rsidRPr="00000AF7">
        <w:rPr>
          <w:rFonts w:asciiTheme="minorHAnsi" w:hAnsiTheme="minorHAnsi" w:cstheme="minorHAnsi"/>
          <w:sz w:val="16"/>
          <w:szCs w:val="16"/>
        </w:rPr>
        <w:t>(pełna nazwa/firma, adres, w zależności od podmiotu: NIP/PESEL, KRS/</w:t>
      </w:r>
      <w:proofErr w:type="spellStart"/>
      <w:r w:rsidRPr="00000AF7">
        <w:rPr>
          <w:rFonts w:asciiTheme="minorHAnsi" w:hAnsiTheme="minorHAnsi" w:cstheme="minorHAnsi"/>
          <w:sz w:val="16"/>
          <w:szCs w:val="16"/>
        </w:rPr>
        <w:t>CEiDG</w:t>
      </w:r>
      <w:proofErr w:type="spellEnd"/>
      <w:r w:rsidRPr="00000AF7">
        <w:rPr>
          <w:rFonts w:asciiTheme="minorHAnsi" w:hAnsiTheme="minorHAnsi" w:cstheme="minorHAnsi"/>
          <w:sz w:val="16"/>
          <w:szCs w:val="16"/>
        </w:rPr>
        <w:t>)</w:t>
      </w:r>
    </w:p>
    <w:p w14:paraId="40CA6CC7" w14:textId="77777777" w:rsidR="00DC5EEF" w:rsidRPr="00000AF7" w:rsidRDefault="00DC5EEF" w:rsidP="00DC5EEF">
      <w:pPr>
        <w:suppressAutoHyphens/>
        <w:spacing w:line="480" w:lineRule="auto"/>
        <w:ind w:right="5696"/>
        <w:rPr>
          <w:rFonts w:asciiTheme="minorHAnsi" w:hAnsiTheme="minorHAnsi" w:cstheme="minorHAnsi"/>
          <w:sz w:val="21"/>
          <w:szCs w:val="21"/>
          <w:u w:val="single"/>
        </w:rPr>
      </w:pPr>
      <w:r w:rsidRPr="00000AF7">
        <w:rPr>
          <w:rFonts w:asciiTheme="minorHAnsi" w:hAnsiTheme="minorHAnsi" w:cstheme="minorHAnsi"/>
          <w:sz w:val="21"/>
          <w:szCs w:val="21"/>
          <w:u w:val="single"/>
        </w:rPr>
        <w:t>reprezentowany przez:</w:t>
      </w:r>
    </w:p>
    <w:p w14:paraId="30BBE0DD" w14:textId="77777777" w:rsidR="00DC5EEF" w:rsidRPr="00000AF7" w:rsidRDefault="00DC5EEF" w:rsidP="00DC5EEF">
      <w:pPr>
        <w:tabs>
          <w:tab w:val="left" w:pos="3686"/>
        </w:tabs>
        <w:suppressAutoHyphens/>
        <w:spacing w:line="360" w:lineRule="auto"/>
        <w:ind w:right="5698"/>
        <w:rPr>
          <w:rFonts w:asciiTheme="minorHAnsi" w:hAnsiTheme="minorHAnsi" w:cstheme="minorHAnsi"/>
          <w:sz w:val="21"/>
          <w:szCs w:val="21"/>
        </w:rPr>
      </w:pPr>
      <w:r w:rsidRPr="00000AF7">
        <w:rPr>
          <w:rFonts w:asciiTheme="minorHAnsi" w:hAnsiTheme="minorHAnsi" w:cstheme="minorHAnsi"/>
          <w:sz w:val="21"/>
          <w:szCs w:val="21"/>
        </w:rPr>
        <w:t>…………………………………………….……………………</w:t>
      </w:r>
    </w:p>
    <w:p w14:paraId="32AE5E92" w14:textId="77777777" w:rsidR="00DC5EEF" w:rsidRPr="00000AF7" w:rsidRDefault="00DC5EEF" w:rsidP="00DC5EEF">
      <w:pPr>
        <w:suppressAutoHyphens/>
        <w:ind w:right="5554"/>
        <w:rPr>
          <w:rFonts w:asciiTheme="minorHAnsi" w:hAnsiTheme="minorHAnsi" w:cstheme="minorHAnsi"/>
          <w:i/>
          <w:sz w:val="16"/>
          <w:szCs w:val="16"/>
        </w:rPr>
      </w:pPr>
      <w:r w:rsidRPr="00000AF7">
        <w:rPr>
          <w:rFonts w:asciiTheme="minorHAnsi" w:hAnsiTheme="minorHAnsi" w:cstheme="minorHAnsi"/>
          <w:i/>
          <w:sz w:val="16"/>
          <w:szCs w:val="16"/>
        </w:rPr>
        <w:t>(imię, nazwisko, stanowisko/podstawa do  reprezentacji)</w:t>
      </w:r>
    </w:p>
    <w:p w14:paraId="666ECA2C" w14:textId="77777777" w:rsidR="00DC5EEF" w:rsidRPr="00000AF7" w:rsidRDefault="00DC5EEF" w:rsidP="00DC5EEF">
      <w:pPr>
        <w:suppressAutoHyphens/>
        <w:rPr>
          <w:rFonts w:asciiTheme="minorHAnsi" w:hAnsiTheme="minorHAnsi" w:cstheme="minorHAnsi"/>
          <w:sz w:val="21"/>
          <w:szCs w:val="21"/>
        </w:rPr>
      </w:pPr>
    </w:p>
    <w:p w14:paraId="434EF099" w14:textId="77777777" w:rsidR="00DC5EEF" w:rsidRPr="00000AF7" w:rsidRDefault="00DC5EEF" w:rsidP="00DC5EEF">
      <w:pPr>
        <w:suppressAutoHyphens/>
        <w:rPr>
          <w:rFonts w:asciiTheme="minorHAnsi" w:hAnsiTheme="minorHAnsi" w:cstheme="minorHAnsi"/>
          <w:sz w:val="22"/>
          <w:szCs w:val="22"/>
        </w:rPr>
      </w:pPr>
    </w:p>
    <w:p w14:paraId="05654A8F" w14:textId="77777777" w:rsidR="00945CF0" w:rsidRPr="00000AF7" w:rsidRDefault="00945CF0" w:rsidP="00945CF0">
      <w:pPr>
        <w:suppressAutoHyphens/>
        <w:spacing w:after="120" w:line="360" w:lineRule="auto"/>
        <w:jc w:val="center"/>
        <w:rPr>
          <w:rFonts w:asciiTheme="minorHAnsi" w:hAnsiTheme="minorHAnsi" w:cstheme="minorHAnsi"/>
          <w:b/>
          <w:sz w:val="22"/>
          <w:szCs w:val="22"/>
          <w:u w:val="single"/>
        </w:rPr>
      </w:pPr>
      <w:r w:rsidRPr="00000AF7">
        <w:rPr>
          <w:rFonts w:asciiTheme="minorHAnsi" w:hAnsiTheme="minorHAnsi" w:cstheme="minorHAnsi"/>
          <w:b/>
          <w:sz w:val="22"/>
          <w:szCs w:val="22"/>
          <w:u w:val="single"/>
        </w:rPr>
        <w:t xml:space="preserve">OŚWIADCZENIE WYKONAWCY </w:t>
      </w:r>
    </w:p>
    <w:p w14:paraId="19EA1137" w14:textId="77777777" w:rsidR="00945CF0" w:rsidRPr="00000AF7" w:rsidRDefault="00945CF0" w:rsidP="00945CF0">
      <w:pPr>
        <w:suppressAutoHyphens/>
        <w:spacing w:line="360" w:lineRule="auto"/>
        <w:jc w:val="center"/>
        <w:rPr>
          <w:rFonts w:asciiTheme="minorHAnsi" w:hAnsiTheme="minorHAnsi" w:cstheme="minorHAnsi"/>
          <w:b/>
          <w:sz w:val="22"/>
          <w:szCs w:val="22"/>
        </w:rPr>
      </w:pPr>
      <w:r w:rsidRPr="00000AF7">
        <w:rPr>
          <w:rFonts w:asciiTheme="minorHAnsi" w:hAnsiTheme="minorHAnsi" w:cstheme="minorHAnsi"/>
          <w:b/>
          <w:sz w:val="22"/>
          <w:szCs w:val="22"/>
        </w:rPr>
        <w:t xml:space="preserve">składane na podstawie art. 25a ust. 1 ustawy z dnia 29 stycznia 2004 r. </w:t>
      </w:r>
    </w:p>
    <w:p w14:paraId="43A32679" w14:textId="77777777" w:rsidR="00945CF0" w:rsidRPr="00000AF7" w:rsidRDefault="00945CF0" w:rsidP="00945CF0">
      <w:pPr>
        <w:suppressAutoHyphens/>
        <w:spacing w:line="360" w:lineRule="auto"/>
        <w:jc w:val="center"/>
        <w:rPr>
          <w:rFonts w:asciiTheme="minorHAnsi" w:hAnsiTheme="minorHAnsi" w:cstheme="minorHAnsi"/>
          <w:b/>
          <w:sz w:val="22"/>
          <w:szCs w:val="22"/>
        </w:rPr>
      </w:pPr>
      <w:r w:rsidRPr="00000AF7">
        <w:rPr>
          <w:rFonts w:asciiTheme="minorHAnsi" w:hAnsiTheme="minorHAnsi" w:cstheme="minorHAnsi"/>
          <w:b/>
          <w:sz w:val="22"/>
          <w:szCs w:val="22"/>
        </w:rPr>
        <w:t xml:space="preserve"> Prawo zamówień publicznych (dalej jako: ustawa </w:t>
      </w:r>
      <w:proofErr w:type="spellStart"/>
      <w:r w:rsidRPr="00000AF7">
        <w:rPr>
          <w:rFonts w:asciiTheme="minorHAnsi" w:hAnsiTheme="minorHAnsi" w:cstheme="minorHAnsi"/>
          <w:b/>
          <w:sz w:val="22"/>
          <w:szCs w:val="22"/>
        </w:rPr>
        <w:t>Pzp</w:t>
      </w:r>
      <w:proofErr w:type="spellEnd"/>
      <w:r w:rsidRPr="00000AF7">
        <w:rPr>
          <w:rFonts w:asciiTheme="minorHAnsi" w:hAnsiTheme="minorHAnsi" w:cstheme="minorHAnsi"/>
          <w:b/>
          <w:sz w:val="22"/>
          <w:szCs w:val="22"/>
        </w:rPr>
        <w:t xml:space="preserve">), </w:t>
      </w:r>
    </w:p>
    <w:p w14:paraId="6507D256" w14:textId="77777777" w:rsidR="00945CF0" w:rsidRPr="00000AF7" w:rsidRDefault="00945CF0" w:rsidP="00945CF0">
      <w:pPr>
        <w:suppressAutoHyphens/>
        <w:spacing w:before="120" w:line="360" w:lineRule="auto"/>
        <w:jc w:val="center"/>
        <w:rPr>
          <w:rFonts w:asciiTheme="minorHAnsi" w:hAnsiTheme="minorHAnsi" w:cstheme="minorHAnsi"/>
          <w:b/>
          <w:sz w:val="22"/>
          <w:szCs w:val="22"/>
          <w:u w:val="single"/>
        </w:rPr>
      </w:pPr>
      <w:r w:rsidRPr="00000AF7">
        <w:rPr>
          <w:rFonts w:asciiTheme="minorHAnsi" w:hAnsiTheme="minorHAnsi" w:cstheme="minorHAnsi"/>
          <w:b/>
          <w:sz w:val="22"/>
          <w:szCs w:val="22"/>
          <w:u w:val="single"/>
        </w:rPr>
        <w:t xml:space="preserve">DOTYCZĄCE SPEŁNIANIA WARUNKÓW UDZIAŁU W POSTĘPOWANIU </w:t>
      </w:r>
      <w:r w:rsidRPr="00000AF7">
        <w:rPr>
          <w:rFonts w:asciiTheme="minorHAnsi" w:hAnsiTheme="minorHAnsi" w:cstheme="minorHAnsi"/>
          <w:b/>
          <w:sz w:val="22"/>
          <w:szCs w:val="22"/>
          <w:u w:val="single"/>
        </w:rPr>
        <w:br/>
      </w:r>
    </w:p>
    <w:p w14:paraId="781D1A09" w14:textId="06C193E2"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Na potrzeby postępowania o ud</w:t>
      </w:r>
      <w:r>
        <w:rPr>
          <w:rFonts w:asciiTheme="minorHAnsi" w:hAnsiTheme="minorHAnsi" w:cstheme="minorHAnsi"/>
          <w:sz w:val="22"/>
          <w:szCs w:val="22"/>
        </w:rPr>
        <w:t xml:space="preserve">zielenie zamówienia publicznego </w:t>
      </w:r>
      <w:r w:rsidRPr="00000AF7">
        <w:rPr>
          <w:rFonts w:asciiTheme="minorHAnsi" w:hAnsiTheme="minorHAnsi" w:cstheme="minorHAnsi"/>
          <w:sz w:val="22"/>
          <w:szCs w:val="22"/>
        </w:rPr>
        <w:t xml:space="preserve">pn. Kompleksowe ubezpieczenie mienia i odpowiedzialności cywilnej </w:t>
      </w:r>
      <w:r>
        <w:rPr>
          <w:rFonts w:asciiTheme="minorHAnsi" w:hAnsiTheme="minorHAnsi" w:cstheme="minorHAnsi"/>
          <w:sz w:val="22"/>
          <w:szCs w:val="22"/>
        </w:rPr>
        <w:t xml:space="preserve">Gminy Raków i jej jednostek organizacyjnych oraz instytucji kultury </w:t>
      </w:r>
      <w:r w:rsidRPr="00000AF7">
        <w:rPr>
          <w:rFonts w:asciiTheme="minorHAnsi" w:hAnsiTheme="minorHAnsi" w:cstheme="minorHAnsi"/>
          <w:sz w:val="22"/>
          <w:szCs w:val="22"/>
        </w:rPr>
        <w:t>prowadzonego przez  Zamawiającego</w:t>
      </w:r>
      <w:r>
        <w:rPr>
          <w:rFonts w:asciiTheme="minorHAnsi" w:hAnsiTheme="minorHAnsi" w:cstheme="minorHAnsi"/>
          <w:sz w:val="22"/>
          <w:szCs w:val="22"/>
        </w:rPr>
        <w:t xml:space="preserve"> Gminę Raków</w:t>
      </w:r>
      <w:r w:rsidRPr="00000AF7">
        <w:rPr>
          <w:rFonts w:asciiTheme="minorHAnsi" w:hAnsiTheme="minorHAnsi" w:cstheme="minorHAnsi"/>
          <w:sz w:val="22"/>
          <w:szCs w:val="22"/>
        </w:rPr>
        <w:t xml:space="preserve"> oświadczam, co następuje:</w:t>
      </w:r>
    </w:p>
    <w:p w14:paraId="0F7CC196" w14:textId="77777777" w:rsidR="00945CF0" w:rsidRPr="00000AF7" w:rsidRDefault="00945CF0" w:rsidP="00945CF0">
      <w:pPr>
        <w:suppressAutoHyphens/>
        <w:spacing w:line="360" w:lineRule="auto"/>
        <w:ind w:firstLine="709"/>
        <w:jc w:val="both"/>
        <w:rPr>
          <w:rFonts w:asciiTheme="minorHAnsi" w:hAnsiTheme="minorHAnsi" w:cstheme="minorHAnsi"/>
          <w:sz w:val="22"/>
          <w:szCs w:val="22"/>
        </w:rPr>
      </w:pPr>
    </w:p>
    <w:p w14:paraId="401B43C6" w14:textId="77777777" w:rsidR="00945CF0" w:rsidRPr="00000AF7" w:rsidRDefault="00945CF0" w:rsidP="00945CF0">
      <w:pPr>
        <w:shd w:val="clear" w:color="auto" w:fill="A6A6A6"/>
        <w:suppressAutoHyphens/>
        <w:contextualSpacing/>
        <w:rPr>
          <w:rFonts w:asciiTheme="minorHAnsi" w:hAnsiTheme="minorHAnsi" w:cstheme="minorHAnsi"/>
          <w:b/>
          <w:bCs/>
          <w:sz w:val="22"/>
          <w:szCs w:val="22"/>
        </w:rPr>
      </w:pPr>
      <w:r w:rsidRPr="00000AF7">
        <w:rPr>
          <w:rFonts w:asciiTheme="minorHAnsi" w:hAnsiTheme="minorHAnsi" w:cstheme="minorHAnsi"/>
          <w:b/>
          <w:bCs/>
          <w:sz w:val="22"/>
          <w:szCs w:val="22"/>
        </w:rPr>
        <w:t>INFORMACJA DOTYCZĄCA WYKONAWCY:</w:t>
      </w:r>
    </w:p>
    <w:p w14:paraId="7103EA2E" w14:textId="77777777" w:rsidR="00945CF0" w:rsidRPr="00000AF7" w:rsidRDefault="00945CF0" w:rsidP="00945CF0">
      <w:pPr>
        <w:suppressAutoHyphens/>
        <w:spacing w:line="360" w:lineRule="auto"/>
        <w:jc w:val="both"/>
        <w:rPr>
          <w:rFonts w:asciiTheme="minorHAnsi" w:hAnsiTheme="minorHAnsi" w:cstheme="minorHAnsi"/>
          <w:sz w:val="22"/>
          <w:szCs w:val="22"/>
        </w:rPr>
      </w:pPr>
    </w:p>
    <w:p w14:paraId="3E3BCC17" w14:textId="77777777"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Oświadczam, że spełniam warunki udziału w postępowaniu określone przez Zamawiającego w Rozdziale VIII Specyfikacji Istotnych Warunków Zamówienia.</w:t>
      </w:r>
    </w:p>
    <w:p w14:paraId="17115F0E" w14:textId="77777777" w:rsidR="00945CF0" w:rsidRPr="00000AF7" w:rsidRDefault="00945CF0" w:rsidP="00945CF0">
      <w:pPr>
        <w:suppressAutoHyphens/>
        <w:spacing w:line="360" w:lineRule="auto"/>
        <w:jc w:val="both"/>
        <w:rPr>
          <w:rFonts w:asciiTheme="minorHAnsi" w:hAnsiTheme="minorHAnsi" w:cstheme="minorHAnsi"/>
          <w:sz w:val="22"/>
          <w:szCs w:val="22"/>
        </w:rPr>
      </w:pPr>
    </w:p>
    <w:p w14:paraId="1078679E" w14:textId="77777777"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 xml:space="preserve">…………….……. </w:t>
      </w:r>
      <w:r w:rsidRPr="00000AF7">
        <w:rPr>
          <w:rFonts w:asciiTheme="minorHAnsi" w:hAnsiTheme="minorHAnsi" w:cstheme="minorHAnsi"/>
          <w:i/>
          <w:sz w:val="22"/>
          <w:szCs w:val="22"/>
        </w:rPr>
        <w:t xml:space="preserve">(miejscowość), </w:t>
      </w:r>
      <w:r w:rsidRPr="00000AF7">
        <w:rPr>
          <w:rFonts w:asciiTheme="minorHAnsi" w:hAnsiTheme="minorHAnsi" w:cstheme="minorHAnsi"/>
          <w:sz w:val="22"/>
          <w:szCs w:val="22"/>
        </w:rPr>
        <w:t xml:space="preserve">dnia ………….……. r. </w:t>
      </w:r>
    </w:p>
    <w:p w14:paraId="762BCF78" w14:textId="77777777" w:rsidR="00945CF0" w:rsidRPr="00000AF7" w:rsidRDefault="00945CF0" w:rsidP="00945CF0">
      <w:pPr>
        <w:suppressAutoHyphens/>
        <w:spacing w:line="360" w:lineRule="auto"/>
        <w:jc w:val="both"/>
        <w:rPr>
          <w:rFonts w:asciiTheme="minorHAnsi" w:hAnsiTheme="minorHAnsi" w:cstheme="minorHAnsi"/>
          <w:sz w:val="22"/>
          <w:szCs w:val="22"/>
        </w:rPr>
      </w:pPr>
    </w:p>
    <w:p w14:paraId="09C31BD8" w14:textId="77777777"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t>…………………………………………</w:t>
      </w:r>
    </w:p>
    <w:p w14:paraId="1D0FDAA7" w14:textId="77777777" w:rsidR="00945CF0" w:rsidRPr="00000AF7" w:rsidRDefault="00945CF0" w:rsidP="00945CF0">
      <w:pPr>
        <w:suppressAutoHyphens/>
        <w:spacing w:line="360" w:lineRule="auto"/>
        <w:ind w:left="5664" w:firstLine="708"/>
        <w:jc w:val="both"/>
        <w:rPr>
          <w:rFonts w:asciiTheme="minorHAnsi" w:hAnsiTheme="minorHAnsi" w:cstheme="minorHAnsi"/>
          <w:i/>
          <w:sz w:val="22"/>
          <w:szCs w:val="22"/>
        </w:rPr>
      </w:pPr>
      <w:r w:rsidRPr="00000AF7">
        <w:rPr>
          <w:rFonts w:asciiTheme="minorHAnsi" w:hAnsiTheme="minorHAnsi" w:cstheme="minorHAnsi"/>
          <w:i/>
          <w:sz w:val="22"/>
          <w:szCs w:val="22"/>
        </w:rPr>
        <w:t>(podpis)</w:t>
      </w:r>
    </w:p>
    <w:p w14:paraId="04440074" w14:textId="77777777" w:rsidR="00945CF0" w:rsidRDefault="00945CF0" w:rsidP="00945CF0">
      <w:pPr>
        <w:suppressAutoHyphens/>
        <w:spacing w:line="360" w:lineRule="auto"/>
        <w:jc w:val="both"/>
        <w:rPr>
          <w:rFonts w:asciiTheme="minorHAnsi" w:hAnsiTheme="minorHAnsi" w:cstheme="minorHAnsi"/>
          <w:i/>
          <w:sz w:val="22"/>
          <w:szCs w:val="22"/>
        </w:rPr>
      </w:pPr>
    </w:p>
    <w:p w14:paraId="3FD21611" w14:textId="77777777" w:rsidR="00945CF0" w:rsidRDefault="00945CF0" w:rsidP="00945CF0">
      <w:pPr>
        <w:suppressAutoHyphens/>
        <w:spacing w:line="360" w:lineRule="auto"/>
        <w:jc w:val="both"/>
        <w:rPr>
          <w:rFonts w:asciiTheme="minorHAnsi" w:hAnsiTheme="minorHAnsi" w:cstheme="minorHAnsi"/>
          <w:i/>
          <w:sz w:val="22"/>
          <w:szCs w:val="22"/>
        </w:rPr>
      </w:pPr>
    </w:p>
    <w:p w14:paraId="79A55F4B" w14:textId="77777777" w:rsidR="00945CF0" w:rsidRDefault="00945CF0" w:rsidP="00945CF0">
      <w:pPr>
        <w:suppressAutoHyphens/>
        <w:spacing w:line="360" w:lineRule="auto"/>
        <w:jc w:val="both"/>
        <w:rPr>
          <w:rFonts w:asciiTheme="minorHAnsi" w:hAnsiTheme="minorHAnsi" w:cstheme="minorHAnsi"/>
          <w:i/>
          <w:sz w:val="22"/>
          <w:szCs w:val="22"/>
        </w:rPr>
      </w:pPr>
    </w:p>
    <w:p w14:paraId="5845A745" w14:textId="77777777" w:rsidR="00945CF0" w:rsidRDefault="00945CF0" w:rsidP="00945CF0">
      <w:pPr>
        <w:suppressAutoHyphens/>
        <w:spacing w:line="360" w:lineRule="auto"/>
        <w:jc w:val="both"/>
        <w:rPr>
          <w:rFonts w:asciiTheme="minorHAnsi" w:hAnsiTheme="minorHAnsi" w:cstheme="minorHAnsi"/>
          <w:i/>
          <w:sz w:val="22"/>
          <w:szCs w:val="22"/>
        </w:rPr>
      </w:pPr>
    </w:p>
    <w:p w14:paraId="032EF8FB" w14:textId="77777777" w:rsidR="00945CF0" w:rsidRDefault="00945CF0" w:rsidP="00945CF0">
      <w:pPr>
        <w:suppressAutoHyphens/>
        <w:spacing w:line="360" w:lineRule="auto"/>
        <w:jc w:val="both"/>
        <w:rPr>
          <w:rFonts w:asciiTheme="minorHAnsi" w:hAnsiTheme="minorHAnsi" w:cstheme="minorHAnsi"/>
          <w:i/>
          <w:sz w:val="22"/>
          <w:szCs w:val="22"/>
        </w:rPr>
      </w:pPr>
    </w:p>
    <w:p w14:paraId="3C1272C6" w14:textId="77777777" w:rsidR="00945CF0" w:rsidRPr="00000AF7" w:rsidRDefault="00945CF0" w:rsidP="00945CF0">
      <w:pPr>
        <w:suppressAutoHyphens/>
        <w:spacing w:line="360" w:lineRule="auto"/>
        <w:jc w:val="both"/>
        <w:rPr>
          <w:rFonts w:asciiTheme="minorHAnsi" w:hAnsiTheme="minorHAnsi" w:cstheme="minorHAnsi"/>
          <w:i/>
          <w:sz w:val="22"/>
          <w:szCs w:val="22"/>
        </w:rPr>
      </w:pPr>
    </w:p>
    <w:p w14:paraId="2AC9FB9D" w14:textId="77777777" w:rsidR="00945CF0" w:rsidRPr="00000AF7" w:rsidRDefault="00945CF0" w:rsidP="00945CF0">
      <w:pPr>
        <w:shd w:val="clear" w:color="auto" w:fill="A6A6A6"/>
        <w:suppressAutoHyphens/>
        <w:contextualSpacing/>
        <w:rPr>
          <w:rFonts w:asciiTheme="minorHAnsi" w:hAnsiTheme="minorHAnsi" w:cstheme="minorHAnsi"/>
          <w:b/>
          <w:bCs/>
          <w:sz w:val="22"/>
          <w:szCs w:val="22"/>
        </w:rPr>
      </w:pPr>
      <w:r w:rsidRPr="00000AF7">
        <w:rPr>
          <w:rFonts w:asciiTheme="minorHAnsi" w:hAnsiTheme="minorHAnsi" w:cstheme="minorHAnsi"/>
          <w:b/>
          <w:bCs/>
          <w:sz w:val="22"/>
          <w:szCs w:val="22"/>
        </w:rPr>
        <w:lastRenderedPageBreak/>
        <w:t xml:space="preserve">INFORMACJA W ZWIĄZKU Z POLEGANIEM NA ZASOBACH INNYCH PODMIOTÓW: </w:t>
      </w:r>
    </w:p>
    <w:p w14:paraId="21C66CCF" w14:textId="77777777"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Oświadczam, że w celu wykazania spełniania warunków udziału w postępowaniu, określonych przez zamawiającego w Rozdziale VIII Specyfikacji Istotnych Warunków Zamówienia</w:t>
      </w:r>
      <w:r w:rsidRPr="00000AF7">
        <w:rPr>
          <w:rFonts w:asciiTheme="minorHAnsi" w:hAnsiTheme="minorHAnsi" w:cstheme="minorHAnsi"/>
          <w:sz w:val="20"/>
          <w:szCs w:val="22"/>
        </w:rPr>
        <w:t xml:space="preserve"> </w:t>
      </w:r>
      <w:r w:rsidRPr="00000AF7">
        <w:rPr>
          <w:rFonts w:asciiTheme="minorHAnsi" w:hAnsiTheme="minorHAnsi" w:cstheme="minorHAnsi"/>
          <w:sz w:val="22"/>
          <w:szCs w:val="22"/>
        </w:rPr>
        <w:t>polegam na zasobach następującego/</w:t>
      </w:r>
      <w:proofErr w:type="spellStart"/>
      <w:r w:rsidRPr="00000AF7">
        <w:rPr>
          <w:rFonts w:asciiTheme="minorHAnsi" w:hAnsiTheme="minorHAnsi" w:cstheme="minorHAnsi"/>
          <w:sz w:val="22"/>
          <w:szCs w:val="22"/>
        </w:rPr>
        <w:t>ych</w:t>
      </w:r>
      <w:proofErr w:type="spellEnd"/>
      <w:r w:rsidRPr="00000AF7">
        <w:rPr>
          <w:rFonts w:asciiTheme="minorHAnsi" w:hAnsiTheme="minorHAnsi" w:cstheme="minorHAnsi"/>
          <w:sz w:val="22"/>
          <w:szCs w:val="22"/>
        </w:rPr>
        <w:t xml:space="preserve"> podmiotu/ów: </w:t>
      </w:r>
    </w:p>
    <w:p w14:paraId="54491292" w14:textId="77777777"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w:t>
      </w:r>
    </w:p>
    <w:p w14:paraId="125A4EEC" w14:textId="77777777"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 xml:space="preserve">..………………………………………………………………………………………………………………….…….…………………………………….., </w:t>
      </w:r>
    </w:p>
    <w:p w14:paraId="2D926C15" w14:textId="77777777" w:rsidR="00945CF0" w:rsidRPr="00000AF7" w:rsidRDefault="00945CF0" w:rsidP="00945CF0">
      <w:pPr>
        <w:suppressAutoHyphens/>
        <w:spacing w:line="360" w:lineRule="auto"/>
        <w:jc w:val="both"/>
        <w:rPr>
          <w:rFonts w:asciiTheme="minorHAnsi" w:hAnsiTheme="minorHAnsi" w:cstheme="minorHAnsi"/>
          <w:i/>
          <w:sz w:val="20"/>
          <w:szCs w:val="22"/>
        </w:rPr>
      </w:pPr>
      <w:r w:rsidRPr="00000AF7">
        <w:rPr>
          <w:rFonts w:asciiTheme="minorHAnsi" w:hAnsiTheme="minorHAnsi" w:cstheme="minorHAnsi"/>
          <w:sz w:val="22"/>
          <w:szCs w:val="22"/>
        </w:rPr>
        <w:t xml:space="preserve">w następującym zakresie: ………………………………………………………………………………………………………………………… </w:t>
      </w:r>
      <w:r w:rsidRPr="00000AF7">
        <w:rPr>
          <w:rFonts w:asciiTheme="minorHAnsi" w:hAnsiTheme="minorHAnsi" w:cstheme="minorHAnsi"/>
          <w:i/>
          <w:sz w:val="20"/>
          <w:szCs w:val="22"/>
        </w:rPr>
        <w:t xml:space="preserve">(wskazać podmiot i określić odpowiedni zakres dla wskazanego podmiotu). </w:t>
      </w:r>
    </w:p>
    <w:p w14:paraId="65492BE2" w14:textId="77777777" w:rsidR="00945CF0" w:rsidRPr="00000AF7" w:rsidRDefault="00945CF0" w:rsidP="00945CF0">
      <w:pPr>
        <w:suppressAutoHyphens/>
        <w:spacing w:line="360" w:lineRule="auto"/>
        <w:jc w:val="both"/>
        <w:rPr>
          <w:rFonts w:asciiTheme="minorHAnsi" w:hAnsiTheme="minorHAnsi" w:cstheme="minorHAnsi"/>
          <w:sz w:val="22"/>
          <w:szCs w:val="22"/>
        </w:rPr>
      </w:pPr>
    </w:p>
    <w:p w14:paraId="4325572A" w14:textId="77777777" w:rsidR="00945CF0" w:rsidRPr="00000AF7" w:rsidRDefault="00945CF0" w:rsidP="00945CF0">
      <w:pPr>
        <w:suppressAutoHyphens/>
        <w:spacing w:line="360" w:lineRule="auto"/>
        <w:jc w:val="both"/>
        <w:rPr>
          <w:rFonts w:asciiTheme="minorHAnsi" w:hAnsiTheme="minorHAnsi" w:cstheme="minorHAnsi"/>
          <w:sz w:val="22"/>
          <w:szCs w:val="22"/>
        </w:rPr>
      </w:pPr>
    </w:p>
    <w:p w14:paraId="0A8DCCD7" w14:textId="77777777"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 xml:space="preserve">…………….……. </w:t>
      </w:r>
      <w:r w:rsidRPr="00000AF7">
        <w:rPr>
          <w:rFonts w:asciiTheme="minorHAnsi" w:hAnsiTheme="minorHAnsi" w:cstheme="minorHAnsi"/>
          <w:i/>
          <w:sz w:val="22"/>
          <w:szCs w:val="22"/>
        </w:rPr>
        <w:t xml:space="preserve">(miejscowość), </w:t>
      </w:r>
      <w:r w:rsidRPr="00000AF7">
        <w:rPr>
          <w:rFonts w:asciiTheme="minorHAnsi" w:hAnsiTheme="minorHAnsi" w:cstheme="minorHAnsi"/>
          <w:sz w:val="22"/>
          <w:szCs w:val="22"/>
        </w:rPr>
        <w:t xml:space="preserve">dnia ………….……. r. </w:t>
      </w:r>
    </w:p>
    <w:p w14:paraId="7CF7FAC4" w14:textId="77777777" w:rsidR="00945CF0" w:rsidRPr="00000AF7" w:rsidRDefault="00945CF0" w:rsidP="00945CF0">
      <w:pPr>
        <w:suppressAutoHyphens/>
        <w:spacing w:line="360" w:lineRule="auto"/>
        <w:jc w:val="both"/>
        <w:rPr>
          <w:rFonts w:asciiTheme="minorHAnsi" w:hAnsiTheme="minorHAnsi" w:cstheme="minorHAnsi"/>
          <w:sz w:val="22"/>
          <w:szCs w:val="22"/>
        </w:rPr>
      </w:pPr>
    </w:p>
    <w:p w14:paraId="505C26EA" w14:textId="77777777"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t>…………………………………………</w:t>
      </w:r>
    </w:p>
    <w:p w14:paraId="7A4DC6A1" w14:textId="77777777" w:rsidR="00945CF0" w:rsidRPr="00000AF7" w:rsidRDefault="00945CF0" w:rsidP="00945CF0">
      <w:pPr>
        <w:suppressAutoHyphens/>
        <w:spacing w:line="360" w:lineRule="auto"/>
        <w:ind w:left="5673" w:firstLine="708"/>
        <w:jc w:val="both"/>
        <w:rPr>
          <w:rFonts w:asciiTheme="minorHAnsi" w:hAnsiTheme="minorHAnsi" w:cstheme="minorHAnsi"/>
          <w:i/>
          <w:sz w:val="22"/>
          <w:szCs w:val="22"/>
        </w:rPr>
      </w:pPr>
      <w:r w:rsidRPr="00000AF7">
        <w:rPr>
          <w:rFonts w:asciiTheme="minorHAnsi" w:hAnsiTheme="minorHAnsi" w:cstheme="minorHAnsi"/>
          <w:i/>
          <w:sz w:val="22"/>
          <w:szCs w:val="22"/>
        </w:rPr>
        <w:t>(podpis)</w:t>
      </w:r>
    </w:p>
    <w:p w14:paraId="14CA16B6" w14:textId="77777777" w:rsidR="00945CF0" w:rsidRPr="00000AF7" w:rsidRDefault="00945CF0" w:rsidP="00945CF0">
      <w:pPr>
        <w:suppressAutoHyphens/>
        <w:spacing w:line="360" w:lineRule="auto"/>
        <w:ind w:left="5664" w:firstLine="708"/>
        <w:jc w:val="both"/>
        <w:rPr>
          <w:rFonts w:asciiTheme="minorHAnsi" w:hAnsiTheme="minorHAnsi" w:cstheme="minorHAnsi"/>
          <w:i/>
          <w:sz w:val="22"/>
          <w:szCs w:val="22"/>
        </w:rPr>
      </w:pPr>
    </w:p>
    <w:p w14:paraId="27D60049" w14:textId="77777777" w:rsidR="00945CF0" w:rsidRPr="00000AF7" w:rsidRDefault="00945CF0" w:rsidP="00945CF0">
      <w:pPr>
        <w:suppressAutoHyphens/>
        <w:spacing w:line="360" w:lineRule="auto"/>
        <w:ind w:left="5664" w:firstLine="708"/>
        <w:jc w:val="both"/>
        <w:rPr>
          <w:rFonts w:asciiTheme="minorHAnsi" w:hAnsiTheme="minorHAnsi" w:cstheme="minorHAnsi"/>
          <w:i/>
          <w:sz w:val="22"/>
          <w:szCs w:val="22"/>
        </w:rPr>
      </w:pPr>
    </w:p>
    <w:p w14:paraId="57D5C4E3" w14:textId="77777777" w:rsidR="00945CF0" w:rsidRPr="00000AF7" w:rsidRDefault="00945CF0" w:rsidP="00945CF0">
      <w:pPr>
        <w:shd w:val="clear" w:color="auto" w:fill="A6A6A6"/>
        <w:suppressAutoHyphens/>
        <w:contextualSpacing/>
        <w:rPr>
          <w:rFonts w:asciiTheme="minorHAnsi" w:hAnsiTheme="minorHAnsi" w:cstheme="minorHAnsi"/>
          <w:b/>
          <w:bCs/>
          <w:sz w:val="22"/>
          <w:szCs w:val="22"/>
        </w:rPr>
      </w:pPr>
      <w:r w:rsidRPr="00000AF7">
        <w:rPr>
          <w:rFonts w:asciiTheme="minorHAnsi" w:hAnsiTheme="minorHAnsi" w:cstheme="minorHAnsi"/>
          <w:b/>
          <w:bCs/>
          <w:sz w:val="22"/>
          <w:szCs w:val="22"/>
        </w:rPr>
        <w:t>OŚWIADCZENIE DOTYCZĄCE PODANYCH INFORMACJI:</w:t>
      </w:r>
    </w:p>
    <w:p w14:paraId="3EEF2689" w14:textId="77777777" w:rsidR="00945CF0" w:rsidRPr="00000AF7" w:rsidRDefault="00945CF0" w:rsidP="00945CF0">
      <w:pPr>
        <w:suppressAutoHyphens/>
        <w:spacing w:line="360" w:lineRule="auto"/>
        <w:jc w:val="both"/>
        <w:rPr>
          <w:rFonts w:asciiTheme="minorHAnsi" w:hAnsiTheme="minorHAnsi" w:cstheme="minorHAnsi"/>
          <w:sz w:val="22"/>
          <w:szCs w:val="22"/>
        </w:rPr>
      </w:pPr>
    </w:p>
    <w:p w14:paraId="77A62916" w14:textId="77777777" w:rsidR="00945CF0" w:rsidRPr="00000AF7" w:rsidRDefault="00945CF0" w:rsidP="00945CF0">
      <w:pPr>
        <w:suppressAutoHyphens/>
        <w:spacing w:line="360" w:lineRule="auto"/>
        <w:jc w:val="both"/>
        <w:rPr>
          <w:rFonts w:asciiTheme="minorHAnsi" w:hAnsiTheme="minorHAnsi" w:cstheme="minorHAnsi"/>
          <w:sz w:val="22"/>
          <w:szCs w:val="22"/>
        </w:rPr>
      </w:pPr>
      <w:r w:rsidRPr="00000AF7">
        <w:rPr>
          <w:rFonts w:asciiTheme="minorHAnsi" w:hAnsiTheme="minorHAnsi" w:cstheme="minorHAnsi"/>
          <w:sz w:val="22"/>
          <w:szCs w:val="22"/>
        </w:rPr>
        <w:t xml:space="preserve">Oświadczam, że wszystkie informacje podane w powyższych oświadczeniach są aktualne </w:t>
      </w:r>
      <w:r w:rsidRPr="00000AF7">
        <w:rPr>
          <w:rFonts w:asciiTheme="minorHAnsi" w:hAnsiTheme="minorHAnsi" w:cstheme="minorHAnsi"/>
          <w:sz w:val="22"/>
          <w:szCs w:val="22"/>
        </w:rPr>
        <w:br/>
        <w:t>i zgodne z prawdą oraz zostały przedstawione z pełną świadomością konsekwencji wprowadzenia zamawiającego w błąd przy przedstawianiu informacji.</w:t>
      </w:r>
    </w:p>
    <w:p w14:paraId="3C833098" w14:textId="77777777" w:rsidR="00945CF0" w:rsidRPr="00000AF7" w:rsidRDefault="00945CF0" w:rsidP="00945CF0">
      <w:pPr>
        <w:suppressAutoHyphens/>
        <w:spacing w:line="360" w:lineRule="auto"/>
        <w:jc w:val="both"/>
        <w:rPr>
          <w:rFonts w:asciiTheme="minorHAnsi" w:hAnsiTheme="minorHAnsi" w:cstheme="minorHAnsi"/>
          <w:sz w:val="20"/>
          <w:szCs w:val="20"/>
        </w:rPr>
      </w:pPr>
    </w:p>
    <w:p w14:paraId="0FEC1DF3" w14:textId="77777777" w:rsidR="00945CF0" w:rsidRPr="00000AF7" w:rsidRDefault="00945CF0" w:rsidP="00945CF0">
      <w:pPr>
        <w:suppressAutoHyphens/>
        <w:spacing w:line="360" w:lineRule="auto"/>
        <w:jc w:val="both"/>
        <w:rPr>
          <w:rFonts w:asciiTheme="minorHAnsi" w:hAnsiTheme="minorHAnsi" w:cstheme="minorHAnsi"/>
          <w:sz w:val="20"/>
          <w:szCs w:val="20"/>
        </w:rPr>
      </w:pPr>
      <w:r w:rsidRPr="00000AF7">
        <w:rPr>
          <w:rFonts w:asciiTheme="minorHAnsi" w:hAnsiTheme="minorHAnsi" w:cstheme="minorHAnsi"/>
          <w:sz w:val="20"/>
          <w:szCs w:val="20"/>
        </w:rPr>
        <w:t xml:space="preserve">…………….……. </w:t>
      </w:r>
      <w:r w:rsidRPr="00000AF7">
        <w:rPr>
          <w:rFonts w:asciiTheme="minorHAnsi" w:hAnsiTheme="minorHAnsi" w:cstheme="minorHAnsi"/>
          <w:i/>
          <w:sz w:val="16"/>
          <w:szCs w:val="16"/>
        </w:rPr>
        <w:t>(miejscowość),</w:t>
      </w:r>
      <w:r w:rsidRPr="00000AF7">
        <w:rPr>
          <w:rFonts w:asciiTheme="minorHAnsi" w:hAnsiTheme="minorHAnsi" w:cstheme="minorHAnsi"/>
          <w:i/>
          <w:sz w:val="18"/>
          <w:szCs w:val="18"/>
        </w:rPr>
        <w:t xml:space="preserve"> </w:t>
      </w:r>
      <w:r w:rsidRPr="00000AF7">
        <w:rPr>
          <w:rFonts w:asciiTheme="minorHAnsi" w:hAnsiTheme="minorHAnsi" w:cstheme="minorHAnsi"/>
          <w:sz w:val="20"/>
          <w:szCs w:val="20"/>
        </w:rPr>
        <w:t xml:space="preserve">dnia ………….……. r. </w:t>
      </w:r>
    </w:p>
    <w:p w14:paraId="7045A7E0" w14:textId="77777777" w:rsidR="00945CF0" w:rsidRPr="00000AF7" w:rsidRDefault="00945CF0" w:rsidP="00945CF0">
      <w:pPr>
        <w:suppressAutoHyphens/>
        <w:spacing w:line="360" w:lineRule="auto"/>
        <w:jc w:val="both"/>
        <w:rPr>
          <w:rFonts w:asciiTheme="minorHAnsi" w:hAnsiTheme="minorHAnsi" w:cstheme="minorHAnsi"/>
          <w:sz w:val="20"/>
          <w:szCs w:val="20"/>
        </w:rPr>
      </w:pPr>
    </w:p>
    <w:p w14:paraId="3B4629D9" w14:textId="77777777" w:rsidR="00945CF0" w:rsidRPr="00000AF7" w:rsidRDefault="00945CF0" w:rsidP="00945CF0">
      <w:pPr>
        <w:suppressAutoHyphens/>
        <w:spacing w:line="360" w:lineRule="auto"/>
        <w:jc w:val="both"/>
        <w:rPr>
          <w:rFonts w:asciiTheme="minorHAnsi" w:hAnsiTheme="minorHAnsi" w:cstheme="minorHAnsi"/>
          <w:sz w:val="20"/>
          <w:szCs w:val="20"/>
        </w:rPr>
      </w:pPr>
      <w:r w:rsidRPr="00000AF7">
        <w:rPr>
          <w:rFonts w:asciiTheme="minorHAnsi" w:hAnsiTheme="minorHAnsi" w:cstheme="minorHAnsi"/>
          <w:sz w:val="20"/>
          <w:szCs w:val="20"/>
        </w:rPr>
        <w:tab/>
      </w:r>
      <w:r w:rsidRPr="00000AF7">
        <w:rPr>
          <w:rFonts w:asciiTheme="minorHAnsi" w:hAnsiTheme="minorHAnsi" w:cstheme="minorHAnsi"/>
          <w:sz w:val="20"/>
          <w:szCs w:val="20"/>
        </w:rPr>
        <w:tab/>
      </w:r>
      <w:r w:rsidRPr="00000AF7">
        <w:rPr>
          <w:rFonts w:asciiTheme="minorHAnsi" w:hAnsiTheme="minorHAnsi" w:cstheme="minorHAnsi"/>
          <w:sz w:val="20"/>
          <w:szCs w:val="20"/>
        </w:rPr>
        <w:tab/>
      </w:r>
      <w:r w:rsidRPr="00000AF7">
        <w:rPr>
          <w:rFonts w:asciiTheme="minorHAnsi" w:hAnsiTheme="minorHAnsi" w:cstheme="minorHAnsi"/>
          <w:sz w:val="20"/>
          <w:szCs w:val="20"/>
        </w:rPr>
        <w:tab/>
      </w:r>
      <w:r w:rsidRPr="00000AF7">
        <w:rPr>
          <w:rFonts w:asciiTheme="minorHAnsi" w:hAnsiTheme="minorHAnsi" w:cstheme="minorHAnsi"/>
          <w:sz w:val="20"/>
          <w:szCs w:val="20"/>
        </w:rPr>
        <w:tab/>
      </w:r>
      <w:r w:rsidRPr="00000AF7">
        <w:rPr>
          <w:rFonts w:asciiTheme="minorHAnsi" w:hAnsiTheme="minorHAnsi" w:cstheme="minorHAnsi"/>
          <w:sz w:val="20"/>
          <w:szCs w:val="20"/>
        </w:rPr>
        <w:tab/>
      </w:r>
      <w:r w:rsidRPr="00000AF7">
        <w:rPr>
          <w:rFonts w:asciiTheme="minorHAnsi" w:hAnsiTheme="minorHAnsi" w:cstheme="minorHAnsi"/>
          <w:sz w:val="20"/>
          <w:szCs w:val="20"/>
        </w:rPr>
        <w:tab/>
      </w:r>
      <w:r w:rsidRPr="00000AF7">
        <w:rPr>
          <w:rFonts w:asciiTheme="minorHAnsi" w:hAnsiTheme="minorHAnsi" w:cstheme="minorHAnsi"/>
          <w:sz w:val="20"/>
          <w:szCs w:val="20"/>
        </w:rPr>
        <w:tab/>
        <w:t>…………………………………………</w:t>
      </w:r>
    </w:p>
    <w:p w14:paraId="0DC02BD9" w14:textId="77777777" w:rsidR="00945CF0" w:rsidRPr="00000AF7" w:rsidRDefault="00945CF0" w:rsidP="00945CF0">
      <w:pPr>
        <w:suppressAutoHyphens/>
        <w:spacing w:line="360" w:lineRule="auto"/>
        <w:ind w:left="5664" w:firstLine="708"/>
        <w:jc w:val="both"/>
        <w:rPr>
          <w:rFonts w:asciiTheme="minorHAnsi" w:hAnsiTheme="minorHAnsi" w:cstheme="minorHAnsi"/>
          <w:i/>
          <w:sz w:val="16"/>
          <w:szCs w:val="16"/>
        </w:rPr>
      </w:pPr>
      <w:r w:rsidRPr="00000AF7">
        <w:rPr>
          <w:rFonts w:asciiTheme="minorHAnsi" w:hAnsiTheme="minorHAnsi" w:cstheme="minorHAnsi"/>
          <w:i/>
          <w:sz w:val="16"/>
          <w:szCs w:val="16"/>
        </w:rPr>
        <w:t>(podpis)</w:t>
      </w:r>
    </w:p>
    <w:p w14:paraId="205ED849" w14:textId="77777777" w:rsidR="00945CF0" w:rsidRPr="00000AF7" w:rsidRDefault="00945CF0" w:rsidP="00945CF0">
      <w:pPr>
        <w:suppressAutoHyphens/>
        <w:spacing w:line="360" w:lineRule="auto"/>
        <w:jc w:val="both"/>
        <w:rPr>
          <w:rFonts w:asciiTheme="minorHAnsi" w:hAnsiTheme="minorHAnsi" w:cstheme="minorHAnsi"/>
          <w:sz w:val="21"/>
          <w:szCs w:val="21"/>
        </w:rPr>
      </w:pPr>
    </w:p>
    <w:p w14:paraId="7EEF5748" w14:textId="77777777" w:rsidR="00DC5EEF" w:rsidRPr="00000AF7" w:rsidRDefault="00DC5EEF" w:rsidP="00DC5EEF">
      <w:pPr>
        <w:widowControl w:val="0"/>
        <w:suppressAutoHyphens/>
        <w:adjustRightInd w:val="0"/>
        <w:contextualSpacing/>
        <w:jc w:val="right"/>
        <w:textAlignment w:val="baseline"/>
        <w:rPr>
          <w:rFonts w:asciiTheme="minorHAnsi" w:hAnsiTheme="minorHAnsi" w:cstheme="minorHAnsi"/>
          <w:i/>
          <w:sz w:val="22"/>
          <w:szCs w:val="22"/>
        </w:rPr>
        <w:sectPr w:rsidR="00DC5EEF" w:rsidRPr="00000AF7" w:rsidSect="00DC5EEF">
          <w:pgSz w:w="11906" w:h="16838"/>
          <w:pgMar w:top="1103" w:right="1106" w:bottom="993" w:left="1418" w:header="426" w:footer="586" w:gutter="0"/>
          <w:cols w:space="708"/>
          <w:docGrid w:linePitch="360"/>
        </w:sectPr>
      </w:pPr>
    </w:p>
    <w:p w14:paraId="3EF44EBB" w14:textId="77777777" w:rsidR="00DC5EEF" w:rsidRPr="00000AF7" w:rsidRDefault="00DC5EEF" w:rsidP="00DC5EEF">
      <w:pPr>
        <w:widowControl w:val="0"/>
        <w:suppressAutoHyphens/>
        <w:adjustRightInd w:val="0"/>
        <w:contextualSpacing/>
        <w:jc w:val="right"/>
        <w:textAlignment w:val="baseline"/>
        <w:rPr>
          <w:rFonts w:asciiTheme="minorHAnsi" w:hAnsiTheme="minorHAnsi" w:cstheme="minorHAnsi"/>
          <w:b/>
          <w:i/>
          <w:sz w:val="22"/>
          <w:szCs w:val="22"/>
        </w:rPr>
      </w:pPr>
      <w:r w:rsidRPr="00000AF7">
        <w:rPr>
          <w:rFonts w:asciiTheme="minorHAnsi" w:hAnsiTheme="minorHAnsi" w:cstheme="minorHAnsi"/>
          <w:b/>
          <w:i/>
          <w:sz w:val="22"/>
          <w:szCs w:val="22"/>
        </w:rPr>
        <w:lastRenderedPageBreak/>
        <w:t>Załącznik Nr 3  do SIWZ</w:t>
      </w:r>
    </w:p>
    <w:p w14:paraId="3D7D333A" w14:textId="77777777" w:rsidR="00DC5EEF" w:rsidRPr="00000AF7" w:rsidRDefault="00DC5EEF" w:rsidP="00DC5EEF">
      <w:pPr>
        <w:widowControl w:val="0"/>
        <w:suppressAutoHyphens/>
        <w:adjustRightInd w:val="0"/>
        <w:spacing w:line="276" w:lineRule="auto"/>
        <w:contextualSpacing/>
        <w:jc w:val="right"/>
        <w:rPr>
          <w:rFonts w:asciiTheme="minorHAnsi" w:hAnsiTheme="minorHAnsi" w:cstheme="minorHAnsi"/>
          <w:b/>
          <w:i/>
          <w:sz w:val="22"/>
          <w:szCs w:val="22"/>
        </w:rPr>
      </w:pPr>
    </w:p>
    <w:p w14:paraId="07230301" w14:textId="77777777" w:rsidR="00DC5EEF" w:rsidRPr="00DC5EEF" w:rsidRDefault="00DC5EEF" w:rsidP="00DC5EEF">
      <w:pPr>
        <w:suppressAutoHyphens/>
        <w:spacing w:line="276" w:lineRule="auto"/>
        <w:ind w:left="5954"/>
        <w:rPr>
          <w:rFonts w:asciiTheme="minorHAnsi" w:hAnsiTheme="minorHAnsi" w:cstheme="minorHAnsi"/>
          <w:b/>
          <w:sz w:val="21"/>
          <w:szCs w:val="21"/>
          <w:u w:val="single"/>
        </w:rPr>
      </w:pPr>
      <w:r w:rsidRPr="00DC5EEF">
        <w:rPr>
          <w:rFonts w:asciiTheme="minorHAnsi" w:hAnsiTheme="minorHAnsi" w:cstheme="minorHAnsi"/>
          <w:b/>
          <w:sz w:val="21"/>
          <w:szCs w:val="21"/>
          <w:u w:val="single"/>
        </w:rPr>
        <w:t>Zamawiający:</w:t>
      </w:r>
    </w:p>
    <w:p w14:paraId="6536E30D" w14:textId="24AD5461" w:rsidR="003E7C5B" w:rsidRDefault="00DC2D77" w:rsidP="00A20CD0">
      <w:pPr>
        <w:suppressAutoHyphens/>
        <w:ind w:left="4254" w:firstLine="1700"/>
        <w:contextualSpacing/>
        <w:rPr>
          <w:rFonts w:asciiTheme="minorHAnsi" w:hAnsiTheme="minorHAnsi"/>
          <w:b/>
          <w:sz w:val="22"/>
          <w:szCs w:val="22"/>
        </w:rPr>
      </w:pPr>
      <w:r>
        <w:rPr>
          <w:rFonts w:asciiTheme="minorHAnsi" w:hAnsiTheme="minorHAnsi"/>
          <w:b/>
          <w:sz w:val="22"/>
          <w:szCs w:val="22"/>
        </w:rPr>
        <w:t xml:space="preserve">Gmina </w:t>
      </w:r>
      <w:r w:rsidR="00945CF0">
        <w:rPr>
          <w:rFonts w:asciiTheme="minorHAnsi" w:hAnsiTheme="minorHAnsi"/>
          <w:b/>
          <w:sz w:val="22"/>
          <w:szCs w:val="22"/>
        </w:rPr>
        <w:t>Raków</w:t>
      </w:r>
    </w:p>
    <w:p w14:paraId="05B15194" w14:textId="5E5C4AE3" w:rsidR="00DC2D77" w:rsidRDefault="00DC2D77" w:rsidP="00A20CD0">
      <w:pPr>
        <w:suppressAutoHyphens/>
        <w:ind w:left="4254" w:firstLine="1700"/>
        <w:contextualSpacing/>
        <w:rPr>
          <w:rFonts w:asciiTheme="minorHAnsi" w:hAnsiTheme="minorHAnsi"/>
          <w:b/>
          <w:sz w:val="22"/>
          <w:szCs w:val="22"/>
        </w:rPr>
      </w:pPr>
      <w:r>
        <w:rPr>
          <w:rFonts w:asciiTheme="minorHAnsi" w:hAnsiTheme="minorHAnsi"/>
          <w:b/>
          <w:sz w:val="22"/>
          <w:szCs w:val="22"/>
        </w:rPr>
        <w:t xml:space="preserve">ul. </w:t>
      </w:r>
      <w:r w:rsidR="00945CF0">
        <w:rPr>
          <w:rFonts w:asciiTheme="minorHAnsi" w:hAnsiTheme="minorHAnsi"/>
          <w:b/>
          <w:sz w:val="22"/>
          <w:szCs w:val="22"/>
        </w:rPr>
        <w:t>Ogrodowa 1</w:t>
      </w:r>
    </w:p>
    <w:p w14:paraId="7E9344CC" w14:textId="62094591" w:rsidR="00DC2D77" w:rsidRPr="004C118A" w:rsidRDefault="00945CF0" w:rsidP="00A20CD0">
      <w:pPr>
        <w:suppressAutoHyphens/>
        <w:ind w:left="4254" w:firstLine="1700"/>
        <w:contextualSpacing/>
        <w:rPr>
          <w:rFonts w:asciiTheme="minorHAnsi" w:hAnsiTheme="minorHAnsi"/>
          <w:b/>
          <w:sz w:val="22"/>
          <w:szCs w:val="22"/>
        </w:rPr>
      </w:pPr>
      <w:r>
        <w:rPr>
          <w:rFonts w:asciiTheme="minorHAnsi" w:hAnsiTheme="minorHAnsi"/>
          <w:b/>
          <w:sz w:val="22"/>
          <w:szCs w:val="22"/>
        </w:rPr>
        <w:t>26-035 Raków</w:t>
      </w:r>
    </w:p>
    <w:p w14:paraId="72C3427D" w14:textId="77777777" w:rsidR="00DC5EEF" w:rsidRPr="00000AF7" w:rsidRDefault="00DC5EEF" w:rsidP="00DC5EEF">
      <w:pPr>
        <w:suppressAutoHyphens/>
        <w:spacing w:line="480" w:lineRule="auto"/>
        <w:rPr>
          <w:rFonts w:asciiTheme="minorHAnsi" w:hAnsiTheme="minorHAnsi" w:cstheme="minorHAnsi"/>
          <w:b/>
          <w:sz w:val="21"/>
          <w:szCs w:val="21"/>
        </w:rPr>
      </w:pPr>
      <w:r w:rsidRPr="00000AF7">
        <w:rPr>
          <w:rFonts w:asciiTheme="minorHAnsi" w:hAnsiTheme="minorHAnsi" w:cstheme="minorHAnsi"/>
          <w:b/>
          <w:sz w:val="21"/>
          <w:szCs w:val="21"/>
        </w:rPr>
        <w:t>Wykonawca:</w:t>
      </w:r>
    </w:p>
    <w:p w14:paraId="47DAA354" w14:textId="77777777" w:rsidR="00DC5EEF" w:rsidRPr="00000AF7" w:rsidRDefault="00DC5EEF" w:rsidP="00DC5EEF">
      <w:pPr>
        <w:suppressAutoHyphens/>
        <w:spacing w:line="360" w:lineRule="auto"/>
        <w:ind w:right="5698"/>
        <w:rPr>
          <w:rFonts w:asciiTheme="minorHAnsi" w:hAnsiTheme="minorHAnsi" w:cstheme="minorHAnsi"/>
          <w:sz w:val="21"/>
          <w:szCs w:val="21"/>
        </w:rPr>
      </w:pPr>
      <w:r w:rsidRPr="00000AF7">
        <w:rPr>
          <w:rFonts w:asciiTheme="minorHAnsi" w:hAnsiTheme="minorHAnsi" w:cstheme="minorHAnsi"/>
          <w:sz w:val="21"/>
          <w:szCs w:val="21"/>
        </w:rPr>
        <w:t>………………………………………………………….……</w:t>
      </w:r>
    </w:p>
    <w:p w14:paraId="29B8B957" w14:textId="77777777" w:rsidR="00DC5EEF" w:rsidRPr="00000AF7" w:rsidRDefault="00DC5EEF" w:rsidP="00DC5EEF">
      <w:pPr>
        <w:suppressAutoHyphens/>
        <w:ind w:right="5696"/>
        <w:rPr>
          <w:rFonts w:asciiTheme="minorHAnsi" w:hAnsiTheme="minorHAnsi" w:cstheme="minorHAnsi"/>
          <w:sz w:val="16"/>
          <w:szCs w:val="16"/>
        </w:rPr>
      </w:pPr>
      <w:r w:rsidRPr="00000AF7">
        <w:rPr>
          <w:rFonts w:asciiTheme="minorHAnsi" w:hAnsiTheme="minorHAnsi" w:cstheme="minorHAnsi"/>
          <w:sz w:val="16"/>
          <w:szCs w:val="16"/>
        </w:rPr>
        <w:t>(pełna nazwa/firma, adres, w zależności od podmiotu: NIP/PESEL, KRS/</w:t>
      </w:r>
      <w:proofErr w:type="spellStart"/>
      <w:r w:rsidRPr="00000AF7">
        <w:rPr>
          <w:rFonts w:asciiTheme="minorHAnsi" w:hAnsiTheme="minorHAnsi" w:cstheme="minorHAnsi"/>
          <w:sz w:val="16"/>
          <w:szCs w:val="16"/>
        </w:rPr>
        <w:t>CEiDG</w:t>
      </w:r>
      <w:proofErr w:type="spellEnd"/>
      <w:r w:rsidRPr="00000AF7">
        <w:rPr>
          <w:rFonts w:asciiTheme="minorHAnsi" w:hAnsiTheme="minorHAnsi" w:cstheme="minorHAnsi"/>
          <w:sz w:val="16"/>
          <w:szCs w:val="16"/>
        </w:rPr>
        <w:t>)</w:t>
      </w:r>
    </w:p>
    <w:p w14:paraId="2EAB00B2" w14:textId="77777777" w:rsidR="00DC5EEF" w:rsidRPr="00000AF7" w:rsidRDefault="00DC5EEF" w:rsidP="00DC5EEF">
      <w:pPr>
        <w:suppressAutoHyphens/>
        <w:spacing w:line="480" w:lineRule="auto"/>
        <w:ind w:right="5696"/>
        <w:rPr>
          <w:rFonts w:asciiTheme="minorHAnsi" w:hAnsiTheme="minorHAnsi" w:cstheme="minorHAnsi"/>
          <w:sz w:val="21"/>
          <w:szCs w:val="21"/>
          <w:u w:val="single"/>
        </w:rPr>
      </w:pPr>
      <w:r w:rsidRPr="00000AF7">
        <w:rPr>
          <w:rFonts w:asciiTheme="minorHAnsi" w:hAnsiTheme="minorHAnsi" w:cstheme="minorHAnsi"/>
          <w:sz w:val="21"/>
          <w:szCs w:val="21"/>
          <w:u w:val="single"/>
        </w:rPr>
        <w:t>reprezentowany przez:</w:t>
      </w:r>
    </w:p>
    <w:p w14:paraId="71466814" w14:textId="77777777" w:rsidR="00DC5EEF" w:rsidRPr="00000AF7" w:rsidRDefault="00DC5EEF" w:rsidP="00DC5EEF">
      <w:pPr>
        <w:tabs>
          <w:tab w:val="left" w:pos="3686"/>
        </w:tabs>
        <w:suppressAutoHyphens/>
        <w:spacing w:line="360" w:lineRule="auto"/>
        <w:ind w:right="5698"/>
        <w:rPr>
          <w:rFonts w:asciiTheme="minorHAnsi" w:hAnsiTheme="minorHAnsi" w:cstheme="minorHAnsi"/>
          <w:sz w:val="21"/>
          <w:szCs w:val="21"/>
        </w:rPr>
      </w:pPr>
      <w:r w:rsidRPr="00000AF7">
        <w:rPr>
          <w:rFonts w:asciiTheme="minorHAnsi" w:hAnsiTheme="minorHAnsi" w:cstheme="minorHAnsi"/>
          <w:sz w:val="21"/>
          <w:szCs w:val="21"/>
        </w:rPr>
        <w:t>…………………………………………….……………………</w:t>
      </w:r>
    </w:p>
    <w:p w14:paraId="3513C90B" w14:textId="77777777" w:rsidR="00DC5EEF" w:rsidRPr="00000AF7" w:rsidRDefault="00DC5EEF" w:rsidP="00DC5EEF">
      <w:pPr>
        <w:suppressAutoHyphens/>
        <w:ind w:right="5554"/>
        <w:rPr>
          <w:rFonts w:asciiTheme="minorHAnsi" w:hAnsiTheme="minorHAnsi" w:cstheme="minorHAnsi"/>
          <w:i/>
          <w:sz w:val="16"/>
          <w:szCs w:val="16"/>
        </w:rPr>
      </w:pPr>
      <w:r w:rsidRPr="00000AF7">
        <w:rPr>
          <w:rFonts w:asciiTheme="minorHAnsi" w:hAnsiTheme="minorHAnsi" w:cstheme="minorHAnsi"/>
          <w:i/>
          <w:sz w:val="16"/>
          <w:szCs w:val="16"/>
        </w:rPr>
        <w:t>(imię, nazwisko, stanowisko/podstawa do  reprezentacji)</w:t>
      </w:r>
    </w:p>
    <w:p w14:paraId="5314758D" w14:textId="77777777" w:rsidR="00DC5EEF" w:rsidRPr="00000AF7" w:rsidRDefault="00DC5EEF" w:rsidP="00DC5EEF">
      <w:pPr>
        <w:suppressAutoHyphens/>
        <w:rPr>
          <w:rFonts w:asciiTheme="minorHAnsi" w:hAnsiTheme="minorHAnsi" w:cstheme="minorHAnsi"/>
          <w:sz w:val="22"/>
          <w:szCs w:val="22"/>
        </w:rPr>
      </w:pPr>
    </w:p>
    <w:p w14:paraId="52EE71CC" w14:textId="77777777" w:rsidR="00DC5EEF" w:rsidRPr="00000AF7" w:rsidRDefault="00DC5EEF" w:rsidP="00DC5EEF">
      <w:pPr>
        <w:suppressAutoHyphens/>
        <w:rPr>
          <w:rFonts w:asciiTheme="minorHAnsi" w:hAnsiTheme="minorHAnsi" w:cstheme="minorHAnsi"/>
          <w:sz w:val="22"/>
          <w:szCs w:val="22"/>
        </w:rPr>
      </w:pPr>
    </w:p>
    <w:p w14:paraId="20907534" w14:textId="77777777" w:rsidR="00DC5EEF" w:rsidRPr="00000AF7" w:rsidRDefault="00DC5EEF" w:rsidP="00DC5EEF">
      <w:pPr>
        <w:suppressAutoHyphens/>
        <w:spacing w:after="120" w:line="360" w:lineRule="auto"/>
        <w:jc w:val="center"/>
        <w:rPr>
          <w:rFonts w:asciiTheme="minorHAnsi" w:hAnsiTheme="minorHAnsi" w:cstheme="minorHAnsi"/>
          <w:b/>
          <w:sz w:val="22"/>
          <w:szCs w:val="22"/>
          <w:u w:val="single"/>
        </w:rPr>
      </w:pPr>
      <w:r w:rsidRPr="00000AF7">
        <w:rPr>
          <w:rFonts w:asciiTheme="minorHAnsi" w:hAnsiTheme="minorHAnsi" w:cstheme="minorHAnsi"/>
          <w:b/>
          <w:sz w:val="22"/>
          <w:szCs w:val="22"/>
          <w:u w:val="single"/>
        </w:rPr>
        <w:t xml:space="preserve">OŚWIADCZENIE WYKONAWCY </w:t>
      </w:r>
    </w:p>
    <w:p w14:paraId="60ED1A6A" w14:textId="77777777" w:rsidR="00DC5EEF" w:rsidRPr="00000AF7" w:rsidRDefault="00DC5EEF" w:rsidP="00DC5EEF">
      <w:pPr>
        <w:suppressAutoHyphens/>
        <w:spacing w:line="360" w:lineRule="auto"/>
        <w:jc w:val="center"/>
        <w:rPr>
          <w:rFonts w:asciiTheme="minorHAnsi" w:hAnsiTheme="minorHAnsi" w:cstheme="minorHAnsi"/>
          <w:b/>
          <w:sz w:val="22"/>
          <w:szCs w:val="22"/>
        </w:rPr>
      </w:pPr>
      <w:r w:rsidRPr="00000AF7">
        <w:rPr>
          <w:rFonts w:asciiTheme="minorHAnsi" w:hAnsiTheme="minorHAnsi" w:cstheme="minorHAnsi"/>
          <w:b/>
          <w:sz w:val="22"/>
          <w:szCs w:val="22"/>
        </w:rPr>
        <w:t xml:space="preserve">składane na podstawie art. 25a ust. 1 ustawy z dnia 29 stycznia 2004 r. </w:t>
      </w:r>
    </w:p>
    <w:p w14:paraId="031B3C23" w14:textId="77777777" w:rsidR="00DC5EEF" w:rsidRPr="00000AF7" w:rsidRDefault="00DC5EEF" w:rsidP="00DC5EEF">
      <w:pPr>
        <w:suppressAutoHyphens/>
        <w:spacing w:line="360" w:lineRule="auto"/>
        <w:jc w:val="center"/>
        <w:rPr>
          <w:rFonts w:asciiTheme="minorHAnsi" w:hAnsiTheme="minorHAnsi" w:cstheme="minorHAnsi"/>
          <w:b/>
          <w:sz w:val="22"/>
          <w:szCs w:val="22"/>
        </w:rPr>
      </w:pPr>
      <w:r w:rsidRPr="00000AF7">
        <w:rPr>
          <w:rFonts w:asciiTheme="minorHAnsi" w:hAnsiTheme="minorHAnsi" w:cstheme="minorHAnsi"/>
          <w:b/>
          <w:sz w:val="22"/>
          <w:szCs w:val="22"/>
        </w:rPr>
        <w:t xml:space="preserve"> Prawo zamówień publicznych (dalej jako: ustawa </w:t>
      </w:r>
      <w:proofErr w:type="spellStart"/>
      <w:r w:rsidRPr="00000AF7">
        <w:rPr>
          <w:rFonts w:asciiTheme="minorHAnsi" w:hAnsiTheme="minorHAnsi" w:cstheme="minorHAnsi"/>
          <w:b/>
          <w:sz w:val="22"/>
          <w:szCs w:val="22"/>
        </w:rPr>
        <w:t>Pzp</w:t>
      </w:r>
      <w:proofErr w:type="spellEnd"/>
      <w:r w:rsidRPr="00000AF7">
        <w:rPr>
          <w:rFonts w:asciiTheme="minorHAnsi" w:hAnsiTheme="minorHAnsi" w:cstheme="minorHAnsi"/>
          <w:b/>
          <w:sz w:val="22"/>
          <w:szCs w:val="22"/>
        </w:rPr>
        <w:t xml:space="preserve">), </w:t>
      </w:r>
    </w:p>
    <w:p w14:paraId="46DEC635" w14:textId="77777777" w:rsidR="00DC5EEF" w:rsidRPr="00000AF7" w:rsidRDefault="00DC5EEF" w:rsidP="00DC5EEF">
      <w:pPr>
        <w:suppressAutoHyphens/>
        <w:spacing w:before="120" w:line="360" w:lineRule="auto"/>
        <w:jc w:val="center"/>
        <w:rPr>
          <w:rFonts w:asciiTheme="minorHAnsi" w:hAnsiTheme="minorHAnsi" w:cstheme="minorHAnsi"/>
          <w:b/>
          <w:sz w:val="22"/>
          <w:szCs w:val="22"/>
          <w:u w:val="single"/>
        </w:rPr>
      </w:pPr>
      <w:r w:rsidRPr="00000AF7">
        <w:rPr>
          <w:rFonts w:asciiTheme="minorHAnsi" w:hAnsiTheme="minorHAnsi" w:cstheme="minorHAnsi"/>
          <w:b/>
          <w:sz w:val="22"/>
          <w:szCs w:val="22"/>
          <w:u w:val="single"/>
        </w:rPr>
        <w:t>DOTYCZĄCE PRZESŁANEK WYKLUCZENIA Z POSTĘPOWANIA</w:t>
      </w:r>
    </w:p>
    <w:p w14:paraId="6B66C1A3" w14:textId="4E94A833" w:rsidR="00DC5EEF" w:rsidRPr="00000AF7" w:rsidRDefault="00DC5EEF" w:rsidP="00DC5EEF">
      <w:pPr>
        <w:suppressAutoHyphens/>
        <w:spacing w:line="360" w:lineRule="auto"/>
        <w:ind w:firstLine="709"/>
        <w:jc w:val="both"/>
        <w:rPr>
          <w:rFonts w:asciiTheme="minorHAnsi" w:hAnsiTheme="minorHAnsi" w:cstheme="minorHAnsi"/>
          <w:sz w:val="22"/>
          <w:szCs w:val="22"/>
        </w:rPr>
      </w:pPr>
      <w:r w:rsidRPr="00000AF7">
        <w:rPr>
          <w:rFonts w:asciiTheme="minorHAnsi" w:hAnsiTheme="minorHAnsi" w:cstheme="minorHAnsi"/>
          <w:sz w:val="22"/>
          <w:szCs w:val="22"/>
        </w:rPr>
        <w:t>Na potrzeby postępowania o ud</w:t>
      </w:r>
      <w:r>
        <w:rPr>
          <w:rFonts w:asciiTheme="minorHAnsi" w:hAnsiTheme="minorHAnsi" w:cstheme="minorHAnsi"/>
          <w:sz w:val="22"/>
          <w:szCs w:val="22"/>
        </w:rPr>
        <w:t xml:space="preserve">zielenie zamówienia publicznego </w:t>
      </w:r>
      <w:r w:rsidRPr="00000AF7">
        <w:rPr>
          <w:rFonts w:asciiTheme="minorHAnsi" w:hAnsiTheme="minorHAnsi" w:cstheme="minorHAnsi"/>
          <w:sz w:val="22"/>
          <w:szCs w:val="22"/>
        </w:rPr>
        <w:t xml:space="preserve">pn. Kompleksowe ubezpieczenie mienia i odpowiedzialności cywilnej </w:t>
      </w:r>
      <w:r w:rsidR="00DC2D77">
        <w:rPr>
          <w:rFonts w:asciiTheme="minorHAnsi" w:hAnsiTheme="minorHAnsi" w:cstheme="minorHAnsi"/>
          <w:sz w:val="22"/>
          <w:szCs w:val="22"/>
        </w:rPr>
        <w:t xml:space="preserve">Gminy </w:t>
      </w:r>
      <w:r w:rsidR="00945CF0">
        <w:rPr>
          <w:rFonts w:asciiTheme="minorHAnsi" w:hAnsiTheme="minorHAnsi" w:cstheme="minorHAnsi"/>
          <w:sz w:val="22"/>
          <w:szCs w:val="22"/>
        </w:rPr>
        <w:t>Raków</w:t>
      </w:r>
      <w:r w:rsidR="00DC2D77">
        <w:rPr>
          <w:rFonts w:asciiTheme="minorHAnsi" w:hAnsiTheme="minorHAnsi" w:cstheme="minorHAnsi"/>
          <w:sz w:val="22"/>
          <w:szCs w:val="22"/>
        </w:rPr>
        <w:t xml:space="preserve"> i jej jednostek organizacyjnych</w:t>
      </w:r>
      <w:r w:rsidR="00945CF0">
        <w:rPr>
          <w:rFonts w:asciiTheme="minorHAnsi" w:hAnsiTheme="minorHAnsi" w:cstheme="minorHAnsi"/>
          <w:sz w:val="22"/>
          <w:szCs w:val="22"/>
        </w:rPr>
        <w:t xml:space="preserve"> oraz</w:t>
      </w:r>
      <w:r w:rsidR="00DC2D77">
        <w:rPr>
          <w:rFonts w:asciiTheme="minorHAnsi" w:hAnsiTheme="minorHAnsi" w:cstheme="minorHAnsi"/>
          <w:sz w:val="22"/>
          <w:szCs w:val="22"/>
        </w:rPr>
        <w:t xml:space="preserve"> instytucji kultury </w:t>
      </w:r>
      <w:r w:rsidRPr="00000AF7">
        <w:rPr>
          <w:rFonts w:asciiTheme="minorHAnsi" w:hAnsiTheme="minorHAnsi" w:cstheme="minorHAnsi"/>
          <w:sz w:val="22"/>
          <w:szCs w:val="22"/>
        </w:rPr>
        <w:t xml:space="preserve">prowadzonego przez </w:t>
      </w:r>
      <w:r w:rsidR="00DC2D77">
        <w:rPr>
          <w:rFonts w:asciiTheme="minorHAnsi" w:hAnsiTheme="minorHAnsi" w:cstheme="minorHAnsi"/>
          <w:sz w:val="22"/>
          <w:szCs w:val="22"/>
        </w:rPr>
        <w:t xml:space="preserve">Gminę </w:t>
      </w:r>
      <w:r w:rsidR="00945CF0">
        <w:rPr>
          <w:rFonts w:asciiTheme="minorHAnsi" w:hAnsiTheme="minorHAnsi" w:cstheme="minorHAnsi"/>
          <w:sz w:val="22"/>
          <w:szCs w:val="22"/>
        </w:rPr>
        <w:t>Raków</w:t>
      </w:r>
      <w:r w:rsidR="003E7C5B">
        <w:rPr>
          <w:rFonts w:asciiTheme="minorHAnsi" w:hAnsiTheme="minorHAnsi" w:cstheme="minorHAnsi"/>
          <w:sz w:val="22"/>
          <w:szCs w:val="22"/>
        </w:rPr>
        <w:t xml:space="preserve"> </w:t>
      </w:r>
      <w:r w:rsidRPr="00000AF7">
        <w:rPr>
          <w:rFonts w:asciiTheme="minorHAnsi" w:hAnsiTheme="minorHAnsi" w:cstheme="minorHAnsi"/>
          <w:sz w:val="22"/>
          <w:szCs w:val="22"/>
        </w:rPr>
        <w:t>oświadczam, co następuje:</w:t>
      </w:r>
    </w:p>
    <w:p w14:paraId="601F67A6" w14:textId="77777777" w:rsidR="00DC5EEF" w:rsidRPr="00000AF7" w:rsidRDefault="00DC5EEF" w:rsidP="00DC5EEF">
      <w:pPr>
        <w:shd w:val="clear" w:color="auto" w:fill="A6A6A6"/>
        <w:suppressAutoHyphens/>
        <w:spacing w:line="276" w:lineRule="auto"/>
        <w:contextualSpacing/>
        <w:rPr>
          <w:rFonts w:asciiTheme="minorHAnsi" w:hAnsiTheme="minorHAnsi" w:cstheme="minorHAnsi"/>
          <w:b/>
          <w:bCs/>
          <w:sz w:val="22"/>
          <w:szCs w:val="22"/>
        </w:rPr>
      </w:pPr>
      <w:r w:rsidRPr="00000AF7">
        <w:rPr>
          <w:rFonts w:asciiTheme="minorHAnsi" w:hAnsiTheme="minorHAnsi" w:cstheme="minorHAnsi"/>
          <w:b/>
          <w:bCs/>
          <w:sz w:val="22"/>
          <w:szCs w:val="22"/>
        </w:rPr>
        <w:t>OŚWIADCZENIA DOTYCZĄCE WYKONAWCY:</w:t>
      </w:r>
    </w:p>
    <w:p w14:paraId="2FD838A0" w14:textId="151AF1FF" w:rsidR="00DC5EEF" w:rsidRPr="00000AF7" w:rsidRDefault="00DC5EEF" w:rsidP="00EB7AF5">
      <w:pPr>
        <w:pStyle w:val="Akapitzlist"/>
        <w:widowControl/>
        <w:numPr>
          <w:ilvl w:val="0"/>
          <w:numId w:val="159"/>
        </w:numPr>
        <w:suppressAutoHyphens/>
        <w:autoSpaceDE/>
        <w:autoSpaceDN/>
        <w:adjustRightInd/>
        <w:spacing w:before="120" w:line="276" w:lineRule="auto"/>
        <w:ind w:left="714" w:hanging="357"/>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Oświadczam, że nie podlegam wykluczeniu z postępowania na podstawie </w:t>
      </w:r>
      <w:r w:rsidRPr="00000AF7">
        <w:rPr>
          <w:rFonts w:asciiTheme="minorHAnsi" w:hAnsiTheme="minorHAnsi" w:cstheme="minorHAnsi"/>
          <w:sz w:val="22"/>
          <w:szCs w:val="22"/>
        </w:rPr>
        <w:br/>
        <w:t>art. 24 ust 1 pkt 12-2</w:t>
      </w:r>
      <w:r w:rsidR="000332B1">
        <w:rPr>
          <w:rFonts w:asciiTheme="minorHAnsi" w:hAnsiTheme="minorHAnsi" w:cstheme="minorHAnsi"/>
          <w:sz w:val="22"/>
          <w:szCs w:val="22"/>
        </w:rPr>
        <w:t>2</w:t>
      </w:r>
      <w:r w:rsidRPr="00000AF7">
        <w:rPr>
          <w:rFonts w:asciiTheme="minorHAnsi" w:hAnsiTheme="minorHAnsi" w:cstheme="minorHAnsi"/>
          <w:sz w:val="22"/>
          <w:szCs w:val="22"/>
        </w:rPr>
        <w:t xml:space="preserve">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w:t>
      </w:r>
    </w:p>
    <w:p w14:paraId="15012C7E" w14:textId="77777777" w:rsidR="00DC5EEF" w:rsidRPr="00000AF7" w:rsidRDefault="00DC5EEF" w:rsidP="00EB7AF5">
      <w:pPr>
        <w:pStyle w:val="Akapitzlist"/>
        <w:widowControl/>
        <w:numPr>
          <w:ilvl w:val="0"/>
          <w:numId w:val="159"/>
        </w:numPr>
        <w:suppressAutoHyphens/>
        <w:autoSpaceDE/>
        <w:autoSpaceDN/>
        <w:adjustRightInd/>
        <w:spacing w:line="276" w:lineRule="auto"/>
        <w:contextualSpacing/>
        <w:jc w:val="both"/>
        <w:rPr>
          <w:rFonts w:asciiTheme="minorHAnsi" w:hAnsiTheme="minorHAnsi" w:cstheme="minorHAnsi"/>
          <w:sz w:val="22"/>
          <w:szCs w:val="22"/>
        </w:rPr>
      </w:pPr>
      <w:r w:rsidRPr="00000AF7">
        <w:rPr>
          <w:rFonts w:asciiTheme="minorHAnsi" w:hAnsiTheme="minorHAnsi" w:cstheme="minorHAnsi"/>
          <w:sz w:val="22"/>
          <w:szCs w:val="22"/>
        </w:rPr>
        <w:t xml:space="preserve">Oświadczam, że nie podlegam wykluczeniu z postępowania na podstawie </w:t>
      </w:r>
      <w:r w:rsidRPr="00000AF7">
        <w:rPr>
          <w:rFonts w:asciiTheme="minorHAnsi" w:hAnsiTheme="minorHAnsi" w:cstheme="minorHAnsi"/>
          <w:sz w:val="22"/>
          <w:szCs w:val="22"/>
        </w:rPr>
        <w:br/>
        <w:t xml:space="preserve">art. 24 ust. 5 pkt. 1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w:t>
      </w:r>
    </w:p>
    <w:p w14:paraId="6914937F" w14:textId="77777777" w:rsidR="00DC5EEF" w:rsidRPr="00000AF7" w:rsidRDefault="00DC5EEF" w:rsidP="00DC5EEF">
      <w:pPr>
        <w:suppressAutoHyphens/>
        <w:spacing w:line="276" w:lineRule="auto"/>
        <w:jc w:val="both"/>
        <w:rPr>
          <w:rFonts w:asciiTheme="minorHAnsi" w:hAnsiTheme="minorHAnsi" w:cstheme="minorHAnsi"/>
          <w:i/>
          <w:sz w:val="22"/>
          <w:szCs w:val="22"/>
        </w:rPr>
      </w:pPr>
    </w:p>
    <w:p w14:paraId="556B520B" w14:textId="77777777" w:rsidR="00DC5EEF" w:rsidRPr="00000AF7" w:rsidRDefault="00DC5EEF" w:rsidP="00DC5EEF">
      <w:pPr>
        <w:suppressAutoHyphens/>
        <w:spacing w:line="276" w:lineRule="auto"/>
        <w:jc w:val="both"/>
        <w:rPr>
          <w:rFonts w:asciiTheme="minorHAnsi" w:hAnsiTheme="minorHAnsi" w:cstheme="minorHAnsi"/>
          <w:sz w:val="20"/>
          <w:szCs w:val="22"/>
        </w:rPr>
      </w:pPr>
      <w:r w:rsidRPr="00000AF7">
        <w:rPr>
          <w:rFonts w:asciiTheme="minorHAnsi" w:hAnsiTheme="minorHAnsi" w:cstheme="minorHAnsi"/>
          <w:sz w:val="20"/>
          <w:szCs w:val="22"/>
        </w:rPr>
        <w:t xml:space="preserve">…………….……. </w:t>
      </w:r>
      <w:r w:rsidRPr="00000AF7">
        <w:rPr>
          <w:rFonts w:asciiTheme="minorHAnsi" w:hAnsiTheme="minorHAnsi" w:cstheme="minorHAnsi"/>
          <w:i/>
          <w:sz w:val="20"/>
          <w:szCs w:val="22"/>
        </w:rPr>
        <w:t xml:space="preserve">(miejscowość), </w:t>
      </w:r>
      <w:r w:rsidRPr="00000AF7">
        <w:rPr>
          <w:rFonts w:asciiTheme="minorHAnsi" w:hAnsiTheme="minorHAnsi" w:cstheme="minorHAnsi"/>
          <w:sz w:val="20"/>
          <w:szCs w:val="22"/>
        </w:rPr>
        <w:t xml:space="preserve">dnia ………….……. r. </w:t>
      </w:r>
    </w:p>
    <w:p w14:paraId="113740D9" w14:textId="77777777" w:rsidR="00DC5EEF" w:rsidRPr="00000AF7" w:rsidRDefault="00DC5EEF" w:rsidP="00DC5EEF">
      <w:pPr>
        <w:suppressAutoHyphens/>
        <w:spacing w:line="276" w:lineRule="auto"/>
        <w:jc w:val="both"/>
        <w:rPr>
          <w:rFonts w:asciiTheme="minorHAnsi" w:hAnsiTheme="minorHAnsi" w:cstheme="minorHAnsi"/>
          <w:sz w:val="20"/>
          <w:szCs w:val="22"/>
        </w:rPr>
      </w:pP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t>…………………………………………</w:t>
      </w:r>
    </w:p>
    <w:p w14:paraId="0FBF77F0" w14:textId="77777777" w:rsidR="00DC5EEF" w:rsidRPr="00000AF7" w:rsidRDefault="00DC5EEF" w:rsidP="00DC5EEF">
      <w:pPr>
        <w:suppressAutoHyphens/>
        <w:spacing w:line="276" w:lineRule="auto"/>
        <w:ind w:left="5664" w:firstLine="708"/>
        <w:jc w:val="both"/>
        <w:rPr>
          <w:rFonts w:asciiTheme="minorHAnsi" w:hAnsiTheme="minorHAnsi" w:cstheme="minorHAnsi"/>
          <w:i/>
          <w:sz w:val="20"/>
          <w:szCs w:val="22"/>
        </w:rPr>
      </w:pPr>
      <w:r w:rsidRPr="00000AF7">
        <w:rPr>
          <w:rFonts w:asciiTheme="minorHAnsi" w:hAnsiTheme="minorHAnsi" w:cstheme="minorHAnsi"/>
          <w:i/>
          <w:sz w:val="20"/>
          <w:szCs w:val="22"/>
        </w:rPr>
        <w:t>(podpis)</w:t>
      </w:r>
    </w:p>
    <w:p w14:paraId="3F68E105" w14:textId="77777777" w:rsidR="00DC5EEF" w:rsidRPr="00000AF7" w:rsidRDefault="00DC5EEF" w:rsidP="00DC5EEF">
      <w:pPr>
        <w:suppressAutoHyphens/>
        <w:spacing w:line="276" w:lineRule="auto"/>
        <w:ind w:left="5664" w:firstLine="708"/>
        <w:jc w:val="both"/>
        <w:rPr>
          <w:rFonts w:asciiTheme="minorHAnsi" w:hAnsiTheme="minorHAnsi" w:cstheme="minorHAnsi"/>
          <w:i/>
          <w:sz w:val="22"/>
          <w:szCs w:val="22"/>
        </w:rPr>
      </w:pPr>
    </w:p>
    <w:p w14:paraId="358D4473" w14:textId="77777777" w:rsidR="00DC5EEF" w:rsidRPr="00000AF7" w:rsidRDefault="00DC5EEF" w:rsidP="00DC5EEF">
      <w:pPr>
        <w:suppressAutoHyphens/>
        <w:spacing w:line="276" w:lineRule="auto"/>
        <w:jc w:val="both"/>
        <w:rPr>
          <w:rFonts w:asciiTheme="minorHAnsi" w:hAnsiTheme="minorHAnsi" w:cstheme="minorHAnsi"/>
          <w:sz w:val="22"/>
          <w:szCs w:val="22"/>
        </w:rPr>
      </w:pPr>
      <w:r w:rsidRPr="00000AF7">
        <w:rPr>
          <w:rFonts w:asciiTheme="minorHAnsi" w:hAnsiTheme="minorHAnsi" w:cstheme="minorHAnsi"/>
          <w:sz w:val="22"/>
          <w:szCs w:val="22"/>
        </w:rPr>
        <w:t xml:space="preserve">Oświadczam, że zachodzą w stosunku do mnie podstawy wykluczenia z postępowania na podstawie art. ………….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w:t>
      </w:r>
      <w:r w:rsidRPr="00000AF7">
        <w:rPr>
          <w:rFonts w:asciiTheme="minorHAnsi" w:hAnsiTheme="minorHAnsi" w:cstheme="minorHAnsi"/>
          <w:i/>
          <w:sz w:val="20"/>
          <w:szCs w:val="22"/>
        </w:rPr>
        <w:t xml:space="preserve">(podać mającą zastosowanie podstawę wykluczenia spośród wymienionych w art. 24 ust. 1 pkt 13-14, 16-20 lub art. 24 ust. 5 ustawy </w:t>
      </w:r>
      <w:proofErr w:type="spellStart"/>
      <w:r w:rsidRPr="00000AF7">
        <w:rPr>
          <w:rFonts w:asciiTheme="minorHAnsi" w:hAnsiTheme="minorHAnsi" w:cstheme="minorHAnsi"/>
          <w:i/>
          <w:sz w:val="20"/>
          <w:szCs w:val="22"/>
        </w:rPr>
        <w:t>Pzp</w:t>
      </w:r>
      <w:proofErr w:type="spellEnd"/>
      <w:r w:rsidRPr="00000AF7">
        <w:rPr>
          <w:rFonts w:asciiTheme="minorHAnsi" w:hAnsiTheme="minorHAnsi" w:cstheme="minorHAnsi"/>
          <w:i/>
          <w:sz w:val="22"/>
          <w:szCs w:val="22"/>
        </w:rPr>
        <w:t>).</w:t>
      </w:r>
      <w:r w:rsidRPr="00000AF7">
        <w:rPr>
          <w:rFonts w:asciiTheme="minorHAnsi" w:hAnsiTheme="minorHAnsi" w:cstheme="minorHAnsi"/>
          <w:sz w:val="22"/>
          <w:szCs w:val="22"/>
        </w:rPr>
        <w:t xml:space="preserve"> Jednocześnie oświadczam, że w związku z ww. okolicznością, na podstawie art. 24 ust. 8 ustawy </w:t>
      </w:r>
      <w:proofErr w:type="spellStart"/>
      <w:r w:rsidRPr="00000AF7">
        <w:rPr>
          <w:rFonts w:asciiTheme="minorHAnsi" w:hAnsiTheme="minorHAnsi" w:cstheme="minorHAnsi"/>
          <w:sz w:val="22"/>
          <w:szCs w:val="22"/>
        </w:rPr>
        <w:t>Pzp</w:t>
      </w:r>
      <w:proofErr w:type="spellEnd"/>
      <w:r w:rsidRPr="00000AF7">
        <w:rPr>
          <w:rFonts w:asciiTheme="minorHAnsi" w:hAnsiTheme="minorHAnsi" w:cstheme="minorHAnsi"/>
          <w:sz w:val="22"/>
          <w:szCs w:val="22"/>
        </w:rPr>
        <w:t xml:space="preserve"> podjąłem następujące środki naprawcze: …………………………………………………………………………………………………………………………………………………………………..</w:t>
      </w:r>
    </w:p>
    <w:p w14:paraId="0787BC22" w14:textId="77777777" w:rsidR="00DC5EEF" w:rsidRPr="00000AF7" w:rsidRDefault="00DC5EEF" w:rsidP="00DC5EEF">
      <w:pPr>
        <w:suppressAutoHyphens/>
        <w:spacing w:line="276" w:lineRule="auto"/>
        <w:jc w:val="both"/>
        <w:rPr>
          <w:rFonts w:asciiTheme="minorHAnsi" w:hAnsiTheme="minorHAnsi" w:cstheme="minorHAnsi"/>
          <w:sz w:val="22"/>
          <w:szCs w:val="22"/>
        </w:rPr>
      </w:pPr>
      <w:r w:rsidRPr="00000AF7">
        <w:rPr>
          <w:rFonts w:asciiTheme="minorHAnsi" w:hAnsiTheme="minorHAnsi" w:cstheme="minorHAnsi"/>
          <w:sz w:val="22"/>
          <w:szCs w:val="22"/>
        </w:rPr>
        <w:t>…………………………………………………………………………………………..…………………...........…………………………………………</w:t>
      </w:r>
    </w:p>
    <w:p w14:paraId="7D491B58" w14:textId="77777777" w:rsidR="00DC5EEF" w:rsidRPr="00000AF7" w:rsidRDefault="00DC5EEF" w:rsidP="00DC5EEF">
      <w:pPr>
        <w:suppressAutoHyphens/>
        <w:spacing w:line="276" w:lineRule="auto"/>
        <w:jc w:val="both"/>
        <w:rPr>
          <w:rFonts w:asciiTheme="minorHAnsi" w:hAnsiTheme="minorHAnsi" w:cstheme="minorHAnsi"/>
          <w:sz w:val="22"/>
          <w:szCs w:val="22"/>
        </w:rPr>
      </w:pPr>
    </w:p>
    <w:p w14:paraId="78AB0B9B" w14:textId="77777777" w:rsidR="00DC5EEF" w:rsidRPr="00000AF7" w:rsidRDefault="00DC5EEF" w:rsidP="00DC5EEF">
      <w:pPr>
        <w:suppressAutoHyphens/>
        <w:spacing w:line="276" w:lineRule="auto"/>
        <w:jc w:val="both"/>
        <w:rPr>
          <w:rFonts w:asciiTheme="minorHAnsi" w:hAnsiTheme="minorHAnsi" w:cstheme="minorHAnsi"/>
          <w:sz w:val="20"/>
          <w:szCs w:val="22"/>
        </w:rPr>
      </w:pPr>
      <w:r w:rsidRPr="00000AF7">
        <w:rPr>
          <w:rFonts w:asciiTheme="minorHAnsi" w:hAnsiTheme="minorHAnsi" w:cstheme="minorHAnsi"/>
          <w:sz w:val="20"/>
          <w:szCs w:val="22"/>
        </w:rPr>
        <w:t xml:space="preserve">…………….……. </w:t>
      </w:r>
      <w:r w:rsidRPr="00000AF7">
        <w:rPr>
          <w:rFonts w:asciiTheme="minorHAnsi" w:hAnsiTheme="minorHAnsi" w:cstheme="minorHAnsi"/>
          <w:i/>
          <w:sz w:val="20"/>
          <w:szCs w:val="22"/>
        </w:rPr>
        <w:t xml:space="preserve">(miejscowość), </w:t>
      </w:r>
      <w:r w:rsidRPr="00000AF7">
        <w:rPr>
          <w:rFonts w:asciiTheme="minorHAnsi" w:hAnsiTheme="minorHAnsi" w:cstheme="minorHAnsi"/>
          <w:sz w:val="20"/>
          <w:szCs w:val="22"/>
        </w:rPr>
        <w:t xml:space="preserve">dnia …………………. r. </w:t>
      </w:r>
    </w:p>
    <w:p w14:paraId="54E93743" w14:textId="77777777" w:rsidR="00DC5EEF" w:rsidRPr="00000AF7" w:rsidRDefault="00DC5EEF" w:rsidP="00DC5EEF">
      <w:pPr>
        <w:suppressAutoHyphens/>
        <w:spacing w:line="276" w:lineRule="auto"/>
        <w:jc w:val="both"/>
        <w:rPr>
          <w:rFonts w:asciiTheme="minorHAnsi" w:hAnsiTheme="minorHAnsi" w:cstheme="minorHAnsi"/>
          <w:sz w:val="20"/>
          <w:szCs w:val="22"/>
        </w:rPr>
      </w:pPr>
    </w:p>
    <w:p w14:paraId="11F9EC38" w14:textId="77777777" w:rsidR="00DC5EEF" w:rsidRPr="00000AF7" w:rsidRDefault="00DC5EEF" w:rsidP="00DC5EEF">
      <w:pPr>
        <w:suppressAutoHyphens/>
        <w:spacing w:line="276" w:lineRule="auto"/>
        <w:jc w:val="both"/>
        <w:rPr>
          <w:rFonts w:asciiTheme="minorHAnsi" w:hAnsiTheme="minorHAnsi" w:cstheme="minorHAnsi"/>
          <w:sz w:val="20"/>
          <w:szCs w:val="22"/>
        </w:rPr>
      </w:pP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t>…………………………………………</w:t>
      </w:r>
    </w:p>
    <w:p w14:paraId="3BE7E2E1" w14:textId="77777777" w:rsidR="00DC5EEF" w:rsidRPr="00000AF7" w:rsidRDefault="00DC5EEF" w:rsidP="00DC5EEF">
      <w:pPr>
        <w:suppressAutoHyphens/>
        <w:spacing w:line="276" w:lineRule="auto"/>
        <w:ind w:left="5664" w:firstLine="708"/>
        <w:jc w:val="both"/>
        <w:rPr>
          <w:rFonts w:asciiTheme="minorHAnsi" w:hAnsiTheme="minorHAnsi" w:cstheme="minorHAnsi"/>
          <w:i/>
          <w:sz w:val="20"/>
          <w:szCs w:val="22"/>
        </w:rPr>
      </w:pPr>
      <w:r w:rsidRPr="00000AF7">
        <w:rPr>
          <w:rFonts w:asciiTheme="minorHAnsi" w:hAnsiTheme="minorHAnsi" w:cstheme="minorHAnsi"/>
          <w:i/>
          <w:sz w:val="20"/>
          <w:szCs w:val="22"/>
        </w:rPr>
        <w:t>(podpis)</w:t>
      </w:r>
    </w:p>
    <w:p w14:paraId="49F7B6F7" w14:textId="77777777" w:rsidR="00DC5EEF" w:rsidRPr="00000AF7" w:rsidRDefault="00DC5EEF" w:rsidP="00DC5EEF">
      <w:pPr>
        <w:suppressAutoHyphens/>
        <w:spacing w:line="276" w:lineRule="auto"/>
        <w:jc w:val="both"/>
        <w:rPr>
          <w:rFonts w:asciiTheme="minorHAnsi" w:hAnsiTheme="minorHAnsi" w:cstheme="minorHAnsi"/>
          <w:i/>
          <w:sz w:val="22"/>
          <w:szCs w:val="22"/>
        </w:rPr>
      </w:pPr>
    </w:p>
    <w:p w14:paraId="3F330AC8" w14:textId="77777777" w:rsidR="00DC5EEF" w:rsidRPr="00000AF7" w:rsidRDefault="00DC5EEF" w:rsidP="00DC5EEF">
      <w:pPr>
        <w:shd w:val="clear" w:color="auto" w:fill="A6A6A6"/>
        <w:suppressAutoHyphens/>
        <w:spacing w:line="276" w:lineRule="auto"/>
        <w:contextualSpacing/>
        <w:rPr>
          <w:rFonts w:asciiTheme="minorHAnsi" w:hAnsiTheme="minorHAnsi" w:cstheme="minorHAnsi"/>
          <w:b/>
          <w:bCs/>
          <w:sz w:val="22"/>
          <w:szCs w:val="22"/>
        </w:rPr>
      </w:pPr>
      <w:r w:rsidRPr="00000AF7">
        <w:rPr>
          <w:rFonts w:asciiTheme="minorHAnsi" w:hAnsiTheme="minorHAnsi" w:cstheme="minorHAnsi"/>
          <w:b/>
          <w:bCs/>
          <w:sz w:val="22"/>
          <w:szCs w:val="22"/>
        </w:rPr>
        <w:lastRenderedPageBreak/>
        <w:t>OŚWIADCZENIE DOTYCZĄCE PODMIOTU, NA KTÓREGO ZASOBY POWOŁUJE SIĘ WYKONAWCA:</w:t>
      </w:r>
    </w:p>
    <w:p w14:paraId="24316776" w14:textId="77777777" w:rsidR="00DC5EEF" w:rsidRPr="00000AF7" w:rsidRDefault="00DC5EEF" w:rsidP="001143BE">
      <w:pPr>
        <w:suppressAutoHyphens/>
        <w:spacing w:before="100" w:beforeAutospacing="1" w:line="276" w:lineRule="auto"/>
        <w:jc w:val="both"/>
        <w:rPr>
          <w:rFonts w:asciiTheme="minorHAnsi" w:hAnsiTheme="minorHAnsi" w:cstheme="minorHAnsi"/>
          <w:sz w:val="22"/>
          <w:szCs w:val="22"/>
        </w:rPr>
      </w:pPr>
      <w:r w:rsidRPr="00000AF7">
        <w:rPr>
          <w:rFonts w:asciiTheme="minorHAnsi" w:hAnsiTheme="minorHAnsi" w:cstheme="minorHAnsi"/>
          <w:sz w:val="22"/>
          <w:szCs w:val="22"/>
        </w:rPr>
        <w:t>Oświadczam, że w stosunku do następującego/</w:t>
      </w:r>
      <w:proofErr w:type="spellStart"/>
      <w:r w:rsidRPr="00000AF7">
        <w:rPr>
          <w:rFonts w:asciiTheme="minorHAnsi" w:hAnsiTheme="minorHAnsi" w:cstheme="minorHAnsi"/>
          <w:sz w:val="22"/>
          <w:szCs w:val="22"/>
        </w:rPr>
        <w:t>ych</w:t>
      </w:r>
      <w:proofErr w:type="spellEnd"/>
      <w:r w:rsidRPr="00000AF7">
        <w:rPr>
          <w:rFonts w:asciiTheme="minorHAnsi" w:hAnsiTheme="minorHAnsi" w:cstheme="minorHAnsi"/>
          <w:sz w:val="22"/>
          <w:szCs w:val="22"/>
        </w:rPr>
        <w:t xml:space="preserve"> podmiotu/</w:t>
      </w:r>
      <w:proofErr w:type="spellStart"/>
      <w:r w:rsidRPr="00000AF7">
        <w:rPr>
          <w:rFonts w:asciiTheme="minorHAnsi" w:hAnsiTheme="minorHAnsi" w:cstheme="minorHAnsi"/>
          <w:sz w:val="22"/>
          <w:szCs w:val="22"/>
        </w:rPr>
        <w:t>tów</w:t>
      </w:r>
      <w:proofErr w:type="spellEnd"/>
      <w:r w:rsidRPr="00000AF7">
        <w:rPr>
          <w:rFonts w:asciiTheme="minorHAnsi" w:hAnsiTheme="minorHAnsi" w:cstheme="minorHAnsi"/>
          <w:sz w:val="22"/>
          <w:szCs w:val="22"/>
        </w:rPr>
        <w:t>, na którego/</w:t>
      </w:r>
      <w:proofErr w:type="spellStart"/>
      <w:r w:rsidRPr="00000AF7">
        <w:rPr>
          <w:rFonts w:asciiTheme="minorHAnsi" w:hAnsiTheme="minorHAnsi" w:cstheme="minorHAnsi"/>
          <w:sz w:val="22"/>
          <w:szCs w:val="22"/>
        </w:rPr>
        <w:t>ych</w:t>
      </w:r>
      <w:proofErr w:type="spellEnd"/>
      <w:r w:rsidRPr="00000AF7">
        <w:rPr>
          <w:rFonts w:asciiTheme="minorHAnsi" w:hAnsiTheme="minorHAnsi" w:cstheme="minorHAnsi"/>
          <w:sz w:val="22"/>
          <w:szCs w:val="22"/>
        </w:rPr>
        <w:t xml:space="preserve"> zasoby powołuję się w niniejszym postępowaniu, tj.: …………………………………………………………… </w:t>
      </w:r>
      <w:r w:rsidRPr="00000AF7">
        <w:rPr>
          <w:rFonts w:asciiTheme="minorHAnsi" w:hAnsiTheme="minorHAnsi" w:cstheme="minorHAnsi"/>
          <w:i/>
          <w:sz w:val="22"/>
          <w:szCs w:val="22"/>
        </w:rPr>
        <w:t>(podać pełną nazwę/firmę, adres, a także w zależności od podmiotu: NIP/PESEL, KRS/</w:t>
      </w:r>
      <w:proofErr w:type="spellStart"/>
      <w:r w:rsidRPr="00000AF7">
        <w:rPr>
          <w:rFonts w:asciiTheme="minorHAnsi" w:hAnsiTheme="minorHAnsi" w:cstheme="minorHAnsi"/>
          <w:i/>
          <w:sz w:val="22"/>
          <w:szCs w:val="22"/>
        </w:rPr>
        <w:t>CEiDG</w:t>
      </w:r>
      <w:proofErr w:type="spellEnd"/>
      <w:r w:rsidRPr="00000AF7">
        <w:rPr>
          <w:rFonts w:asciiTheme="minorHAnsi" w:hAnsiTheme="minorHAnsi" w:cstheme="minorHAnsi"/>
          <w:i/>
          <w:sz w:val="22"/>
          <w:szCs w:val="22"/>
        </w:rPr>
        <w:t xml:space="preserve">) </w:t>
      </w:r>
      <w:r w:rsidRPr="00000AF7">
        <w:rPr>
          <w:rFonts w:asciiTheme="minorHAnsi" w:hAnsiTheme="minorHAnsi" w:cstheme="minorHAnsi"/>
          <w:sz w:val="22"/>
          <w:szCs w:val="22"/>
        </w:rPr>
        <w:t>nie zachodzą podstawy wykluczenia z postępowania o udzielenie zamówienia.</w:t>
      </w:r>
    </w:p>
    <w:p w14:paraId="165AD450" w14:textId="77777777" w:rsidR="00DC5EEF" w:rsidRPr="00000AF7" w:rsidRDefault="00DC5EEF" w:rsidP="00DC5EEF">
      <w:pPr>
        <w:suppressAutoHyphens/>
        <w:spacing w:line="276" w:lineRule="auto"/>
        <w:jc w:val="both"/>
        <w:rPr>
          <w:rFonts w:asciiTheme="minorHAnsi" w:hAnsiTheme="minorHAnsi" w:cstheme="minorHAnsi"/>
          <w:sz w:val="22"/>
          <w:szCs w:val="22"/>
        </w:rPr>
      </w:pPr>
    </w:p>
    <w:p w14:paraId="358FCE9D" w14:textId="77777777" w:rsidR="00DC5EEF" w:rsidRPr="00000AF7" w:rsidRDefault="00DC5EEF" w:rsidP="00DC5EEF">
      <w:pPr>
        <w:suppressAutoHyphens/>
        <w:spacing w:line="276" w:lineRule="auto"/>
        <w:jc w:val="both"/>
        <w:rPr>
          <w:rFonts w:asciiTheme="minorHAnsi" w:hAnsiTheme="minorHAnsi" w:cstheme="minorHAnsi"/>
          <w:sz w:val="22"/>
          <w:szCs w:val="22"/>
        </w:rPr>
      </w:pPr>
      <w:r w:rsidRPr="00000AF7">
        <w:rPr>
          <w:rFonts w:asciiTheme="minorHAnsi" w:hAnsiTheme="minorHAnsi" w:cstheme="minorHAnsi"/>
          <w:sz w:val="22"/>
          <w:szCs w:val="22"/>
        </w:rPr>
        <w:t xml:space="preserve">…………….……. </w:t>
      </w:r>
      <w:r w:rsidRPr="00000AF7">
        <w:rPr>
          <w:rFonts w:asciiTheme="minorHAnsi" w:hAnsiTheme="minorHAnsi" w:cstheme="minorHAnsi"/>
          <w:i/>
          <w:sz w:val="22"/>
          <w:szCs w:val="22"/>
        </w:rPr>
        <w:t xml:space="preserve">(miejscowość), </w:t>
      </w:r>
      <w:r w:rsidRPr="00000AF7">
        <w:rPr>
          <w:rFonts w:asciiTheme="minorHAnsi" w:hAnsiTheme="minorHAnsi" w:cstheme="minorHAnsi"/>
          <w:sz w:val="22"/>
          <w:szCs w:val="22"/>
        </w:rPr>
        <w:t xml:space="preserve">dnia …………………. r. </w:t>
      </w:r>
    </w:p>
    <w:p w14:paraId="68F636CC" w14:textId="77777777" w:rsidR="00DC5EEF" w:rsidRPr="00000AF7" w:rsidRDefault="00DC5EEF" w:rsidP="00DC5EEF">
      <w:pPr>
        <w:suppressAutoHyphens/>
        <w:spacing w:line="276" w:lineRule="auto"/>
        <w:jc w:val="both"/>
        <w:rPr>
          <w:rFonts w:asciiTheme="minorHAnsi" w:hAnsiTheme="minorHAnsi" w:cstheme="minorHAnsi"/>
          <w:sz w:val="22"/>
          <w:szCs w:val="22"/>
        </w:rPr>
      </w:pPr>
    </w:p>
    <w:p w14:paraId="48A1212D" w14:textId="77777777" w:rsidR="00DC5EEF" w:rsidRPr="00000AF7" w:rsidRDefault="00DC5EEF" w:rsidP="00DC5EEF">
      <w:pPr>
        <w:suppressAutoHyphens/>
        <w:spacing w:line="276" w:lineRule="auto"/>
        <w:jc w:val="both"/>
        <w:rPr>
          <w:rFonts w:asciiTheme="minorHAnsi" w:hAnsiTheme="minorHAnsi" w:cstheme="minorHAnsi"/>
          <w:sz w:val="22"/>
          <w:szCs w:val="22"/>
        </w:rPr>
      </w:pP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t>…………………………………………</w:t>
      </w:r>
    </w:p>
    <w:p w14:paraId="688298DB" w14:textId="77777777" w:rsidR="00DC5EEF" w:rsidRPr="00000AF7" w:rsidRDefault="00DC5EEF" w:rsidP="00DC5EEF">
      <w:pPr>
        <w:suppressAutoHyphens/>
        <w:spacing w:line="276" w:lineRule="auto"/>
        <w:ind w:left="5664" w:firstLine="708"/>
        <w:jc w:val="both"/>
        <w:rPr>
          <w:rFonts w:asciiTheme="minorHAnsi" w:hAnsiTheme="minorHAnsi" w:cstheme="minorHAnsi"/>
          <w:i/>
          <w:sz w:val="22"/>
          <w:szCs w:val="22"/>
        </w:rPr>
      </w:pPr>
      <w:r w:rsidRPr="00000AF7">
        <w:rPr>
          <w:rFonts w:asciiTheme="minorHAnsi" w:hAnsiTheme="minorHAnsi" w:cstheme="minorHAnsi"/>
          <w:i/>
          <w:sz w:val="22"/>
          <w:szCs w:val="22"/>
        </w:rPr>
        <w:t>(podpis)</w:t>
      </w:r>
    </w:p>
    <w:p w14:paraId="752EFDC5" w14:textId="77777777" w:rsidR="00DC5EEF" w:rsidRPr="00000AF7" w:rsidRDefault="00DC5EEF" w:rsidP="00DC5EEF">
      <w:pPr>
        <w:suppressAutoHyphens/>
        <w:spacing w:line="276" w:lineRule="auto"/>
        <w:jc w:val="both"/>
        <w:rPr>
          <w:rFonts w:asciiTheme="minorHAnsi" w:hAnsiTheme="minorHAnsi" w:cstheme="minorHAnsi"/>
          <w:b/>
          <w:sz w:val="22"/>
          <w:szCs w:val="22"/>
        </w:rPr>
      </w:pPr>
    </w:p>
    <w:p w14:paraId="26CA6435" w14:textId="77777777" w:rsidR="00DC5EEF" w:rsidRPr="00000AF7" w:rsidRDefault="00DC5EEF" w:rsidP="00DC5EEF">
      <w:pPr>
        <w:shd w:val="clear" w:color="auto" w:fill="A6A6A6"/>
        <w:suppressAutoHyphens/>
        <w:spacing w:line="276" w:lineRule="auto"/>
        <w:contextualSpacing/>
        <w:rPr>
          <w:rFonts w:asciiTheme="minorHAnsi" w:hAnsiTheme="minorHAnsi" w:cstheme="minorHAnsi"/>
          <w:b/>
          <w:bCs/>
          <w:sz w:val="22"/>
          <w:szCs w:val="22"/>
        </w:rPr>
      </w:pPr>
      <w:r w:rsidRPr="00000AF7">
        <w:rPr>
          <w:rFonts w:asciiTheme="minorHAnsi" w:hAnsiTheme="minorHAnsi" w:cstheme="minorHAnsi"/>
          <w:b/>
          <w:bCs/>
          <w:sz w:val="22"/>
          <w:szCs w:val="22"/>
        </w:rPr>
        <w:t>OŚWIADCZENIE DOTYCZĄCE PODWYKONAWCY NIEBĘDĄCEGO PODMIOTEM, NA KTÓREGO ZASOBY POWOŁUJE SIĘ WYKONAWCA:</w:t>
      </w:r>
    </w:p>
    <w:p w14:paraId="3D72FFA0" w14:textId="77777777" w:rsidR="00DC5EEF" w:rsidRPr="00000AF7" w:rsidRDefault="00DC5EEF" w:rsidP="001143BE">
      <w:pPr>
        <w:suppressAutoHyphens/>
        <w:spacing w:before="100" w:beforeAutospacing="1" w:line="276" w:lineRule="auto"/>
        <w:jc w:val="both"/>
        <w:rPr>
          <w:rFonts w:asciiTheme="minorHAnsi" w:hAnsiTheme="minorHAnsi" w:cstheme="minorHAnsi"/>
          <w:sz w:val="22"/>
          <w:szCs w:val="22"/>
        </w:rPr>
      </w:pPr>
      <w:r w:rsidRPr="00000AF7">
        <w:rPr>
          <w:rFonts w:asciiTheme="minorHAnsi" w:hAnsiTheme="minorHAnsi" w:cstheme="minorHAnsi"/>
          <w:sz w:val="22"/>
          <w:szCs w:val="22"/>
        </w:rPr>
        <w:t>Oświadczam, że w stosunku do następującego/</w:t>
      </w:r>
      <w:proofErr w:type="spellStart"/>
      <w:r w:rsidRPr="00000AF7">
        <w:rPr>
          <w:rFonts w:asciiTheme="minorHAnsi" w:hAnsiTheme="minorHAnsi" w:cstheme="minorHAnsi"/>
          <w:sz w:val="22"/>
          <w:szCs w:val="22"/>
        </w:rPr>
        <w:t>ych</w:t>
      </w:r>
      <w:proofErr w:type="spellEnd"/>
      <w:r w:rsidRPr="00000AF7">
        <w:rPr>
          <w:rFonts w:asciiTheme="minorHAnsi" w:hAnsiTheme="minorHAnsi" w:cstheme="minorHAnsi"/>
          <w:sz w:val="22"/>
          <w:szCs w:val="22"/>
        </w:rPr>
        <w:t xml:space="preserve"> podmiotu/</w:t>
      </w:r>
      <w:proofErr w:type="spellStart"/>
      <w:r w:rsidRPr="00000AF7">
        <w:rPr>
          <w:rFonts w:asciiTheme="minorHAnsi" w:hAnsiTheme="minorHAnsi" w:cstheme="minorHAnsi"/>
          <w:sz w:val="22"/>
          <w:szCs w:val="22"/>
        </w:rPr>
        <w:t>tów</w:t>
      </w:r>
      <w:proofErr w:type="spellEnd"/>
      <w:r w:rsidRPr="00000AF7">
        <w:rPr>
          <w:rFonts w:asciiTheme="minorHAnsi" w:hAnsiTheme="minorHAnsi" w:cstheme="minorHAnsi"/>
          <w:sz w:val="22"/>
          <w:szCs w:val="22"/>
        </w:rPr>
        <w:t>, będącego/</w:t>
      </w:r>
      <w:proofErr w:type="spellStart"/>
      <w:r w:rsidRPr="00000AF7">
        <w:rPr>
          <w:rFonts w:asciiTheme="minorHAnsi" w:hAnsiTheme="minorHAnsi" w:cstheme="minorHAnsi"/>
          <w:sz w:val="22"/>
          <w:szCs w:val="22"/>
        </w:rPr>
        <w:t>ych</w:t>
      </w:r>
      <w:proofErr w:type="spellEnd"/>
      <w:r w:rsidRPr="00000AF7">
        <w:rPr>
          <w:rFonts w:asciiTheme="minorHAnsi" w:hAnsiTheme="minorHAnsi" w:cstheme="minorHAnsi"/>
          <w:sz w:val="22"/>
          <w:szCs w:val="22"/>
        </w:rPr>
        <w:t xml:space="preserve"> podwykonawcą/</w:t>
      </w:r>
      <w:proofErr w:type="spellStart"/>
      <w:r w:rsidRPr="00000AF7">
        <w:rPr>
          <w:rFonts w:asciiTheme="minorHAnsi" w:hAnsiTheme="minorHAnsi" w:cstheme="minorHAnsi"/>
          <w:sz w:val="22"/>
          <w:szCs w:val="22"/>
        </w:rPr>
        <w:t>ami</w:t>
      </w:r>
      <w:proofErr w:type="spellEnd"/>
      <w:r w:rsidRPr="00000AF7">
        <w:rPr>
          <w:rFonts w:asciiTheme="minorHAnsi" w:hAnsiTheme="minorHAnsi" w:cstheme="minorHAnsi"/>
          <w:sz w:val="22"/>
          <w:szCs w:val="22"/>
        </w:rPr>
        <w:t xml:space="preserve">: ……………………………………………………………………..….…… </w:t>
      </w:r>
      <w:r w:rsidRPr="00000AF7">
        <w:rPr>
          <w:rFonts w:asciiTheme="minorHAnsi" w:hAnsiTheme="minorHAnsi" w:cstheme="minorHAnsi"/>
          <w:i/>
          <w:sz w:val="22"/>
          <w:szCs w:val="22"/>
        </w:rPr>
        <w:t>(podać pełną nazwę/firmę, adres, a także w zależności od podmiotu: NIP/PESEL, KRS/</w:t>
      </w:r>
      <w:proofErr w:type="spellStart"/>
      <w:r w:rsidRPr="00000AF7">
        <w:rPr>
          <w:rFonts w:asciiTheme="minorHAnsi" w:hAnsiTheme="minorHAnsi" w:cstheme="minorHAnsi"/>
          <w:i/>
          <w:sz w:val="22"/>
          <w:szCs w:val="22"/>
        </w:rPr>
        <w:t>CEiDG</w:t>
      </w:r>
      <w:proofErr w:type="spellEnd"/>
      <w:r w:rsidRPr="00000AF7">
        <w:rPr>
          <w:rFonts w:asciiTheme="minorHAnsi" w:hAnsiTheme="minorHAnsi" w:cstheme="minorHAnsi"/>
          <w:i/>
          <w:sz w:val="22"/>
          <w:szCs w:val="22"/>
        </w:rPr>
        <w:t>)</w:t>
      </w:r>
      <w:r w:rsidRPr="00000AF7">
        <w:rPr>
          <w:rFonts w:asciiTheme="minorHAnsi" w:hAnsiTheme="minorHAnsi" w:cstheme="minorHAnsi"/>
          <w:sz w:val="22"/>
          <w:szCs w:val="22"/>
        </w:rPr>
        <w:t>, nie zachodzą podstawy wykluczenia z postępowania o udzielenie zamówienia.</w:t>
      </w:r>
    </w:p>
    <w:p w14:paraId="7FC563B4" w14:textId="77777777" w:rsidR="00DC5EEF" w:rsidRPr="00000AF7" w:rsidRDefault="00DC5EEF" w:rsidP="00DC5EEF">
      <w:pPr>
        <w:suppressAutoHyphens/>
        <w:spacing w:line="276" w:lineRule="auto"/>
        <w:jc w:val="both"/>
        <w:rPr>
          <w:rFonts w:asciiTheme="minorHAnsi" w:hAnsiTheme="minorHAnsi" w:cstheme="minorHAnsi"/>
          <w:sz w:val="22"/>
          <w:szCs w:val="22"/>
        </w:rPr>
      </w:pPr>
    </w:p>
    <w:p w14:paraId="528EF4A3" w14:textId="77777777" w:rsidR="00DC5EEF" w:rsidRPr="00000AF7" w:rsidRDefault="00DC5EEF" w:rsidP="00DC5EEF">
      <w:pPr>
        <w:suppressAutoHyphens/>
        <w:spacing w:line="276" w:lineRule="auto"/>
        <w:jc w:val="both"/>
        <w:rPr>
          <w:rFonts w:asciiTheme="minorHAnsi" w:hAnsiTheme="minorHAnsi" w:cstheme="minorHAnsi"/>
          <w:sz w:val="22"/>
          <w:szCs w:val="22"/>
        </w:rPr>
      </w:pPr>
      <w:r w:rsidRPr="00000AF7">
        <w:rPr>
          <w:rFonts w:asciiTheme="minorHAnsi" w:hAnsiTheme="minorHAnsi" w:cstheme="minorHAnsi"/>
          <w:sz w:val="22"/>
          <w:szCs w:val="22"/>
        </w:rPr>
        <w:t xml:space="preserve">…………….……. </w:t>
      </w:r>
      <w:r w:rsidRPr="00000AF7">
        <w:rPr>
          <w:rFonts w:asciiTheme="minorHAnsi" w:hAnsiTheme="minorHAnsi" w:cstheme="minorHAnsi"/>
          <w:i/>
          <w:sz w:val="22"/>
          <w:szCs w:val="22"/>
        </w:rPr>
        <w:t xml:space="preserve">(miejscowość), </w:t>
      </w:r>
      <w:r w:rsidRPr="00000AF7">
        <w:rPr>
          <w:rFonts w:asciiTheme="minorHAnsi" w:hAnsiTheme="minorHAnsi" w:cstheme="minorHAnsi"/>
          <w:sz w:val="22"/>
          <w:szCs w:val="22"/>
        </w:rPr>
        <w:t xml:space="preserve">dnia …………………. r. </w:t>
      </w:r>
    </w:p>
    <w:p w14:paraId="514C01FB" w14:textId="77777777" w:rsidR="00DC5EEF" w:rsidRPr="00000AF7" w:rsidRDefault="00DC5EEF" w:rsidP="00DC5EEF">
      <w:pPr>
        <w:suppressAutoHyphens/>
        <w:spacing w:line="276" w:lineRule="auto"/>
        <w:jc w:val="both"/>
        <w:rPr>
          <w:rFonts w:asciiTheme="minorHAnsi" w:hAnsiTheme="minorHAnsi" w:cstheme="minorHAnsi"/>
          <w:sz w:val="22"/>
          <w:szCs w:val="22"/>
        </w:rPr>
      </w:pPr>
    </w:p>
    <w:p w14:paraId="6BF4E22F" w14:textId="77777777" w:rsidR="00DC5EEF" w:rsidRPr="00000AF7" w:rsidRDefault="00DC5EEF" w:rsidP="00DC5EEF">
      <w:pPr>
        <w:suppressAutoHyphens/>
        <w:spacing w:line="276" w:lineRule="auto"/>
        <w:jc w:val="both"/>
        <w:rPr>
          <w:rFonts w:asciiTheme="minorHAnsi" w:hAnsiTheme="minorHAnsi" w:cstheme="minorHAnsi"/>
          <w:sz w:val="22"/>
          <w:szCs w:val="22"/>
        </w:rPr>
      </w:pP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r>
      <w:r w:rsidRPr="00000AF7">
        <w:rPr>
          <w:rFonts w:asciiTheme="minorHAnsi" w:hAnsiTheme="minorHAnsi" w:cstheme="minorHAnsi"/>
          <w:sz w:val="22"/>
          <w:szCs w:val="22"/>
        </w:rPr>
        <w:tab/>
        <w:t>…………………………………………</w:t>
      </w:r>
    </w:p>
    <w:p w14:paraId="2C960369" w14:textId="77777777" w:rsidR="00DC5EEF" w:rsidRPr="00000AF7" w:rsidRDefault="00DC5EEF" w:rsidP="00DC5EEF">
      <w:pPr>
        <w:suppressAutoHyphens/>
        <w:spacing w:line="276" w:lineRule="auto"/>
        <w:ind w:left="5664" w:firstLine="708"/>
        <w:jc w:val="both"/>
        <w:rPr>
          <w:rFonts w:asciiTheme="minorHAnsi" w:hAnsiTheme="minorHAnsi" w:cstheme="minorHAnsi"/>
          <w:i/>
          <w:sz w:val="22"/>
          <w:szCs w:val="22"/>
        </w:rPr>
      </w:pPr>
      <w:r w:rsidRPr="00000AF7">
        <w:rPr>
          <w:rFonts w:asciiTheme="minorHAnsi" w:hAnsiTheme="minorHAnsi" w:cstheme="minorHAnsi"/>
          <w:i/>
          <w:sz w:val="22"/>
          <w:szCs w:val="22"/>
        </w:rPr>
        <w:t>(podpis)</w:t>
      </w:r>
    </w:p>
    <w:p w14:paraId="120DA100" w14:textId="77777777" w:rsidR="00DC5EEF" w:rsidRPr="00000AF7" w:rsidRDefault="00DC5EEF" w:rsidP="00DC5EEF">
      <w:pPr>
        <w:suppressAutoHyphens/>
        <w:spacing w:line="276" w:lineRule="auto"/>
        <w:jc w:val="both"/>
        <w:rPr>
          <w:rFonts w:asciiTheme="minorHAnsi" w:hAnsiTheme="minorHAnsi" w:cstheme="minorHAnsi"/>
          <w:i/>
          <w:sz w:val="22"/>
          <w:szCs w:val="22"/>
        </w:rPr>
      </w:pPr>
    </w:p>
    <w:p w14:paraId="2FE625EA" w14:textId="77777777" w:rsidR="00DC5EEF" w:rsidRPr="00000AF7" w:rsidRDefault="00DC5EEF" w:rsidP="00DC5EEF">
      <w:pPr>
        <w:suppressAutoHyphens/>
        <w:spacing w:line="276" w:lineRule="auto"/>
        <w:jc w:val="both"/>
        <w:rPr>
          <w:rFonts w:asciiTheme="minorHAnsi" w:hAnsiTheme="minorHAnsi" w:cstheme="minorHAnsi"/>
          <w:i/>
          <w:sz w:val="22"/>
          <w:szCs w:val="22"/>
        </w:rPr>
      </w:pPr>
    </w:p>
    <w:p w14:paraId="2B493C3B" w14:textId="77777777" w:rsidR="00DC5EEF" w:rsidRPr="00000AF7" w:rsidRDefault="00DC5EEF" w:rsidP="00DC5EEF">
      <w:pPr>
        <w:shd w:val="clear" w:color="auto" w:fill="A6A6A6"/>
        <w:suppressAutoHyphens/>
        <w:spacing w:line="276" w:lineRule="auto"/>
        <w:contextualSpacing/>
        <w:rPr>
          <w:rFonts w:asciiTheme="minorHAnsi" w:hAnsiTheme="minorHAnsi" w:cstheme="minorHAnsi"/>
          <w:b/>
          <w:bCs/>
          <w:sz w:val="22"/>
          <w:szCs w:val="22"/>
        </w:rPr>
      </w:pPr>
      <w:r w:rsidRPr="00000AF7">
        <w:rPr>
          <w:rFonts w:asciiTheme="minorHAnsi" w:hAnsiTheme="minorHAnsi" w:cstheme="minorHAnsi"/>
          <w:b/>
          <w:bCs/>
          <w:sz w:val="22"/>
          <w:szCs w:val="22"/>
        </w:rPr>
        <w:t>OŚWIADCZENIE DOTYCZĄCE PODANYCH INFORMACJI:</w:t>
      </w:r>
    </w:p>
    <w:p w14:paraId="33985C15" w14:textId="77777777" w:rsidR="00DC5EEF" w:rsidRPr="00000AF7" w:rsidRDefault="00DC5EEF" w:rsidP="001143BE">
      <w:pPr>
        <w:suppressAutoHyphens/>
        <w:spacing w:before="100" w:beforeAutospacing="1" w:line="276" w:lineRule="auto"/>
        <w:jc w:val="both"/>
        <w:rPr>
          <w:rFonts w:asciiTheme="minorHAnsi" w:hAnsiTheme="minorHAnsi" w:cstheme="minorHAnsi"/>
          <w:sz w:val="22"/>
          <w:szCs w:val="22"/>
        </w:rPr>
      </w:pPr>
      <w:r w:rsidRPr="00000AF7">
        <w:rPr>
          <w:rFonts w:asciiTheme="minorHAnsi" w:hAnsiTheme="minorHAnsi" w:cstheme="minorHAnsi"/>
          <w:sz w:val="22"/>
          <w:szCs w:val="22"/>
        </w:rPr>
        <w:t xml:space="preserve">Oświadczam, że wszystkie informacje podane w powyższych oświadczeniach są aktualne </w:t>
      </w:r>
      <w:r w:rsidRPr="00000AF7">
        <w:rPr>
          <w:rFonts w:asciiTheme="minorHAnsi" w:hAnsiTheme="minorHAnsi" w:cstheme="minorHAnsi"/>
          <w:sz w:val="22"/>
          <w:szCs w:val="22"/>
        </w:rPr>
        <w:br/>
        <w:t>i zgodne z prawdą oraz zostały przedstawione z pełną świadomością konsekwencji wprowadzenia zamawiającego w błąd przy przedstawianiu informacji.</w:t>
      </w:r>
    </w:p>
    <w:p w14:paraId="77115164" w14:textId="77777777" w:rsidR="00DC5EEF" w:rsidRPr="00000AF7" w:rsidRDefault="00DC5EEF" w:rsidP="00DC5EEF">
      <w:pPr>
        <w:suppressAutoHyphens/>
        <w:spacing w:line="276" w:lineRule="auto"/>
        <w:jc w:val="both"/>
        <w:rPr>
          <w:rFonts w:asciiTheme="minorHAnsi" w:hAnsiTheme="minorHAnsi" w:cstheme="minorHAnsi"/>
          <w:sz w:val="22"/>
          <w:szCs w:val="22"/>
        </w:rPr>
      </w:pPr>
    </w:p>
    <w:p w14:paraId="6E6C5945" w14:textId="77777777" w:rsidR="00DC5EEF" w:rsidRPr="00000AF7" w:rsidRDefault="00DC5EEF" w:rsidP="00DC5EEF">
      <w:pPr>
        <w:suppressAutoHyphens/>
        <w:spacing w:line="276" w:lineRule="auto"/>
        <w:jc w:val="both"/>
        <w:rPr>
          <w:rFonts w:asciiTheme="minorHAnsi" w:hAnsiTheme="minorHAnsi" w:cstheme="minorHAnsi"/>
          <w:sz w:val="22"/>
          <w:szCs w:val="22"/>
        </w:rPr>
      </w:pPr>
    </w:p>
    <w:p w14:paraId="4DA9944B" w14:textId="77777777" w:rsidR="00DC5EEF" w:rsidRPr="00000AF7" w:rsidRDefault="00DC5EEF" w:rsidP="00DC5EEF">
      <w:pPr>
        <w:suppressAutoHyphens/>
        <w:spacing w:line="276" w:lineRule="auto"/>
        <w:jc w:val="both"/>
        <w:rPr>
          <w:rFonts w:asciiTheme="minorHAnsi" w:hAnsiTheme="minorHAnsi" w:cstheme="minorHAnsi"/>
          <w:sz w:val="20"/>
          <w:szCs w:val="22"/>
        </w:rPr>
      </w:pPr>
      <w:r w:rsidRPr="00000AF7">
        <w:rPr>
          <w:rFonts w:asciiTheme="minorHAnsi" w:hAnsiTheme="minorHAnsi" w:cstheme="minorHAnsi"/>
          <w:sz w:val="20"/>
          <w:szCs w:val="22"/>
        </w:rPr>
        <w:t xml:space="preserve">…………….……. </w:t>
      </w:r>
      <w:r w:rsidRPr="00000AF7">
        <w:rPr>
          <w:rFonts w:asciiTheme="minorHAnsi" w:hAnsiTheme="minorHAnsi" w:cstheme="minorHAnsi"/>
          <w:i/>
          <w:sz w:val="20"/>
          <w:szCs w:val="22"/>
        </w:rPr>
        <w:t xml:space="preserve">(miejscowość), </w:t>
      </w:r>
      <w:r w:rsidRPr="00000AF7">
        <w:rPr>
          <w:rFonts w:asciiTheme="minorHAnsi" w:hAnsiTheme="minorHAnsi" w:cstheme="minorHAnsi"/>
          <w:sz w:val="20"/>
          <w:szCs w:val="22"/>
        </w:rPr>
        <w:t xml:space="preserve">dnia …………………. r. </w:t>
      </w:r>
    </w:p>
    <w:p w14:paraId="7DAACE32" w14:textId="77777777" w:rsidR="00DC5EEF" w:rsidRPr="00000AF7" w:rsidRDefault="00DC5EEF" w:rsidP="00DC5EEF">
      <w:pPr>
        <w:suppressAutoHyphens/>
        <w:spacing w:line="276" w:lineRule="auto"/>
        <w:jc w:val="both"/>
        <w:rPr>
          <w:rFonts w:asciiTheme="minorHAnsi" w:hAnsiTheme="minorHAnsi" w:cstheme="minorHAnsi"/>
          <w:sz w:val="20"/>
          <w:szCs w:val="22"/>
        </w:rPr>
      </w:pPr>
    </w:p>
    <w:p w14:paraId="1CB542E9" w14:textId="77777777" w:rsidR="00DC5EEF" w:rsidRPr="00000AF7" w:rsidRDefault="00DC5EEF" w:rsidP="00DC5EEF">
      <w:pPr>
        <w:suppressAutoHyphens/>
        <w:spacing w:line="276" w:lineRule="auto"/>
        <w:jc w:val="both"/>
        <w:rPr>
          <w:rFonts w:asciiTheme="minorHAnsi" w:hAnsiTheme="minorHAnsi" w:cstheme="minorHAnsi"/>
          <w:sz w:val="20"/>
          <w:szCs w:val="22"/>
        </w:rPr>
      </w:pP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r>
      <w:r w:rsidRPr="00000AF7">
        <w:rPr>
          <w:rFonts w:asciiTheme="minorHAnsi" w:hAnsiTheme="minorHAnsi" w:cstheme="minorHAnsi"/>
          <w:sz w:val="20"/>
          <w:szCs w:val="22"/>
        </w:rPr>
        <w:tab/>
        <w:t>…………………………………………</w:t>
      </w:r>
    </w:p>
    <w:p w14:paraId="70D4AA1A" w14:textId="77777777" w:rsidR="00DC5EEF" w:rsidRPr="00000AF7" w:rsidRDefault="00DC5EEF" w:rsidP="00DC5EEF">
      <w:pPr>
        <w:suppressAutoHyphens/>
        <w:spacing w:line="276" w:lineRule="auto"/>
        <w:ind w:left="5664" w:firstLine="708"/>
        <w:jc w:val="both"/>
        <w:rPr>
          <w:rFonts w:asciiTheme="minorHAnsi" w:hAnsiTheme="minorHAnsi" w:cstheme="minorHAnsi"/>
          <w:i/>
          <w:sz w:val="20"/>
          <w:szCs w:val="22"/>
        </w:rPr>
      </w:pPr>
      <w:r w:rsidRPr="00000AF7">
        <w:rPr>
          <w:rFonts w:asciiTheme="minorHAnsi" w:hAnsiTheme="minorHAnsi" w:cstheme="minorHAnsi"/>
          <w:i/>
          <w:sz w:val="20"/>
          <w:szCs w:val="22"/>
        </w:rPr>
        <w:t>(podpis)</w:t>
      </w:r>
    </w:p>
    <w:p w14:paraId="298E8FE6" w14:textId="77777777" w:rsidR="00DC5EEF" w:rsidRPr="00000AF7" w:rsidRDefault="00DC5EEF" w:rsidP="00DC5EEF">
      <w:pPr>
        <w:widowControl w:val="0"/>
        <w:tabs>
          <w:tab w:val="left" w:pos="3240"/>
        </w:tabs>
        <w:suppressAutoHyphens/>
        <w:adjustRightInd w:val="0"/>
        <w:contextualSpacing/>
        <w:textAlignment w:val="baseline"/>
        <w:rPr>
          <w:rFonts w:asciiTheme="minorHAnsi" w:eastAsia="Calibri" w:hAnsiTheme="minorHAnsi" w:cstheme="minorHAnsi"/>
          <w:b/>
          <w:i/>
          <w:sz w:val="22"/>
          <w:szCs w:val="22"/>
          <w:lang w:eastAsia="en-US"/>
        </w:rPr>
      </w:pPr>
    </w:p>
    <w:p w14:paraId="5D33261F" w14:textId="77777777" w:rsidR="00DC5EEF" w:rsidRPr="00000AF7" w:rsidRDefault="00DC5EEF" w:rsidP="00DC5EEF">
      <w:pPr>
        <w:suppressAutoHyphens/>
        <w:overflowPunct w:val="0"/>
        <w:autoSpaceDE w:val="0"/>
        <w:autoSpaceDN w:val="0"/>
        <w:adjustRightInd w:val="0"/>
        <w:jc w:val="right"/>
        <w:textAlignment w:val="baseline"/>
        <w:rPr>
          <w:rFonts w:asciiTheme="minorHAnsi" w:hAnsiTheme="minorHAnsi" w:cstheme="minorHAnsi"/>
          <w:sz w:val="22"/>
          <w:szCs w:val="22"/>
        </w:rPr>
      </w:pPr>
    </w:p>
    <w:p w14:paraId="0E4A5C9D" w14:textId="77777777" w:rsidR="00DC5EEF" w:rsidRPr="00000AF7" w:rsidRDefault="00DC5EEF" w:rsidP="00DC5EEF">
      <w:pPr>
        <w:suppressAutoHyphens/>
        <w:overflowPunct w:val="0"/>
        <w:autoSpaceDE w:val="0"/>
        <w:autoSpaceDN w:val="0"/>
        <w:adjustRightInd w:val="0"/>
        <w:jc w:val="right"/>
        <w:textAlignment w:val="baseline"/>
        <w:rPr>
          <w:rFonts w:asciiTheme="minorHAnsi" w:hAnsiTheme="minorHAnsi" w:cstheme="minorHAnsi"/>
          <w:sz w:val="22"/>
          <w:szCs w:val="22"/>
        </w:rPr>
      </w:pPr>
    </w:p>
    <w:p w14:paraId="55CFB558" w14:textId="77777777" w:rsidR="00DC5EEF" w:rsidRPr="00000AF7" w:rsidRDefault="00DC5EEF" w:rsidP="00DC5EEF">
      <w:pPr>
        <w:suppressAutoHyphens/>
        <w:overflowPunct w:val="0"/>
        <w:autoSpaceDE w:val="0"/>
        <w:autoSpaceDN w:val="0"/>
        <w:adjustRightInd w:val="0"/>
        <w:jc w:val="right"/>
        <w:textAlignment w:val="baseline"/>
        <w:rPr>
          <w:rFonts w:asciiTheme="minorHAnsi" w:hAnsiTheme="minorHAnsi" w:cstheme="minorHAnsi"/>
          <w:sz w:val="22"/>
          <w:szCs w:val="22"/>
        </w:rPr>
      </w:pPr>
    </w:p>
    <w:p w14:paraId="1C6CE7A8" w14:textId="77777777" w:rsidR="00DC5EEF" w:rsidRPr="00000AF7" w:rsidRDefault="00DC5EEF" w:rsidP="00DC5EEF">
      <w:pPr>
        <w:suppressAutoHyphens/>
        <w:overflowPunct w:val="0"/>
        <w:autoSpaceDE w:val="0"/>
        <w:autoSpaceDN w:val="0"/>
        <w:adjustRightInd w:val="0"/>
        <w:jc w:val="right"/>
        <w:textAlignment w:val="baseline"/>
        <w:rPr>
          <w:rFonts w:asciiTheme="minorHAnsi" w:hAnsiTheme="minorHAnsi" w:cstheme="minorHAnsi"/>
          <w:sz w:val="22"/>
          <w:szCs w:val="22"/>
        </w:rPr>
      </w:pPr>
    </w:p>
    <w:p w14:paraId="18FFE715" w14:textId="77777777" w:rsidR="00DC5EEF" w:rsidRPr="00000AF7" w:rsidRDefault="00DC5EEF" w:rsidP="00DC5EEF">
      <w:pPr>
        <w:suppressAutoHyphens/>
        <w:overflowPunct w:val="0"/>
        <w:autoSpaceDE w:val="0"/>
        <w:autoSpaceDN w:val="0"/>
        <w:adjustRightInd w:val="0"/>
        <w:jc w:val="right"/>
        <w:textAlignment w:val="baseline"/>
        <w:rPr>
          <w:rFonts w:asciiTheme="minorHAnsi" w:hAnsiTheme="minorHAnsi" w:cstheme="minorHAnsi"/>
          <w:sz w:val="22"/>
          <w:szCs w:val="22"/>
        </w:rPr>
      </w:pPr>
    </w:p>
    <w:p w14:paraId="2C50DC4F" w14:textId="77777777" w:rsidR="00DC5EEF" w:rsidRPr="00000AF7" w:rsidRDefault="00DC5EEF" w:rsidP="00DC5EEF">
      <w:pPr>
        <w:suppressAutoHyphens/>
        <w:overflowPunct w:val="0"/>
        <w:autoSpaceDE w:val="0"/>
        <w:autoSpaceDN w:val="0"/>
        <w:adjustRightInd w:val="0"/>
        <w:jc w:val="right"/>
        <w:textAlignment w:val="baseline"/>
        <w:rPr>
          <w:rFonts w:asciiTheme="minorHAnsi" w:hAnsiTheme="minorHAnsi" w:cstheme="minorHAnsi"/>
          <w:sz w:val="22"/>
          <w:szCs w:val="22"/>
        </w:rPr>
      </w:pPr>
    </w:p>
    <w:p w14:paraId="352087B6" w14:textId="77777777" w:rsidR="00DC5EEF" w:rsidRPr="00000AF7" w:rsidRDefault="00DC5EEF" w:rsidP="00DC5EEF">
      <w:pPr>
        <w:suppressAutoHyphens/>
        <w:overflowPunct w:val="0"/>
        <w:autoSpaceDE w:val="0"/>
        <w:autoSpaceDN w:val="0"/>
        <w:adjustRightInd w:val="0"/>
        <w:jc w:val="right"/>
        <w:textAlignment w:val="baseline"/>
        <w:rPr>
          <w:rFonts w:asciiTheme="minorHAnsi" w:hAnsiTheme="minorHAnsi" w:cstheme="minorHAnsi"/>
          <w:sz w:val="22"/>
          <w:szCs w:val="22"/>
        </w:rPr>
      </w:pPr>
    </w:p>
    <w:p w14:paraId="3C030FC2" w14:textId="77777777" w:rsidR="00DC5EEF" w:rsidRPr="00000AF7" w:rsidRDefault="00DC5EEF" w:rsidP="00DC5EEF">
      <w:pPr>
        <w:suppressAutoHyphens/>
        <w:overflowPunct w:val="0"/>
        <w:autoSpaceDE w:val="0"/>
        <w:autoSpaceDN w:val="0"/>
        <w:adjustRightInd w:val="0"/>
        <w:jc w:val="right"/>
        <w:textAlignment w:val="baseline"/>
        <w:rPr>
          <w:rFonts w:asciiTheme="minorHAnsi" w:hAnsiTheme="minorHAnsi" w:cstheme="minorHAnsi"/>
          <w:sz w:val="22"/>
          <w:szCs w:val="22"/>
        </w:rPr>
      </w:pPr>
    </w:p>
    <w:p w14:paraId="5C80599F" w14:textId="77777777" w:rsidR="00DC5EEF" w:rsidRPr="00000AF7" w:rsidRDefault="00DC5EEF" w:rsidP="00DC5EEF">
      <w:pPr>
        <w:widowControl w:val="0"/>
        <w:suppressAutoHyphens/>
        <w:adjustRightInd w:val="0"/>
        <w:contextualSpacing/>
        <w:jc w:val="right"/>
        <w:textAlignment w:val="baseline"/>
        <w:rPr>
          <w:rFonts w:asciiTheme="minorHAnsi" w:hAnsiTheme="minorHAnsi" w:cstheme="minorHAnsi"/>
          <w:b/>
          <w:i/>
          <w:sz w:val="22"/>
          <w:szCs w:val="22"/>
        </w:rPr>
      </w:pPr>
    </w:p>
    <w:p w14:paraId="42FB01ED" w14:textId="77777777" w:rsidR="00DC5EEF" w:rsidRDefault="00DC5EEF" w:rsidP="00DC5EEF">
      <w:pPr>
        <w:widowControl w:val="0"/>
        <w:suppressAutoHyphens/>
        <w:adjustRightInd w:val="0"/>
        <w:contextualSpacing/>
        <w:jc w:val="right"/>
        <w:textAlignment w:val="baseline"/>
        <w:rPr>
          <w:rFonts w:asciiTheme="minorHAnsi" w:hAnsiTheme="minorHAnsi" w:cstheme="minorHAnsi"/>
          <w:b/>
          <w:i/>
          <w:sz w:val="22"/>
          <w:szCs w:val="22"/>
        </w:rPr>
        <w:sectPr w:rsidR="00DC5EEF" w:rsidSect="00DC5EEF">
          <w:pgSz w:w="11906" w:h="16838"/>
          <w:pgMar w:top="1103" w:right="1106" w:bottom="993" w:left="1418" w:header="426" w:footer="586" w:gutter="0"/>
          <w:cols w:space="708"/>
          <w:docGrid w:linePitch="360"/>
        </w:sectPr>
      </w:pPr>
    </w:p>
    <w:p w14:paraId="3285C0C8" w14:textId="77777777" w:rsidR="00DC5EEF" w:rsidRPr="00000AF7" w:rsidRDefault="00DC5EEF" w:rsidP="00DC5EEF">
      <w:pPr>
        <w:widowControl w:val="0"/>
        <w:suppressAutoHyphens/>
        <w:adjustRightInd w:val="0"/>
        <w:contextualSpacing/>
        <w:jc w:val="right"/>
        <w:textAlignment w:val="baseline"/>
        <w:rPr>
          <w:rFonts w:asciiTheme="minorHAnsi" w:hAnsiTheme="minorHAnsi" w:cstheme="minorHAnsi"/>
          <w:b/>
          <w:i/>
          <w:sz w:val="22"/>
          <w:szCs w:val="22"/>
        </w:rPr>
      </w:pPr>
      <w:r w:rsidRPr="00000AF7">
        <w:rPr>
          <w:rFonts w:asciiTheme="minorHAnsi" w:hAnsiTheme="minorHAnsi" w:cstheme="minorHAnsi"/>
          <w:b/>
          <w:i/>
          <w:sz w:val="22"/>
          <w:szCs w:val="22"/>
        </w:rPr>
        <w:lastRenderedPageBreak/>
        <w:t>Załącznik Nr 4 do SIWZ</w:t>
      </w:r>
    </w:p>
    <w:p w14:paraId="504190C5" w14:textId="4022342C" w:rsidR="00DC5EEF" w:rsidRDefault="00DC5EEF" w:rsidP="00DC5EEF">
      <w:pPr>
        <w:widowControl w:val="0"/>
        <w:suppressAutoHyphens/>
        <w:adjustRightInd w:val="0"/>
        <w:spacing w:line="276" w:lineRule="auto"/>
        <w:contextualSpacing/>
        <w:jc w:val="right"/>
        <w:rPr>
          <w:rFonts w:asciiTheme="minorHAnsi" w:hAnsiTheme="minorHAnsi" w:cstheme="minorHAnsi"/>
          <w:b/>
          <w:i/>
          <w:sz w:val="22"/>
          <w:szCs w:val="22"/>
        </w:rPr>
      </w:pPr>
    </w:p>
    <w:p w14:paraId="5CCAA587" w14:textId="77777777" w:rsidR="000332B1" w:rsidRDefault="000332B1" w:rsidP="000332B1">
      <w:pPr>
        <w:jc w:val="center"/>
        <w:rPr>
          <w:rFonts w:asciiTheme="minorHAnsi" w:hAnsiTheme="minorHAnsi" w:cstheme="minorHAnsi"/>
          <w:b/>
          <w:color w:val="FF0000"/>
          <w:sz w:val="22"/>
          <w:szCs w:val="22"/>
          <w:u w:val="single"/>
        </w:rPr>
      </w:pPr>
      <w:r>
        <w:rPr>
          <w:rFonts w:asciiTheme="minorHAnsi" w:hAnsiTheme="minorHAnsi" w:cstheme="minorHAnsi"/>
          <w:b/>
          <w:color w:val="FF0000"/>
          <w:sz w:val="22"/>
          <w:szCs w:val="22"/>
          <w:u w:val="single"/>
        </w:rPr>
        <w:t>NALEŻY PRZEKAZAĆ ZAMAWIAJACEMU  W  CIĄGU  3 DNI OD DNIA PRZEKAZANIA INFORMACJI, O KTÓRYCH  MOWA  W  ART.  86 UST. 5 USTAWY PZP</w:t>
      </w:r>
    </w:p>
    <w:p w14:paraId="653D164A" w14:textId="77777777" w:rsidR="000332B1" w:rsidRDefault="000332B1" w:rsidP="000332B1">
      <w:pPr>
        <w:spacing w:line="276" w:lineRule="auto"/>
        <w:jc w:val="both"/>
        <w:rPr>
          <w:rFonts w:asciiTheme="minorHAnsi" w:hAnsiTheme="minorHAnsi" w:cstheme="minorHAnsi"/>
          <w:sz w:val="22"/>
          <w:szCs w:val="22"/>
        </w:rPr>
      </w:pPr>
    </w:p>
    <w:p w14:paraId="738D0473" w14:textId="77777777" w:rsidR="000332B1" w:rsidRDefault="000332B1" w:rsidP="000332B1">
      <w:pPr>
        <w:spacing w:line="480" w:lineRule="auto"/>
        <w:rPr>
          <w:rFonts w:asciiTheme="minorHAnsi" w:hAnsiTheme="minorHAnsi" w:cstheme="minorHAnsi"/>
          <w:b/>
          <w:sz w:val="22"/>
          <w:szCs w:val="22"/>
        </w:rPr>
      </w:pPr>
      <w:r>
        <w:rPr>
          <w:rFonts w:asciiTheme="minorHAnsi" w:hAnsiTheme="minorHAnsi" w:cstheme="minorHAnsi"/>
          <w:b/>
          <w:sz w:val="22"/>
          <w:szCs w:val="22"/>
        </w:rPr>
        <w:t>Wykonawca:</w:t>
      </w:r>
    </w:p>
    <w:p w14:paraId="03F09B61" w14:textId="77777777" w:rsidR="000332B1" w:rsidRDefault="000332B1" w:rsidP="000332B1">
      <w:pPr>
        <w:spacing w:line="480" w:lineRule="auto"/>
        <w:ind w:right="5954"/>
        <w:rPr>
          <w:rFonts w:asciiTheme="minorHAnsi" w:hAnsiTheme="minorHAnsi" w:cstheme="minorHAnsi"/>
          <w:sz w:val="22"/>
          <w:szCs w:val="22"/>
        </w:rPr>
      </w:pPr>
      <w:r>
        <w:rPr>
          <w:rFonts w:asciiTheme="minorHAnsi" w:hAnsiTheme="minorHAnsi" w:cstheme="minorHAnsi"/>
          <w:sz w:val="22"/>
          <w:szCs w:val="22"/>
        </w:rPr>
        <w:t>……………………………………</w:t>
      </w:r>
    </w:p>
    <w:p w14:paraId="4085856C" w14:textId="77777777" w:rsidR="000332B1" w:rsidRDefault="000332B1" w:rsidP="000332B1">
      <w:pPr>
        <w:ind w:right="5953"/>
        <w:rPr>
          <w:rFonts w:asciiTheme="minorHAnsi" w:hAnsiTheme="minorHAnsi" w:cstheme="minorHAnsi"/>
          <w:i/>
          <w:sz w:val="22"/>
          <w:szCs w:val="22"/>
        </w:rPr>
      </w:pPr>
      <w:r>
        <w:rPr>
          <w:rFonts w:asciiTheme="minorHAnsi" w:hAnsiTheme="minorHAnsi" w:cstheme="minorHAnsi"/>
          <w:i/>
          <w:sz w:val="22"/>
          <w:szCs w:val="22"/>
        </w:rPr>
        <w:t>(pełna nazwa/firma, adres, w zależności od podmiotu: NIP/PESEL, KRS/</w:t>
      </w:r>
      <w:proofErr w:type="spellStart"/>
      <w:r>
        <w:rPr>
          <w:rFonts w:asciiTheme="minorHAnsi" w:hAnsiTheme="minorHAnsi" w:cstheme="minorHAnsi"/>
          <w:i/>
          <w:sz w:val="22"/>
          <w:szCs w:val="22"/>
        </w:rPr>
        <w:t>CEiDG</w:t>
      </w:r>
      <w:proofErr w:type="spellEnd"/>
      <w:r>
        <w:rPr>
          <w:rFonts w:asciiTheme="minorHAnsi" w:hAnsiTheme="minorHAnsi" w:cstheme="minorHAnsi"/>
          <w:i/>
          <w:sz w:val="22"/>
          <w:szCs w:val="22"/>
        </w:rPr>
        <w:t>)</w:t>
      </w:r>
    </w:p>
    <w:p w14:paraId="5D5C4804" w14:textId="77777777" w:rsidR="000332B1" w:rsidRDefault="000332B1" w:rsidP="000332B1">
      <w:pPr>
        <w:spacing w:line="480" w:lineRule="auto"/>
        <w:rPr>
          <w:rFonts w:asciiTheme="minorHAnsi" w:hAnsiTheme="minorHAnsi" w:cstheme="minorHAnsi"/>
          <w:sz w:val="22"/>
          <w:szCs w:val="22"/>
          <w:u w:val="single"/>
        </w:rPr>
      </w:pPr>
      <w:r>
        <w:rPr>
          <w:rFonts w:asciiTheme="minorHAnsi" w:hAnsiTheme="minorHAnsi" w:cstheme="minorHAnsi"/>
          <w:sz w:val="22"/>
          <w:szCs w:val="22"/>
          <w:u w:val="single"/>
        </w:rPr>
        <w:t>reprezentowany przez:</w:t>
      </w:r>
    </w:p>
    <w:p w14:paraId="38439BBE" w14:textId="77777777" w:rsidR="000332B1" w:rsidRDefault="000332B1" w:rsidP="000332B1">
      <w:pPr>
        <w:ind w:right="5954"/>
        <w:rPr>
          <w:rFonts w:asciiTheme="minorHAnsi" w:hAnsiTheme="minorHAnsi" w:cstheme="minorHAnsi"/>
          <w:sz w:val="22"/>
          <w:szCs w:val="22"/>
        </w:rPr>
      </w:pPr>
      <w:r>
        <w:rPr>
          <w:rFonts w:asciiTheme="minorHAnsi" w:hAnsiTheme="minorHAnsi" w:cstheme="minorHAnsi"/>
          <w:sz w:val="22"/>
          <w:szCs w:val="22"/>
        </w:rPr>
        <w:t>……………………………………</w:t>
      </w:r>
    </w:p>
    <w:p w14:paraId="14BA9D25" w14:textId="77777777" w:rsidR="000332B1" w:rsidRDefault="000332B1" w:rsidP="000332B1">
      <w:pPr>
        <w:ind w:right="5812"/>
        <w:rPr>
          <w:rFonts w:asciiTheme="minorHAnsi" w:hAnsiTheme="minorHAnsi" w:cstheme="minorHAnsi"/>
          <w:i/>
          <w:sz w:val="22"/>
          <w:szCs w:val="22"/>
        </w:rPr>
      </w:pPr>
      <w:r>
        <w:rPr>
          <w:rFonts w:asciiTheme="minorHAnsi" w:hAnsiTheme="minorHAnsi" w:cstheme="minorHAnsi"/>
          <w:i/>
          <w:sz w:val="22"/>
          <w:szCs w:val="22"/>
        </w:rPr>
        <w:t>(imię, nazwisko, stanowisko/podstawa do reprezentacji)</w:t>
      </w:r>
    </w:p>
    <w:p w14:paraId="562B551A" w14:textId="77777777" w:rsidR="000332B1" w:rsidRDefault="000332B1" w:rsidP="000332B1">
      <w:pPr>
        <w:spacing w:line="480" w:lineRule="auto"/>
        <w:ind w:right="5812"/>
        <w:rPr>
          <w:rFonts w:asciiTheme="minorHAnsi" w:hAnsiTheme="minorHAnsi" w:cstheme="minorHAnsi"/>
          <w:sz w:val="22"/>
          <w:szCs w:val="22"/>
        </w:rPr>
      </w:pPr>
    </w:p>
    <w:p w14:paraId="576CBD48" w14:textId="77777777" w:rsidR="000332B1" w:rsidRDefault="000332B1" w:rsidP="000332B1">
      <w:pPr>
        <w:spacing w:after="120"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Oświadczenie wykonawcy </w:t>
      </w:r>
    </w:p>
    <w:p w14:paraId="01A65025" w14:textId="77777777" w:rsidR="000332B1" w:rsidRDefault="000332B1" w:rsidP="000332B1">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składane na podstawie art. 24 ust. 11 ustawy z dnia 29 stycznia 2004 r. </w:t>
      </w:r>
    </w:p>
    <w:p w14:paraId="645D5EE0" w14:textId="77777777" w:rsidR="000332B1" w:rsidRDefault="000332B1" w:rsidP="000332B1">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 Prawo zamówień publicznych (dalej jako: ustawa PZP)</w:t>
      </w:r>
    </w:p>
    <w:p w14:paraId="6D0DA37F" w14:textId="77777777" w:rsidR="000332B1" w:rsidRDefault="000332B1" w:rsidP="000332B1">
      <w:pPr>
        <w:spacing w:before="120"/>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DOTYCZĄCE PRZYNALEŻNOŚCI LUB BRAKU PRZYNALEŻNOŚCI </w:t>
      </w:r>
    </w:p>
    <w:p w14:paraId="3F462890" w14:textId="77777777" w:rsidR="000332B1" w:rsidRDefault="000332B1" w:rsidP="000332B1">
      <w:pPr>
        <w:spacing w:before="120"/>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DO GRUPY KAPITAŁOWEJ </w:t>
      </w:r>
    </w:p>
    <w:p w14:paraId="018EE5AC" w14:textId="77777777" w:rsidR="000332B1" w:rsidRDefault="000332B1" w:rsidP="000332B1">
      <w:pPr>
        <w:jc w:val="both"/>
        <w:rPr>
          <w:rFonts w:asciiTheme="minorHAnsi" w:hAnsiTheme="minorHAnsi" w:cstheme="minorHAnsi"/>
          <w:sz w:val="22"/>
          <w:szCs w:val="22"/>
        </w:rPr>
      </w:pPr>
    </w:p>
    <w:p w14:paraId="620DA44A" w14:textId="663C880A" w:rsidR="000332B1" w:rsidRDefault="000332B1" w:rsidP="000332B1">
      <w:pPr>
        <w:tabs>
          <w:tab w:val="right" w:pos="9072"/>
        </w:tabs>
        <w:jc w:val="both"/>
        <w:rPr>
          <w:rFonts w:asciiTheme="minorHAnsi" w:hAnsiTheme="minorHAnsi" w:cstheme="minorHAnsi"/>
          <w:b/>
          <w:bCs/>
          <w:i/>
          <w:iCs/>
          <w:sz w:val="22"/>
          <w:szCs w:val="22"/>
        </w:rPr>
      </w:pPr>
      <w:r>
        <w:rPr>
          <w:rFonts w:asciiTheme="minorHAnsi" w:hAnsiTheme="minorHAnsi" w:cstheme="minorHAnsi"/>
          <w:sz w:val="22"/>
          <w:szCs w:val="22"/>
        </w:rPr>
        <w:t>Na potrzeby postępowania o udzielenie zamówienia publicznego pn.</w:t>
      </w:r>
      <w:r>
        <w:rPr>
          <w:rFonts w:asciiTheme="minorHAnsi" w:eastAsia="Calibri" w:hAnsiTheme="minorHAnsi" w:cstheme="minorHAnsi"/>
          <w:bCs/>
          <w:i/>
          <w:iCs/>
          <w:sz w:val="22"/>
          <w:szCs w:val="22"/>
        </w:rPr>
        <w:t xml:space="preserve"> </w:t>
      </w:r>
      <w:r>
        <w:rPr>
          <w:rFonts w:asciiTheme="minorHAnsi" w:hAnsiTheme="minorHAnsi" w:cstheme="minorHAnsi"/>
          <w:b/>
          <w:bCs/>
          <w:i/>
          <w:iCs/>
          <w:sz w:val="22"/>
          <w:szCs w:val="22"/>
        </w:rPr>
        <w:t xml:space="preserve">Kompleksowe ubezpieczenie mienia i odpowiedzialności cywilnej Gminy Raków i jej jednostek organizacyjnych oraz instytucji kultury </w:t>
      </w:r>
      <w:r>
        <w:rPr>
          <w:rFonts w:asciiTheme="minorHAnsi" w:hAnsiTheme="minorHAnsi" w:cstheme="minorHAnsi"/>
          <w:sz w:val="22"/>
          <w:szCs w:val="22"/>
        </w:rPr>
        <w:t>prowadzonego przez Gminę Raków oświadczam, co następuje:</w:t>
      </w:r>
    </w:p>
    <w:p w14:paraId="40649C8D" w14:textId="77777777" w:rsidR="000332B1" w:rsidRDefault="000332B1" w:rsidP="000332B1">
      <w:pPr>
        <w:spacing w:line="360" w:lineRule="auto"/>
        <w:ind w:firstLine="709"/>
        <w:jc w:val="both"/>
        <w:rPr>
          <w:rFonts w:asciiTheme="minorHAnsi" w:eastAsia="Calibri" w:hAnsiTheme="minorHAnsi" w:cstheme="minorHAnsi"/>
          <w:b/>
          <w:sz w:val="22"/>
          <w:szCs w:val="22"/>
        </w:rPr>
      </w:pPr>
    </w:p>
    <w:p w14:paraId="6ED6A137" w14:textId="77777777" w:rsidR="000332B1" w:rsidRDefault="000332B1" w:rsidP="000332B1">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INFORMACJA DOTYCZĄCA WYKONAWCY:</w:t>
      </w:r>
    </w:p>
    <w:p w14:paraId="3AF3AC93" w14:textId="77777777" w:rsidR="000332B1" w:rsidRDefault="000332B1" w:rsidP="000332B1">
      <w:pPr>
        <w:jc w:val="both"/>
        <w:rPr>
          <w:rFonts w:asciiTheme="minorHAnsi" w:hAnsiTheme="minorHAnsi" w:cstheme="minorHAnsi"/>
          <w:sz w:val="22"/>
          <w:szCs w:val="22"/>
        </w:rPr>
      </w:pPr>
      <w:r>
        <w:rPr>
          <w:rFonts w:asciiTheme="minorHAnsi" w:hAnsiTheme="minorHAnsi" w:cstheme="minorHAnsi"/>
          <w:sz w:val="22"/>
          <w:szCs w:val="22"/>
        </w:rPr>
        <w:t>przedkładam informację, w trybie art. 24 ust. 11 ustawy PZP o tym, że na dzień składania ofert (odpowiednio zaznaczyć):</w:t>
      </w:r>
    </w:p>
    <w:p w14:paraId="313044F7" w14:textId="77777777" w:rsidR="000332B1" w:rsidRDefault="000332B1" w:rsidP="000332B1">
      <w:pPr>
        <w:jc w:val="both"/>
        <w:rPr>
          <w:rFonts w:asciiTheme="minorHAnsi" w:hAnsiTheme="minorHAnsi" w:cstheme="minorHAnsi"/>
          <w:sz w:val="22"/>
          <w:szCs w:val="22"/>
        </w:rPr>
      </w:pPr>
    </w:p>
    <w:p w14:paraId="23D28F19" w14:textId="77777777" w:rsidR="000332B1" w:rsidRDefault="000332B1" w:rsidP="000332B1">
      <w:pPr>
        <w:jc w:val="both"/>
        <w:rPr>
          <w:rFonts w:asciiTheme="minorHAnsi" w:hAnsiTheme="minorHAnsi" w:cstheme="minorHAnsi"/>
          <w:sz w:val="22"/>
          <w:szCs w:val="22"/>
        </w:rPr>
      </w:pPr>
      <w:r>
        <w:rPr>
          <w:rFonts w:asciiTheme="minorHAnsi" w:hAnsiTheme="minorHAnsi" w:cstheme="minorHAnsi"/>
          <w:b/>
          <w:sz w:val="22"/>
          <w:szCs w:val="22"/>
        </w:rPr>
        <w:sym w:font="Symbol" w:char="F07F"/>
      </w:r>
      <w:r>
        <w:rPr>
          <w:rFonts w:asciiTheme="minorHAnsi" w:hAnsiTheme="minorHAnsi" w:cstheme="minorHAnsi"/>
          <w:b/>
          <w:sz w:val="22"/>
          <w:szCs w:val="22"/>
        </w:rPr>
        <w:t xml:space="preserve"> nie należę</w:t>
      </w:r>
      <w:r>
        <w:rPr>
          <w:rFonts w:asciiTheme="minorHAnsi" w:hAnsiTheme="minorHAnsi" w:cstheme="minorHAnsi"/>
          <w:sz w:val="22"/>
          <w:szCs w:val="22"/>
        </w:rPr>
        <w:t xml:space="preserve"> do grupy kapitałowej, o której mowa w art. 24 ust. 1 pkt 23 ustawy PZP z żadnym z Wykonawców, który złożył ofertę w przedmiotowym postępowaniu; </w:t>
      </w:r>
    </w:p>
    <w:p w14:paraId="5FC883FA" w14:textId="77777777" w:rsidR="000332B1" w:rsidRDefault="000332B1" w:rsidP="000332B1">
      <w:pPr>
        <w:jc w:val="both"/>
        <w:rPr>
          <w:rFonts w:asciiTheme="minorHAnsi" w:hAnsiTheme="minorHAnsi" w:cstheme="minorHAnsi"/>
          <w:sz w:val="22"/>
          <w:szCs w:val="22"/>
        </w:rPr>
      </w:pPr>
    </w:p>
    <w:p w14:paraId="2A7BFC1E" w14:textId="77777777" w:rsidR="000332B1" w:rsidRDefault="000332B1" w:rsidP="000332B1">
      <w:pPr>
        <w:jc w:val="both"/>
        <w:rPr>
          <w:rFonts w:asciiTheme="minorHAnsi" w:hAnsiTheme="minorHAnsi" w:cstheme="minorHAnsi"/>
          <w:sz w:val="22"/>
          <w:szCs w:val="22"/>
        </w:rPr>
      </w:pPr>
      <w:r>
        <w:rPr>
          <w:rFonts w:asciiTheme="minorHAnsi" w:hAnsiTheme="minorHAnsi" w:cstheme="minorHAnsi"/>
          <w:b/>
          <w:sz w:val="22"/>
          <w:szCs w:val="22"/>
        </w:rPr>
        <w:sym w:font="Symbol" w:char="F07F"/>
      </w:r>
      <w:r>
        <w:rPr>
          <w:rFonts w:asciiTheme="minorHAnsi" w:hAnsiTheme="minorHAnsi" w:cstheme="minorHAnsi"/>
          <w:b/>
          <w:sz w:val="22"/>
          <w:szCs w:val="22"/>
        </w:rPr>
        <w:t xml:space="preserve"> należę</w:t>
      </w:r>
      <w:r>
        <w:rPr>
          <w:rFonts w:asciiTheme="minorHAnsi" w:hAnsiTheme="minorHAnsi" w:cstheme="minorHAnsi"/>
          <w:sz w:val="22"/>
          <w:szCs w:val="22"/>
        </w:rPr>
        <w:t xml:space="preserve"> do grupy kapitałowej, o której mowa w art. 24 ust. 1 pkt 23 ustawy PZP z Wykonawcą ………(nazwa Wykonawcy), który złożył ofertę w przedmiotowym postepowaniu. * </w:t>
      </w:r>
    </w:p>
    <w:p w14:paraId="7183CCC2" w14:textId="77777777" w:rsidR="000332B1" w:rsidRDefault="000332B1" w:rsidP="000332B1">
      <w:pPr>
        <w:spacing w:line="360" w:lineRule="auto"/>
        <w:jc w:val="both"/>
        <w:rPr>
          <w:rFonts w:asciiTheme="minorHAnsi" w:hAnsiTheme="minorHAnsi" w:cstheme="minorHAnsi"/>
          <w:sz w:val="22"/>
          <w:szCs w:val="22"/>
        </w:rPr>
      </w:pPr>
    </w:p>
    <w:p w14:paraId="685321B7" w14:textId="77777777" w:rsidR="000332B1" w:rsidRDefault="000332B1" w:rsidP="000332B1">
      <w:pPr>
        <w:spacing w:line="360" w:lineRule="auto"/>
        <w:jc w:val="both"/>
        <w:rPr>
          <w:rFonts w:asciiTheme="minorHAnsi" w:hAnsiTheme="minorHAnsi" w:cstheme="minorHAnsi"/>
          <w:sz w:val="22"/>
          <w:szCs w:val="22"/>
        </w:rPr>
      </w:pPr>
    </w:p>
    <w:p w14:paraId="58415168" w14:textId="77777777" w:rsidR="000332B1" w:rsidRDefault="000332B1" w:rsidP="000332B1">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14:paraId="5CDCDA25" w14:textId="77777777" w:rsidR="000332B1" w:rsidRDefault="000332B1" w:rsidP="000332B1">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14:paraId="1FA9B5B4" w14:textId="77777777" w:rsidR="000332B1" w:rsidRDefault="000332B1" w:rsidP="000332B1">
      <w:pPr>
        <w:ind w:left="4253"/>
        <w:jc w:val="both"/>
        <w:rPr>
          <w:rFonts w:asciiTheme="minorHAnsi" w:hAnsiTheme="minorHAnsi" w:cstheme="minorHAnsi"/>
          <w:i/>
          <w:sz w:val="22"/>
          <w:szCs w:val="22"/>
        </w:rPr>
      </w:pPr>
      <w:r>
        <w:rPr>
          <w:rFonts w:asciiTheme="minorHAnsi" w:hAnsiTheme="minorHAnsi" w:cstheme="minorHAnsi"/>
          <w:sz w:val="22"/>
          <w:szCs w:val="22"/>
          <w:vertAlign w:val="superscript"/>
        </w:rPr>
        <w:t>/podpis osoby uprawnionej do składania oświadczeń woli w imieniu Wykonawcy/</w:t>
      </w:r>
    </w:p>
    <w:p w14:paraId="4CAC8252" w14:textId="77777777" w:rsidR="000332B1" w:rsidRDefault="000332B1" w:rsidP="000332B1">
      <w:pPr>
        <w:spacing w:line="360" w:lineRule="auto"/>
        <w:jc w:val="both"/>
        <w:rPr>
          <w:rFonts w:asciiTheme="minorHAnsi" w:hAnsiTheme="minorHAnsi" w:cstheme="minorHAnsi"/>
          <w:i/>
          <w:sz w:val="22"/>
          <w:szCs w:val="22"/>
        </w:rPr>
      </w:pPr>
    </w:p>
    <w:p w14:paraId="7B384290" w14:textId="408010B1" w:rsidR="000332B1" w:rsidRPr="00000AF7" w:rsidRDefault="000332B1" w:rsidP="00FB141D">
      <w:pPr>
        <w:jc w:val="both"/>
        <w:rPr>
          <w:rFonts w:asciiTheme="minorHAnsi" w:hAnsiTheme="minorHAnsi" w:cstheme="minorHAnsi"/>
          <w:b/>
          <w:i/>
          <w:sz w:val="22"/>
          <w:szCs w:val="22"/>
        </w:rPr>
      </w:pPr>
      <w:r>
        <w:rPr>
          <w:rFonts w:asciiTheme="minorHAnsi" w:hAnsiTheme="minorHAnsi" w:cstheme="minorHAnsi"/>
          <w:sz w:val="18"/>
          <w:szCs w:val="18"/>
        </w:rPr>
        <w:t>*Wraz ze złożeniem oświadczenia, Wykonawca może przedstawić dowody, że powiązania z innym Wykonawcą nie prowadzą do zakłócenia konkurencji w postępowaniu o udzielenie zamówienia.</w:t>
      </w:r>
    </w:p>
    <w:p w14:paraId="7E5BC6C8" w14:textId="77777777" w:rsidR="00DC5EEF" w:rsidRPr="00000AF7" w:rsidRDefault="00DC5EEF" w:rsidP="00DC5EEF">
      <w:pPr>
        <w:widowControl w:val="0"/>
        <w:tabs>
          <w:tab w:val="left" w:pos="3240"/>
        </w:tabs>
        <w:suppressAutoHyphens/>
        <w:adjustRightInd w:val="0"/>
        <w:contextualSpacing/>
        <w:textAlignment w:val="baseline"/>
        <w:rPr>
          <w:rFonts w:asciiTheme="minorHAnsi" w:hAnsiTheme="minorHAnsi" w:cstheme="minorHAnsi"/>
          <w:b/>
          <w:sz w:val="22"/>
          <w:szCs w:val="22"/>
        </w:rPr>
      </w:pPr>
      <w:r w:rsidRPr="00000AF7">
        <w:rPr>
          <w:rFonts w:asciiTheme="minorHAnsi" w:hAnsiTheme="minorHAnsi" w:cstheme="minorHAnsi"/>
          <w:b/>
          <w:sz w:val="22"/>
          <w:szCs w:val="22"/>
        </w:rPr>
        <w:tab/>
      </w:r>
    </w:p>
    <w:p w14:paraId="27008A63" w14:textId="77777777" w:rsidR="000332B1" w:rsidRDefault="000332B1" w:rsidP="00481901">
      <w:pPr>
        <w:widowControl w:val="0"/>
        <w:suppressAutoHyphens/>
        <w:autoSpaceDE w:val="0"/>
        <w:autoSpaceDN w:val="0"/>
        <w:adjustRightInd w:val="0"/>
        <w:spacing w:line="300" w:lineRule="exact"/>
        <w:contextualSpacing/>
        <w:textAlignment w:val="baseline"/>
        <w:rPr>
          <w:rFonts w:asciiTheme="minorHAnsi" w:eastAsia="Calibri" w:hAnsiTheme="minorHAnsi"/>
          <w:b/>
          <w:i/>
          <w:sz w:val="22"/>
          <w:szCs w:val="22"/>
          <w:lang w:eastAsia="en-US"/>
        </w:rPr>
        <w:sectPr w:rsidR="000332B1" w:rsidSect="00E00F9D">
          <w:pgSz w:w="11906" w:h="16838"/>
          <w:pgMar w:top="1103" w:right="1106" w:bottom="993" w:left="1418" w:header="426" w:footer="586" w:gutter="0"/>
          <w:cols w:space="708"/>
          <w:docGrid w:linePitch="360"/>
        </w:sectPr>
      </w:pPr>
    </w:p>
    <w:p w14:paraId="626E890B" w14:textId="4134F0A4" w:rsidR="004C118A" w:rsidRPr="004C118A" w:rsidRDefault="004C118A" w:rsidP="00481901">
      <w:pPr>
        <w:widowControl w:val="0"/>
        <w:suppressAutoHyphens/>
        <w:autoSpaceDE w:val="0"/>
        <w:autoSpaceDN w:val="0"/>
        <w:adjustRightInd w:val="0"/>
        <w:spacing w:line="300" w:lineRule="exact"/>
        <w:contextualSpacing/>
        <w:textAlignment w:val="baseline"/>
        <w:rPr>
          <w:rFonts w:asciiTheme="minorHAnsi" w:eastAsia="Calibri" w:hAnsiTheme="minorHAnsi"/>
          <w:b/>
          <w:i/>
          <w:sz w:val="22"/>
          <w:szCs w:val="22"/>
          <w:lang w:eastAsia="en-US"/>
        </w:rPr>
      </w:pPr>
    </w:p>
    <w:p w14:paraId="458C62A8" w14:textId="77777777" w:rsidR="00506E8A" w:rsidRPr="004C118A" w:rsidRDefault="00506E8A" w:rsidP="00506E8A">
      <w:pPr>
        <w:widowControl w:val="0"/>
        <w:suppressAutoHyphens/>
        <w:autoSpaceDE w:val="0"/>
        <w:autoSpaceDN w:val="0"/>
        <w:adjustRightInd w:val="0"/>
        <w:spacing w:line="300" w:lineRule="exact"/>
        <w:contextualSpacing/>
        <w:jc w:val="right"/>
        <w:textAlignment w:val="baseline"/>
        <w:rPr>
          <w:rFonts w:asciiTheme="minorHAnsi" w:eastAsia="Calibri" w:hAnsiTheme="minorHAnsi"/>
          <w:b/>
          <w:i/>
          <w:sz w:val="22"/>
          <w:szCs w:val="22"/>
          <w:lang w:eastAsia="en-US"/>
        </w:rPr>
      </w:pPr>
      <w:r>
        <w:rPr>
          <w:rFonts w:asciiTheme="minorHAnsi" w:hAnsiTheme="minorHAnsi" w:cstheme="minorHAnsi"/>
          <w:b/>
          <w:i/>
          <w:sz w:val="22"/>
          <w:szCs w:val="22"/>
        </w:rPr>
        <w:t xml:space="preserve">Załącznik Nr 5 </w:t>
      </w:r>
      <w:r w:rsidRPr="00000AF7">
        <w:rPr>
          <w:rFonts w:asciiTheme="minorHAnsi" w:hAnsiTheme="minorHAnsi" w:cstheme="minorHAnsi"/>
          <w:b/>
          <w:i/>
          <w:sz w:val="22"/>
          <w:szCs w:val="22"/>
        </w:rPr>
        <w:t>do SIWZ</w:t>
      </w:r>
    </w:p>
    <w:p w14:paraId="35B1A3F1" w14:textId="77777777" w:rsidR="002134E8" w:rsidRDefault="002134E8" w:rsidP="00506E8A">
      <w:pPr>
        <w:ind w:right="139"/>
        <w:contextualSpacing/>
        <w:jc w:val="right"/>
        <w:rPr>
          <w:rFonts w:asciiTheme="minorHAnsi" w:hAnsiTheme="minorHAnsi" w:cstheme="minorHAnsi"/>
          <w:sz w:val="22"/>
          <w:szCs w:val="22"/>
        </w:rPr>
      </w:pPr>
    </w:p>
    <w:p w14:paraId="7AEB3761" w14:textId="77777777" w:rsidR="00506E8A" w:rsidRPr="00506E8A" w:rsidRDefault="00506E8A" w:rsidP="00506E8A">
      <w:pPr>
        <w:ind w:right="139"/>
        <w:contextualSpacing/>
        <w:jc w:val="right"/>
        <w:rPr>
          <w:rFonts w:asciiTheme="minorHAnsi" w:hAnsiTheme="minorHAnsi" w:cstheme="minorHAnsi"/>
          <w:sz w:val="22"/>
          <w:szCs w:val="22"/>
        </w:rPr>
      </w:pPr>
      <w:r w:rsidRPr="00506E8A">
        <w:rPr>
          <w:rFonts w:asciiTheme="minorHAnsi" w:hAnsiTheme="minorHAnsi" w:cstheme="minorHAnsi"/>
          <w:sz w:val="22"/>
          <w:szCs w:val="22"/>
        </w:rPr>
        <w:t>……………………………………….</w:t>
      </w:r>
    </w:p>
    <w:p w14:paraId="2CB8747B" w14:textId="77777777" w:rsidR="00506E8A" w:rsidRPr="00506E8A" w:rsidRDefault="00506E8A" w:rsidP="00506E8A">
      <w:pPr>
        <w:ind w:right="139"/>
        <w:contextualSpacing/>
        <w:jc w:val="both"/>
        <w:rPr>
          <w:rFonts w:asciiTheme="minorHAnsi" w:hAnsiTheme="minorHAnsi" w:cstheme="minorHAnsi"/>
          <w:i/>
          <w:sz w:val="22"/>
          <w:szCs w:val="22"/>
        </w:rPr>
      </w:pPr>
      <w:r w:rsidRPr="00506E8A">
        <w:rPr>
          <w:rFonts w:asciiTheme="minorHAnsi" w:hAnsiTheme="minorHAnsi" w:cstheme="minorHAnsi"/>
          <w:sz w:val="22"/>
          <w:szCs w:val="22"/>
        </w:rPr>
        <w:tab/>
      </w:r>
      <w:r w:rsidRPr="00506E8A">
        <w:rPr>
          <w:rFonts w:asciiTheme="minorHAnsi" w:hAnsiTheme="minorHAnsi" w:cstheme="minorHAnsi"/>
          <w:sz w:val="22"/>
          <w:szCs w:val="22"/>
        </w:rPr>
        <w:tab/>
      </w:r>
      <w:r w:rsidRPr="00506E8A">
        <w:rPr>
          <w:rFonts w:asciiTheme="minorHAnsi" w:hAnsiTheme="minorHAnsi" w:cstheme="minorHAnsi"/>
          <w:sz w:val="22"/>
          <w:szCs w:val="22"/>
        </w:rPr>
        <w:tab/>
      </w:r>
      <w:r w:rsidRPr="00506E8A">
        <w:rPr>
          <w:rFonts w:asciiTheme="minorHAnsi" w:hAnsiTheme="minorHAnsi" w:cstheme="minorHAnsi"/>
          <w:sz w:val="22"/>
          <w:szCs w:val="22"/>
        </w:rPr>
        <w:tab/>
      </w:r>
      <w:r w:rsidRPr="00506E8A">
        <w:rPr>
          <w:rFonts w:asciiTheme="minorHAnsi" w:hAnsiTheme="minorHAnsi" w:cstheme="minorHAnsi"/>
          <w:sz w:val="22"/>
          <w:szCs w:val="22"/>
        </w:rPr>
        <w:tab/>
      </w:r>
      <w:r w:rsidRPr="00506E8A">
        <w:rPr>
          <w:rFonts w:asciiTheme="minorHAnsi" w:hAnsiTheme="minorHAnsi" w:cstheme="minorHAnsi"/>
          <w:sz w:val="22"/>
          <w:szCs w:val="22"/>
        </w:rPr>
        <w:tab/>
      </w:r>
      <w:r w:rsidRPr="00506E8A">
        <w:rPr>
          <w:rFonts w:asciiTheme="minorHAnsi" w:hAnsiTheme="minorHAnsi" w:cstheme="minorHAnsi"/>
          <w:sz w:val="22"/>
          <w:szCs w:val="22"/>
        </w:rPr>
        <w:tab/>
      </w:r>
      <w:r w:rsidRPr="00506E8A">
        <w:rPr>
          <w:rFonts w:asciiTheme="minorHAnsi" w:hAnsiTheme="minorHAnsi" w:cstheme="minorHAnsi"/>
          <w:sz w:val="22"/>
          <w:szCs w:val="22"/>
        </w:rPr>
        <w:tab/>
      </w:r>
      <w:r w:rsidRPr="00506E8A">
        <w:rPr>
          <w:rFonts w:asciiTheme="minorHAnsi" w:hAnsiTheme="minorHAnsi" w:cstheme="minorHAnsi"/>
          <w:sz w:val="22"/>
          <w:szCs w:val="22"/>
        </w:rPr>
        <w:tab/>
      </w:r>
      <w:r w:rsidRPr="00506E8A">
        <w:rPr>
          <w:rFonts w:asciiTheme="minorHAnsi" w:hAnsiTheme="minorHAnsi" w:cstheme="minorHAnsi"/>
          <w:i/>
          <w:sz w:val="22"/>
          <w:szCs w:val="22"/>
        </w:rPr>
        <w:t xml:space="preserve">         Miejscowość i data</w:t>
      </w:r>
      <w:r w:rsidRPr="00506E8A">
        <w:rPr>
          <w:rFonts w:asciiTheme="minorHAnsi" w:hAnsiTheme="minorHAnsi" w:cstheme="minorHAnsi"/>
          <w:i/>
          <w:sz w:val="22"/>
          <w:szCs w:val="22"/>
        </w:rPr>
        <w:tab/>
      </w:r>
    </w:p>
    <w:p w14:paraId="3B59706B" w14:textId="77777777" w:rsidR="00506E8A" w:rsidRPr="00506E8A" w:rsidRDefault="00506E8A" w:rsidP="00506E8A">
      <w:pPr>
        <w:ind w:right="5953"/>
        <w:contextualSpacing/>
        <w:jc w:val="center"/>
        <w:rPr>
          <w:rFonts w:asciiTheme="minorHAnsi" w:hAnsiTheme="minorHAnsi" w:cstheme="minorHAnsi"/>
          <w:sz w:val="22"/>
          <w:szCs w:val="22"/>
        </w:rPr>
      </w:pPr>
    </w:p>
    <w:p w14:paraId="713A9BA0" w14:textId="77777777" w:rsidR="00506E8A" w:rsidRPr="00506E8A" w:rsidRDefault="00506E8A" w:rsidP="00506E8A">
      <w:pPr>
        <w:pStyle w:val="Tekstpodstawowy"/>
        <w:ind w:left="360"/>
        <w:rPr>
          <w:rFonts w:asciiTheme="minorHAnsi" w:hAnsiTheme="minorHAnsi" w:cstheme="minorHAnsi"/>
          <w:i/>
          <w:sz w:val="22"/>
          <w:szCs w:val="22"/>
        </w:rPr>
      </w:pPr>
      <w:r w:rsidRPr="00506E8A">
        <w:rPr>
          <w:rFonts w:asciiTheme="minorHAnsi" w:hAnsiTheme="minorHAnsi" w:cstheme="minorHAnsi"/>
          <w:sz w:val="22"/>
          <w:szCs w:val="22"/>
        </w:rPr>
        <w:tab/>
      </w:r>
      <w:r w:rsidRPr="00506E8A">
        <w:rPr>
          <w:rFonts w:asciiTheme="minorHAnsi" w:hAnsiTheme="minorHAnsi" w:cstheme="minorHAnsi"/>
          <w:sz w:val="22"/>
          <w:szCs w:val="22"/>
        </w:rPr>
        <w:tab/>
      </w:r>
      <w:r w:rsidRPr="00506E8A">
        <w:rPr>
          <w:rFonts w:asciiTheme="minorHAnsi" w:hAnsiTheme="minorHAnsi" w:cstheme="minorHAnsi"/>
          <w:sz w:val="22"/>
          <w:szCs w:val="22"/>
        </w:rPr>
        <w:tab/>
      </w:r>
    </w:p>
    <w:p w14:paraId="70713266" w14:textId="77777777" w:rsidR="00506E8A" w:rsidRDefault="00506E8A" w:rsidP="002C7205">
      <w:pPr>
        <w:pStyle w:val="Tekstpodstawowy"/>
        <w:ind w:left="360"/>
        <w:jc w:val="center"/>
        <w:rPr>
          <w:rFonts w:asciiTheme="minorHAnsi" w:hAnsiTheme="minorHAnsi" w:cstheme="minorHAnsi"/>
          <w:b/>
          <w:bCs/>
          <w:sz w:val="22"/>
          <w:szCs w:val="22"/>
        </w:rPr>
      </w:pPr>
      <w:r w:rsidRPr="002134E8">
        <w:rPr>
          <w:rFonts w:asciiTheme="minorHAnsi" w:hAnsiTheme="minorHAnsi" w:cstheme="minorHAnsi"/>
          <w:b/>
          <w:bCs/>
          <w:sz w:val="22"/>
          <w:szCs w:val="22"/>
        </w:rPr>
        <w:t>WYKAZ OSÓB SKIEROWANYCH PRZEZ WYKONAWCĘ DO REALIZACJI ZAMÓWIENIA</w:t>
      </w:r>
    </w:p>
    <w:p w14:paraId="41A754D6" w14:textId="77777777" w:rsidR="00C91BE7" w:rsidRPr="002134E8" w:rsidRDefault="00C91BE7" w:rsidP="002C7205">
      <w:pPr>
        <w:pStyle w:val="Tekstpodstawowy"/>
        <w:ind w:left="360"/>
        <w:jc w:val="center"/>
        <w:rPr>
          <w:rFonts w:asciiTheme="minorHAnsi" w:hAnsiTheme="minorHAnsi" w:cstheme="minorHAnsi"/>
          <w:b/>
          <w:bCs/>
          <w:sz w:val="22"/>
          <w:szCs w:val="22"/>
        </w:rPr>
      </w:pPr>
      <w:r>
        <w:rPr>
          <w:rFonts w:asciiTheme="minorHAnsi" w:hAnsiTheme="minorHAnsi" w:cstheme="minorHAnsi"/>
          <w:b/>
          <w:bCs/>
          <w:sz w:val="22"/>
          <w:szCs w:val="22"/>
        </w:rPr>
        <w:t>- CZĘŚĆ …………..</w:t>
      </w:r>
    </w:p>
    <w:p w14:paraId="4B6E713B" w14:textId="77777777" w:rsidR="00506E8A" w:rsidRDefault="00506E8A" w:rsidP="00506E8A">
      <w:pPr>
        <w:pStyle w:val="Tekstpodstawowy"/>
        <w:ind w:left="360"/>
        <w:rPr>
          <w:rFonts w:asciiTheme="minorHAnsi" w:hAnsiTheme="minorHAnsi" w:cstheme="minorHAnsi"/>
          <w:bCs/>
          <w:sz w:val="22"/>
          <w:szCs w:val="22"/>
        </w:rPr>
      </w:pPr>
    </w:p>
    <w:p w14:paraId="66FAB5F4" w14:textId="77777777" w:rsidR="00506E8A" w:rsidRPr="00000AF7" w:rsidRDefault="00506E8A" w:rsidP="00506E8A">
      <w:pPr>
        <w:widowControl w:val="0"/>
        <w:suppressAutoHyphens/>
        <w:adjustRightInd w:val="0"/>
        <w:spacing w:line="300" w:lineRule="exact"/>
        <w:contextualSpacing/>
        <w:textAlignment w:val="baseline"/>
        <w:rPr>
          <w:rFonts w:asciiTheme="minorHAnsi" w:eastAsia="Calibri" w:hAnsiTheme="minorHAnsi" w:cstheme="minorHAnsi"/>
          <w:sz w:val="22"/>
          <w:szCs w:val="22"/>
          <w:u w:val="single"/>
          <w:lang w:eastAsia="en-US"/>
        </w:rPr>
      </w:pPr>
      <w:r w:rsidRPr="00000AF7">
        <w:rPr>
          <w:rFonts w:asciiTheme="minorHAnsi" w:eastAsia="Calibri" w:hAnsiTheme="minorHAnsi" w:cstheme="minorHAnsi"/>
          <w:sz w:val="22"/>
          <w:szCs w:val="22"/>
          <w:lang w:eastAsia="en-US"/>
        </w:rPr>
        <w:t>Ja niżej podpisany _________________________________________________________________</w:t>
      </w:r>
    </w:p>
    <w:p w14:paraId="3B234375" w14:textId="77777777" w:rsidR="00506E8A" w:rsidRPr="008C5FCF" w:rsidRDefault="00506E8A" w:rsidP="008C5FCF">
      <w:pPr>
        <w:widowControl w:val="0"/>
        <w:suppressAutoHyphens/>
        <w:adjustRightInd w:val="0"/>
        <w:spacing w:line="300" w:lineRule="exact"/>
        <w:ind w:left="3402"/>
        <w:contextualSpacing/>
        <w:jc w:val="both"/>
        <w:textAlignment w:val="baseline"/>
        <w:outlineLvl w:val="0"/>
        <w:rPr>
          <w:rFonts w:asciiTheme="minorHAnsi" w:hAnsiTheme="minorHAnsi" w:cstheme="minorHAnsi"/>
          <w:i/>
          <w:sz w:val="22"/>
          <w:szCs w:val="22"/>
        </w:rPr>
      </w:pPr>
      <w:r w:rsidRPr="00000AF7">
        <w:rPr>
          <w:rFonts w:asciiTheme="minorHAnsi" w:hAnsiTheme="minorHAnsi" w:cstheme="minorHAnsi"/>
          <w:i/>
          <w:sz w:val="22"/>
          <w:szCs w:val="22"/>
        </w:rPr>
        <w:t>imię i nazwisko składającego oświadczenie</w:t>
      </w:r>
    </w:p>
    <w:p w14:paraId="52DFB5F8" w14:textId="77777777" w:rsidR="00506E8A" w:rsidRPr="00000AF7" w:rsidRDefault="00506E8A" w:rsidP="00506E8A">
      <w:pPr>
        <w:widowControl w:val="0"/>
        <w:suppressAutoHyphens/>
        <w:adjustRightInd w:val="0"/>
        <w:spacing w:line="300" w:lineRule="exact"/>
        <w:contextualSpacing/>
        <w:jc w:val="both"/>
        <w:textAlignment w:val="baseline"/>
        <w:rPr>
          <w:rFonts w:asciiTheme="minorHAnsi" w:eastAsia="Calibri" w:hAnsiTheme="minorHAnsi" w:cstheme="minorHAnsi"/>
          <w:sz w:val="22"/>
          <w:szCs w:val="22"/>
          <w:lang w:eastAsia="en-US"/>
        </w:rPr>
      </w:pPr>
      <w:r w:rsidRPr="00000AF7">
        <w:rPr>
          <w:rFonts w:asciiTheme="minorHAnsi" w:eastAsia="Calibri" w:hAnsiTheme="minorHAnsi" w:cstheme="minorHAnsi"/>
          <w:sz w:val="22"/>
          <w:szCs w:val="22"/>
          <w:lang w:eastAsia="en-US"/>
        </w:rPr>
        <w:t>będąc uprawnionym do reprezentowania Wykonawcy:</w:t>
      </w:r>
    </w:p>
    <w:p w14:paraId="6B54DC75" w14:textId="77777777" w:rsidR="00506E8A" w:rsidRPr="00000AF7" w:rsidRDefault="00506E8A" w:rsidP="00506E8A">
      <w:pPr>
        <w:widowControl w:val="0"/>
        <w:suppressAutoHyphens/>
        <w:adjustRightInd w:val="0"/>
        <w:spacing w:line="300" w:lineRule="exact"/>
        <w:contextualSpacing/>
        <w:jc w:val="both"/>
        <w:textAlignment w:val="baseline"/>
        <w:rPr>
          <w:rFonts w:asciiTheme="minorHAnsi" w:eastAsia="Calibri" w:hAnsiTheme="minorHAnsi" w:cstheme="minorHAnsi"/>
          <w:sz w:val="22"/>
          <w:szCs w:val="22"/>
          <w:lang w:eastAsia="en-US"/>
        </w:rPr>
      </w:pPr>
    </w:p>
    <w:p w14:paraId="319A6DE4" w14:textId="77777777" w:rsidR="00506E8A" w:rsidRPr="00000AF7" w:rsidRDefault="00506E8A" w:rsidP="00506E8A">
      <w:pPr>
        <w:widowControl w:val="0"/>
        <w:suppressAutoHyphens/>
        <w:adjustRightInd w:val="0"/>
        <w:spacing w:line="300" w:lineRule="exact"/>
        <w:contextualSpacing/>
        <w:jc w:val="both"/>
        <w:textAlignment w:val="baseline"/>
        <w:rPr>
          <w:rFonts w:asciiTheme="minorHAnsi" w:eastAsia="Calibri" w:hAnsiTheme="minorHAnsi" w:cstheme="minorHAnsi"/>
          <w:sz w:val="22"/>
          <w:szCs w:val="22"/>
          <w:lang w:eastAsia="en-US"/>
        </w:rPr>
      </w:pPr>
      <w:r w:rsidRPr="00000AF7">
        <w:rPr>
          <w:rFonts w:asciiTheme="minorHAnsi" w:eastAsia="Calibri" w:hAnsiTheme="minorHAnsi" w:cstheme="minorHAnsi"/>
          <w:sz w:val="22"/>
          <w:szCs w:val="22"/>
          <w:lang w:eastAsia="en-US"/>
        </w:rPr>
        <w:t>__________________________________________________________________________________</w:t>
      </w:r>
    </w:p>
    <w:p w14:paraId="0C768133" w14:textId="77777777" w:rsidR="00506E8A" w:rsidRPr="00000AF7" w:rsidRDefault="00506E8A" w:rsidP="00506E8A">
      <w:pPr>
        <w:widowControl w:val="0"/>
        <w:suppressAutoHyphens/>
        <w:adjustRightInd w:val="0"/>
        <w:spacing w:line="300" w:lineRule="exact"/>
        <w:contextualSpacing/>
        <w:jc w:val="center"/>
        <w:textAlignment w:val="baseline"/>
        <w:rPr>
          <w:rFonts w:asciiTheme="minorHAnsi" w:eastAsia="Calibri" w:hAnsiTheme="minorHAnsi" w:cstheme="minorHAnsi"/>
          <w:sz w:val="22"/>
          <w:szCs w:val="22"/>
          <w:lang w:eastAsia="en-US"/>
        </w:rPr>
      </w:pPr>
      <w:r w:rsidRPr="00000AF7">
        <w:rPr>
          <w:rFonts w:asciiTheme="minorHAnsi" w:eastAsia="Calibri" w:hAnsiTheme="minorHAnsi" w:cstheme="minorHAnsi"/>
          <w:i/>
          <w:sz w:val="22"/>
          <w:szCs w:val="22"/>
          <w:lang w:eastAsia="en-US"/>
        </w:rPr>
        <w:t>nazwa i siedziba Wykonawcy</w:t>
      </w:r>
    </w:p>
    <w:p w14:paraId="39472BF0" w14:textId="77777777" w:rsidR="00506E8A" w:rsidRPr="00000AF7" w:rsidRDefault="00506E8A" w:rsidP="00506E8A">
      <w:pPr>
        <w:widowControl w:val="0"/>
        <w:suppressAutoHyphens/>
        <w:adjustRightInd w:val="0"/>
        <w:spacing w:line="300" w:lineRule="exact"/>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biorącego udział w postępowaniu o udzielenie zamówienia publicznego:</w:t>
      </w:r>
    </w:p>
    <w:p w14:paraId="7A6D68AE" w14:textId="66D71A42" w:rsidR="00DC2D77" w:rsidRPr="00000AF7" w:rsidRDefault="00DC2D77" w:rsidP="00DC2D77">
      <w:pPr>
        <w:widowControl w:val="0"/>
        <w:suppressAutoHyphens/>
        <w:adjustRightInd w:val="0"/>
        <w:contextualSpacing/>
        <w:jc w:val="center"/>
        <w:textAlignment w:val="baseline"/>
        <w:rPr>
          <w:rFonts w:asciiTheme="minorHAnsi" w:hAnsiTheme="minorHAnsi" w:cstheme="minorHAnsi"/>
          <w:b/>
          <w:sz w:val="22"/>
          <w:szCs w:val="22"/>
        </w:rPr>
      </w:pPr>
      <w:r>
        <w:rPr>
          <w:rFonts w:asciiTheme="minorHAnsi" w:hAnsiTheme="minorHAnsi" w:cstheme="minorHAnsi"/>
          <w:b/>
          <w:sz w:val="22"/>
          <w:szCs w:val="22"/>
        </w:rPr>
        <w:t xml:space="preserve">„Kompleksowe ubezpieczenie mienia i odpowiedzialności cywilnej Gminy </w:t>
      </w:r>
      <w:r w:rsidR="003A4D9B">
        <w:rPr>
          <w:rFonts w:asciiTheme="minorHAnsi" w:hAnsiTheme="minorHAnsi" w:cstheme="minorHAnsi"/>
          <w:b/>
          <w:sz w:val="22"/>
          <w:szCs w:val="22"/>
        </w:rPr>
        <w:t>Raków</w:t>
      </w:r>
      <w:r>
        <w:rPr>
          <w:rFonts w:asciiTheme="minorHAnsi" w:hAnsiTheme="minorHAnsi" w:cstheme="minorHAnsi"/>
          <w:b/>
          <w:sz w:val="22"/>
          <w:szCs w:val="22"/>
        </w:rPr>
        <w:t xml:space="preserve"> i jej jednostek organizacyjnych</w:t>
      </w:r>
      <w:r w:rsidR="003A4D9B">
        <w:rPr>
          <w:rFonts w:asciiTheme="minorHAnsi" w:hAnsiTheme="minorHAnsi" w:cstheme="minorHAnsi"/>
          <w:b/>
          <w:sz w:val="22"/>
          <w:szCs w:val="22"/>
        </w:rPr>
        <w:t xml:space="preserve"> oraz</w:t>
      </w:r>
      <w:r>
        <w:rPr>
          <w:rFonts w:asciiTheme="minorHAnsi" w:hAnsiTheme="minorHAnsi" w:cstheme="minorHAnsi"/>
          <w:b/>
          <w:sz w:val="22"/>
          <w:szCs w:val="22"/>
        </w:rPr>
        <w:t xml:space="preserve"> instytucji kultury”</w:t>
      </w:r>
    </w:p>
    <w:p w14:paraId="5255DAE3" w14:textId="77777777" w:rsidR="00506E8A" w:rsidRDefault="00506E8A" w:rsidP="00506E8A">
      <w:pPr>
        <w:widowControl w:val="0"/>
        <w:suppressAutoHyphens/>
        <w:adjustRightInd w:val="0"/>
        <w:contextualSpacing/>
        <w:jc w:val="center"/>
        <w:textAlignment w:val="baseline"/>
        <w:rPr>
          <w:rFonts w:asciiTheme="minorHAnsi" w:hAnsiTheme="minorHAnsi" w:cstheme="minorHAnsi"/>
          <w:i/>
          <w:sz w:val="22"/>
          <w:szCs w:val="22"/>
        </w:rPr>
      </w:pPr>
      <w:r w:rsidRPr="00000AF7">
        <w:rPr>
          <w:rFonts w:asciiTheme="minorHAnsi" w:hAnsiTheme="minorHAnsi" w:cstheme="minorHAnsi"/>
          <w:i/>
          <w:sz w:val="22"/>
          <w:szCs w:val="22"/>
        </w:rPr>
        <w:t>nazwa postępowania</w:t>
      </w:r>
    </w:p>
    <w:p w14:paraId="42BB2416" w14:textId="77777777" w:rsidR="00DC2D77" w:rsidRPr="00000AF7" w:rsidRDefault="00DC2D77" w:rsidP="00506E8A">
      <w:pPr>
        <w:widowControl w:val="0"/>
        <w:suppressAutoHyphens/>
        <w:adjustRightInd w:val="0"/>
        <w:contextualSpacing/>
        <w:jc w:val="center"/>
        <w:textAlignment w:val="baseline"/>
        <w:rPr>
          <w:rFonts w:asciiTheme="minorHAnsi" w:hAnsiTheme="minorHAnsi" w:cstheme="minorHAnsi"/>
          <w:bCs/>
          <w:i/>
          <w:sz w:val="22"/>
          <w:szCs w:val="22"/>
        </w:rPr>
      </w:pPr>
    </w:p>
    <w:p w14:paraId="20642FDE" w14:textId="77777777" w:rsidR="00506E8A" w:rsidRPr="00000AF7" w:rsidRDefault="00506E8A" w:rsidP="00506E8A">
      <w:pPr>
        <w:widowControl w:val="0"/>
        <w:suppressAutoHyphens/>
        <w:autoSpaceDE w:val="0"/>
        <w:autoSpaceDN w:val="0"/>
        <w:adjustRightInd w:val="0"/>
        <w:spacing w:line="300" w:lineRule="exact"/>
        <w:contextualSpacing/>
        <w:jc w:val="both"/>
        <w:textAlignment w:val="baseline"/>
        <w:rPr>
          <w:rFonts w:asciiTheme="minorHAnsi" w:eastAsia="Calibri" w:hAnsiTheme="minorHAnsi" w:cstheme="minorHAnsi"/>
          <w:sz w:val="22"/>
          <w:szCs w:val="22"/>
          <w:lang w:eastAsia="en-US"/>
        </w:rPr>
      </w:pPr>
      <w:r w:rsidRPr="00000AF7">
        <w:rPr>
          <w:rFonts w:asciiTheme="minorHAnsi" w:eastAsia="Calibri" w:hAnsiTheme="minorHAnsi" w:cstheme="minorHAnsi"/>
          <w:sz w:val="22"/>
          <w:szCs w:val="22"/>
          <w:lang w:eastAsia="en-US"/>
        </w:rPr>
        <w:t xml:space="preserve">niniejszym </w:t>
      </w:r>
      <w:r>
        <w:rPr>
          <w:rFonts w:asciiTheme="minorHAnsi" w:eastAsia="Calibri" w:hAnsiTheme="minorHAnsi" w:cstheme="minorHAnsi"/>
          <w:sz w:val="22"/>
          <w:szCs w:val="22"/>
          <w:lang w:eastAsia="en-US"/>
        </w:rPr>
        <w:t>składam wykaz osób skierowanych do realizacji zamówienia</w:t>
      </w:r>
      <w:r w:rsidR="002134E8">
        <w:rPr>
          <w:rFonts w:asciiTheme="minorHAnsi" w:eastAsia="Calibri" w:hAnsiTheme="minorHAnsi" w:cstheme="minorHAnsi"/>
          <w:sz w:val="22"/>
          <w:szCs w:val="22"/>
          <w:lang w:eastAsia="en-US"/>
        </w:rPr>
        <w:t xml:space="preserve"> dla części …..</w:t>
      </w:r>
      <w:r w:rsidR="008C5FCF">
        <w:rPr>
          <w:rFonts w:asciiTheme="minorHAnsi" w:eastAsia="Calibri" w:hAnsiTheme="minorHAnsi" w:cstheme="minorHAnsi"/>
          <w:sz w:val="22"/>
          <w:szCs w:val="22"/>
          <w:lang w:eastAsia="en-US"/>
        </w:rPr>
        <w:t xml:space="preserve"> Zamówienia</w:t>
      </w:r>
      <w:r>
        <w:rPr>
          <w:rFonts w:asciiTheme="minorHAnsi" w:eastAsia="Calibri" w:hAnsiTheme="minorHAnsi" w:cstheme="minorHAnsi"/>
          <w:sz w:val="22"/>
          <w:szCs w:val="22"/>
          <w:lang w:eastAsia="en-US"/>
        </w:rPr>
        <w:t xml:space="preserve">: </w:t>
      </w:r>
    </w:p>
    <w:tbl>
      <w:tblPr>
        <w:tblW w:w="7230" w:type="dxa"/>
        <w:jc w:val="center"/>
        <w:tblLayout w:type="fixed"/>
        <w:tblCellMar>
          <w:left w:w="0" w:type="dxa"/>
          <w:right w:w="0" w:type="dxa"/>
        </w:tblCellMar>
        <w:tblLook w:val="0000" w:firstRow="0" w:lastRow="0" w:firstColumn="0" w:lastColumn="0" w:noHBand="0" w:noVBand="0"/>
      </w:tblPr>
      <w:tblGrid>
        <w:gridCol w:w="2552"/>
        <w:gridCol w:w="2268"/>
        <w:gridCol w:w="2410"/>
      </w:tblGrid>
      <w:tr w:rsidR="00EB4D19" w:rsidRPr="00506E8A" w14:paraId="1829A30B" w14:textId="77777777" w:rsidTr="00334611">
        <w:trPr>
          <w:cantSplit/>
          <w:jc w:val="center"/>
        </w:trPr>
        <w:tc>
          <w:tcPr>
            <w:tcW w:w="2552" w:type="dxa"/>
            <w:tcBorders>
              <w:top w:val="single" w:sz="2" w:space="0" w:color="000000"/>
              <w:left w:val="single" w:sz="2" w:space="0" w:color="000000"/>
              <w:bottom w:val="nil"/>
              <w:right w:val="nil"/>
            </w:tcBorders>
            <w:vAlign w:val="center"/>
          </w:tcPr>
          <w:p w14:paraId="04E3ADA1" w14:textId="77777777" w:rsidR="00EB4D19" w:rsidRPr="00506E8A" w:rsidRDefault="00EB4D19" w:rsidP="00334611">
            <w:pPr>
              <w:suppressAutoHyphens/>
              <w:jc w:val="center"/>
              <w:rPr>
                <w:rFonts w:asciiTheme="minorHAnsi" w:hAnsiTheme="minorHAnsi" w:cstheme="minorHAnsi"/>
                <w:b/>
                <w:bCs/>
                <w:sz w:val="22"/>
                <w:szCs w:val="22"/>
              </w:rPr>
            </w:pPr>
            <w:r w:rsidRPr="00506E8A">
              <w:rPr>
                <w:rFonts w:asciiTheme="minorHAnsi" w:hAnsiTheme="minorHAnsi" w:cstheme="minorHAnsi"/>
                <w:b/>
                <w:bCs/>
                <w:sz w:val="22"/>
                <w:szCs w:val="22"/>
              </w:rPr>
              <w:t>Stanowisko</w:t>
            </w:r>
          </w:p>
          <w:p w14:paraId="2D88BBCD" w14:textId="77777777" w:rsidR="00EB4D19" w:rsidRPr="00506E8A" w:rsidRDefault="00EB4D19" w:rsidP="00334611">
            <w:pPr>
              <w:suppressAutoHyphens/>
              <w:jc w:val="center"/>
              <w:rPr>
                <w:rFonts w:asciiTheme="minorHAnsi" w:hAnsiTheme="minorHAnsi" w:cstheme="minorHAnsi"/>
                <w:b/>
                <w:bCs/>
                <w:sz w:val="22"/>
                <w:szCs w:val="22"/>
              </w:rPr>
            </w:pPr>
            <w:r w:rsidRPr="00506E8A">
              <w:rPr>
                <w:rFonts w:asciiTheme="minorHAnsi" w:hAnsiTheme="minorHAnsi" w:cstheme="minorHAnsi"/>
                <w:b/>
                <w:bCs/>
                <w:sz w:val="22"/>
                <w:szCs w:val="22"/>
              </w:rPr>
              <w:t>(zakres wykonywanych czynności)</w:t>
            </w:r>
          </w:p>
        </w:tc>
        <w:tc>
          <w:tcPr>
            <w:tcW w:w="2268" w:type="dxa"/>
            <w:tcBorders>
              <w:top w:val="single" w:sz="2" w:space="0" w:color="000000"/>
              <w:left w:val="single" w:sz="2" w:space="0" w:color="000000"/>
              <w:bottom w:val="nil"/>
              <w:right w:val="nil"/>
            </w:tcBorders>
            <w:vAlign w:val="center"/>
          </w:tcPr>
          <w:p w14:paraId="719977CB" w14:textId="77777777" w:rsidR="00EB4D19" w:rsidRPr="00506E8A" w:rsidRDefault="00EB4D19" w:rsidP="00334611">
            <w:pPr>
              <w:suppressAutoHyphens/>
              <w:jc w:val="center"/>
              <w:rPr>
                <w:rFonts w:asciiTheme="minorHAnsi" w:hAnsiTheme="minorHAnsi" w:cstheme="minorHAnsi"/>
                <w:b/>
                <w:bCs/>
                <w:sz w:val="22"/>
                <w:szCs w:val="22"/>
              </w:rPr>
            </w:pPr>
            <w:r w:rsidRPr="00506E8A">
              <w:rPr>
                <w:rFonts w:asciiTheme="minorHAnsi" w:hAnsiTheme="minorHAnsi" w:cstheme="minorHAnsi"/>
                <w:b/>
                <w:bCs/>
                <w:sz w:val="22"/>
                <w:szCs w:val="22"/>
              </w:rPr>
              <w:t>Imię i nazwisko</w:t>
            </w:r>
          </w:p>
          <w:p w14:paraId="27959C29" w14:textId="77777777" w:rsidR="00EB4D19" w:rsidRPr="00506E8A" w:rsidRDefault="00EB4D19" w:rsidP="00334611">
            <w:pPr>
              <w:suppressAutoHyphens/>
              <w:jc w:val="center"/>
              <w:rPr>
                <w:rFonts w:asciiTheme="minorHAnsi" w:hAnsiTheme="minorHAnsi" w:cstheme="minorHAnsi"/>
                <w:b/>
                <w:bCs/>
                <w:sz w:val="22"/>
                <w:szCs w:val="22"/>
              </w:rPr>
            </w:pPr>
          </w:p>
        </w:tc>
        <w:tc>
          <w:tcPr>
            <w:tcW w:w="2410" w:type="dxa"/>
            <w:tcBorders>
              <w:top w:val="single" w:sz="2" w:space="0" w:color="000000"/>
              <w:left w:val="single" w:sz="2" w:space="0" w:color="000000"/>
              <w:bottom w:val="nil"/>
              <w:right w:val="single" w:sz="4" w:space="0" w:color="auto"/>
            </w:tcBorders>
            <w:vAlign w:val="center"/>
          </w:tcPr>
          <w:p w14:paraId="31949CA6" w14:textId="77777777" w:rsidR="00EB4D19" w:rsidRPr="00506E8A" w:rsidRDefault="00EB4D19" w:rsidP="00334611">
            <w:pPr>
              <w:suppressAutoHyphens/>
              <w:jc w:val="center"/>
              <w:rPr>
                <w:rFonts w:asciiTheme="minorHAnsi" w:hAnsiTheme="minorHAnsi" w:cstheme="minorHAnsi"/>
                <w:b/>
                <w:bCs/>
                <w:sz w:val="20"/>
                <w:szCs w:val="20"/>
              </w:rPr>
            </w:pPr>
            <w:r w:rsidRPr="00506E8A">
              <w:rPr>
                <w:rFonts w:asciiTheme="minorHAnsi" w:hAnsiTheme="minorHAnsi" w:cstheme="minorHAnsi"/>
                <w:b/>
                <w:bCs/>
                <w:sz w:val="20"/>
                <w:szCs w:val="20"/>
              </w:rPr>
              <w:t>Podstawa do</w:t>
            </w:r>
          </w:p>
          <w:p w14:paraId="2D4A5849" w14:textId="77777777" w:rsidR="00EB4D19" w:rsidRPr="00506E8A" w:rsidRDefault="00EB4D19" w:rsidP="00334611">
            <w:pPr>
              <w:suppressAutoHyphens/>
              <w:jc w:val="center"/>
              <w:rPr>
                <w:rFonts w:asciiTheme="minorHAnsi" w:hAnsiTheme="minorHAnsi" w:cstheme="minorHAnsi"/>
                <w:b/>
                <w:bCs/>
                <w:sz w:val="20"/>
                <w:szCs w:val="20"/>
              </w:rPr>
            </w:pPr>
            <w:r w:rsidRPr="00506E8A">
              <w:rPr>
                <w:rFonts w:asciiTheme="minorHAnsi" w:hAnsiTheme="minorHAnsi" w:cstheme="minorHAnsi"/>
                <w:b/>
                <w:bCs/>
                <w:sz w:val="20"/>
                <w:szCs w:val="20"/>
              </w:rPr>
              <w:t>dysponowania wymienioną osobą</w:t>
            </w:r>
          </w:p>
        </w:tc>
      </w:tr>
      <w:tr w:rsidR="00EB4D19" w:rsidRPr="00506E8A" w14:paraId="6E7F5791" w14:textId="77777777" w:rsidTr="00334611">
        <w:trPr>
          <w:cantSplit/>
          <w:jc w:val="center"/>
        </w:trPr>
        <w:tc>
          <w:tcPr>
            <w:tcW w:w="2552" w:type="dxa"/>
            <w:tcBorders>
              <w:top w:val="single" w:sz="2" w:space="0" w:color="000000"/>
              <w:left w:val="single" w:sz="2" w:space="0" w:color="000000"/>
              <w:bottom w:val="nil"/>
              <w:right w:val="nil"/>
            </w:tcBorders>
            <w:vAlign w:val="center"/>
          </w:tcPr>
          <w:p w14:paraId="10608B28" w14:textId="77777777" w:rsidR="00EB4D19" w:rsidRPr="00506E8A" w:rsidRDefault="00EB4D19" w:rsidP="00334611">
            <w:pPr>
              <w:suppressAutoHyphens/>
              <w:ind w:left="360"/>
              <w:jc w:val="center"/>
              <w:rPr>
                <w:rFonts w:asciiTheme="minorHAnsi" w:hAnsiTheme="minorHAnsi" w:cstheme="minorHAnsi"/>
                <w:b/>
                <w:bCs/>
                <w:sz w:val="22"/>
                <w:szCs w:val="22"/>
              </w:rPr>
            </w:pPr>
            <w:r w:rsidRPr="00506E8A">
              <w:rPr>
                <w:rFonts w:asciiTheme="minorHAnsi" w:hAnsiTheme="minorHAnsi" w:cstheme="minorHAnsi"/>
                <w:b/>
                <w:bCs/>
                <w:sz w:val="22"/>
                <w:szCs w:val="22"/>
              </w:rPr>
              <w:t>1</w:t>
            </w:r>
          </w:p>
        </w:tc>
        <w:tc>
          <w:tcPr>
            <w:tcW w:w="2268" w:type="dxa"/>
            <w:tcBorders>
              <w:top w:val="single" w:sz="2" w:space="0" w:color="000000"/>
              <w:left w:val="single" w:sz="2" w:space="0" w:color="000000"/>
              <w:bottom w:val="nil"/>
              <w:right w:val="nil"/>
            </w:tcBorders>
            <w:vAlign w:val="center"/>
          </w:tcPr>
          <w:p w14:paraId="62C72CCF" w14:textId="77777777" w:rsidR="00EB4D19" w:rsidRPr="00506E8A" w:rsidRDefault="00EB4D19" w:rsidP="00334611">
            <w:pPr>
              <w:suppressAutoHyphens/>
              <w:ind w:left="360"/>
              <w:jc w:val="center"/>
              <w:rPr>
                <w:rFonts w:asciiTheme="minorHAnsi" w:hAnsiTheme="minorHAnsi" w:cstheme="minorHAnsi"/>
                <w:b/>
                <w:bCs/>
                <w:sz w:val="22"/>
                <w:szCs w:val="22"/>
              </w:rPr>
            </w:pPr>
            <w:r w:rsidRPr="00506E8A">
              <w:rPr>
                <w:rFonts w:asciiTheme="minorHAnsi" w:hAnsiTheme="minorHAnsi" w:cstheme="minorHAnsi"/>
                <w:b/>
                <w:bCs/>
                <w:sz w:val="22"/>
                <w:szCs w:val="22"/>
              </w:rPr>
              <w:t>2</w:t>
            </w:r>
          </w:p>
        </w:tc>
        <w:tc>
          <w:tcPr>
            <w:tcW w:w="2410" w:type="dxa"/>
            <w:tcBorders>
              <w:top w:val="single" w:sz="2" w:space="0" w:color="000000"/>
              <w:left w:val="single" w:sz="2" w:space="0" w:color="000000"/>
              <w:bottom w:val="nil"/>
              <w:right w:val="single" w:sz="4" w:space="0" w:color="auto"/>
            </w:tcBorders>
            <w:vAlign w:val="center"/>
          </w:tcPr>
          <w:p w14:paraId="0E0EF2A5" w14:textId="77777777" w:rsidR="00EB4D19" w:rsidRPr="00506E8A" w:rsidRDefault="00EB4D19" w:rsidP="00334611">
            <w:pPr>
              <w:suppressAutoHyphens/>
              <w:ind w:left="360"/>
              <w:jc w:val="center"/>
              <w:rPr>
                <w:rFonts w:asciiTheme="minorHAnsi" w:hAnsiTheme="minorHAnsi" w:cstheme="minorHAnsi"/>
                <w:b/>
                <w:bCs/>
                <w:sz w:val="22"/>
                <w:szCs w:val="22"/>
              </w:rPr>
            </w:pPr>
            <w:r w:rsidRPr="00506E8A">
              <w:rPr>
                <w:rFonts w:asciiTheme="minorHAnsi" w:hAnsiTheme="minorHAnsi" w:cstheme="minorHAnsi"/>
                <w:b/>
                <w:bCs/>
                <w:sz w:val="22"/>
                <w:szCs w:val="22"/>
              </w:rPr>
              <w:t>3</w:t>
            </w:r>
          </w:p>
        </w:tc>
      </w:tr>
      <w:tr w:rsidR="00EB4D19" w:rsidRPr="00506E8A" w14:paraId="4A9868CA" w14:textId="77777777" w:rsidTr="00334611">
        <w:trPr>
          <w:cantSplit/>
          <w:trHeight w:hRule="exact" w:val="780"/>
          <w:jc w:val="center"/>
        </w:trPr>
        <w:tc>
          <w:tcPr>
            <w:tcW w:w="2552" w:type="dxa"/>
            <w:vMerge w:val="restart"/>
            <w:tcBorders>
              <w:top w:val="single" w:sz="4" w:space="0" w:color="auto"/>
              <w:left w:val="single" w:sz="4" w:space="0" w:color="auto"/>
              <w:right w:val="nil"/>
            </w:tcBorders>
            <w:vAlign w:val="center"/>
          </w:tcPr>
          <w:p w14:paraId="264F3549" w14:textId="77777777" w:rsidR="00EB4D19" w:rsidRPr="00506E8A" w:rsidRDefault="00EB4D19" w:rsidP="00334611">
            <w:pPr>
              <w:suppressAutoHyphens/>
              <w:ind w:left="360"/>
              <w:jc w:val="center"/>
              <w:rPr>
                <w:rFonts w:asciiTheme="minorHAnsi" w:hAnsiTheme="minorHAnsi" w:cstheme="minorHAnsi"/>
                <w:sz w:val="22"/>
                <w:szCs w:val="22"/>
              </w:rPr>
            </w:pPr>
          </w:p>
        </w:tc>
        <w:tc>
          <w:tcPr>
            <w:tcW w:w="2268" w:type="dxa"/>
            <w:vMerge w:val="restart"/>
            <w:tcBorders>
              <w:top w:val="single" w:sz="4" w:space="0" w:color="auto"/>
              <w:left w:val="single" w:sz="4" w:space="0" w:color="auto"/>
              <w:right w:val="single" w:sz="4" w:space="0" w:color="auto"/>
            </w:tcBorders>
          </w:tcPr>
          <w:p w14:paraId="47BC02AB" w14:textId="77777777" w:rsidR="00EB4D19" w:rsidRPr="00506E8A" w:rsidRDefault="00EB4D19" w:rsidP="00334611">
            <w:pPr>
              <w:pStyle w:val="Stopka"/>
              <w:tabs>
                <w:tab w:val="clear" w:pos="4536"/>
                <w:tab w:val="clear" w:pos="9072"/>
              </w:tabs>
              <w:suppressAutoHyphens/>
              <w:ind w:left="360"/>
              <w:rPr>
                <w:rFonts w:asciiTheme="minorHAnsi" w:hAnsiTheme="minorHAnsi" w:cstheme="minorHAnsi"/>
                <w:sz w:val="22"/>
                <w:szCs w:val="22"/>
              </w:rPr>
            </w:pPr>
          </w:p>
        </w:tc>
        <w:tc>
          <w:tcPr>
            <w:tcW w:w="2410" w:type="dxa"/>
            <w:vMerge w:val="restart"/>
            <w:tcBorders>
              <w:top w:val="single" w:sz="4" w:space="0" w:color="auto"/>
              <w:left w:val="single" w:sz="4" w:space="0" w:color="auto"/>
              <w:right w:val="single" w:sz="4" w:space="0" w:color="auto"/>
            </w:tcBorders>
            <w:vAlign w:val="center"/>
          </w:tcPr>
          <w:p w14:paraId="12BF2919" w14:textId="77777777" w:rsidR="00EB4D19" w:rsidRPr="00506E8A" w:rsidRDefault="00EB4D19" w:rsidP="00334611">
            <w:pPr>
              <w:suppressAutoHyphens/>
              <w:ind w:left="360"/>
              <w:jc w:val="center"/>
              <w:rPr>
                <w:rFonts w:asciiTheme="minorHAnsi" w:hAnsiTheme="minorHAnsi" w:cstheme="minorHAnsi"/>
                <w:sz w:val="22"/>
                <w:szCs w:val="22"/>
              </w:rPr>
            </w:pPr>
          </w:p>
        </w:tc>
      </w:tr>
      <w:tr w:rsidR="00EB4D19" w:rsidRPr="00506E8A" w14:paraId="67CFD250" w14:textId="77777777" w:rsidTr="00334611">
        <w:trPr>
          <w:cantSplit/>
          <w:trHeight w:hRule="exact" w:val="380"/>
          <w:jc w:val="center"/>
        </w:trPr>
        <w:tc>
          <w:tcPr>
            <w:tcW w:w="2552" w:type="dxa"/>
            <w:vMerge/>
            <w:tcBorders>
              <w:top w:val="single" w:sz="4" w:space="0" w:color="auto"/>
              <w:left w:val="single" w:sz="4" w:space="0" w:color="auto"/>
              <w:right w:val="nil"/>
            </w:tcBorders>
            <w:vAlign w:val="center"/>
          </w:tcPr>
          <w:p w14:paraId="53F8FCE0" w14:textId="77777777" w:rsidR="00EB4D19" w:rsidRPr="00506E8A" w:rsidRDefault="00EB4D19" w:rsidP="00334611">
            <w:pPr>
              <w:suppressAutoHyphens/>
              <w:ind w:left="360"/>
              <w:jc w:val="center"/>
              <w:rPr>
                <w:rFonts w:asciiTheme="minorHAnsi" w:hAnsiTheme="minorHAnsi" w:cstheme="minorHAnsi"/>
                <w:sz w:val="22"/>
                <w:szCs w:val="22"/>
              </w:rPr>
            </w:pPr>
          </w:p>
        </w:tc>
        <w:tc>
          <w:tcPr>
            <w:tcW w:w="2268" w:type="dxa"/>
            <w:vMerge/>
            <w:tcBorders>
              <w:top w:val="single" w:sz="4" w:space="0" w:color="auto"/>
              <w:left w:val="single" w:sz="4" w:space="0" w:color="auto"/>
              <w:right w:val="single" w:sz="4" w:space="0" w:color="auto"/>
            </w:tcBorders>
          </w:tcPr>
          <w:p w14:paraId="120A0202" w14:textId="77777777" w:rsidR="00EB4D19" w:rsidRPr="00506E8A" w:rsidRDefault="00EB4D19" w:rsidP="00334611">
            <w:pPr>
              <w:pStyle w:val="Stopka"/>
              <w:tabs>
                <w:tab w:val="clear" w:pos="4536"/>
                <w:tab w:val="clear" w:pos="9072"/>
              </w:tabs>
              <w:suppressAutoHyphens/>
              <w:ind w:left="360"/>
              <w:rPr>
                <w:rFonts w:asciiTheme="minorHAnsi" w:hAnsiTheme="minorHAnsi" w:cstheme="minorHAnsi"/>
                <w:sz w:val="22"/>
                <w:szCs w:val="22"/>
              </w:rPr>
            </w:pPr>
          </w:p>
        </w:tc>
        <w:tc>
          <w:tcPr>
            <w:tcW w:w="2410" w:type="dxa"/>
            <w:vMerge/>
            <w:tcBorders>
              <w:top w:val="single" w:sz="4" w:space="0" w:color="auto"/>
              <w:left w:val="single" w:sz="4" w:space="0" w:color="auto"/>
              <w:right w:val="single" w:sz="4" w:space="0" w:color="auto"/>
            </w:tcBorders>
            <w:vAlign w:val="center"/>
          </w:tcPr>
          <w:p w14:paraId="24FBB808" w14:textId="77777777" w:rsidR="00EB4D19" w:rsidRPr="00506E8A" w:rsidRDefault="00EB4D19" w:rsidP="00334611">
            <w:pPr>
              <w:suppressAutoHyphens/>
              <w:ind w:left="360"/>
              <w:jc w:val="center"/>
              <w:rPr>
                <w:rFonts w:asciiTheme="minorHAnsi" w:hAnsiTheme="minorHAnsi" w:cstheme="minorHAnsi"/>
                <w:sz w:val="22"/>
                <w:szCs w:val="22"/>
              </w:rPr>
            </w:pPr>
          </w:p>
        </w:tc>
      </w:tr>
      <w:tr w:rsidR="00EB4D19" w:rsidRPr="00506E8A" w14:paraId="06E7F2DD" w14:textId="77777777" w:rsidTr="00334611">
        <w:trPr>
          <w:cantSplit/>
          <w:trHeight w:hRule="exact" w:val="389"/>
          <w:jc w:val="center"/>
        </w:trPr>
        <w:tc>
          <w:tcPr>
            <w:tcW w:w="2552" w:type="dxa"/>
            <w:vMerge/>
            <w:tcBorders>
              <w:left w:val="single" w:sz="4" w:space="0" w:color="auto"/>
              <w:bottom w:val="single" w:sz="4" w:space="0" w:color="auto"/>
              <w:right w:val="nil"/>
            </w:tcBorders>
            <w:vAlign w:val="center"/>
          </w:tcPr>
          <w:p w14:paraId="2AC424E0" w14:textId="77777777" w:rsidR="00EB4D19" w:rsidRPr="00506E8A" w:rsidRDefault="00EB4D19" w:rsidP="00334611">
            <w:pPr>
              <w:suppressAutoHyphens/>
              <w:ind w:left="360"/>
              <w:jc w:val="center"/>
              <w:rPr>
                <w:rFonts w:asciiTheme="minorHAnsi" w:hAnsiTheme="minorHAnsi" w:cstheme="minorHAnsi"/>
                <w:sz w:val="22"/>
                <w:szCs w:val="22"/>
              </w:rPr>
            </w:pPr>
          </w:p>
        </w:tc>
        <w:tc>
          <w:tcPr>
            <w:tcW w:w="2268" w:type="dxa"/>
            <w:vMerge/>
            <w:tcBorders>
              <w:left w:val="single" w:sz="4" w:space="0" w:color="auto"/>
              <w:bottom w:val="single" w:sz="4" w:space="0" w:color="auto"/>
              <w:right w:val="single" w:sz="4" w:space="0" w:color="auto"/>
            </w:tcBorders>
          </w:tcPr>
          <w:p w14:paraId="41C768BC" w14:textId="77777777" w:rsidR="00EB4D19" w:rsidRPr="00506E8A" w:rsidRDefault="00EB4D19" w:rsidP="00334611">
            <w:pPr>
              <w:pStyle w:val="Stopka"/>
              <w:tabs>
                <w:tab w:val="clear" w:pos="4536"/>
                <w:tab w:val="clear" w:pos="9072"/>
              </w:tabs>
              <w:suppressAutoHyphens/>
              <w:ind w:left="360"/>
              <w:rPr>
                <w:rFonts w:asciiTheme="minorHAnsi" w:hAnsiTheme="minorHAnsi" w:cstheme="minorHAnsi"/>
                <w:sz w:val="22"/>
                <w:szCs w:val="22"/>
              </w:rPr>
            </w:pPr>
          </w:p>
        </w:tc>
        <w:tc>
          <w:tcPr>
            <w:tcW w:w="2410" w:type="dxa"/>
            <w:vMerge/>
            <w:tcBorders>
              <w:left w:val="single" w:sz="4" w:space="0" w:color="auto"/>
              <w:bottom w:val="single" w:sz="4" w:space="0" w:color="auto"/>
              <w:right w:val="single" w:sz="4" w:space="0" w:color="auto"/>
            </w:tcBorders>
            <w:vAlign w:val="center"/>
          </w:tcPr>
          <w:p w14:paraId="1A09D974" w14:textId="77777777" w:rsidR="00EB4D19" w:rsidRPr="00506E8A" w:rsidRDefault="00EB4D19" w:rsidP="00334611">
            <w:pPr>
              <w:suppressAutoHyphens/>
              <w:ind w:left="360"/>
              <w:jc w:val="center"/>
              <w:rPr>
                <w:rFonts w:asciiTheme="minorHAnsi" w:hAnsiTheme="minorHAnsi" w:cstheme="minorHAnsi"/>
                <w:sz w:val="22"/>
                <w:szCs w:val="22"/>
              </w:rPr>
            </w:pPr>
          </w:p>
        </w:tc>
      </w:tr>
      <w:tr w:rsidR="00EB4D19" w:rsidRPr="00506E8A" w14:paraId="5EECF66E" w14:textId="77777777" w:rsidTr="00334611">
        <w:trPr>
          <w:cantSplit/>
          <w:trHeight w:hRule="exact" w:val="855"/>
          <w:jc w:val="center"/>
        </w:trPr>
        <w:tc>
          <w:tcPr>
            <w:tcW w:w="2552" w:type="dxa"/>
            <w:vMerge w:val="restart"/>
            <w:tcBorders>
              <w:top w:val="single" w:sz="4" w:space="0" w:color="auto"/>
              <w:left w:val="single" w:sz="4" w:space="0" w:color="auto"/>
              <w:right w:val="nil"/>
            </w:tcBorders>
            <w:vAlign w:val="center"/>
          </w:tcPr>
          <w:p w14:paraId="0B5CB2D9" w14:textId="77777777" w:rsidR="00EB4D19" w:rsidRPr="00506E8A" w:rsidRDefault="00EB4D19" w:rsidP="00334611">
            <w:pPr>
              <w:suppressAutoHyphens/>
              <w:ind w:left="360"/>
              <w:jc w:val="center"/>
              <w:rPr>
                <w:rFonts w:asciiTheme="minorHAnsi" w:hAnsiTheme="minorHAnsi" w:cstheme="minorHAnsi"/>
                <w:sz w:val="22"/>
                <w:szCs w:val="22"/>
              </w:rPr>
            </w:pPr>
          </w:p>
        </w:tc>
        <w:tc>
          <w:tcPr>
            <w:tcW w:w="2268" w:type="dxa"/>
            <w:vMerge w:val="restart"/>
            <w:tcBorders>
              <w:top w:val="single" w:sz="4" w:space="0" w:color="auto"/>
              <w:left w:val="single" w:sz="4" w:space="0" w:color="auto"/>
              <w:right w:val="single" w:sz="4" w:space="0" w:color="auto"/>
            </w:tcBorders>
          </w:tcPr>
          <w:p w14:paraId="7E45E8E6" w14:textId="77777777" w:rsidR="00EB4D19" w:rsidRPr="00506E8A" w:rsidRDefault="00EB4D19" w:rsidP="00334611">
            <w:pPr>
              <w:pStyle w:val="Stopka"/>
              <w:tabs>
                <w:tab w:val="clear" w:pos="4536"/>
                <w:tab w:val="clear" w:pos="9072"/>
              </w:tabs>
              <w:suppressAutoHyphens/>
              <w:ind w:left="360"/>
              <w:rPr>
                <w:rFonts w:asciiTheme="minorHAnsi" w:hAnsiTheme="minorHAnsi" w:cstheme="minorHAnsi"/>
                <w:sz w:val="22"/>
                <w:szCs w:val="22"/>
              </w:rPr>
            </w:pPr>
          </w:p>
        </w:tc>
        <w:tc>
          <w:tcPr>
            <w:tcW w:w="2410" w:type="dxa"/>
            <w:vMerge w:val="restart"/>
            <w:tcBorders>
              <w:top w:val="single" w:sz="4" w:space="0" w:color="auto"/>
              <w:left w:val="single" w:sz="4" w:space="0" w:color="auto"/>
              <w:right w:val="single" w:sz="4" w:space="0" w:color="auto"/>
            </w:tcBorders>
            <w:vAlign w:val="center"/>
          </w:tcPr>
          <w:p w14:paraId="5B04B6FD" w14:textId="77777777" w:rsidR="00EB4D19" w:rsidRPr="00506E8A" w:rsidRDefault="00EB4D19" w:rsidP="00334611">
            <w:pPr>
              <w:suppressAutoHyphens/>
              <w:ind w:left="360"/>
              <w:jc w:val="center"/>
              <w:rPr>
                <w:rFonts w:asciiTheme="minorHAnsi" w:hAnsiTheme="minorHAnsi" w:cstheme="minorHAnsi"/>
                <w:sz w:val="22"/>
                <w:szCs w:val="22"/>
              </w:rPr>
            </w:pPr>
          </w:p>
        </w:tc>
      </w:tr>
      <w:tr w:rsidR="00EB4D19" w:rsidRPr="00506E8A" w14:paraId="2BF50E4B" w14:textId="77777777" w:rsidTr="00334611">
        <w:trPr>
          <w:cantSplit/>
          <w:trHeight w:hRule="exact" w:val="365"/>
          <w:jc w:val="center"/>
        </w:trPr>
        <w:tc>
          <w:tcPr>
            <w:tcW w:w="2552" w:type="dxa"/>
            <w:vMerge/>
            <w:tcBorders>
              <w:top w:val="single" w:sz="4" w:space="0" w:color="auto"/>
              <w:left w:val="single" w:sz="4" w:space="0" w:color="auto"/>
              <w:right w:val="nil"/>
            </w:tcBorders>
            <w:vAlign w:val="center"/>
          </w:tcPr>
          <w:p w14:paraId="43B6B0BA" w14:textId="77777777" w:rsidR="00EB4D19" w:rsidRPr="00506E8A" w:rsidRDefault="00EB4D19" w:rsidP="00334611">
            <w:pPr>
              <w:suppressAutoHyphens/>
              <w:ind w:left="360"/>
              <w:jc w:val="center"/>
              <w:rPr>
                <w:rFonts w:asciiTheme="minorHAnsi" w:hAnsiTheme="minorHAnsi" w:cstheme="minorHAnsi"/>
                <w:sz w:val="22"/>
                <w:szCs w:val="22"/>
              </w:rPr>
            </w:pPr>
          </w:p>
        </w:tc>
        <w:tc>
          <w:tcPr>
            <w:tcW w:w="2268" w:type="dxa"/>
            <w:vMerge/>
            <w:tcBorders>
              <w:top w:val="single" w:sz="4" w:space="0" w:color="auto"/>
              <w:left w:val="single" w:sz="4" w:space="0" w:color="auto"/>
              <w:right w:val="single" w:sz="4" w:space="0" w:color="auto"/>
            </w:tcBorders>
          </w:tcPr>
          <w:p w14:paraId="52A6B672" w14:textId="77777777" w:rsidR="00EB4D19" w:rsidRPr="00506E8A" w:rsidRDefault="00EB4D19" w:rsidP="00334611">
            <w:pPr>
              <w:pStyle w:val="Stopka"/>
              <w:tabs>
                <w:tab w:val="clear" w:pos="4536"/>
                <w:tab w:val="clear" w:pos="9072"/>
              </w:tabs>
              <w:suppressAutoHyphens/>
              <w:ind w:left="360"/>
              <w:rPr>
                <w:rFonts w:asciiTheme="minorHAnsi" w:hAnsiTheme="minorHAnsi" w:cstheme="minorHAnsi"/>
                <w:sz w:val="22"/>
                <w:szCs w:val="22"/>
              </w:rPr>
            </w:pPr>
          </w:p>
        </w:tc>
        <w:tc>
          <w:tcPr>
            <w:tcW w:w="2410" w:type="dxa"/>
            <w:vMerge/>
            <w:tcBorders>
              <w:top w:val="single" w:sz="4" w:space="0" w:color="auto"/>
              <w:left w:val="single" w:sz="4" w:space="0" w:color="auto"/>
              <w:right w:val="single" w:sz="4" w:space="0" w:color="auto"/>
            </w:tcBorders>
            <w:vAlign w:val="center"/>
          </w:tcPr>
          <w:p w14:paraId="60B21C50" w14:textId="77777777" w:rsidR="00EB4D19" w:rsidRPr="00506E8A" w:rsidRDefault="00EB4D19" w:rsidP="00334611">
            <w:pPr>
              <w:suppressAutoHyphens/>
              <w:ind w:left="360"/>
              <w:jc w:val="center"/>
              <w:rPr>
                <w:rFonts w:asciiTheme="minorHAnsi" w:hAnsiTheme="minorHAnsi" w:cstheme="minorHAnsi"/>
                <w:sz w:val="22"/>
                <w:szCs w:val="22"/>
              </w:rPr>
            </w:pPr>
          </w:p>
        </w:tc>
      </w:tr>
      <w:tr w:rsidR="00EB4D19" w:rsidRPr="00506E8A" w14:paraId="7F695E3E" w14:textId="77777777" w:rsidTr="00334611">
        <w:trPr>
          <w:cantSplit/>
          <w:trHeight w:hRule="exact" w:val="514"/>
          <w:jc w:val="center"/>
        </w:trPr>
        <w:tc>
          <w:tcPr>
            <w:tcW w:w="2552" w:type="dxa"/>
            <w:vMerge/>
            <w:tcBorders>
              <w:left w:val="single" w:sz="4" w:space="0" w:color="auto"/>
              <w:bottom w:val="single" w:sz="4" w:space="0" w:color="auto"/>
              <w:right w:val="nil"/>
            </w:tcBorders>
            <w:vAlign w:val="center"/>
          </w:tcPr>
          <w:p w14:paraId="733215EE" w14:textId="77777777" w:rsidR="00EB4D19" w:rsidRPr="00506E8A" w:rsidRDefault="00EB4D19" w:rsidP="00334611">
            <w:pPr>
              <w:suppressAutoHyphens/>
              <w:ind w:left="360"/>
              <w:jc w:val="center"/>
              <w:rPr>
                <w:rFonts w:asciiTheme="minorHAnsi" w:hAnsiTheme="minorHAnsi" w:cstheme="minorHAnsi"/>
                <w:sz w:val="22"/>
                <w:szCs w:val="22"/>
              </w:rPr>
            </w:pPr>
          </w:p>
        </w:tc>
        <w:tc>
          <w:tcPr>
            <w:tcW w:w="2268" w:type="dxa"/>
            <w:vMerge/>
            <w:tcBorders>
              <w:left w:val="single" w:sz="4" w:space="0" w:color="auto"/>
              <w:bottom w:val="single" w:sz="4" w:space="0" w:color="auto"/>
              <w:right w:val="single" w:sz="4" w:space="0" w:color="auto"/>
            </w:tcBorders>
          </w:tcPr>
          <w:p w14:paraId="63803EA0" w14:textId="77777777" w:rsidR="00EB4D19" w:rsidRPr="00506E8A" w:rsidRDefault="00EB4D19" w:rsidP="00334611">
            <w:pPr>
              <w:pStyle w:val="Stopka"/>
              <w:tabs>
                <w:tab w:val="clear" w:pos="4536"/>
                <w:tab w:val="clear" w:pos="9072"/>
              </w:tabs>
              <w:suppressAutoHyphens/>
              <w:ind w:left="360"/>
              <w:rPr>
                <w:rFonts w:asciiTheme="minorHAnsi" w:hAnsiTheme="minorHAnsi" w:cstheme="minorHAnsi"/>
                <w:sz w:val="22"/>
                <w:szCs w:val="22"/>
              </w:rPr>
            </w:pPr>
          </w:p>
        </w:tc>
        <w:tc>
          <w:tcPr>
            <w:tcW w:w="2410" w:type="dxa"/>
            <w:vMerge/>
            <w:tcBorders>
              <w:left w:val="single" w:sz="4" w:space="0" w:color="auto"/>
              <w:bottom w:val="single" w:sz="4" w:space="0" w:color="auto"/>
              <w:right w:val="single" w:sz="4" w:space="0" w:color="auto"/>
            </w:tcBorders>
            <w:vAlign w:val="center"/>
          </w:tcPr>
          <w:p w14:paraId="49EF6102" w14:textId="77777777" w:rsidR="00EB4D19" w:rsidRPr="00506E8A" w:rsidRDefault="00EB4D19" w:rsidP="00334611">
            <w:pPr>
              <w:suppressAutoHyphens/>
              <w:ind w:left="360"/>
              <w:jc w:val="center"/>
              <w:rPr>
                <w:rFonts w:asciiTheme="minorHAnsi" w:hAnsiTheme="minorHAnsi" w:cstheme="minorHAnsi"/>
                <w:sz w:val="22"/>
                <w:szCs w:val="22"/>
              </w:rPr>
            </w:pPr>
          </w:p>
        </w:tc>
      </w:tr>
      <w:tr w:rsidR="00EB4D19" w:rsidRPr="00506E8A" w14:paraId="76B89DC4" w14:textId="77777777" w:rsidTr="00334611">
        <w:trPr>
          <w:cantSplit/>
          <w:trHeight w:hRule="exact" w:val="825"/>
          <w:jc w:val="center"/>
        </w:trPr>
        <w:tc>
          <w:tcPr>
            <w:tcW w:w="2552" w:type="dxa"/>
            <w:vMerge w:val="restart"/>
            <w:tcBorders>
              <w:top w:val="single" w:sz="4" w:space="0" w:color="auto"/>
              <w:left w:val="single" w:sz="4" w:space="0" w:color="auto"/>
              <w:right w:val="nil"/>
            </w:tcBorders>
            <w:vAlign w:val="center"/>
          </w:tcPr>
          <w:p w14:paraId="08516C89" w14:textId="77777777" w:rsidR="00EB4D19" w:rsidRPr="00506E8A" w:rsidRDefault="00EB4D19" w:rsidP="00334611">
            <w:pPr>
              <w:suppressAutoHyphens/>
              <w:ind w:left="360"/>
              <w:jc w:val="center"/>
              <w:rPr>
                <w:rFonts w:asciiTheme="minorHAnsi" w:hAnsiTheme="minorHAnsi" w:cstheme="minorHAnsi"/>
                <w:sz w:val="22"/>
                <w:szCs w:val="22"/>
              </w:rPr>
            </w:pPr>
          </w:p>
        </w:tc>
        <w:tc>
          <w:tcPr>
            <w:tcW w:w="2268" w:type="dxa"/>
            <w:vMerge w:val="restart"/>
            <w:tcBorders>
              <w:top w:val="single" w:sz="4" w:space="0" w:color="auto"/>
              <w:left w:val="single" w:sz="4" w:space="0" w:color="auto"/>
              <w:right w:val="single" w:sz="4" w:space="0" w:color="auto"/>
            </w:tcBorders>
          </w:tcPr>
          <w:p w14:paraId="36BD688F" w14:textId="77777777" w:rsidR="00EB4D19" w:rsidRPr="00506E8A" w:rsidRDefault="00EB4D19" w:rsidP="00334611">
            <w:pPr>
              <w:pStyle w:val="Stopka"/>
              <w:tabs>
                <w:tab w:val="clear" w:pos="4536"/>
                <w:tab w:val="clear" w:pos="9072"/>
              </w:tabs>
              <w:suppressAutoHyphens/>
              <w:ind w:left="360"/>
              <w:rPr>
                <w:rFonts w:asciiTheme="minorHAnsi" w:hAnsiTheme="minorHAnsi" w:cstheme="minorHAnsi"/>
                <w:sz w:val="22"/>
                <w:szCs w:val="22"/>
              </w:rPr>
            </w:pPr>
          </w:p>
        </w:tc>
        <w:tc>
          <w:tcPr>
            <w:tcW w:w="2410" w:type="dxa"/>
            <w:vMerge w:val="restart"/>
            <w:tcBorders>
              <w:top w:val="single" w:sz="4" w:space="0" w:color="auto"/>
              <w:left w:val="single" w:sz="4" w:space="0" w:color="auto"/>
              <w:right w:val="single" w:sz="4" w:space="0" w:color="auto"/>
            </w:tcBorders>
            <w:vAlign w:val="center"/>
          </w:tcPr>
          <w:p w14:paraId="1B6116E9" w14:textId="77777777" w:rsidR="00EB4D19" w:rsidRPr="00506E8A" w:rsidRDefault="00EB4D19" w:rsidP="00334611">
            <w:pPr>
              <w:suppressAutoHyphens/>
              <w:ind w:left="360"/>
              <w:jc w:val="center"/>
              <w:rPr>
                <w:rFonts w:asciiTheme="minorHAnsi" w:hAnsiTheme="minorHAnsi" w:cstheme="minorHAnsi"/>
                <w:sz w:val="22"/>
                <w:szCs w:val="22"/>
              </w:rPr>
            </w:pPr>
          </w:p>
        </w:tc>
      </w:tr>
      <w:tr w:rsidR="00EB4D19" w:rsidRPr="00506E8A" w14:paraId="610EBF1F" w14:textId="77777777" w:rsidTr="00334611">
        <w:trPr>
          <w:cantSplit/>
          <w:trHeight w:hRule="exact" w:val="305"/>
          <w:jc w:val="center"/>
        </w:trPr>
        <w:tc>
          <w:tcPr>
            <w:tcW w:w="2552" w:type="dxa"/>
            <w:vMerge/>
            <w:tcBorders>
              <w:top w:val="single" w:sz="4" w:space="0" w:color="auto"/>
              <w:left w:val="single" w:sz="4" w:space="0" w:color="auto"/>
              <w:right w:val="nil"/>
            </w:tcBorders>
            <w:vAlign w:val="center"/>
          </w:tcPr>
          <w:p w14:paraId="23896017" w14:textId="77777777" w:rsidR="00EB4D19" w:rsidRPr="00506E8A" w:rsidRDefault="00EB4D19" w:rsidP="00334611">
            <w:pPr>
              <w:suppressAutoHyphens/>
              <w:ind w:left="360"/>
              <w:jc w:val="center"/>
              <w:rPr>
                <w:rFonts w:asciiTheme="minorHAnsi" w:hAnsiTheme="minorHAnsi" w:cstheme="minorHAnsi"/>
                <w:sz w:val="22"/>
                <w:szCs w:val="22"/>
              </w:rPr>
            </w:pPr>
          </w:p>
        </w:tc>
        <w:tc>
          <w:tcPr>
            <w:tcW w:w="2268" w:type="dxa"/>
            <w:vMerge/>
            <w:tcBorders>
              <w:top w:val="single" w:sz="4" w:space="0" w:color="auto"/>
              <w:left w:val="single" w:sz="4" w:space="0" w:color="auto"/>
              <w:right w:val="single" w:sz="4" w:space="0" w:color="auto"/>
            </w:tcBorders>
          </w:tcPr>
          <w:p w14:paraId="68381DCE" w14:textId="77777777" w:rsidR="00EB4D19" w:rsidRPr="00506E8A" w:rsidRDefault="00EB4D19" w:rsidP="00334611">
            <w:pPr>
              <w:pStyle w:val="Stopka"/>
              <w:tabs>
                <w:tab w:val="clear" w:pos="4536"/>
                <w:tab w:val="clear" w:pos="9072"/>
              </w:tabs>
              <w:suppressAutoHyphens/>
              <w:ind w:left="360"/>
              <w:rPr>
                <w:rFonts w:asciiTheme="minorHAnsi" w:hAnsiTheme="minorHAnsi" w:cstheme="minorHAnsi"/>
                <w:sz w:val="22"/>
                <w:szCs w:val="22"/>
              </w:rPr>
            </w:pPr>
          </w:p>
        </w:tc>
        <w:tc>
          <w:tcPr>
            <w:tcW w:w="2410" w:type="dxa"/>
            <w:vMerge/>
            <w:tcBorders>
              <w:top w:val="single" w:sz="4" w:space="0" w:color="auto"/>
              <w:left w:val="single" w:sz="4" w:space="0" w:color="auto"/>
              <w:right w:val="single" w:sz="4" w:space="0" w:color="auto"/>
            </w:tcBorders>
            <w:vAlign w:val="center"/>
          </w:tcPr>
          <w:p w14:paraId="4BDC64AB" w14:textId="77777777" w:rsidR="00EB4D19" w:rsidRPr="00506E8A" w:rsidRDefault="00EB4D19" w:rsidP="00334611">
            <w:pPr>
              <w:suppressAutoHyphens/>
              <w:ind w:left="360"/>
              <w:jc w:val="center"/>
              <w:rPr>
                <w:rFonts w:asciiTheme="minorHAnsi" w:hAnsiTheme="minorHAnsi" w:cstheme="minorHAnsi"/>
                <w:sz w:val="22"/>
                <w:szCs w:val="22"/>
              </w:rPr>
            </w:pPr>
          </w:p>
        </w:tc>
      </w:tr>
      <w:tr w:rsidR="00EB4D19" w:rsidRPr="00506E8A" w14:paraId="7BA1DB78" w14:textId="77777777" w:rsidTr="00334611">
        <w:trPr>
          <w:cantSplit/>
          <w:trHeight w:hRule="exact" w:val="392"/>
          <w:jc w:val="center"/>
        </w:trPr>
        <w:tc>
          <w:tcPr>
            <w:tcW w:w="2552" w:type="dxa"/>
            <w:vMerge/>
            <w:tcBorders>
              <w:left w:val="single" w:sz="4" w:space="0" w:color="auto"/>
              <w:bottom w:val="single" w:sz="4" w:space="0" w:color="auto"/>
              <w:right w:val="nil"/>
            </w:tcBorders>
            <w:vAlign w:val="center"/>
          </w:tcPr>
          <w:p w14:paraId="0DC701A6" w14:textId="77777777" w:rsidR="00EB4D19" w:rsidRPr="00506E8A" w:rsidRDefault="00EB4D19" w:rsidP="00334611">
            <w:pPr>
              <w:suppressAutoHyphens/>
              <w:ind w:left="360"/>
              <w:jc w:val="center"/>
              <w:rPr>
                <w:rFonts w:asciiTheme="minorHAnsi" w:hAnsiTheme="minorHAnsi" w:cstheme="minorHAnsi"/>
                <w:sz w:val="22"/>
                <w:szCs w:val="22"/>
              </w:rPr>
            </w:pPr>
          </w:p>
        </w:tc>
        <w:tc>
          <w:tcPr>
            <w:tcW w:w="2268" w:type="dxa"/>
            <w:vMerge/>
            <w:tcBorders>
              <w:left w:val="single" w:sz="4" w:space="0" w:color="auto"/>
              <w:bottom w:val="single" w:sz="4" w:space="0" w:color="auto"/>
              <w:right w:val="single" w:sz="4" w:space="0" w:color="auto"/>
            </w:tcBorders>
          </w:tcPr>
          <w:p w14:paraId="2696FAAC" w14:textId="77777777" w:rsidR="00EB4D19" w:rsidRPr="00506E8A" w:rsidRDefault="00EB4D19" w:rsidP="00334611">
            <w:pPr>
              <w:pStyle w:val="Stopka"/>
              <w:tabs>
                <w:tab w:val="clear" w:pos="4536"/>
                <w:tab w:val="clear" w:pos="9072"/>
              </w:tabs>
              <w:suppressAutoHyphens/>
              <w:ind w:left="360"/>
              <w:rPr>
                <w:rFonts w:asciiTheme="minorHAnsi" w:hAnsiTheme="minorHAnsi" w:cstheme="minorHAnsi"/>
                <w:sz w:val="22"/>
                <w:szCs w:val="22"/>
              </w:rPr>
            </w:pPr>
          </w:p>
        </w:tc>
        <w:tc>
          <w:tcPr>
            <w:tcW w:w="2410" w:type="dxa"/>
            <w:vMerge/>
            <w:tcBorders>
              <w:left w:val="single" w:sz="4" w:space="0" w:color="auto"/>
              <w:bottom w:val="single" w:sz="4" w:space="0" w:color="auto"/>
              <w:right w:val="single" w:sz="4" w:space="0" w:color="auto"/>
            </w:tcBorders>
            <w:vAlign w:val="center"/>
          </w:tcPr>
          <w:p w14:paraId="091B6943" w14:textId="77777777" w:rsidR="00EB4D19" w:rsidRPr="00506E8A" w:rsidRDefault="00EB4D19" w:rsidP="00334611">
            <w:pPr>
              <w:suppressAutoHyphens/>
              <w:ind w:left="360"/>
              <w:jc w:val="center"/>
              <w:rPr>
                <w:rFonts w:asciiTheme="minorHAnsi" w:hAnsiTheme="minorHAnsi" w:cstheme="minorHAnsi"/>
                <w:sz w:val="22"/>
                <w:szCs w:val="22"/>
              </w:rPr>
            </w:pPr>
          </w:p>
        </w:tc>
      </w:tr>
    </w:tbl>
    <w:p w14:paraId="3E8D2340" w14:textId="77777777" w:rsidR="00506E8A" w:rsidRPr="00506E8A" w:rsidRDefault="00506E8A" w:rsidP="00506E8A">
      <w:pPr>
        <w:pStyle w:val="Tekstpodstawowy"/>
        <w:ind w:left="360"/>
        <w:rPr>
          <w:rFonts w:asciiTheme="minorHAnsi" w:hAnsiTheme="minorHAnsi" w:cstheme="minorHAnsi"/>
          <w:b/>
          <w:bCs/>
          <w:i/>
          <w:sz w:val="22"/>
          <w:szCs w:val="22"/>
        </w:rPr>
      </w:pPr>
    </w:p>
    <w:p w14:paraId="15B322C7" w14:textId="77777777" w:rsidR="00CE3805" w:rsidRDefault="00506E8A" w:rsidP="003E7C5B">
      <w:pPr>
        <w:ind w:left="4254"/>
        <w:rPr>
          <w:rFonts w:asciiTheme="minorHAnsi" w:hAnsiTheme="minorHAnsi" w:cstheme="minorHAnsi"/>
          <w:sz w:val="22"/>
          <w:szCs w:val="22"/>
        </w:rPr>
      </w:pPr>
      <w:r w:rsidRPr="00506E8A">
        <w:rPr>
          <w:rFonts w:asciiTheme="minorHAnsi" w:hAnsiTheme="minorHAnsi" w:cstheme="minorHAnsi"/>
          <w:sz w:val="22"/>
          <w:szCs w:val="22"/>
        </w:rPr>
        <w:t xml:space="preserve">                                                                                   </w:t>
      </w:r>
    </w:p>
    <w:p w14:paraId="1449E0E5" w14:textId="77777777" w:rsidR="00506E8A" w:rsidRPr="00506E8A" w:rsidRDefault="00506E8A" w:rsidP="003E7C5B">
      <w:pPr>
        <w:ind w:left="4254"/>
        <w:rPr>
          <w:rFonts w:asciiTheme="minorHAnsi" w:hAnsiTheme="minorHAnsi" w:cstheme="minorHAnsi"/>
          <w:sz w:val="22"/>
          <w:szCs w:val="22"/>
        </w:rPr>
      </w:pPr>
      <w:r w:rsidRPr="00506E8A">
        <w:rPr>
          <w:rFonts w:asciiTheme="minorHAnsi" w:hAnsiTheme="minorHAnsi" w:cstheme="minorHAnsi"/>
          <w:sz w:val="22"/>
          <w:szCs w:val="22"/>
        </w:rPr>
        <w:t xml:space="preserve">                                                  …………………………………..…………………………………...……………</w:t>
      </w:r>
    </w:p>
    <w:p w14:paraId="7145784C" w14:textId="77777777" w:rsidR="00CE3805" w:rsidRPr="00CE3805" w:rsidRDefault="00506E8A" w:rsidP="00CE3805">
      <w:pPr>
        <w:rPr>
          <w:rFonts w:asciiTheme="minorHAnsi" w:hAnsiTheme="minorHAnsi" w:cstheme="minorHAnsi"/>
          <w:i/>
          <w:sz w:val="18"/>
          <w:szCs w:val="18"/>
        </w:rPr>
      </w:pPr>
      <w:r w:rsidRPr="00506E8A">
        <w:rPr>
          <w:rFonts w:asciiTheme="minorHAnsi" w:hAnsiTheme="minorHAnsi" w:cstheme="minorHAnsi"/>
          <w:i/>
          <w:sz w:val="22"/>
          <w:szCs w:val="22"/>
        </w:rPr>
        <w:t xml:space="preserve">      </w:t>
      </w:r>
      <w:r w:rsidRPr="00506E8A">
        <w:rPr>
          <w:rFonts w:asciiTheme="minorHAnsi" w:hAnsiTheme="minorHAnsi" w:cstheme="minorHAnsi"/>
          <w:i/>
          <w:sz w:val="22"/>
          <w:szCs w:val="22"/>
        </w:rPr>
        <w:tab/>
      </w:r>
      <w:r w:rsidRPr="00506E8A">
        <w:rPr>
          <w:rFonts w:asciiTheme="minorHAnsi" w:hAnsiTheme="minorHAnsi" w:cstheme="minorHAnsi"/>
          <w:i/>
          <w:sz w:val="22"/>
          <w:szCs w:val="22"/>
        </w:rPr>
        <w:tab/>
      </w:r>
      <w:r w:rsidRPr="00506E8A">
        <w:rPr>
          <w:rFonts w:asciiTheme="minorHAnsi" w:hAnsiTheme="minorHAnsi" w:cstheme="minorHAnsi"/>
          <w:i/>
          <w:sz w:val="22"/>
          <w:szCs w:val="22"/>
        </w:rPr>
        <w:tab/>
      </w:r>
      <w:r w:rsidRPr="00506E8A">
        <w:rPr>
          <w:rFonts w:asciiTheme="minorHAnsi" w:hAnsiTheme="minorHAnsi" w:cstheme="minorHAnsi"/>
          <w:i/>
          <w:sz w:val="22"/>
          <w:szCs w:val="22"/>
        </w:rPr>
        <w:tab/>
      </w:r>
      <w:r w:rsidR="00CE3805">
        <w:rPr>
          <w:rFonts w:asciiTheme="minorHAnsi" w:hAnsiTheme="minorHAnsi" w:cstheme="minorHAnsi"/>
          <w:i/>
          <w:sz w:val="22"/>
          <w:szCs w:val="22"/>
        </w:rPr>
        <w:tab/>
      </w:r>
      <w:r w:rsidR="00CE3805">
        <w:rPr>
          <w:rFonts w:asciiTheme="minorHAnsi" w:hAnsiTheme="minorHAnsi" w:cstheme="minorHAnsi"/>
          <w:i/>
          <w:sz w:val="22"/>
          <w:szCs w:val="22"/>
        </w:rPr>
        <w:tab/>
      </w:r>
      <w:r w:rsidRPr="003E7C5B">
        <w:rPr>
          <w:rFonts w:asciiTheme="minorHAnsi" w:hAnsiTheme="minorHAnsi" w:cstheme="minorHAnsi"/>
          <w:i/>
          <w:sz w:val="18"/>
          <w:szCs w:val="18"/>
        </w:rPr>
        <w:t xml:space="preserve">Podpis </w:t>
      </w:r>
      <w:r w:rsidR="00CE3805">
        <w:rPr>
          <w:rFonts w:asciiTheme="minorHAnsi" w:hAnsiTheme="minorHAnsi" w:cstheme="minorHAnsi"/>
          <w:i/>
          <w:sz w:val="18"/>
          <w:szCs w:val="18"/>
        </w:rPr>
        <w:t xml:space="preserve">osoby/osób </w:t>
      </w:r>
      <w:r w:rsidRPr="003E7C5B">
        <w:rPr>
          <w:rFonts w:asciiTheme="minorHAnsi" w:hAnsiTheme="minorHAnsi" w:cstheme="minorHAnsi"/>
          <w:i/>
          <w:sz w:val="18"/>
          <w:szCs w:val="18"/>
        </w:rPr>
        <w:t>upoważnion</w:t>
      </w:r>
      <w:r w:rsidR="00CE3805">
        <w:rPr>
          <w:rFonts w:asciiTheme="minorHAnsi" w:hAnsiTheme="minorHAnsi" w:cstheme="minorHAnsi"/>
          <w:i/>
          <w:sz w:val="18"/>
          <w:szCs w:val="18"/>
        </w:rPr>
        <w:t>ych</w:t>
      </w:r>
      <w:r w:rsidRPr="003E7C5B">
        <w:rPr>
          <w:rFonts w:asciiTheme="minorHAnsi" w:hAnsiTheme="minorHAnsi" w:cstheme="minorHAnsi"/>
          <w:i/>
          <w:sz w:val="18"/>
          <w:szCs w:val="18"/>
        </w:rPr>
        <w:t xml:space="preserve"> </w:t>
      </w:r>
      <w:r w:rsidR="00CE3805" w:rsidRPr="00CE3805">
        <w:rPr>
          <w:rFonts w:asciiTheme="minorHAnsi" w:hAnsiTheme="minorHAnsi" w:cstheme="minorHAnsi"/>
          <w:i/>
          <w:sz w:val="18"/>
          <w:szCs w:val="18"/>
        </w:rPr>
        <w:t xml:space="preserve">do reprezentowania Wykonawcy </w:t>
      </w:r>
    </w:p>
    <w:p w14:paraId="1124E3EA" w14:textId="77777777" w:rsidR="00A20CD0" w:rsidRDefault="00A20CD0" w:rsidP="00481901">
      <w:pPr>
        <w:suppressAutoHyphens/>
        <w:overflowPunct w:val="0"/>
        <w:autoSpaceDE w:val="0"/>
        <w:autoSpaceDN w:val="0"/>
        <w:adjustRightInd w:val="0"/>
        <w:jc w:val="right"/>
        <w:textAlignment w:val="baseline"/>
        <w:rPr>
          <w:rFonts w:ascii="Calibri" w:hAnsi="Calibri" w:cs="Arial"/>
          <w:b/>
          <w:i/>
          <w:sz w:val="22"/>
          <w:szCs w:val="22"/>
        </w:rPr>
        <w:sectPr w:rsidR="00A20CD0" w:rsidSect="00E00F9D">
          <w:pgSz w:w="11906" w:h="16838"/>
          <w:pgMar w:top="1103" w:right="1106" w:bottom="993" w:left="1418" w:header="426" w:footer="586" w:gutter="0"/>
          <w:cols w:space="708"/>
          <w:docGrid w:linePitch="360"/>
        </w:sectPr>
      </w:pPr>
    </w:p>
    <w:p w14:paraId="4F48357D" w14:textId="77777777" w:rsidR="004C118A" w:rsidRDefault="00506E8A" w:rsidP="00481901">
      <w:pPr>
        <w:suppressAutoHyphens/>
        <w:overflowPunct w:val="0"/>
        <w:autoSpaceDE w:val="0"/>
        <w:autoSpaceDN w:val="0"/>
        <w:adjustRightInd w:val="0"/>
        <w:jc w:val="right"/>
        <w:textAlignment w:val="baseline"/>
        <w:rPr>
          <w:rFonts w:ascii="Calibri" w:hAnsi="Calibri" w:cs="Arial"/>
          <w:b/>
          <w:i/>
          <w:sz w:val="22"/>
          <w:szCs w:val="22"/>
        </w:rPr>
      </w:pPr>
      <w:r>
        <w:rPr>
          <w:rFonts w:ascii="Calibri" w:hAnsi="Calibri" w:cs="Arial"/>
          <w:b/>
          <w:i/>
          <w:sz w:val="22"/>
          <w:szCs w:val="22"/>
        </w:rPr>
        <w:lastRenderedPageBreak/>
        <w:t>Załącznik Nr 6</w:t>
      </w:r>
      <w:r w:rsidR="004C118A" w:rsidRPr="00100EE5">
        <w:rPr>
          <w:rFonts w:ascii="Calibri" w:hAnsi="Calibri" w:cs="Arial"/>
          <w:b/>
          <w:i/>
          <w:sz w:val="22"/>
          <w:szCs w:val="22"/>
        </w:rPr>
        <w:t>A do SIWZ Wzór umowy – CZĘŚĆ I</w:t>
      </w:r>
    </w:p>
    <w:p w14:paraId="2038E011" w14:textId="77777777" w:rsidR="00506E8A" w:rsidRDefault="00506E8A" w:rsidP="00481901">
      <w:pPr>
        <w:suppressAutoHyphens/>
        <w:overflowPunct w:val="0"/>
        <w:autoSpaceDE w:val="0"/>
        <w:autoSpaceDN w:val="0"/>
        <w:adjustRightInd w:val="0"/>
        <w:jc w:val="right"/>
        <w:textAlignment w:val="baseline"/>
        <w:rPr>
          <w:rFonts w:ascii="Calibri" w:hAnsi="Calibri" w:cs="Arial"/>
          <w:b/>
          <w:i/>
          <w:sz w:val="22"/>
          <w:szCs w:val="22"/>
        </w:rPr>
      </w:pPr>
    </w:p>
    <w:p w14:paraId="40F8B5FB" w14:textId="77777777" w:rsidR="00506E8A" w:rsidRPr="00100EE5" w:rsidRDefault="00506E8A" w:rsidP="00481901">
      <w:pPr>
        <w:suppressAutoHyphens/>
        <w:overflowPunct w:val="0"/>
        <w:autoSpaceDE w:val="0"/>
        <w:autoSpaceDN w:val="0"/>
        <w:adjustRightInd w:val="0"/>
        <w:jc w:val="right"/>
        <w:textAlignment w:val="baseline"/>
        <w:rPr>
          <w:rFonts w:ascii="Calibri" w:hAnsi="Calibri" w:cs="Arial"/>
          <w:b/>
          <w:i/>
          <w:sz w:val="22"/>
          <w:szCs w:val="22"/>
        </w:rPr>
      </w:pPr>
    </w:p>
    <w:p w14:paraId="206A34CE" w14:textId="77777777" w:rsidR="004C118A" w:rsidRPr="004C118A" w:rsidRDefault="004C118A" w:rsidP="00481901">
      <w:pPr>
        <w:suppressAutoHyphens/>
        <w:overflowPunct w:val="0"/>
        <w:autoSpaceDE w:val="0"/>
        <w:autoSpaceDN w:val="0"/>
        <w:adjustRightInd w:val="0"/>
        <w:jc w:val="right"/>
        <w:textAlignment w:val="baseline"/>
        <w:rPr>
          <w:rFonts w:ascii="Calibri" w:hAnsi="Calibri" w:cs="Arial"/>
          <w:sz w:val="22"/>
          <w:szCs w:val="22"/>
        </w:rPr>
      </w:pPr>
    </w:p>
    <w:p w14:paraId="2578756A" w14:textId="0D728B69" w:rsidR="004C118A" w:rsidRPr="004C118A" w:rsidRDefault="004C118A" w:rsidP="00481901">
      <w:pPr>
        <w:keepNext/>
        <w:suppressAutoHyphens/>
        <w:overflowPunct w:val="0"/>
        <w:autoSpaceDE w:val="0"/>
        <w:autoSpaceDN w:val="0"/>
        <w:adjustRightInd w:val="0"/>
        <w:spacing w:line="276" w:lineRule="auto"/>
        <w:ind w:left="576" w:hanging="576"/>
        <w:jc w:val="center"/>
        <w:textAlignment w:val="baseline"/>
        <w:outlineLvl w:val="1"/>
        <w:rPr>
          <w:rFonts w:ascii="Calibri" w:hAnsi="Calibri" w:cs="Arial"/>
          <w:b/>
          <w:bCs/>
          <w:iCs/>
          <w:sz w:val="22"/>
          <w:szCs w:val="22"/>
        </w:rPr>
      </w:pPr>
      <w:r w:rsidRPr="004C118A">
        <w:rPr>
          <w:rFonts w:ascii="Calibri" w:hAnsi="Calibri" w:cs="Arial"/>
          <w:b/>
          <w:bCs/>
          <w:iCs/>
          <w:sz w:val="22"/>
          <w:szCs w:val="22"/>
        </w:rPr>
        <w:t>UMOWA UBEZPIECZENIA GENERALNEGO nr …./20</w:t>
      </w:r>
      <w:r w:rsidR="002211EB">
        <w:rPr>
          <w:rFonts w:ascii="Calibri" w:hAnsi="Calibri" w:cs="Arial"/>
          <w:b/>
          <w:bCs/>
          <w:iCs/>
          <w:sz w:val="22"/>
          <w:szCs w:val="22"/>
        </w:rPr>
        <w:t>20</w:t>
      </w:r>
    </w:p>
    <w:p w14:paraId="193D2E4A"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Arial"/>
          <w:snapToGrid w:val="0"/>
          <w:sz w:val="22"/>
          <w:szCs w:val="22"/>
        </w:rPr>
      </w:pPr>
    </w:p>
    <w:p w14:paraId="5B258AFF" w14:textId="2ECF868D"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4C118A">
        <w:rPr>
          <w:rFonts w:ascii="Calibri" w:hAnsi="Calibri" w:cs="Tahoma"/>
          <w:snapToGrid w:val="0"/>
          <w:sz w:val="22"/>
          <w:szCs w:val="22"/>
        </w:rPr>
        <w:t>z</w:t>
      </w:r>
      <w:r w:rsidR="0096574A">
        <w:rPr>
          <w:rFonts w:ascii="Calibri" w:hAnsi="Calibri" w:cs="Tahoma"/>
          <w:snapToGrid w:val="0"/>
          <w:sz w:val="22"/>
          <w:szCs w:val="22"/>
        </w:rPr>
        <w:t xml:space="preserve">awarta w dniu ……………… w </w:t>
      </w:r>
      <w:r w:rsidR="002211EB">
        <w:rPr>
          <w:rFonts w:ascii="Calibri" w:hAnsi="Calibri" w:cs="Tahoma"/>
          <w:snapToGrid w:val="0"/>
          <w:sz w:val="22"/>
          <w:szCs w:val="22"/>
        </w:rPr>
        <w:t>Rakowie</w:t>
      </w:r>
      <w:r w:rsidRPr="004C118A">
        <w:rPr>
          <w:rFonts w:ascii="Calibri" w:hAnsi="Calibri" w:cs="Tahoma"/>
          <w:snapToGrid w:val="0"/>
          <w:sz w:val="22"/>
          <w:szCs w:val="22"/>
        </w:rPr>
        <w:t>,</w:t>
      </w:r>
      <w:r w:rsidR="002E1F3E">
        <w:rPr>
          <w:rFonts w:ascii="Calibri" w:hAnsi="Calibri" w:cs="Tahoma"/>
          <w:snapToGrid w:val="0"/>
          <w:sz w:val="22"/>
          <w:szCs w:val="22"/>
        </w:rPr>
        <w:t xml:space="preserve"> pomiędzy </w:t>
      </w:r>
      <w:r w:rsidRPr="004C118A">
        <w:rPr>
          <w:rFonts w:ascii="Calibri" w:hAnsi="Calibri" w:cs="Tahoma"/>
          <w:snapToGrid w:val="0"/>
          <w:sz w:val="22"/>
          <w:szCs w:val="22"/>
        </w:rPr>
        <w:t xml:space="preserve"> </w:t>
      </w:r>
    </w:p>
    <w:p w14:paraId="4A5248BB" w14:textId="3AEEDD7D" w:rsidR="003E7C5B" w:rsidRPr="00000AF7" w:rsidRDefault="004F5169" w:rsidP="003E7C5B">
      <w:pPr>
        <w:suppressAutoHyphens/>
        <w:overflowPunct w:val="0"/>
        <w:autoSpaceDE w:val="0"/>
        <w:autoSpaceDN w:val="0"/>
        <w:adjustRightInd w:val="0"/>
        <w:spacing w:line="276" w:lineRule="auto"/>
        <w:textAlignment w:val="baseline"/>
        <w:rPr>
          <w:rFonts w:asciiTheme="minorHAnsi" w:hAnsiTheme="minorHAnsi" w:cstheme="minorHAnsi"/>
          <w:snapToGrid w:val="0"/>
          <w:sz w:val="22"/>
          <w:szCs w:val="22"/>
        </w:rPr>
      </w:pPr>
      <w:bookmarkStart w:id="9" w:name="_Hlk37827128"/>
      <w:r>
        <w:rPr>
          <w:rFonts w:asciiTheme="minorHAnsi" w:hAnsiTheme="minorHAnsi" w:cstheme="minorHAnsi"/>
          <w:snapToGrid w:val="0"/>
          <w:sz w:val="22"/>
          <w:szCs w:val="22"/>
        </w:rPr>
        <w:t xml:space="preserve">Gminą </w:t>
      </w:r>
      <w:r w:rsidR="002211EB">
        <w:rPr>
          <w:rFonts w:asciiTheme="minorHAnsi" w:hAnsiTheme="minorHAnsi" w:cstheme="minorHAnsi"/>
          <w:snapToGrid w:val="0"/>
          <w:sz w:val="22"/>
          <w:szCs w:val="22"/>
        </w:rPr>
        <w:t>Raków</w:t>
      </w:r>
      <w:r>
        <w:rPr>
          <w:rFonts w:asciiTheme="minorHAnsi" w:hAnsiTheme="minorHAnsi" w:cstheme="minorHAnsi"/>
          <w:snapToGrid w:val="0"/>
          <w:sz w:val="22"/>
          <w:szCs w:val="22"/>
        </w:rPr>
        <w:t xml:space="preserve">, ul. </w:t>
      </w:r>
      <w:r w:rsidR="002211EB">
        <w:rPr>
          <w:rFonts w:asciiTheme="minorHAnsi" w:hAnsiTheme="minorHAnsi" w:cstheme="minorHAnsi"/>
          <w:snapToGrid w:val="0"/>
          <w:sz w:val="22"/>
          <w:szCs w:val="22"/>
        </w:rPr>
        <w:t xml:space="preserve">Ogrodowa </w:t>
      </w:r>
      <w:r>
        <w:rPr>
          <w:rFonts w:asciiTheme="minorHAnsi" w:hAnsiTheme="minorHAnsi" w:cstheme="minorHAnsi"/>
          <w:snapToGrid w:val="0"/>
          <w:sz w:val="22"/>
          <w:szCs w:val="22"/>
        </w:rPr>
        <w:t xml:space="preserve">1, </w:t>
      </w:r>
      <w:r w:rsidR="002211EB">
        <w:rPr>
          <w:rFonts w:asciiTheme="minorHAnsi" w:hAnsiTheme="minorHAnsi" w:cstheme="minorHAnsi"/>
          <w:snapToGrid w:val="0"/>
          <w:sz w:val="22"/>
          <w:szCs w:val="22"/>
        </w:rPr>
        <w:t>26-035 Raków</w:t>
      </w:r>
    </w:p>
    <w:p w14:paraId="51BCFD95" w14:textId="77777777" w:rsidR="003E7C5B" w:rsidRPr="00000AF7" w:rsidRDefault="004F5169" w:rsidP="003E7C5B">
      <w:pPr>
        <w:suppressAutoHyphens/>
        <w:overflowPunct w:val="0"/>
        <w:autoSpaceDE w:val="0"/>
        <w:autoSpaceDN w:val="0"/>
        <w:adjustRightInd w:val="0"/>
        <w:spacing w:line="276" w:lineRule="auto"/>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r</w:t>
      </w:r>
      <w:r w:rsidR="003E7C5B" w:rsidRPr="00000AF7">
        <w:rPr>
          <w:rFonts w:asciiTheme="minorHAnsi" w:hAnsiTheme="minorHAnsi" w:cstheme="minorHAnsi"/>
          <w:snapToGrid w:val="0"/>
          <w:sz w:val="22"/>
          <w:szCs w:val="22"/>
        </w:rPr>
        <w:t>eprezentowan</w:t>
      </w:r>
      <w:r>
        <w:rPr>
          <w:rFonts w:asciiTheme="minorHAnsi" w:hAnsiTheme="minorHAnsi" w:cstheme="minorHAnsi"/>
          <w:snapToGrid w:val="0"/>
          <w:sz w:val="22"/>
          <w:szCs w:val="22"/>
        </w:rPr>
        <w:t xml:space="preserve">ą </w:t>
      </w:r>
      <w:r w:rsidR="003E7C5B" w:rsidRPr="00000AF7">
        <w:rPr>
          <w:rFonts w:asciiTheme="minorHAnsi" w:hAnsiTheme="minorHAnsi" w:cstheme="minorHAnsi"/>
          <w:snapToGrid w:val="0"/>
          <w:sz w:val="22"/>
          <w:szCs w:val="22"/>
        </w:rPr>
        <w:t xml:space="preserve"> przez: </w:t>
      </w:r>
    </w:p>
    <w:p w14:paraId="5A591A30" w14:textId="743D708F" w:rsidR="003E7C5B" w:rsidRPr="00000AF7" w:rsidRDefault="002211EB" w:rsidP="003E7C5B">
      <w:pPr>
        <w:suppressAutoHyphens/>
        <w:overflowPunct w:val="0"/>
        <w:autoSpaceDE w:val="0"/>
        <w:autoSpaceDN w:val="0"/>
        <w:adjustRightInd w:val="0"/>
        <w:spacing w:line="276" w:lineRule="auto"/>
        <w:jc w:val="both"/>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Damian Szpak</w:t>
      </w:r>
      <w:r w:rsidR="005B3E79">
        <w:rPr>
          <w:rFonts w:asciiTheme="minorHAnsi" w:hAnsiTheme="minorHAnsi" w:cstheme="minorHAnsi"/>
          <w:snapToGrid w:val="0"/>
          <w:sz w:val="22"/>
          <w:szCs w:val="22"/>
        </w:rPr>
        <w:t xml:space="preserve"> – </w:t>
      </w:r>
      <w:r>
        <w:rPr>
          <w:rFonts w:asciiTheme="minorHAnsi" w:hAnsiTheme="minorHAnsi" w:cstheme="minorHAnsi"/>
          <w:snapToGrid w:val="0"/>
          <w:sz w:val="22"/>
          <w:szCs w:val="22"/>
        </w:rPr>
        <w:t>Wójt Gminy Raków</w:t>
      </w:r>
    </w:p>
    <w:p w14:paraId="274E9435" w14:textId="4C48BC7A" w:rsidR="003E7C5B" w:rsidRPr="00000AF7" w:rsidRDefault="005B3E79" w:rsidP="003E7C5B">
      <w:pPr>
        <w:suppressAutoHyphens/>
        <w:overflowPunct w:val="0"/>
        <w:autoSpaceDE w:val="0"/>
        <w:autoSpaceDN w:val="0"/>
        <w:adjustRightInd w:val="0"/>
        <w:spacing w:line="276" w:lineRule="auto"/>
        <w:jc w:val="both"/>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 xml:space="preserve">przy kontrasygnacie </w:t>
      </w:r>
      <w:r w:rsidR="002211EB">
        <w:rPr>
          <w:rFonts w:asciiTheme="minorHAnsi" w:hAnsiTheme="minorHAnsi" w:cstheme="minorHAnsi"/>
          <w:snapToGrid w:val="0"/>
          <w:sz w:val="22"/>
          <w:szCs w:val="22"/>
        </w:rPr>
        <w:t>Artura Nadolnego</w:t>
      </w:r>
      <w:r>
        <w:rPr>
          <w:rFonts w:asciiTheme="minorHAnsi" w:hAnsiTheme="minorHAnsi" w:cstheme="minorHAnsi"/>
          <w:snapToGrid w:val="0"/>
          <w:sz w:val="22"/>
          <w:szCs w:val="22"/>
        </w:rPr>
        <w:t xml:space="preserve"> – Skarbnika Gminy </w:t>
      </w:r>
      <w:r w:rsidR="002211EB">
        <w:rPr>
          <w:rFonts w:asciiTheme="minorHAnsi" w:hAnsiTheme="minorHAnsi" w:cstheme="minorHAnsi"/>
          <w:snapToGrid w:val="0"/>
          <w:sz w:val="22"/>
          <w:szCs w:val="22"/>
        </w:rPr>
        <w:t>Raków</w:t>
      </w:r>
    </w:p>
    <w:bookmarkEnd w:id="9"/>
    <w:p w14:paraId="0C9876E5" w14:textId="77777777" w:rsidR="003E7C5B" w:rsidRPr="00000AF7" w:rsidRDefault="003E7C5B" w:rsidP="003E7C5B">
      <w:pPr>
        <w:suppressAutoHyphens/>
        <w:overflowPunct w:val="0"/>
        <w:autoSpaceDE w:val="0"/>
        <w:autoSpaceDN w:val="0"/>
        <w:adjustRightInd w:val="0"/>
        <w:spacing w:line="276" w:lineRule="auto"/>
        <w:jc w:val="both"/>
        <w:textAlignment w:val="baseline"/>
        <w:rPr>
          <w:rFonts w:asciiTheme="minorHAnsi" w:hAnsiTheme="minorHAnsi" w:cstheme="minorHAnsi"/>
          <w:bCs/>
          <w:iCs/>
          <w:sz w:val="22"/>
          <w:szCs w:val="22"/>
        </w:rPr>
      </w:pPr>
      <w:r w:rsidRPr="00000AF7">
        <w:rPr>
          <w:rFonts w:asciiTheme="minorHAnsi" w:hAnsiTheme="minorHAnsi" w:cstheme="minorHAnsi"/>
          <w:bCs/>
          <w:iCs/>
          <w:sz w:val="22"/>
          <w:szCs w:val="22"/>
        </w:rPr>
        <w:t xml:space="preserve">zwanym w dalszej części umowy </w:t>
      </w:r>
      <w:r w:rsidRPr="00000AF7">
        <w:rPr>
          <w:rFonts w:asciiTheme="minorHAnsi" w:hAnsiTheme="minorHAnsi" w:cstheme="minorHAnsi"/>
          <w:b/>
          <w:iCs/>
          <w:sz w:val="22"/>
          <w:szCs w:val="22"/>
        </w:rPr>
        <w:t>Zamawiającym</w:t>
      </w:r>
    </w:p>
    <w:p w14:paraId="5015E72A"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b/>
          <w:iCs/>
          <w:sz w:val="22"/>
          <w:szCs w:val="22"/>
        </w:rPr>
      </w:pPr>
    </w:p>
    <w:p w14:paraId="73520408"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4C118A">
        <w:rPr>
          <w:rFonts w:ascii="Calibri" w:hAnsi="Calibri" w:cs="Tahoma"/>
          <w:sz w:val="22"/>
          <w:szCs w:val="22"/>
        </w:rPr>
        <w:t xml:space="preserve">oraz przy udziale brokera ubezpieczeniowego NORD PARTNER Sp. z o.o. z siedzibą w Toruniu, przy ul. </w:t>
      </w:r>
      <w:r w:rsidR="001C7FFB">
        <w:rPr>
          <w:rFonts w:ascii="Calibri" w:hAnsi="Calibri" w:cs="Tahoma"/>
          <w:sz w:val="22"/>
          <w:szCs w:val="22"/>
        </w:rPr>
        <w:t>Lubicka 16,</w:t>
      </w:r>
      <w:r w:rsidRPr="004C118A">
        <w:rPr>
          <w:rFonts w:ascii="Calibri" w:hAnsi="Calibri" w:cs="Tahoma"/>
          <w:bCs/>
          <w:sz w:val="22"/>
          <w:szCs w:val="22"/>
        </w:rPr>
        <w:t xml:space="preserve"> </w:t>
      </w:r>
      <w:r w:rsidRPr="004C118A">
        <w:rPr>
          <w:rFonts w:ascii="Calibri" w:hAnsi="Calibri" w:cs="Tahoma"/>
          <w:snapToGrid w:val="0"/>
          <w:sz w:val="22"/>
          <w:szCs w:val="22"/>
        </w:rPr>
        <w:t>wpisaną do rejestru przedsiębiorców Krajowego Rejestru Sądowego pod nr KRS 0000071865 przez Sąd Rejonowy w Toruniu, NIP: 956-19-33-030, REGON: 871079932, wysokość kapitału zakładowego 507 000,00 PLN</w:t>
      </w:r>
    </w:p>
    <w:p w14:paraId="2C719594"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bCs/>
          <w:sz w:val="22"/>
          <w:szCs w:val="22"/>
        </w:rPr>
      </w:pPr>
      <w:r w:rsidRPr="004C118A">
        <w:rPr>
          <w:rFonts w:ascii="Calibri" w:hAnsi="Calibri" w:cs="Tahoma"/>
          <w:bCs/>
          <w:sz w:val="22"/>
          <w:szCs w:val="22"/>
        </w:rPr>
        <w:t>z jednej strony</w:t>
      </w:r>
    </w:p>
    <w:p w14:paraId="1C840D2F"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bCs/>
          <w:sz w:val="22"/>
          <w:szCs w:val="22"/>
        </w:rPr>
      </w:pPr>
    </w:p>
    <w:p w14:paraId="10FA8351"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 xml:space="preserve">a </w:t>
      </w:r>
    </w:p>
    <w:p w14:paraId="758C7996"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w:t>
      </w:r>
      <w:r w:rsidR="002E1F3E">
        <w:rPr>
          <w:rFonts w:ascii="Calibri" w:hAnsi="Calibri" w:cs="Tahoma"/>
          <w:iCs/>
          <w:snapToGrid w:val="0"/>
          <w:sz w:val="22"/>
          <w:szCs w:val="22"/>
        </w:rPr>
        <w:t>………………………………………………. z siedzibą w ……………………………… przy ul. …………………………., wpisanym pod  nr KRS …………………………………. r</w:t>
      </w:r>
      <w:r w:rsidRPr="004C118A">
        <w:rPr>
          <w:rFonts w:ascii="Calibri" w:hAnsi="Calibri" w:cs="Tahoma"/>
          <w:iCs/>
          <w:snapToGrid w:val="0"/>
          <w:sz w:val="22"/>
          <w:szCs w:val="22"/>
        </w:rPr>
        <w:t>eprezentowanym  przez:</w:t>
      </w:r>
    </w:p>
    <w:p w14:paraId="2921746B"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1) .............................................</w:t>
      </w:r>
      <w:r w:rsidR="002E1F3E">
        <w:rPr>
          <w:rFonts w:ascii="Calibri" w:hAnsi="Calibri" w:cs="Tahoma"/>
          <w:iCs/>
          <w:snapToGrid w:val="0"/>
          <w:sz w:val="22"/>
          <w:szCs w:val="22"/>
        </w:rPr>
        <w:t>.</w:t>
      </w:r>
    </w:p>
    <w:p w14:paraId="037BE958"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2) …………………………………………………</w:t>
      </w:r>
    </w:p>
    <w:p w14:paraId="43B3787C"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4C118A">
        <w:rPr>
          <w:rFonts w:ascii="Calibri" w:hAnsi="Calibri" w:cs="Tahoma"/>
          <w:iCs/>
          <w:snapToGrid w:val="0"/>
          <w:sz w:val="22"/>
          <w:szCs w:val="22"/>
        </w:rPr>
        <w:t xml:space="preserve">zwanym w dalszej części umowy </w:t>
      </w:r>
      <w:r w:rsidRPr="004C118A">
        <w:rPr>
          <w:rFonts w:ascii="Calibri" w:hAnsi="Calibri" w:cs="Tahoma"/>
          <w:b/>
          <w:bCs/>
          <w:iCs/>
          <w:snapToGrid w:val="0"/>
          <w:sz w:val="22"/>
          <w:szCs w:val="22"/>
        </w:rPr>
        <w:t>Wykonawcą.</w:t>
      </w:r>
    </w:p>
    <w:p w14:paraId="57220AA2"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bCs/>
          <w:iCs/>
          <w:snapToGrid w:val="0"/>
          <w:sz w:val="22"/>
          <w:szCs w:val="22"/>
        </w:rPr>
      </w:pPr>
    </w:p>
    <w:p w14:paraId="4FFEBDAB" w14:textId="77777777" w:rsidR="004C118A" w:rsidRPr="004C118A" w:rsidRDefault="004C118A" w:rsidP="00481901">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iCs/>
          <w:snapToGrid w:val="0"/>
          <w:kern w:val="32"/>
          <w:sz w:val="22"/>
          <w:szCs w:val="22"/>
        </w:rPr>
      </w:pPr>
      <w:r w:rsidRPr="004C118A">
        <w:rPr>
          <w:rFonts w:ascii="Calibri" w:hAnsi="Calibri" w:cs="Tahoma"/>
          <w:b/>
          <w:bCs/>
          <w:iCs/>
          <w:snapToGrid w:val="0"/>
          <w:kern w:val="32"/>
          <w:sz w:val="22"/>
          <w:szCs w:val="22"/>
        </w:rPr>
        <w:t>§ 1</w:t>
      </w:r>
    </w:p>
    <w:p w14:paraId="7ABF3AA2" w14:textId="77777777" w:rsidR="004C118A" w:rsidRPr="004C118A" w:rsidRDefault="004C118A" w:rsidP="00481901">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kern w:val="32"/>
          <w:sz w:val="22"/>
          <w:szCs w:val="22"/>
        </w:rPr>
      </w:pPr>
      <w:r w:rsidRPr="004C118A">
        <w:rPr>
          <w:rFonts w:ascii="Calibri" w:hAnsi="Calibri" w:cs="Tahoma"/>
          <w:b/>
          <w:bCs/>
          <w:kern w:val="32"/>
          <w:sz w:val="22"/>
          <w:szCs w:val="22"/>
        </w:rPr>
        <w:t>POSTANOWIENIA OGÓLNE</w:t>
      </w:r>
    </w:p>
    <w:p w14:paraId="1539602D" w14:textId="5A5FE8AF" w:rsidR="004C118A" w:rsidRPr="004C118A" w:rsidRDefault="004C118A" w:rsidP="00481901">
      <w:pPr>
        <w:tabs>
          <w:tab w:val="left" w:pos="5670"/>
        </w:tabs>
        <w:suppressAutoHyphens/>
        <w:overflowPunct w:val="0"/>
        <w:autoSpaceDE w:val="0"/>
        <w:autoSpaceDN w:val="0"/>
        <w:adjustRightInd w:val="0"/>
        <w:spacing w:line="276" w:lineRule="auto"/>
        <w:jc w:val="both"/>
        <w:textAlignment w:val="baseline"/>
        <w:rPr>
          <w:rFonts w:ascii="Calibri" w:hAnsi="Calibri" w:cs="Tahoma"/>
          <w:i/>
          <w:sz w:val="22"/>
          <w:szCs w:val="22"/>
        </w:rPr>
      </w:pPr>
      <w:r w:rsidRPr="004C118A">
        <w:rPr>
          <w:rFonts w:ascii="Calibri" w:hAnsi="Calibri" w:cs="Tahoma"/>
          <w:sz w:val="22"/>
          <w:szCs w:val="22"/>
        </w:rPr>
        <w:t>Działając na podstawie art. 39 ustawy z dnia 29 stycznia 2004r. Prawo zamówień</w:t>
      </w:r>
      <w:r w:rsidR="008E6C8E">
        <w:rPr>
          <w:rFonts w:ascii="Calibri" w:hAnsi="Calibri" w:cs="Tahoma"/>
          <w:sz w:val="22"/>
          <w:szCs w:val="22"/>
        </w:rPr>
        <w:t xml:space="preserve"> publicznych </w:t>
      </w:r>
      <w:r w:rsidR="00100EE5" w:rsidRPr="00000AF7">
        <w:rPr>
          <w:rFonts w:asciiTheme="minorHAnsi" w:hAnsiTheme="minorHAnsi" w:cstheme="minorHAnsi"/>
          <w:sz w:val="22"/>
          <w:szCs w:val="22"/>
        </w:rPr>
        <w:t>(</w:t>
      </w:r>
      <w:r w:rsidR="002211EB" w:rsidRPr="002211EB">
        <w:rPr>
          <w:rFonts w:asciiTheme="minorHAnsi" w:hAnsiTheme="minorHAnsi" w:cstheme="minorHAnsi"/>
          <w:sz w:val="22"/>
          <w:szCs w:val="22"/>
        </w:rPr>
        <w:t xml:space="preserve">Dz. U. 2019, poz. 1843 z </w:t>
      </w:r>
      <w:proofErr w:type="spellStart"/>
      <w:r w:rsidR="002211EB" w:rsidRPr="002211EB">
        <w:rPr>
          <w:rFonts w:asciiTheme="minorHAnsi" w:hAnsiTheme="minorHAnsi" w:cstheme="minorHAnsi"/>
          <w:sz w:val="22"/>
          <w:szCs w:val="22"/>
        </w:rPr>
        <w:t>późn</w:t>
      </w:r>
      <w:proofErr w:type="spellEnd"/>
      <w:r w:rsidR="002211EB" w:rsidRPr="002211EB">
        <w:rPr>
          <w:rFonts w:asciiTheme="minorHAnsi" w:hAnsiTheme="minorHAnsi" w:cstheme="minorHAnsi"/>
          <w:sz w:val="22"/>
          <w:szCs w:val="22"/>
        </w:rPr>
        <w:t>. zm.</w:t>
      </w:r>
      <w:r w:rsidR="00100EE5" w:rsidRPr="00000AF7">
        <w:rPr>
          <w:rFonts w:asciiTheme="minorHAnsi" w:hAnsiTheme="minorHAnsi" w:cstheme="minorHAnsi"/>
          <w:sz w:val="22"/>
          <w:szCs w:val="22"/>
        </w:rPr>
        <w:t>)</w:t>
      </w:r>
      <w:r w:rsidRPr="004C118A">
        <w:rPr>
          <w:rFonts w:ascii="Calibri" w:hAnsi="Calibri" w:cs="Tahoma"/>
          <w:sz w:val="22"/>
          <w:szCs w:val="22"/>
        </w:rPr>
        <w:t xml:space="preserve">, w oparciu o postępowanie przetargowe nr </w:t>
      </w:r>
      <w:r w:rsidR="003A4D9B">
        <w:rPr>
          <w:rFonts w:ascii="Calibri" w:hAnsi="Calibri" w:cs="Tahoma"/>
          <w:b/>
          <w:sz w:val="22"/>
          <w:szCs w:val="22"/>
        </w:rPr>
        <w:t>……………………….</w:t>
      </w:r>
      <w:r w:rsidR="00F60FC5">
        <w:rPr>
          <w:rFonts w:ascii="Calibri" w:hAnsi="Calibri" w:cs="Tahoma"/>
          <w:sz w:val="22"/>
          <w:szCs w:val="22"/>
        </w:rPr>
        <w:t xml:space="preserve"> </w:t>
      </w:r>
      <w:r w:rsidRPr="004C118A">
        <w:rPr>
          <w:rFonts w:ascii="Calibri" w:hAnsi="Calibri" w:cs="Tahoma"/>
          <w:sz w:val="22"/>
          <w:szCs w:val="22"/>
        </w:rPr>
        <w:t xml:space="preserve">Zamawiający udziela Wykonawcy zamówienia na usługi ubezpieczeniowe w zakresie </w:t>
      </w:r>
      <w:r w:rsidRPr="004C118A">
        <w:rPr>
          <w:rFonts w:ascii="Calibri" w:hAnsi="Calibri" w:cs="Tahoma"/>
          <w:i/>
          <w:sz w:val="22"/>
          <w:szCs w:val="22"/>
        </w:rPr>
        <w:t>kompleksowego ubezpieczenia mienia  i od</w:t>
      </w:r>
      <w:r w:rsidR="00B2364A">
        <w:rPr>
          <w:rFonts w:ascii="Calibri" w:hAnsi="Calibri" w:cs="Tahoma"/>
          <w:i/>
          <w:sz w:val="22"/>
          <w:szCs w:val="22"/>
        </w:rPr>
        <w:t xml:space="preserve">powiedzialności cywilnej </w:t>
      </w:r>
      <w:r w:rsidR="004F5169">
        <w:rPr>
          <w:rFonts w:ascii="Calibri" w:hAnsi="Calibri" w:cs="Tahoma"/>
          <w:i/>
          <w:sz w:val="22"/>
          <w:szCs w:val="22"/>
        </w:rPr>
        <w:t xml:space="preserve">Gminy </w:t>
      </w:r>
      <w:r w:rsidR="002211EB">
        <w:rPr>
          <w:rFonts w:ascii="Calibri" w:hAnsi="Calibri" w:cs="Tahoma"/>
          <w:i/>
          <w:sz w:val="22"/>
          <w:szCs w:val="22"/>
        </w:rPr>
        <w:t>Raków</w:t>
      </w:r>
      <w:r w:rsidR="004F5169">
        <w:rPr>
          <w:rFonts w:ascii="Calibri" w:hAnsi="Calibri" w:cs="Tahoma"/>
          <w:i/>
          <w:sz w:val="22"/>
          <w:szCs w:val="22"/>
        </w:rPr>
        <w:t xml:space="preserve"> i jej jednostek organizacyjnych</w:t>
      </w:r>
      <w:r w:rsidR="002211EB">
        <w:rPr>
          <w:rFonts w:ascii="Calibri" w:hAnsi="Calibri" w:cs="Tahoma"/>
          <w:i/>
          <w:sz w:val="22"/>
          <w:szCs w:val="22"/>
        </w:rPr>
        <w:t xml:space="preserve"> oraz</w:t>
      </w:r>
      <w:r w:rsidR="004F5169">
        <w:rPr>
          <w:rFonts w:ascii="Calibri" w:hAnsi="Calibri" w:cs="Tahoma"/>
          <w:i/>
          <w:sz w:val="22"/>
          <w:szCs w:val="22"/>
        </w:rPr>
        <w:t xml:space="preserve"> instytucji kultury </w:t>
      </w:r>
      <w:r w:rsidR="006E259E">
        <w:rPr>
          <w:rFonts w:ascii="Calibri" w:hAnsi="Calibri" w:cs="Tahoma"/>
          <w:i/>
          <w:sz w:val="22"/>
          <w:szCs w:val="22"/>
        </w:rPr>
        <w:t>– część I.</w:t>
      </w:r>
    </w:p>
    <w:p w14:paraId="552B539F" w14:textId="77777777" w:rsidR="004C118A" w:rsidRPr="004C118A" w:rsidRDefault="004C118A" w:rsidP="00481901">
      <w:pPr>
        <w:tabs>
          <w:tab w:val="left" w:pos="5670"/>
        </w:tabs>
        <w:suppressAutoHyphens/>
        <w:overflowPunct w:val="0"/>
        <w:autoSpaceDE w:val="0"/>
        <w:autoSpaceDN w:val="0"/>
        <w:adjustRightInd w:val="0"/>
        <w:spacing w:line="276" w:lineRule="auto"/>
        <w:jc w:val="both"/>
        <w:textAlignment w:val="baseline"/>
        <w:rPr>
          <w:rFonts w:ascii="Calibri" w:hAnsi="Calibri" w:cs="Tahoma"/>
          <w:sz w:val="22"/>
          <w:szCs w:val="22"/>
        </w:rPr>
      </w:pPr>
    </w:p>
    <w:p w14:paraId="7A33DA38" w14:textId="77777777" w:rsidR="004C118A" w:rsidRPr="004C118A" w:rsidRDefault="004C118A" w:rsidP="00481901">
      <w:pPr>
        <w:keepNext/>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 2</w:t>
      </w:r>
    </w:p>
    <w:p w14:paraId="32477FEB" w14:textId="77777777" w:rsidR="004C118A" w:rsidRPr="004C118A" w:rsidRDefault="004C118A" w:rsidP="00481901">
      <w:pPr>
        <w:keepNext/>
        <w:suppressAutoHyphens/>
        <w:overflowPunct w:val="0"/>
        <w:autoSpaceDE w:val="0"/>
        <w:autoSpaceDN w:val="0"/>
        <w:adjustRightInd w:val="0"/>
        <w:spacing w:line="276" w:lineRule="auto"/>
        <w:ind w:right="28"/>
        <w:jc w:val="center"/>
        <w:textAlignment w:val="baseline"/>
        <w:outlineLvl w:val="3"/>
        <w:rPr>
          <w:rFonts w:ascii="Calibri" w:hAnsi="Calibri" w:cs="Tahoma"/>
          <w:b/>
          <w:bCs/>
          <w:sz w:val="22"/>
          <w:szCs w:val="22"/>
        </w:rPr>
      </w:pPr>
      <w:r w:rsidRPr="004C118A">
        <w:rPr>
          <w:rFonts w:ascii="Calibri" w:hAnsi="Calibri" w:cs="Tahoma"/>
          <w:b/>
          <w:bCs/>
          <w:sz w:val="22"/>
          <w:szCs w:val="22"/>
        </w:rPr>
        <w:t>PRZEDMIOT UBEZPIECZENIA</w:t>
      </w:r>
    </w:p>
    <w:p w14:paraId="7C0331A9" w14:textId="77777777" w:rsidR="004C118A" w:rsidRPr="004C118A" w:rsidRDefault="004C118A" w:rsidP="00666262">
      <w:pPr>
        <w:numPr>
          <w:ilvl w:val="0"/>
          <w:numId w:val="81"/>
        </w:numPr>
        <w:tabs>
          <w:tab w:val="clear" w:pos="720"/>
          <w:tab w:val="num" w:pos="284"/>
          <w:tab w:val="num" w:pos="426"/>
          <w:tab w:val="right" w:pos="9072"/>
        </w:tabs>
        <w:suppressAutoHyphens/>
        <w:overflowPunct w:val="0"/>
        <w:autoSpaceDE w:val="0"/>
        <w:autoSpaceDN w:val="0"/>
        <w:adjustRightInd w:val="0"/>
        <w:spacing w:line="276" w:lineRule="auto"/>
        <w:ind w:left="284" w:hanging="284"/>
        <w:jc w:val="both"/>
        <w:textAlignment w:val="baseline"/>
        <w:rPr>
          <w:rFonts w:ascii="Calibri" w:hAnsi="Calibri" w:cs="Tahoma"/>
          <w:sz w:val="22"/>
          <w:szCs w:val="22"/>
        </w:rPr>
      </w:pPr>
      <w:r w:rsidRPr="004C118A">
        <w:rPr>
          <w:rFonts w:ascii="Calibri" w:hAnsi="Calibri" w:cs="Tahoma"/>
          <w:snapToGrid w:val="0"/>
          <w:sz w:val="22"/>
          <w:szCs w:val="22"/>
        </w:rPr>
        <w:t>Przedmiotem ubezpieczenia są następujące ryzyka ubezpieczeniowe:</w:t>
      </w:r>
      <w:r w:rsidRPr="004C118A">
        <w:rPr>
          <w:rFonts w:ascii="Calibri" w:hAnsi="Calibri"/>
          <w:sz w:val="22"/>
          <w:szCs w:val="22"/>
        </w:rPr>
        <w:t xml:space="preserve"> </w:t>
      </w:r>
    </w:p>
    <w:p w14:paraId="219511B0" w14:textId="77777777" w:rsidR="004C118A" w:rsidRPr="004C118A" w:rsidRDefault="004C118A" w:rsidP="00666262">
      <w:pPr>
        <w:widowControl w:val="0"/>
        <w:numPr>
          <w:ilvl w:val="0"/>
          <w:numId w:val="90"/>
        </w:numPr>
        <w:tabs>
          <w:tab w:val="num" w:pos="720"/>
          <w:tab w:val="right" w:pos="9072"/>
        </w:tabs>
        <w:suppressAutoHyphens/>
        <w:overflowPunct w:val="0"/>
        <w:autoSpaceDE w:val="0"/>
        <w:autoSpaceDN w:val="0"/>
        <w:adjustRightInd w:val="0"/>
        <w:spacing w:line="276" w:lineRule="auto"/>
        <w:ind w:left="709" w:hanging="425"/>
        <w:jc w:val="both"/>
        <w:textAlignment w:val="baseline"/>
        <w:rPr>
          <w:rFonts w:ascii="Calibri" w:hAnsi="Calibri" w:cs="Tahoma"/>
          <w:sz w:val="22"/>
          <w:szCs w:val="22"/>
        </w:rPr>
      </w:pPr>
      <w:r w:rsidRPr="004C118A">
        <w:rPr>
          <w:rFonts w:ascii="Calibri" w:hAnsi="Calibri" w:cs="Tahoma"/>
          <w:snapToGrid w:val="0"/>
          <w:sz w:val="22"/>
          <w:szCs w:val="22"/>
        </w:rPr>
        <w:t>ubezpieczenie mieni</w:t>
      </w:r>
      <w:r w:rsidR="008E6C8E">
        <w:rPr>
          <w:rFonts w:ascii="Calibri" w:hAnsi="Calibri" w:cs="Tahoma"/>
          <w:snapToGrid w:val="0"/>
          <w:sz w:val="22"/>
          <w:szCs w:val="22"/>
        </w:rPr>
        <w:t>a</w:t>
      </w:r>
      <w:r w:rsidRPr="004C118A">
        <w:rPr>
          <w:rFonts w:ascii="Calibri" w:hAnsi="Calibri" w:cs="Tahoma"/>
          <w:snapToGrid w:val="0"/>
          <w:sz w:val="22"/>
          <w:szCs w:val="22"/>
        </w:rPr>
        <w:t xml:space="preserve"> od wszystkich </w:t>
      </w:r>
      <w:proofErr w:type="spellStart"/>
      <w:r w:rsidRPr="004C118A">
        <w:rPr>
          <w:rFonts w:ascii="Calibri" w:hAnsi="Calibri" w:cs="Tahoma"/>
          <w:snapToGrid w:val="0"/>
          <w:sz w:val="22"/>
          <w:szCs w:val="22"/>
        </w:rPr>
        <w:t>ryzyk</w:t>
      </w:r>
      <w:proofErr w:type="spellEnd"/>
      <w:r w:rsidRPr="004C118A">
        <w:rPr>
          <w:rFonts w:ascii="Calibri" w:hAnsi="Calibri" w:cs="Tahoma"/>
          <w:snapToGrid w:val="0"/>
          <w:sz w:val="22"/>
          <w:szCs w:val="22"/>
        </w:rPr>
        <w:t xml:space="preserve">, </w:t>
      </w:r>
    </w:p>
    <w:p w14:paraId="6ED458FD" w14:textId="77777777" w:rsidR="004C118A" w:rsidRPr="004C118A" w:rsidRDefault="004C118A" w:rsidP="00666262">
      <w:pPr>
        <w:widowControl w:val="0"/>
        <w:numPr>
          <w:ilvl w:val="0"/>
          <w:numId w:val="90"/>
        </w:numPr>
        <w:tabs>
          <w:tab w:val="num" w:pos="720"/>
          <w:tab w:val="right" w:pos="9072"/>
        </w:tabs>
        <w:suppressAutoHyphens/>
        <w:overflowPunct w:val="0"/>
        <w:autoSpaceDE w:val="0"/>
        <w:autoSpaceDN w:val="0"/>
        <w:adjustRightInd w:val="0"/>
        <w:spacing w:line="276" w:lineRule="auto"/>
        <w:ind w:left="709" w:hanging="425"/>
        <w:jc w:val="both"/>
        <w:textAlignment w:val="baseline"/>
        <w:rPr>
          <w:rFonts w:ascii="Calibri" w:hAnsi="Calibri" w:cs="Tahoma"/>
          <w:sz w:val="22"/>
          <w:szCs w:val="22"/>
        </w:rPr>
      </w:pPr>
      <w:r w:rsidRPr="004C118A">
        <w:rPr>
          <w:rFonts w:ascii="Calibri" w:hAnsi="Calibri" w:cs="Tahoma"/>
          <w:snapToGrid w:val="0"/>
          <w:sz w:val="22"/>
          <w:szCs w:val="22"/>
        </w:rPr>
        <w:t xml:space="preserve">ubezpieczenie sprzętu elektronicznego </w:t>
      </w:r>
      <w:proofErr w:type="spellStart"/>
      <w:r w:rsidRPr="004C118A">
        <w:rPr>
          <w:rFonts w:ascii="Calibri" w:hAnsi="Calibri" w:cs="Tahoma"/>
          <w:snapToGrid w:val="0"/>
          <w:sz w:val="22"/>
          <w:szCs w:val="22"/>
        </w:rPr>
        <w:t>all</w:t>
      </w:r>
      <w:proofErr w:type="spellEnd"/>
      <w:r w:rsidRPr="004C118A">
        <w:rPr>
          <w:rFonts w:ascii="Calibri" w:hAnsi="Calibri" w:cs="Tahoma"/>
          <w:snapToGrid w:val="0"/>
          <w:sz w:val="22"/>
          <w:szCs w:val="22"/>
        </w:rPr>
        <w:t xml:space="preserve"> </w:t>
      </w:r>
      <w:proofErr w:type="spellStart"/>
      <w:r w:rsidRPr="004C118A">
        <w:rPr>
          <w:rFonts w:ascii="Calibri" w:hAnsi="Calibri" w:cs="Tahoma"/>
          <w:snapToGrid w:val="0"/>
          <w:sz w:val="22"/>
          <w:szCs w:val="22"/>
        </w:rPr>
        <w:t>risk</w:t>
      </w:r>
      <w:proofErr w:type="spellEnd"/>
      <w:r w:rsidRPr="004C118A">
        <w:rPr>
          <w:rFonts w:ascii="Calibri" w:hAnsi="Calibri" w:cs="Tahoma"/>
          <w:snapToGrid w:val="0"/>
          <w:sz w:val="22"/>
          <w:szCs w:val="22"/>
        </w:rPr>
        <w:t>,</w:t>
      </w:r>
    </w:p>
    <w:p w14:paraId="6366C9C2" w14:textId="77777777" w:rsidR="00DF5D05" w:rsidRPr="0001425C" w:rsidRDefault="004C118A" w:rsidP="00DF5D05">
      <w:pPr>
        <w:widowControl w:val="0"/>
        <w:numPr>
          <w:ilvl w:val="0"/>
          <w:numId w:val="90"/>
        </w:numPr>
        <w:tabs>
          <w:tab w:val="num" w:pos="720"/>
          <w:tab w:val="right" w:pos="9072"/>
        </w:tabs>
        <w:suppressAutoHyphens/>
        <w:overflowPunct w:val="0"/>
        <w:autoSpaceDE w:val="0"/>
        <w:autoSpaceDN w:val="0"/>
        <w:adjustRightInd w:val="0"/>
        <w:spacing w:line="276" w:lineRule="auto"/>
        <w:ind w:left="709" w:hanging="425"/>
        <w:jc w:val="both"/>
        <w:textAlignment w:val="baseline"/>
        <w:rPr>
          <w:rFonts w:ascii="Calibri" w:hAnsi="Calibri" w:cs="Tahoma"/>
          <w:sz w:val="22"/>
          <w:szCs w:val="22"/>
        </w:rPr>
      </w:pPr>
      <w:r w:rsidRPr="0057137B">
        <w:rPr>
          <w:rFonts w:ascii="Calibri" w:hAnsi="Calibri" w:cs="Tahoma"/>
          <w:snapToGrid w:val="0"/>
          <w:sz w:val="22"/>
          <w:szCs w:val="22"/>
        </w:rPr>
        <w:t>ubezpieczenie odpowiedzialności cywilnej</w:t>
      </w:r>
      <w:r w:rsidR="004F5169">
        <w:rPr>
          <w:rFonts w:ascii="Calibri" w:hAnsi="Calibri" w:cs="Tahoma"/>
          <w:snapToGrid w:val="0"/>
          <w:sz w:val="22"/>
          <w:szCs w:val="22"/>
        </w:rPr>
        <w:t>,</w:t>
      </w:r>
    </w:p>
    <w:p w14:paraId="1BCFCFEC" w14:textId="53868DDB" w:rsidR="004F5169" w:rsidRPr="004F5169" w:rsidRDefault="004F5169" w:rsidP="00DF5D05">
      <w:pPr>
        <w:widowControl w:val="0"/>
        <w:numPr>
          <w:ilvl w:val="0"/>
          <w:numId w:val="90"/>
        </w:numPr>
        <w:tabs>
          <w:tab w:val="num" w:pos="720"/>
          <w:tab w:val="right" w:pos="9072"/>
        </w:tabs>
        <w:suppressAutoHyphens/>
        <w:overflowPunct w:val="0"/>
        <w:autoSpaceDE w:val="0"/>
        <w:autoSpaceDN w:val="0"/>
        <w:adjustRightInd w:val="0"/>
        <w:spacing w:line="276" w:lineRule="auto"/>
        <w:ind w:left="709" w:hanging="425"/>
        <w:jc w:val="both"/>
        <w:textAlignment w:val="baseline"/>
        <w:rPr>
          <w:rFonts w:ascii="Calibri" w:hAnsi="Calibri" w:cs="Tahoma"/>
          <w:sz w:val="22"/>
          <w:szCs w:val="22"/>
        </w:rPr>
      </w:pPr>
      <w:r>
        <w:rPr>
          <w:rFonts w:ascii="Calibri" w:hAnsi="Calibri" w:cs="Tahoma"/>
          <w:snapToGrid w:val="0"/>
          <w:sz w:val="22"/>
          <w:szCs w:val="22"/>
        </w:rPr>
        <w:t xml:space="preserve">ubezpieczenie następstw nieszczęśliwych wypadków </w:t>
      </w:r>
      <w:r w:rsidR="002211EB">
        <w:rPr>
          <w:rFonts w:ascii="Calibri" w:hAnsi="Calibri" w:cs="Tahoma"/>
          <w:snapToGrid w:val="0"/>
          <w:sz w:val="22"/>
          <w:szCs w:val="22"/>
        </w:rPr>
        <w:t>inkasentów</w:t>
      </w:r>
      <w:r>
        <w:rPr>
          <w:rFonts w:ascii="Calibri" w:hAnsi="Calibri" w:cs="Tahoma"/>
          <w:snapToGrid w:val="0"/>
          <w:sz w:val="22"/>
          <w:szCs w:val="22"/>
        </w:rPr>
        <w:t>,</w:t>
      </w:r>
    </w:p>
    <w:p w14:paraId="52D98899" w14:textId="77777777" w:rsidR="004C118A" w:rsidRPr="004C118A" w:rsidRDefault="004C118A" w:rsidP="00666262">
      <w:pPr>
        <w:numPr>
          <w:ilvl w:val="0"/>
          <w:numId w:val="81"/>
        </w:numPr>
        <w:tabs>
          <w:tab w:val="clear" w:pos="720"/>
          <w:tab w:val="num" w:pos="284"/>
          <w:tab w:val="num" w:pos="426"/>
          <w:tab w:val="right" w:pos="9072"/>
        </w:tabs>
        <w:suppressAutoHyphens/>
        <w:overflowPunct w:val="0"/>
        <w:autoSpaceDE w:val="0"/>
        <w:autoSpaceDN w:val="0"/>
        <w:adjustRightInd w:val="0"/>
        <w:spacing w:line="276" w:lineRule="auto"/>
        <w:ind w:left="284" w:hanging="284"/>
        <w:jc w:val="both"/>
        <w:textAlignment w:val="baseline"/>
        <w:rPr>
          <w:rFonts w:ascii="Calibri" w:hAnsi="Calibri" w:cs="Tahoma"/>
          <w:sz w:val="22"/>
          <w:szCs w:val="22"/>
        </w:rPr>
      </w:pPr>
      <w:r w:rsidRPr="004C118A">
        <w:rPr>
          <w:rFonts w:ascii="Calibri" w:hAnsi="Calibri" w:cs="Tahoma"/>
          <w:snapToGrid w:val="0"/>
          <w:sz w:val="22"/>
          <w:szCs w:val="22"/>
        </w:rPr>
        <w:t>Szczegółowy zakres ochrony ubezpiec</w:t>
      </w:r>
      <w:r w:rsidR="005E209C">
        <w:rPr>
          <w:rFonts w:ascii="Calibri" w:hAnsi="Calibri" w:cs="Tahoma"/>
          <w:snapToGrid w:val="0"/>
          <w:sz w:val="22"/>
          <w:szCs w:val="22"/>
        </w:rPr>
        <w:t>zeniowej reguluje załącznik nr 7, 7</w:t>
      </w:r>
      <w:r w:rsidRPr="004C118A">
        <w:rPr>
          <w:rFonts w:ascii="Calibri" w:hAnsi="Calibri" w:cs="Tahoma"/>
          <w:snapToGrid w:val="0"/>
          <w:sz w:val="22"/>
          <w:szCs w:val="22"/>
        </w:rPr>
        <w:t xml:space="preserve">A </w:t>
      </w:r>
      <w:r w:rsidRPr="004C118A">
        <w:rPr>
          <w:rFonts w:ascii="Calibri" w:hAnsi="Calibri" w:cs="Tahoma"/>
          <w:sz w:val="22"/>
          <w:szCs w:val="22"/>
        </w:rPr>
        <w:t>Specyfikacji Istotnych Warunków Zamówienia, stanowiącej integralną część niniejszej Umowy.</w:t>
      </w:r>
    </w:p>
    <w:p w14:paraId="7E5A27C6" w14:textId="77777777" w:rsidR="00024D53" w:rsidRPr="00A75917" w:rsidRDefault="00024D53" w:rsidP="00666262">
      <w:pPr>
        <w:numPr>
          <w:ilvl w:val="0"/>
          <w:numId w:val="81"/>
        </w:numPr>
        <w:tabs>
          <w:tab w:val="clear" w:pos="720"/>
          <w:tab w:val="num" w:pos="284"/>
          <w:tab w:val="num" w:pos="426"/>
          <w:tab w:val="right" w:pos="9072"/>
        </w:tabs>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024D53">
        <w:rPr>
          <w:rFonts w:ascii="Calibri" w:hAnsi="Calibri" w:cs="Arial"/>
          <w:sz w:val="22"/>
          <w:szCs w:val="22"/>
        </w:rPr>
        <w:t>Ogólne Warunki Ubezpieczenia mające zastosowanie do umowy:</w:t>
      </w:r>
    </w:p>
    <w:tbl>
      <w:tblPr>
        <w:tblW w:w="9067" w:type="dxa"/>
        <w:tblInd w:w="75" w:type="dxa"/>
        <w:tblCellMar>
          <w:left w:w="70" w:type="dxa"/>
          <w:right w:w="70" w:type="dxa"/>
        </w:tblCellMar>
        <w:tblLook w:val="04A0" w:firstRow="1" w:lastRow="0" w:firstColumn="1" w:lastColumn="0" w:noHBand="0" w:noVBand="1"/>
      </w:tblPr>
      <w:tblGrid>
        <w:gridCol w:w="9067"/>
      </w:tblGrid>
      <w:tr w:rsidR="00024D53" w:rsidRPr="0007529B" w14:paraId="2D2C53D3" w14:textId="77777777" w:rsidTr="00043021">
        <w:trPr>
          <w:trHeight w:val="450"/>
        </w:trPr>
        <w:tc>
          <w:tcPr>
            <w:tcW w:w="90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63B4E118" w14:textId="77777777" w:rsidR="00024D53" w:rsidRPr="0007529B" w:rsidRDefault="00024D53" w:rsidP="00DF5D05">
            <w:pPr>
              <w:widowControl w:val="0"/>
              <w:spacing w:line="276" w:lineRule="auto"/>
              <w:jc w:val="center"/>
              <w:rPr>
                <w:rFonts w:ascii="Calibri" w:hAnsi="Calibri" w:cs="Arial"/>
                <w:b/>
                <w:bCs/>
                <w:sz w:val="22"/>
                <w:szCs w:val="22"/>
              </w:rPr>
            </w:pPr>
            <w:r w:rsidRPr="0007529B">
              <w:rPr>
                <w:rFonts w:ascii="Calibri" w:hAnsi="Calibri" w:cs="Arial"/>
                <w:b/>
                <w:bCs/>
                <w:sz w:val="22"/>
                <w:szCs w:val="22"/>
              </w:rPr>
              <w:t>Nazwa OWU</w:t>
            </w:r>
          </w:p>
        </w:tc>
      </w:tr>
      <w:tr w:rsidR="00024D53" w:rsidRPr="0007529B" w14:paraId="3073AA3C" w14:textId="77777777" w:rsidTr="00043021">
        <w:trPr>
          <w:trHeight w:val="345"/>
        </w:trPr>
        <w:tc>
          <w:tcPr>
            <w:tcW w:w="906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8989408" w14:textId="77777777" w:rsidR="00024D53" w:rsidRPr="0007529B" w:rsidRDefault="00024D53" w:rsidP="00024D53">
            <w:pPr>
              <w:widowControl w:val="0"/>
              <w:spacing w:line="276" w:lineRule="auto"/>
              <w:rPr>
                <w:rFonts w:ascii="Calibri" w:hAnsi="Calibri" w:cs="Arial"/>
                <w:b/>
                <w:sz w:val="22"/>
                <w:szCs w:val="22"/>
              </w:rPr>
            </w:pPr>
            <w:r w:rsidRPr="0007529B">
              <w:rPr>
                <w:rFonts w:ascii="Calibri" w:hAnsi="Calibri" w:cs="Arial"/>
                <w:b/>
                <w:sz w:val="22"/>
                <w:szCs w:val="22"/>
              </w:rPr>
              <w:t xml:space="preserve">Ubezpieczenie mienia od </w:t>
            </w:r>
            <w:r>
              <w:rPr>
                <w:rFonts w:ascii="Calibri" w:hAnsi="Calibri" w:cs="Arial"/>
                <w:b/>
                <w:sz w:val="22"/>
                <w:szCs w:val="22"/>
              </w:rPr>
              <w:t xml:space="preserve">wszystkich </w:t>
            </w:r>
            <w:proofErr w:type="spellStart"/>
            <w:r>
              <w:rPr>
                <w:rFonts w:ascii="Calibri" w:hAnsi="Calibri" w:cs="Arial"/>
                <w:b/>
                <w:sz w:val="22"/>
                <w:szCs w:val="22"/>
              </w:rPr>
              <w:t>ryzyk</w:t>
            </w:r>
            <w:proofErr w:type="spellEnd"/>
          </w:p>
        </w:tc>
      </w:tr>
      <w:tr w:rsidR="00024D53" w:rsidRPr="0007529B" w14:paraId="7200DA09" w14:textId="77777777" w:rsidTr="00ED1652">
        <w:trPr>
          <w:trHeight w:val="360"/>
        </w:trPr>
        <w:tc>
          <w:tcPr>
            <w:tcW w:w="90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68388" w14:textId="77777777" w:rsidR="00024D53" w:rsidRPr="005E209C" w:rsidRDefault="00024D53" w:rsidP="00024D53">
            <w:pPr>
              <w:widowControl w:val="0"/>
              <w:spacing w:line="276" w:lineRule="auto"/>
              <w:rPr>
                <w:rFonts w:ascii="Calibri" w:hAnsi="Calibri" w:cs="Arial"/>
                <w:sz w:val="22"/>
                <w:szCs w:val="22"/>
              </w:rPr>
            </w:pPr>
            <w:r w:rsidRPr="005E209C">
              <w:rPr>
                <w:rFonts w:ascii="Calibri" w:hAnsi="Calibri" w:cs="Arial"/>
                <w:sz w:val="22"/>
                <w:szCs w:val="22"/>
              </w:rPr>
              <w:t xml:space="preserve">Ogólne Warunki Ubezpieczenia </w:t>
            </w:r>
            <w:r w:rsidR="00B3492B">
              <w:rPr>
                <w:rFonts w:ascii="Calibri" w:hAnsi="Calibri" w:cs="Arial"/>
                <w:sz w:val="22"/>
                <w:szCs w:val="22"/>
              </w:rPr>
              <w:t xml:space="preserve">mienia </w:t>
            </w:r>
            <w:r w:rsidRPr="005E209C">
              <w:rPr>
                <w:rFonts w:ascii="Calibri" w:hAnsi="Calibri" w:cs="Arial"/>
                <w:sz w:val="22"/>
                <w:szCs w:val="22"/>
              </w:rPr>
              <w:t>…………………..</w:t>
            </w:r>
          </w:p>
        </w:tc>
      </w:tr>
      <w:tr w:rsidR="00024D53" w:rsidRPr="0007529B" w14:paraId="584E281E" w14:textId="77777777" w:rsidTr="00043021">
        <w:trPr>
          <w:trHeight w:val="360"/>
        </w:trPr>
        <w:tc>
          <w:tcPr>
            <w:tcW w:w="90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5B97F1C" w14:textId="77777777" w:rsidR="00024D53" w:rsidRPr="005E209C" w:rsidRDefault="00024D53" w:rsidP="00ED1652">
            <w:pPr>
              <w:widowControl w:val="0"/>
              <w:spacing w:line="276" w:lineRule="auto"/>
              <w:rPr>
                <w:rFonts w:ascii="Calibri" w:hAnsi="Calibri" w:cs="Arial"/>
                <w:b/>
                <w:sz w:val="22"/>
                <w:szCs w:val="22"/>
              </w:rPr>
            </w:pPr>
            <w:r w:rsidRPr="005E209C">
              <w:rPr>
                <w:rFonts w:ascii="Calibri" w:hAnsi="Calibri" w:cs="Arial"/>
                <w:b/>
                <w:sz w:val="22"/>
                <w:szCs w:val="22"/>
              </w:rPr>
              <w:lastRenderedPageBreak/>
              <w:t xml:space="preserve">Ubezpieczenie sprzętu elektronicznego od wszystkich </w:t>
            </w:r>
            <w:proofErr w:type="spellStart"/>
            <w:r w:rsidRPr="005E209C">
              <w:rPr>
                <w:rFonts w:ascii="Calibri" w:hAnsi="Calibri" w:cs="Arial"/>
                <w:b/>
                <w:sz w:val="22"/>
                <w:szCs w:val="22"/>
              </w:rPr>
              <w:t>ryzyk</w:t>
            </w:r>
            <w:proofErr w:type="spellEnd"/>
          </w:p>
        </w:tc>
      </w:tr>
      <w:tr w:rsidR="00024D53" w:rsidRPr="0007529B" w14:paraId="64DB9F49" w14:textId="77777777" w:rsidTr="00ED1652">
        <w:trPr>
          <w:trHeight w:val="360"/>
        </w:trPr>
        <w:tc>
          <w:tcPr>
            <w:tcW w:w="90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65E3A9" w14:textId="77777777" w:rsidR="00024D53" w:rsidRPr="005E209C" w:rsidRDefault="00024D53" w:rsidP="00024D53">
            <w:pPr>
              <w:widowControl w:val="0"/>
              <w:spacing w:line="276" w:lineRule="auto"/>
              <w:rPr>
                <w:rFonts w:ascii="Calibri" w:hAnsi="Calibri" w:cs="Arial"/>
                <w:sz w:val="22"/>
                <w:szCs w:val="22"/>
              </w:rPr>
            </w:pPr>
            <w:r w:rsidRPr="005E209C">
              <w:rPr>
                <w:rFonts w:ascii="Calibri" w:hAnsi="Calibri" w:cs="Arial"/>
                <w:sz w:val="22"/>
                <w:szCs w:val="22"/>
              </w:rPr>
              <w:t>Ogólne Warunki Ubezpieczeni</w:t>
            </w:r>
            <w:r w:rsidR="00A20CD0">
              <w:rPr>
                <w:rFonts w:ascii="Calibri" w:hAnsi="Calibri" w:cs="Arial"/>
                <w:sz w:val="22"/>
                <w:szCs w:val="22"/>
              </w:rPr>
              <w:t xml:space="preserve">a sprzętu elektronicznego </w:t>
            </w:r>
            <w:r w:rsidRPr="005E209C">
              <w:rPr>
                <w:rFonts w:ascii="Calibri" w:hAnsi="Calibri" w:cs="Arial"/>
                <w:sz w:val="22"/>
                <w:szCs w:val="22"/>
              </w:rPr>
              <w:t xml:space="preserve"> ………………………………………………  </w:t>
            </w:r>
          </w:p>
        </w:tc>
      </w:tr>
      <w:tr w:rsidR="00024D53" w:rsidRPr="0007529B" w14:paraId="75257F32" w14:textId="77777777" w:rsidTr="00043021">
        <w:trPr>
          <w:trHeight w:val="360"/>
        </w:trPr>
        <w:tc>
          <w:tcPr>
            <w:tcW w:w="90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87AAC01" w14:textId="77777777" w:rsidR="00024D53" w:rsidRPr="005E209C" w:rsidRDefault="00024D53" w:rsidP="00ED1652">
            <w:pPr>
              <w:widowControl w:val="0"/>
              <w:spacing w:line="276" w:lineRule="auto"/>
              <w:rPr>
                <w:rFonts w:ascii="Calibri" w:hAnsi="Calibri" w:cs="Arial"/>
                <w:b/>
                <w:sz w:val="22"/>
                <w:szCs w:val="22"/>
              </w:rPr>
            </w:pPr>
            <w:r w:rsidRPr="005E209C">
              <w:rPr>
                <w:rFonts w:ascii="Calibri" w:hAnsi="Calibri" w:cs="Arial"/>
                <w:b/>
                <w:sz w:val="22"/>
                <w:szCs w:val="22"/>
              </w:rPr>
              <w:t>Ubezpieczenie odpowiedzialności cywilnej</w:t>
            </w:r>
          </w:p>
        </w:tc>
      </w:tr>
      <w:tr w:rsidR="00024D53" w:rsidRPr="0007529B" w14:paraId="66C2017A" w14:textId="77777777" w:rsidTr="00ED1652">
        <w:trPr>
          <w:trHeight w:val="360"/>
        </w:trPr>
        <w:tc>
          <w:tcPr>
            <w:tcW w:w="90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8DA364" w14:textId="77777777" w:rsidR="00024D53" w:rsidRPr="005E209C" w:rsidRDefault="00024D53" w:rsidP="00ED1652">
            <w:pPr>
              <w:widowControl w:val="0"/>
              <w:spacing w:line="276" w:lineRule="auto"/>
              <w:rPr>
                <w:rFonts w:ascii="Calibri" w:hAnsi="Calibri" w:cs="Arial"/>
                <w:sz w:val="22"/>
                <w:szCs w:val="22"/>
              </w:rPr>
            </w:pPr>
            <w:r w:rsidRPr="005E209C">
              <w:rPr>
                <w:rFonts w:ascii="Calibri" w:hAnsi="Calibri" w:cs="Arial"/>
                <w:sz w:val="22"/>
                <w:szCs w:val="22"/>
              </w:rPr>
              <w:t>Ogólne Warunki Ubezpieczenia odpowiedzialności cywilnej……………………………………..</w:t>
            </w:r>
          </w:p>
        </w:tc>
      </w:tr>
      <w:tr w:rsidR="00DF5D05" w:rsidRPr="0007529B" w14:paraId="3F161BB1" w14:textId="77777777" w:rsidTr="00DF5D05">
        <w:trPr>
          <w:trHeight w:val="360"/>
        </w:trPr>
        <w:tc>
          <w:tcPr>
            <w:tcW w:w="906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3BBF9078" w14:textId="77777777" w:rsidR="00DF5D05" w:rsidRPr="00DF5D05" w:rsidRDefault="00DF5D05" w:rsidP="004F5169">
            <w:pPr>
              <w:widowControl w:val="0"/>
              <w:spacing w:line="276" w:lineRule="auto"/>
              <w:rPr>
                <w:rFonts w:ascii="Calibri" w:hAnsi="Calibri" w:cs="Arial"/>
                <w:b/>
                <w:sz w:val="22"/>
                <w:szCs w:val="22"/>
              </w:rPr>
            </w:pPr>
            <w:r>
              <w:rPr>
                <w:rFonts w:ascii="Calibri" w:hAnsi="Calibri" w:cs="Arial"/>
                <w:b/>
                <w:sz w:val="22"/>
                <w:szCs w:val="22"/>
              </w:rPr>
              <w:t>U</w:t>
            </w:r>
            <w:r w:rsidRPr="00DF5D05">
              <w:rPr>
                <w:rFonts w:ascii="Calibri" w:hAnsi="Calibri" w:cs="Arial"/>
                <w:b/>
                <w:sz w:val="22"/>
                <w:szCs w:val="22"/>
              </w:rPr>
              <w:t xml:space="preserve">bezpieczenie </w:t>
            </w:r>
            <w:r w:rsidR="004F5169">
              <w:rPr>
                <w:rFonts w:ascii="Calibri" w:hAnsi="Calibri" w:cs="Arial"/>
                <w:b/>
                <w:sz w:val="22"/>
                <w:szCs w:val="22"/>
              </w:rPr>
              <w:t>następstw nieszczęśliwych wypadków</w:t>
            </w:r>
          </w:p>
        </w:tc>
      </w:tr>
      <w:tr w:rsidR="00DF5D05" w:rsidRPr="0007529B" w14:paraId="50EA1E3D" w14:textId="77777777" w:rsidTr="00DF5D05">
        <w:trPr>
          <w:trHeight w:val="360"/>
        </w:trPr>
        <w:tc>
          <w:tcPr>
            <w:tcW w:w="90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3135CF" w14:textId="77777777" w:rsidR="00DF5D05" w:rsidRPr="00DF5D05" w:rsidRDefault="00DF5D05" w:rsidP="00A20CD0">
            <w:pPr>
              <w:widowControl w:val="0"/>
              <w:spacing w:line="276" w:lineRule="auto"/>
              <w:rPr>
                <w:rFonts w:ascii="Calibri" w:hAnsi="Calibri" w:cs="Arial"/>
                <w:sz w:val="22"/>
                <w:szCs w:val="22"/>
              </w:rPr>
            </w:pPr>
            <w:r w:rsidRPr="00DF5D05">
              <w:rPr>
                <w:rFonts w:ascii="Calibri" w:hAnsi="Calibri" w:cs="Arial"/>
                <w:sz w:val="22"/>
                <w:szCs w:val="22"/>
              </w:rPr>
              <w:t>Ogólne Warunki Ubezpieczenia ……………….</w:t>
            </w:r>
          </w:p>
        </w:tc>
      </w:tr>
    </w:tbl>
    <w:p w14:paraId="4096F469" w14:textId="77777777" w:rsidR="00024D53" w:rsidRPr="004C118A" w:rsidRDefault="00024D53" w:rsidP="00481901">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p>
    <w:p w14:paraId="7A2B2959"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 3</w:t>
      </w:r>
    </w:p>
    <w:p w14:paraId="64DE26ED"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OKRES UBEZPIECZENIA</w:t>
      </w:r>
    </w:p>
    <w:p w14:paraId="39884C02" w14:textId="04AE3257" w:rsidR="00DF5D05" w:rsidRPr="00A20CD0" w:rsidRDefault="004C118A" w:rsidP="00A20CD0">
      <w:pPr>
        <w:tabs>
          <w:tab w:val="left" w:pos="2160"/>
        </w:tabs>
        <w:suppressAutoHyphens/>
        <w:overflowPunct w:val="0"/>
        <w:spacing w:line="276" w:lineRule="auto"/>
        <w:jc w:val="both"/>
        <w:textAlignment w:val="baseline"/>
        <w:rPr>
          <w:rFonts w:ascii="Calibri" w:hAnsi="Calibri" w:cs="Tahoma"/>
          <w:sz w:val="22"/>
          <w:szCs w:val="22"/>
        </w:rPr>
      </w:pPr>
      <w:r w:rsidRPr="00A20CD0">
        <w:rPr>
          <w:rFonts w:ascii="Calibri" w:hAnsi="Calibri" w:cs="Tahoma"/>
          <w:sz w:val="22"/>
          <w:szCs w:val="22"/>
        </w:rPr>
        <w:t xml:space="preserve">Umowa </w:t>
      </w:r>
      <w:r w:rsidRPr="00032B8A">
        <w:rPr>
          <w:rFonts w:ascii="Calibri" w:hAnsi="Calibri" w:cs="Tahoma"/>
          <w:sz w:val="22"/>
          <w:szCs w:val="22"/>
        </w:rPr>
        <w:t xml:space="preserve">ubezpieczenia generalnego zostaje zawarta na okres od </w:t>
      </w:r>
      <w:r w:rsidR="003A4D9B">
        <w:rPr>
          <w:rFonts w:ascii="Calibri" w:hAnsi="Calibri" w:cs="Tahoma"/>
          <w:sz w:val="22"/>
          <w:szCs w:val="22"/>
        </w:rPr>
        <w:t>25 maja</w:t>
      </w:r>
      <w:r w:rsidR="005E209C" w:rsidRPr="00032B8A">
        <w:rPr>
          <w:rFonts w:ascii="Calibri" w:hAnsi="Calibri" w:cs="Tahoma"/>
          <w:sz w:val="22"/>
          <w:szCs w:val="22"/>
        </w:rPr>
        <w:t xml:space="preserve"> 20</w:t>
      </w:r>
      <w:r w:rsidR="003A4D9B">
        <w:rPr>
          <w:rFonts w:ascii="Calibri" w:hAnsi="Calibri" w:cs="Tahoma"/>
          <w:sz w:val="22"/>
          <w:szCs w:val="22"/>
        </w:rPr>
        <w:t>20</w:t>
      </w:r>
      <w:r w:rsidR="005E209C" w:rsidRPr="00032B8A">
        <w:rPr>
          <w:rFonts w:ascii="Calibri" w:hAnsi="Calibri" w:cs="Tahoma"/>
          <w:sz w:val="22"/>
          <w:szCs w:val="22"/>
        </w:rPr>
        <w:t xml:space="preserve"> roku</w:t>
      </w:r>
      <w:r w:rsidR="00241348" w:rsidRPr="00032B8A">
        <w:rPr>
          <w:rFonts w:ascii="Calibri" w:hAnsi="Calibri" w:cs="Tahoma"/>
          <w:sz w:val="22"/>
          <w:szCs w:val="22"/>
        </w:rPr>
        <w:t xml:space="preserve"> do </w:t>
      </w:r>
      <w:r w:rsidR="003A4D9B">
        <w:rPr>
          <w:rFonts w:ascii="Calibri" w:hAnsi="Calibri" w:cs="Tahoma"/>
          <w:sz w:val="22"/>
          <w:szCs w:val="22"/>
        </w:rPr>
        <w:t>24</w:t>
      </w:r>
      <w:r w:rsidR="005E209C" w:rsidRPr="00032B8A">
        <w:rPr>
          <w:rFonts w:ascii="Calibri" w:hAnsi="Calibri" w:cs="Tahoma"/>
          <w:sz w:val="22"/>
          <w:szCs w:val="22"/>
        </w:rPr>
        <w:t xml:space="preserve"> </w:t>
      </w:r>
      <w:r w:rsidR="003A4D9B">
        <w:rPr>
          <w:rFonts w:ascii="Calibri" w:hAnsi="Calibri" w:cs="Tahoma"/>
          <w:sz w:val="22"/>
          <w:szCs w:val="22"/>
        </w:rPr>
        <w:t>maja</w:t>
      </w:r>
      <w:r w:rsidR="005E209C" w:rsidRPr="00032B8A">
        <w:rPr>
          <w:rFonts w:ascii="Calibri" w:hAnsi="Calibri" w:cs="Tahoma"/>
          <w:sz w:val="22"/>
          <w:szCs w:val="22"/>
        </w:rPr>
        <w:t xml:space="preserve"> 202</w:t>
      </w:r>
      <w:r w:rsidR="003A4D9B">
        <w:rPr>
          <w:rFonts w:ascii="Calibri" w:hAnsi="Calibri" w:cs="Tahoma"/>
          <w:sz w:val="22"/>
          <w:szCs w:val="22"/>
        </w:rPr>
        <w:t>3</w:t>
      </w:r>
      <w:r w:rsidRPr="00032B8A">
        <w:rPr>
          <w:rFonts w:ascii="Calibri" w:hAnsi="Calibri" w:cs="Tahoma"/>
          <w:sz w:val="22"/>
          <w:szCs w:val="22"/>
        </w:rPr>
        <w:t xml:space="preserve"> roku</w:t>
      </w:r>
      <w:r w:rsidR="006935C4">
        <w:rPr>
          <w:rFonts w:ascii="Calibri" w:hAnsi="Calibri" w:cs="Tahoma"/>
          <w:sz w:val="22"/>
          <w:szCs w:val="22"/>
        </w:rPr>
        <w:t>.</w:t>
      </w:r>
      <w:r w:rsidR="00DF5D05" w:rsidRPr="00032B8A">
        <w:rPr>
          <w:rFonts w:ascii="Calibri" w:hAnsi="Calibri" w:cs="Tahoma"/>
          <w:sz w:val="22"/>
          <w:szCs w:val="22"/>
        </w:rPr>
        <w:t xml:space="preserve"> </w:t>
      </w:r>
      <w:r w:rsidRPr="00032B8A">
        <w:rPr>
          <w:rFonts w:ascii="Calibri" w:hAnsi="Calibri" w:cs="Tahoma"/>
          <w:sz w:val="22"/>
          <w:szCs w:val="22"/>
        </w:rPr>
        <w:t>Umowy ubezpieczenia, których zawarcie nastąpi w trakcie okresu realizacji niniejszej Umowy będą obowiązywały do czasu ich ukończenia na warunkach niniejszej Umowy.</w:t>
      </w:r>
    </w:p>
    <w:p w14:paraId="2F16D9FE" w14:textId="49E0A5BF" w:rsidR="000332B1" w:rsidRPr="00FF0373" w:rsidRDefault="000332B1" w:rsidP="00FF0373">
      <w:pPr>
        <w:suppressAutoHyphens/>
        <w:overflowPunct w:val="0"/>
        <w:spacing w:line="276" w:lineRule="auto"/>
        <w:jc w:val="both"/>
        <w:textAlignment w:val="baseline"/>
        <w:rPr>
          <w:rFonts w:asciiTheme="majorHAnsi" w:hAnsiTheme="majorHAnsi" w:cstheme="minorHAnsi"/>
          <w:sz w:val="22"/>
          <w:szCs w:val="22"/>
        </w:rPr>
      </w:pPr>
      <w:r w:rsidRPr="00FF0373">
        <w:rPr>
          <w:rFonts w:asciiTheme="minorHAnsi" w:hAnsiTheme="minorHAnsi" w:cstheme="minorHAnsi"/>
          <w:sz w:val="22"/>
          <w:szCs w:val="22"/>
        </w:rPr>
        <w:t xml:space="preserve">Wszystkie polisy ubezpieczenia objęte zamówieniem zostaną wystawione na </w:t>
      </w:r>
      <w:r>
        <w:rPr>
          <w:rFonts w:asciiTheme="minorHAnsi" w:hAnsiTheme="minorHAnsi" w:cstheme="minorHAnsi"/>
          <w:sz w:val="22"/>
          <w:szCs w:val="22"/>
        </w:rPr>
        <w:t>trzy</w:t>
      </w:r>
      <w:r w:rsidRPr="00FF0373">
        <w:rPr>
          <w:rFonts w:asciiTheme="minorHAnsi" w:hAnsiTheme="minorHAnsi" w:cstheme="minorHAnsi"/>
          <w:sz w:val="22"/>
          <w:szCs w:val="22"/>
        </w:rPr>
        <w:t xml:space="preserve"> okresy roczne</w:t>
      </w:r>
      <w:r w:rsidRPr="00FF0373">
        <w:rPr>
          <w:rFonts w:asciiTheme="majorHAnsi" w:hAnsiTheme="majorHAnsi" w:cstheme="minorHAnsi"/>
          <w:sz w:val="22"/>
          <w:szCs w:val="22"/>
        </w:rPr>
        <w:t>.</w:t>
      </w:r>
    </w:p>
    <w:p w14:paraId="3CD8B082" w14:textId="77777777" w:rsidR="004C118A" w:rsidRPr="004C118A" w:rsidRDefault="004C118A" w:rsidP="00481901">
      <w:pPr>
        <w:suppressAutoHyphens/>
        <w:overflowPunct w:val="0"/>
        <w:autoSpaceDE w:val="0"/>
        <w:autoSpaceDN w:val="0"/>
        <w:adjustRightInd w:val="0"/>
        <w:jc w:val="center"/>
        <w:textAlignment w:val="baseline"/>
        <w:rPr>
          <w:rFonts w:ascii="Calibri" w:hAnsi="Calibri" w:cs="Tahoma"/>
          <w:b/>
          <w:snapToGrid w:val="0"/>
          <w:sz w:val="22"/>
          <w:szCs w:val="22"/>
        </w:rPr>
      </w:pPr>
    </w:p>
    <w:p w14:paraId="5FF84583"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snapToGrid w:val="0"/>
          <w:sz w:val="22"/>
          <w:szCs w:val="22"/>
        </w:rPr>
      </w:pPr>
      <w:r w:rsidRPr="004C118A">
        <w:rPr>
          <w:rFonts w:ascii="Calibri" w:hAnsi="Calibri" w:cs="Tahoma"/>
          <w:b/>
          <w:snapToGrid w:val="0"/>
          <w:sz w:val="22"/>
          <w:szCs w:val="22"/>
        </w:rPr>
        <w:t>§ 4</w:t>
      </w:r>
    </w:p>
    <w:p w14:paraId="528FAE12" w14:textId="77777777" w:rsidR="004C118A" w:rsidRPr="004C118A" w:rsidRDefault="004C118A" w:rsidP="00481901">
      <w:pPr>
        <w:keepNext/>
        <w:suppressAutoHyphens/>
        <w:overflowPunct w:val="0"/>
        <w:autoSpaceDE w:val="0"/>
        <w:autoSpaceDN w:val="0"/>
        <w:adjustRightInd w:val="0"/>
        <w:spacing w:line="276" w:lineRule="auto"/>
        <w:jc w:val="center"/>
        <w:textAlignment w:val="baseline"/>
        <w:outlineLvl w:val="3"/>
        <w:rPr>
          <w:rFonts w:ascii="Calibri" w:hAnsi="Calibri" w:cs="Tahoma"/>
          <w:b/>
          <w:bCs/>
          <w:sz w:val="22"/>
          <w:szCs w:val="22"/>
        </w:rPr>
      </w:pPr>
      <w:r w:rsidRPr="004C118A">
        <w:rPr>
          <w:rFonts w:ascii="Calibri" w:hAnsi="Calibri" w:cs="Tahoma"/>
          <w:b/>
          <w:bCs/>
          <w:sz w:val="22"/>
          <w:szCs w:val="22"/>
        </w:rPr>
        <w:t>ZASADY UBEZPIECZENIA</w:t>
      </w:r>
    </w:p>
    <w:p w14:paraId="6D15CF90" w14:textId="77777777" w:rsidR="004C118A" w:rsidRPr="004C118A" w:rsidRDefault="004C118A" w:rsidP="00666262">
      <w:pPr>
        <w:numPr>
          <w:ilvl w:val="0"/>
          <w:numId w:val="82"/>
        </w:numPr>
        <w:tabs>
          <w:tab w:val="num" w:pos="284"/>
        </w:tabs>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4C118A">
        <w:rPr>
          <w:rFonts w:ascii="Calibri" w:hAnsi="Calibri" w:cs="Tahoma"/>
          <w:snapToGrid w:val="0"/>
          <w:sz w:val="22"/>
          <w:szCs w:val="22"/>
        </w:rPr>
        <w:t>Specyfikacja Istotnych Warunków Zamówienia oraz oferta Wykonawcy stanową integralną część niniejszej Umowy.</w:t>
      </w:r>
    </w:p>
    <w:p w14:paraId="78C8BE25" w14:textId="77777777" w:rsidR="004C118A" w:rsidRPr="004C118A" w:rsidRDefault="004C118A" w:rsidP="00666262">
      <w:pPr>
        <w:numPr>
          <w:ilvl w:val="0"/>
          <w:numId w:val="82"/>
        </w:numPr>
        <w:tabs>
          <w:tab w:val="num" w:pos="284"/>
        </w:tabs>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4C118A">
        <w:rPr>
          <w:rFonts w:ascii="Calibri" w:hAnsi="Calibri" w:cs="Tahoma"/>
          <w:snapToGrid w:val="0"/>
          <w:sz w:val="22"/>
          <w:szCs w:val="22"/>
        </w:rPr>
        <w:t>W wykonaniu niniejszej Umowy zawierane będą umowy ubezpieczenia w oznaczonym w tych umowach okresie w oparciu o postanowienia Specyfikacji Istotnych Warunków Zamówienia.</w:t>
      </w:r>
    </w:p>
    <w:p w14:paraId="483394F1" w14:textId="77777777" w:rsidR="004C118A" w:rsidRPr="004C118A" w:rsidRDefault="004C118A" w:rsidP="00666262">
      <w:pPr>
        <w:numPr>
          <w:ilvl w:val="0"/>
          <w:numId w:val="82"/>
        </w:numPr>
        <w:tabs>
          <w:tab w:val="num" w:pos="284"/>
        </w:tabs>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4C118A">
        <w:rPr>
          <w:rFonts w:ascii="Calibri" w:hAnsi="Calibri" w:cs="Tahoma"/>
          <w:snapToGrid w:val="0"/>
          <w:sz w:val="22"/>
          <w:szCs w:val="22"/>
        </w:rPr>
        <w:t>Wykonawca wystawi polisy ubezpieczenia określające zakres i koszt ubezpieczenia.</w:t>
      </w:r>
    </w:p>
    <w:p w14:paraId="7DE5B2FF" w14:textId="77777777" w:rsidR="004C118A" w:rsidRPr="004C118A" w:rsidRDefault="004C118A" w:rsidP="00481901">
      <w:pPr>
        <w:suppressAutoHyphens/>
        <w:overflowPunct w:val="0"/>
        <w:autoSpaceDE w:val="0"/>
        <w:autoSpaceDN w:val="0"/>
        <w:adjustRightInd w:val="0"/>
        <w:jc w:val="center"/>
        <w:textAlignment w:val="baseline"/>
        <w:rPr>
          <w:rFonts w:ascii="Calibri" w:hAnsi="Calibri" w:cs="Tahoma"/>
          <w:b/>
          <w:iCs/>
          <w:snapToGrid w:val="0"/>
          <w:sz w:val="22"/>
          <w:szCs w:val="22"/>
        </w:rPr>
      </w:pPr>
    </w:p>
    <w:p w14:paraId="7010CB7B" w14:textId="77777777" w:rsidR="001E6C9E" w:rsidRPr="00000AF7" w:rsidRDefault="001E6C9E" w:rsidP="001E6C9E">
      <w:pPr>
        <w:suppressAutoHyphens/>
        <w:overflowPunct w:val="0"/>
        <w:autoSpaceDE w:val="0"/>
        <w:autoSpaceDN w:val="0"/>
        <w:adjustRightInd w:val="0"/>
        <w:spacing w:line="276" w:lineRule="auto"/>
        <w:jc w:val="center"/>
        <w:textAlignment w:val="baseline"/>
        <w:rPr>
          <w:rFonts w:asciiTheme="minorHAnsi" w:hAnsiTheme="minorHAnsi" w:cstheme="minorHAnsi"/>
          <w:b/>
          <w:iCs/>
          <w:snapToGrid w:val="0"/>
          <w:sz w:val="22"/>
          <w:szCs w:val="22"/>
        </w:rPr>
      </w:pPr>
      <w:r w:rsidRPr="00000AF7">
        <w:rPr>
          <w:rFonts w:asciiTheme="minorHAnsi" w:hAnsiTheme="minorHAnsi" w:cstheme="minorHAnsi"/>
          <w:b/>
          <w:iCs/>
          <w:snapToGrid w:val="0"/>
          <w:sz w:val="22"/>
          <w:szCs w:val="22"/>
        </w:rPr>
        <w:t>§ 5</w:t>
      </w:r>
    </w:p>
    <w:p w14:paraId="4F5B2EC9" w14:textId="77777777" w:rsidR="001E6C9E" w:rsidRPr="00000AF7" w:rsidRDefault="001E6C9E" w:rsidP="001E6C9E">
      <w:pPr>
        <w:keepNext/>
        <w:suppressAutoHyphens/>
        <w:overflowPunct w:val="0"/>
        <w:autoSpaceDE w:val="0"/>
        <w:autoSpaceDN w:val="0"/>
        <w:adjustRightInd w:val="0"/>
        <w:spacing w:line="276" w:lineRule="auto"/>
        <w:ind w:left="720" w:hanging="720"/>
        <w:jc w:val="center"/>
        <w:textAlignment w:val="baseline"/>
        <w:outlineLvl w:val="2"/>
        <w:rPr>
          <w:rFonts w:asciiTheme="minorHAnsi" w:hAnsiTheme="minorHAnsi" w:cstheme="minorHAnsi"/>
          <w:b/>
          <w:bCs/>
          <w:sz w:val="22"/>
          <w:szCs w:val="22"/>
        </w:rPr>
      </w:pPr>
      <w:r w:rsidRPr="00000AF7">
        <w:rPr>
          <w:rFonts w:asciiTheme="minorHAnsi" w:hAnsiTheme="minorHAnsi" w:cstheme="minorHAnsi"/>
          <w:b/>
          <w:bCs/>
          <w:sz w:val="22"/>
          <w:szCs w:val="22"/>
        </w:rPr>
        <w:t>ZMIANY UMOWY</w:t>
      </w:r>
    </w:p>
    <w:p w14:paraId="781EADA8" w14:textId="77777777" w:rsidR="001E6C9E" w:rsidRPr="00000AF7" w:rsidRDefault="001E6C9E" w:rsidP="00666262">
      <w:pPr>
        <w:numPr>
          <w:ilvl w:val="0"/>
          <w:numId w:val="86"/>
        </w:numPr>
        <w:suppressAutoHyphens/>
        <w:overflowPunct w:val="0"/>
        <w:autoSpaceDE w:val="0"/>
        <w:autoSpaceDN w:val="0"/>
        <w:adjustRightInd w:val="0"/>
        <w:spacing w:line="276" w:lineRule="auto"/>
        <w:ind w:left="426" w:hanging="426"/>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Zamawiający przewiduje możliwość zmiany umowy w następujących okolicznościach:</w:t>
      </w:r>
    </w:p>
    <w:p w14:paraId="4BF901AA" w14:textId="77777777" w:rsidR="00930DAE" w:rsidRDefault="001E6C9E" w:rsidP="00930DAE">
      <w:pPr>
        <w:numPr>
          <w:ilvl w:val="0"/>
          <w:numId w:val="92"/>
        </w:numPr>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razie dokonywania przez Zamawiającego inwestycji w majątek trwały, wzrostu jego wartości lub zbywania takiego majątku, a także rozliczania klauzuli automatycznego pokrycia;</w:t>
      </w:r>
    </w:p>
    <w:p w14:paraId="2AC1A582" w14:textId="77777777" w:rsidR="00930DAE" w:rsidRDefault="00930DAE" w:rsidP="00930DAE">
      <w:pPr>
        <w:numPr>
          <w:ilvl w:val="0"/>
          <w:numId w:val="92"/>
        </w:numPr>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930DAE">
        <w:rPr>
          <w:rFonts w:asciiTheme="minorHAnsi" w:hAnsiTheme="minorHAnsi" w:cstheme="minorHAnsi"/>
          <w:sz w:val="22"/>
          <w:szCs w:val="22"/>
          <w:lang w:eastAsia="en-US"/>
        </w:rPr>
        <w:t>w razie dokonywania przez Zamawiającego nabycia nowych pojazdów albo zbywania będących na jego stanie;</w:t>
      </w:r>
    </w:p>
    <w:p w14:paraId="61F74264" w14:textId="77777777" w:rsidR="001E6C9E" w:rsidRPr="00000AF7" w:rsidRDefault="001E6C9E" w:rsidP="00666262">
      <w:pPr>
        <w:numPr>
          <w:ilvl w:val="0"/>
          <w:numId w:val="92"/>
        </w:numPr>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razie konieczności zwiększenia aktualnych sum gwarancyjnych lub uzupełnienia limitów;</w:t>
      </w:r>
    </w:p>
    <w:p w14:paraId="65BAF22F" w14:textId="77777777" w:rsidR="001E6C9E" w:rsidRPr="00000AF7" w:rsidRDefault="001E6C9E" w:rsidP="00666262">
      <w:pPr>
        <w:numPr>
          <w:ilvl w:val="0"/>
          <w:numId w:val="92"/>
        </w:numPr>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razie konieczności doubezpieczenia kolejnych osób w zakresie ubezpieczeń następstw nieszczęśliwych wypadków;</w:t>
      </w:r>
    </w:p>
    <w:p w14:paraId="4FE9D894" w14:textId="77777777" w:rsidR="001E6C9E" w:rsidRPr="00000AF7" w:rsidRDefault="001E6C9E" w:rsidP="00666262">
      <w:pPr>
        <w:numPr>
          <w:ilvl w:val="0"/>
          <w:numId w:val="92"/>
        </w:numPr>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przypadku zmian organizacyjnych (w tym przekształceń i likwidacji oraz powstania nowych  jednostek) mogących wystąpić u Zamawiającego w tym jego jednostek organizacyjnych, w tym zmianie zakresu wykonywanej działalności w szczególności miejsca jej wykonywania;</w:t>
      </w:r>
    </w:p>
    <w:p w14:paraId="592687FF" w14:textId="77777777" w:rsidR="001E6C9E" w:rsidRPr="00000AF7" w:rsidRDefault="001E6C9E" w:rsidP="00666262">
      <w:pPr>
        <w:numPr>
          <w:ilvl w:val="0"/>
          <w:numId w:val="92"/>
        </w:numPr>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w przypadku korzystnych dla Zamawiającego zmian Ogólnych Warunków Ubezpieczenia; </w:t>
      </w:r>
    </w:p>
    <w:p w14:paraId="363C207F" w14:textId="77777777" w:rsidR="001E6C9E" w:rsidRPr="00000AF7" w:rsidRDefault="001E6C9E" w:rsidP="00666262">
      <w:pPr>
        <w:numPr>
          <w:ilvl w:val="0"/>
          <w:numId w:val="92"/>
        </w:numPr>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przypadku zmian przepisów prawnych wpływających na zakres ubezpieczenia;</w:t>
      </w:r>
    </w:p>
    <w:p w14:paraId="3BB78054" w14:textId="77777777" w:rsidR="001E6C9E" w:rsidRDefault="001E6C9E" w:rsidP="00666262">
      <w:pPr>
        <w:numPr>
          <w:ilvl w:val="0"/>
          <w:numId w:val="92"/>
        </w:numPr>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przypadku zmiany zakresu ubezpieczenia przewidzianych w klauzulach zawartych w SIWZ, bądź w opisie przedmiot</w:t>
      </w:r>
      <w:r w:rsidR="00032B8A">
        <w:rPr>
          <w:rFonts w:asciiTheme="minorHAnsi" w:hAnsiTheme="minorHAnsi" w:cstheme="minorHAnsi"/>
          <w:sz w:val="22"/>
          <w:szCs w:val="22"/>
          <w:lang w:eastAsia="en-US"/>
        </w:rPr>
        <w:t>u zamówienia określonych w SIWZ;</w:t>
      </w:r>
    </w:p>
    <w:p w14:paraId="59B37E8F" w14:textId="77777777" w:rsidR="00DA6E90" w:rsidRPr="00081D5B" w:rsidRDefault="00233E49" w:rsidP="00DA6E90">
      <w:pPr>
        <w:numPr>
          <w:ilvl w:val="0"/>
          <w:numId w:val="92"/>
        </w:numPr>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DA6E90">
        <w:rPr>
          <w:rFonts w:asciiTheme="minorHAnsi" w:hAnsiTheme="minorHAnsi" w:cstheme="minorHAnsi"/>
          <w:sz w:val="22"/>
          <w:szCs w:val="22"/>
          <w:lang w:eastAsia="en-US"/>
        </w:rPr>
        <w:t>w której Wykonawcę, któremu Z</w:t>
      </w:r>
      <w:r w:rsidR="00032B8A" w:rsidRPr="00DA6E90">
        <w:rPr>
          <w:rFonts w:asciiTheme="minorHAnsi" w:hAnsiTheme="minorHAnsi" w:cstheme="minorHAnsi"/>
          <w:sz w:val="22"/>
          <w:szCs w:val="22"/>
          <w:lang w:eastAsia="en-US"/>
        </w:rPr>
        <w:t>amawiający udzieli</w:t>
      </w:r>
      <w:r w:rsidRPr="00DA6E90">
        <w:rPr>
          <w:rFonts w:asciiTheme="minorHAnsi" w:hAnsiTheme="minorHAnsi" w:cstheme="minorHAnsi"/>
          <w:sz w:val="22"/>
          <w:szCs w:val="22"/>
          <w:lang w:eastAsia="en-US"/>
        </w:rPr>
        <w:t xml:space="preserve">ł zamówienia, </w:t>
      </w:r>
      <w:r w:rsidR="00DA6E90" w:rsidRPr="00081D5B">
        <w:rPr>
          <w:rFonts w:asciiTheme="minorHAnsi" w:hAnsiTheme="minorHAnsi" w:cstheme="minorHAnsi"/>
          <w:sz w:val="22"/>
          <w:szCs w:val="22"/>
          <w:lang w:eastAsia="en-US"/>
        </w:rPr>
        <w:t>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15581292" w14:textId="560B1F78" w:rsidR="001E6C9E" w:rsidRPr="00DA6E90" w:rsidRDefault="001E6C9E" w:rsidP="00DA6E90">
      <w:pPr>
        <w:suppressAutoHyphens/>
        <w:overflowPunct w:val="0"/>
        <w:autoSpaceDE w:val="0"/>
        <w:autoSpaceDN w:val="0"/>
        <w:adjustRightInd w:val="0"/>
        <w:spacing w:line="276" w:lineRule="auto"/>
        <w:ind w:left="720"/>
        <w:contextualSpacing/>
        <w:jc w:val="both"/>
        <w:textAlignment w:val="baseline"/>
        <w:rPr>
          <w:rFonts w:asciiTheme="minorHAnsi" w:hAnsiTheme="minorHAnsi" w:cstheme="minorHAnsi"/>
          <w:sz w:val="22"/>
          <w:szCs w:val="22"/>
          <w:lang w:eastAsia="en-US"/>
        </w:rPr>
      </w:pPr>
    </w:p>
    <w:p w14:paraId="6ECD3105" w14:textId="77777777" w:rsidR="001E6C9E" w:rsidRPr="00000AF7" w:rsidRDefault="001E6C9E" w:rsidP="00666262">
      <w:pPr>
        <w:numPr>
          <w:ilvl w:val="0"/>
          <w:numId w:val="86"/>
        </w:numPr>
        <w:suppressAutoHyphens/>
        <w:overflowPunct w:val="0"/>
        <w:autoSpaceDE w:val="0"/>
        <w:autoSpaceDN w:val="0"/>
        <w:adjustRightInd w:val="0"/>
        <w:spacing w:line="276" w:lineRule="auto"/>
        <w:ind w:left="426" w:hanging="426"/>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lastRenderedPageBreak/>
        <w:t>Zmiana umowy może polegać w szczególności na:</w:t>
      </w:r>
    </w:p>
    <w:p w14:paraId="50DE7FAE" w14:textId="77777777" w:rsidR="00930DAE"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zmianie wielkości sum ubezpieczenia w związku z: nabywaniem/ zbywaniem/ likwidacją środków trwałych, modernizacją/ ulepszeniem środków trwałych, oddaniem do użytku nowych inwestycji, umowami cywilno- prawnymi nakładającymi na Zamawiającego obowiązek ubezpieczenia;</w:t>
      </w:r>
    </w:p>
    <w:p w14:paraId="02D52196" w14:textId="77777777" w:rsidR="001E6C9E" w:rsidRPr="00000AF7"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zmianie wysokości sum ubezpieczenia/sum gwarancyjnych wraz z weryfikacją stawek i składek ubezpieczenia będące ich konsekwencją;</w:t>
      </w:r>
    </w:p>
    <w:p w14:paraId="45763622" w14:textId="77777777" w:rsidR="001E6C9E" w:rsidRPr="00000AF7"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zmianie zakresu ubezpieczenia w związku z: zmianą zakresu wykonywanej działalności, ujawnieniem się i/lb powstaniem nowego ryzyka ubezpieczeniowego nie przewidzianego w SIWZ lub wynikającego z konieczności dostosowania do wymogów instytucji finansujących; </w:t>
      </w:r>
    </w:p>
    <w:p w14:paraId="63078A7F" w14:textId="77777777" w:rsidR="001E6C9E" w:rsidRPr="00000AF7"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zmianie wysokości składki ubezpieczeniowej na skutek rozszerzenia lub ograniczenia zakresu ubezpieczenia na wniosek Zamawiającego i za zgodą Wykonawcy w przypadku ujawnienia się i/lub powstania ryzyka ubezpieczeniowego nieprzewidzianego w OPZ lub wynikającego z konieczności dostosowania do wymogów instytucji finansujących;</w:t>
      </w:r>
    </w:p>
    <w:p w14:paraId="33591A4E" w14:textId="77777777" w:rsidR="001E6C9E" w:rsidRPr="00000AF7"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zmianach przewidzianych w klauzulach zawartych w SIWZ, bądź w opisie przedmiotu zamówienia określonego w SIWZ; </w:t>
      </w:r>
    </w:p>
    <w:p w14:paraId="7C52F8F3" w14:textId="77777777" w:rsidR="001E6C9E" w:rsidRPr="00000AF7"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wydłużeniu (maksymalnie o 3 miesiące)/ skróceniu okresu ochrony ubezpieczeniowej oraz wyrównaniu terminów ubezpieczenia;</w:t>
      </w:r>
    </w:p>
    <w:p w14:paraId="16258195" w14:textId="77777777" w:rsidR="001E6C9E"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zmianie terminów płatności składki;</w:t>
      </w:r>
    </w:p>
    <w:p w14:paraId="37E8FBFC" w14:textId="77777777" w:rsidR="001E6C9E" w:rsidRPr="00337264"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337264">
        <w:rPr>
          <w:rFonts w:asciiTheme="minorHAnsi" w:hAnsiTheme="minorHAnsi" w:cstheme="minorHAnsi"/>
          <w:sz w:val="22"/>
          <w:szCs w:val="22"/>
          <w:lang w:eastAsia="en-US"/>
        </w:rPr>
        <w:t>włączenie nowej jednostki organizacyjnej Zamawiającego,</w:t>
      </w:r>
    </w:p>
    <w:p w14:paraId="0017B7A3" w14:textId="77777777" w:rsidR="001E6C9E" w:rsidRPr="00000AF7"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zmiany zakresu i/lub przedmiotu działalności Zamawiającego;</w:t>
      </w:r>
    </w:p>
    <w:p w14:paraId="28EC8776" w14:textId="77777777" w:rsidR="001E6C9E"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zmianie wysokości sk</w:t>
      </w:r>
      <w:r>
        <w:rPr>
          <w:rFonts w:asciiTheme="minorHAnsi" w:hAnsiTheme="minorHAnsi" w:cstheme="minorHAnsi"/>
          <w:sz w:val="22"/>
          <w:szCs w:val="22"/>
          <w:lang w:eastAsia="en-US"/>
        </w:rPr>
        <w:t>ładki ubezpieczeniowej w skutek innych okoliczności przewidzianych niniejszą umową;</w:t>
      </w:r>
    </w:p>
    <w:p w14:paraId="151589E5" w14:textId="43E7F7D2" w:rsidR="001E6C9E" w:rsidRPr="00000AF7"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aktualizacji danych Wykonawcy, w szczególności zmiany: nazwy, adresu siedziby</w:t>
      </w:r>
      <w:r w:rsidR="000332B1">
        <w:rPr>
          <w:rFonts w:asciiTheme="minorHAnsi" w:hAnsiTheme="minorHAnsi" w:cstheme="minorHAnsi"/>
          <w:sz w:val="22"/>
          <w:szCs w:val="22"/>
          <w:lang w:eastAsia="en-US"/>
        </w:rPr>
        <w:t>;</w:t>
      </w:r>
      <w:r w:rsidRPr="00000AF7">
        <w:rPr>
          <w:rFonts w:asciiTheme="minorHAnsi" w:hAnsiTheme="minorHAnsi" w:cstheme="minorHAnsi"/>
          <w:sz w:val="22"/>
          <w:szCs w:val="22"/>
          <w:lang w:eastAsia="en-US"/>
        </w:rPr>
        <w:t>;</w:t>
      </w:r>
    </w:p>
    <w:p w14:paraId="7657D700" w14:textId="77777777" w:rsidR="001E6C9E" w:rsidRPr="00000AF7"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rPr>
        <w:t>w przypadku konieczności interpretacji/wykładni znaczenia i/lub zakresu pojęć zastosowanych w umowie, gdy budzą uzasadnione wątpliwości;</w:t>
      </w:r>
    </w:p>
    <w:p w14:paraId="22E01FC6" w14:textId="77777777" w:rsidR="001E6C9E"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rPr>
        <w:t xml:space="preserve">zmianie postanowień umowy w celu dostosowania do zmian w prawie powszechnie obowiązującym, które mają wpływ na realizację umowy; </w:t>
      </w:r>
    </w:p>
    <w:p w14:paraId="0B2FC3AD" w14:textId="77777777" w:rsidR="005B3E79" w:rsidRPr="00CB0100" w:rsidRDefault="005B3E79"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CB0100">
        <w:rPr>
          <w:rFonts w:asciiTheme="minorHAnsi" w:hAnsiTheme="minorHAnsi" w:cstheme="minorHAnsi"/>
          <w:sz w:val="22"/>
          <w:szCs w:val="22"/>
        </w:rPr>
        <w:t>zmianie liczby ubezpieczonych w zakresie następstw nieszczęśliwych wypadków – zwiększenie lub zmniejszenie liczby ubezpieczonych;</w:t>
      </w:r>
    </w:p>
    <w:p w14:paraId="42728808" w14:textId="77777777" w:rsidR="001E6C9E"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rPr>
        <w:t>zmianie umowy dotyczącej poprawienia błędów i oczywistych omyłek słownych, literowych i liczbowych, zmiany układu graficznego umowy lub numeracji jednostek redakcyjnych, niepowodujące zmiany celu</w:t>
      </w:r>
      <w:r>
        <w:rPr>
          <w:rFonts w:asciiTheme="minorHAnsi" w:hAnsiTheme="minorHAnsi" w:cstheme="minorHAnsi"/>
          <w:sz w:val="22"/>
          <w:szCs w:val="22"/>
        </w:rPr>
        <w:t xml:space="preserve"> i istotnych postanowień umowy.</w:t>
      </w:r>
    </w:p>
    <w:p w14:paraId="3ED97FFC" w14:textId="77777777" w:rsidR="001E6C9E" w:rsidRPr="007D0941" w:rsidRDefault="001E6C9E" w:rsidP="00F16311">
      <w:pPr>
        <w:numPr>
          <w:ilvl w:val="0"/>
          <w:numId w:val="151"/>
        </w:numPr>
        <w:tabs>
          <w:tab w:val="left" w:pos="851"/>
        </w:tabs>
        <w:suppressAutoHyphens/>
        <w:overflowPunct w:val="0"/>
        <w:autoSpaceDE w:val="0"/>
        <w:autoSpaceDN w:val="0"/>
        <w:adjustRightInd w:val="0"/>
        <w:spacing w:line="276" w:lineRule="auto"/>
        <w:ind w:left="851" w:hanging="425"/>
        <w:contextualSpacing/>
        <w:jc w:val="both"/>
        <w:textAlignment w:val="baseline"/>
        <w:rPr>
          <w:rFonts w:ascii="Calibri" w:hAnsi="Calibri" w:cs="Arial"/>
          <w:sz w:val="22"/>
          <w:szCs w:val="22"/>
          <w:lang w:eastAsia="en-US"/>
        </w:rPr>
      </w:pPr>
      <w:r w:rsidRPr="007D0941">
        <w:rPr>
          <w:rFonts w:ascii="Calibri" w:hAnsi="Calibri" w:cs="Arial"/>
          <w:sz w:val="22"/>
          <w:szCs w:val="22"/>
          <w:lang w:eastAsia="en-US"/>
        </w:rPr>
        <w:t xml:space="preserve">zmianie wysokości wynagrodzenia należnego Wykonawcy z tytułu realizacji umowy i ceny jednostkowej (rozumianej jako składka za 12 miesięczny okres ochrony ubezpieczeniowej), o której mowa w formularzu cenowym, o poniesione przez Wykonawcę koszty, w przypadku: </w:t>
      </w:r>
    </w:p>
    <w:p w14:paraId="390FC1A9" w14:textId="77777777" w:rsidR="001E6C9E" w:rsidRPr="007D0941" w:rsidRDefault="001E6C9E" w:rsidP="00F16311">
      <w:pPr>
        <w:numPr>
          <w:ilvl w:val="0"/>
          <w:numId w:val="152"/>
        </w:numPr>
        <w:suppressAutoHyphens/>
        <w:overflowPunct w:val="0"/>
        <w:autoSpaceDE w:val="0"/>
        <w:autoSpaceDN w:val="0"/>
        <w:adjustRightInd w:val="0"/>
        <w:spacing w:line="276" w:lineRule="auto"/>
        <w:ind w:left="1276" w:hanging="425"/>
        <w:contextualSpacing/>
        <w:jc w:val="both"/>
        <w:textAlignment w:val="baseline"/>
        <w:rPr>
          <w:rFonts w:asciiTheme="minorHAnsi" w:hAnsiTheme="minorHAnsi" w:cs="Calibri"/>
          <w:sz w:val="16"/>
          <w:szCs w:val="22"/>
          <w:lang w:eastAsia="en-US"/>
        </w:rPr>
      </w:pPr>
      <w:r w:rsidRPr="007D0941">
        <w:rPr>
          <w:rFonts w:asciiTheme="minorHAnsi" w:hAnsiTheme="minorHAnsi" w:cs="Calibri"/>
          <w:sz w:val="22"/>
          <w:szCs w:val="30"/>
        </w:rPr>
        <w:t>stawki podatku od towarów i usług,</w:t>
      </w:r>
    </w:p>
    <w:p w14:paraId="2C854571" w14:textId="77777777" w:rsidR="001E6C9E" w:rsidRPr="007D0941" w:rsidRDefault="001E6C9E" w:rsidP="00F16311">
      <w:pPr>
        <w:numPr>
          <w:ilvl w:val="0"/>
          <w:numId w:val="152"/>
        </w:numPr>
        <w:suppressAutoHyphens/>
        <w:overflowPunct w:val="0"/>
        <w:autoSpaceDE w:val="0"/>
        <w:autoSpaceDN w:val="0"/>
        <w:adjustRightInd w:val="0"/>
        <w:spacing w:line="276" w:lineRule="auto"/>
        <w:ind w:left="1276" w:hanging="425"/>
        <w:contextualSpacing/>
        <w:jc w:val="both"/>
        <w:textAlignment w:val="baseline"/>
        <w:rPr>
          <w:rFonts w:asciiTheme="minorHAnsi" w:hAnsiTheme="minorHAnsi" w:cs="Calibri"/>
          <w:sz w:val="16"/>
          <w:szCs w:val="22"/>
          <w:lang w:eastAsia="en-US"/>
        </w:rPr>
      </w:pPr>
      <w:r w:rsidRPr="007D0941">
        <w:rPr>
          <w:rFonts w:asciiTheme="minorHAnsi" w:hAnsiTheme="minorHAnsi" w:cs="Calibri"/>
          <w:sz w:val="22"/>
          <w:szCs w:val="30"/>
        </w:rPr>
        <w:t>wysokości minimalnego wynagrodzenia za pracę albo wysokości minimalnej stawki godzinowej, ustalonych na podstawie przepisów ustawy z dnia 10 października 2002r. o minimalnym wynagrodzeniu za pracę,</w:t>
      </w:r>
    </w:p>
    <w:p w14:paraId="0FC5B9C0" w14:textId="77777777" w:rsidR="001E6C9E" w:rsidRPr="007D0941" w:rsidRDefault="001E6C9E" w:rsidP="00F16311">
      <w:pPr>
        <w:numPr>
          <w:ilvl w:val="0"/>
          <w:numId w:val="152"/>
        </w:numPr>
        <w:suppressAutoHyphens/>
        <w:overflowPunct w:val="0"/>
        <w:autoSpaceDE w:val="0"/>
        <w:autoSpaceDN w:val="0"/>
        <w:adjustRightInd w:val="0"/>
        <w:spacing w:line="276" w:lineRule="auto"/>
        <w:ind w:left="1276" w:hanging="425"/>
        <w:contextualSpacing/>
        <w:jc w:val="both"/>
        <w:textAlignment w:val="baseline"/>
        <w:rPr>
          <w:rFonts w:asciiTheme="minorHAnsi" w:hAnsiTheme="minorHAnsi" w:cs="Calibri"/>
          <w:sz w:val="16"/>
          <w:szCs w:val="22"/>
          <w:lang w:eastAsia="en-US"/>
        </w:rPr>
      </w:pPr>
      <w:r w:rsidRPr="007D0941">
        <w:rPr>
          <w:rFonts w:asciiTheme="minorHAnsi" w:hAnsiTheme="minorHAnsi" w:cs="Calibri"/>
          <w:sz w:val="22"/>
          <w:szCs w:val="30"/>
        </w:rPr>
        <w:t>zasad podlegania ubezpieczeniom społecznym lub ubezpieczeniu zdrowotnemu lub wysokości stawki składki na ubezpieczenia społeczne lub zdrowotne,</w:t>
      </w:r>
    </w:p>
    <w:p w14:paraId="2F73A8FB" w14:textId="77777777" w:rsidR="001E6C9E" w:rsidRPr="007D0941" w:rsidRDefault="001E6C9E" w:rsidP="00F16311">
      <w:pPr>
        <w:numPr>
          <w:ilvl w:val="0"/>
          <w:numId w:val="152"/>
        </w:numPr>
        <w:suppressAutoHyphens/>
        <w:overflowPunct w:val="0"/>
        <w:autoSpaceDE w:val="0"/>
        <w:autoSpaceDN w:val="0"/>
        <w:adjustRightInd w:val="0"/>
        <w:spacing w:line="276" w:lineRule="auto"/>
        <w:ind w:left="1276" w:hanging="425"/>
        <w:contextualSpacing/>
        <w:jc w:val="both"/>
        <w:textAlignment w:val="baseline"/>
        <w:rPr>
          <w:rFonts w:asciiTheme="minorHAnsi" w:hAnsiTheme="minorHAnsi" w:cs="Calibri"/>
          <w:sz w:val="16"/>
          <w:szCs w:val="22"/>
          <w:lang w:eastAsia="en-US"/>
        </w:rPr>
      </w:pPr>
      <w:r w:rsidRPr="007D0941">
        <w:rPr>
          <w:rFonts w:asciiTheme="minorHAnsi" w:hAnsiTheme="minorHAnsi" w:cs="Calibri"/>
          <w:sz w:val="22"/>
          <w:szCs w:val="30"/>
        </w:rPr>
        <w:t>zasad gromadzenia i wysokości wpłat do pracowniczych planów kapitałowych, o których mowa w ustawie z dnia 4 października 2018r. o pracowniczych planach kapitałowych</w:t>
      </w:r>
    </w:p>
    <w:p w14:paraId="032681CD" w14:textId="77777777" w:rsidR="001E6C9E" w:rsidRPr="007D0941" w:rsidRDefault="001E6C9E" w:rsidP="001E6C9E">
      <w:pPr>
        <w:suppressAutoHyphens/>
        <w:ind w:firstLine="709"/>
        <w:rPr>
          <w:rFonts w:asciiTheme="minorHAnsi" w:hAnsiTheme="minorHAnsi" w:cs="Calibri"/>
          <w:sz w:val="22"/>
          <w:szCs w:val="30"/>
        </w:rPr>
      </w:pPr>
      <w:r w:rsidRPr="007D0941">
        <w:rPr>
          <w:rFonts w:asciiTheme="minorHAnsi" w:hAnsiTheme="minorHAnsi" w:cs="Calibri"/>
          <w:sz w:val="22"/>
          <w:szCs w:val="30"/>
        </w:rPr>
        <w:t>– jeżeli zmiany te będą miały wpływ na koszty wykonania zamówienia przez wykonawcę.</w:t>
      </w:r>
    </w:p>
    <w:p w14:paraId="774E3610" w14:textId="77777777" w:rsidR="001E6C9E" w:rsidRPr="007D0941" w:rsidRDefault="001E6C9E" w:rsidP="001E6C9E">
      <w:pPr>
        <w:widowControl w:val="0"/>
        <w:suppressAutoHyphens/>
        <w:autoSpaceDE w:val="0"/>
        <w:autoSpaceDN w:val="0"/>
        <w:adjustRightInd w:val="0"/>
        <w:spacing w:before="120"/>
        <w:ind w:left="720"/>
        <w:jc w:val="both"/>
        <w:rPr>
          <w:rFonts w:asciiTheme="minorHAnsi" w:hAnsiTheme="minorHAnsi" w:cs="Calibri"/>
          <w:sz w:val="22"/>
        </w:rPr>
      </w:pPr>
      <w:r w:rsidRPr="007D0941">
        <w:rPr>
          <w:rFonts w:asciiTheme="minorHAnsi" w:hAnsiTheme="minorHAnsi" w:cs="Calibri"/>
          <w:sz w:val="22"/>
        </w:rPr>
        <w:t>W celu zmiany wynagrodzenia, o której mowa w pkt. 1</w:t>
      </w:r>
      <w:r w:rsidR="006935C4">
        <w:rPr>
          <w:rFonts w:asciiTheme="minorHAnsi" w:hAnsiTheme="minorHAnsi" w:cs="Calibri"/>
          <w:sz w:val="22"/>
        </w:rPr>
        <w:t>5</w:t>
      </w:r>
      <w:r w:rsidRPr="007D0941">
        <w:rPr>
          <w:rFonts w:asciiTheme="minorHAnsi" w:hAnsiTheme="minorHAnsi" w:cs="Calibri"/>
          <w:sz w:val="22"/>
        </w:rPr>
        <w:t xml:space="preserve">) powyżej każda ze stron umowy, w </w:t>
      </w:r>
      <w:r w:rsidRPr="007D0941">
        <w:rPr>
          <w:rFonts w:asciiTheme="minorHAnsi" w:hAnsiTheme="minorHAnsi" w:cs="Calibri"/>
          <w:sz w:val="22"/>
        </w:rPr>
        <w:lastRenderedPageBreak/>
        <w:t>terminie 30 dni od dnia wejścia w życie przepisów dokonujących tych zmian, może zwrócić się do drugiej strony z wnioskiem w sprawie odpowiedniej zmiany wynagrodzenia o kwotę kosztu</w:t>
      </w:r>
      <w:r w:rsidRPr="007D0941">
        <w:t xml:space="preserve"> </w:t>
      </w:r>
      <w:r w:rsidRPr="007D0941">
        <w:rPr>
          <w:rFonts w:asciiTheme="minorHAnsi" w:hAnsiTheme="minorHAnsi" w:cs="Calibri"/>
          <w:sz w:val="22"/>
        </w:rPr>
        <w:t>poniesionego przez Wykonawcę, a w przypadku stawki podatku VAT od daty jego zmiany.</w:t>
      </w:r>
    </w:p>
    <w:p w14:paraId="0E7D048C" w14:textId="77777777" w:rsidR="001E6C9E" w:rsidRDefault="001E6C9E" w:rsidP="001E6C9E">
      <w:pPr>
        <w:widowControl w:val="0"/>
        <w:suppressAutoHyphens/>
        <w:autoSpaceDE w:val="0"/>
        <w:autoSpaceDN w:val="0"/>
        <w:adjustRightInd w:val="0"/>
        <w:spacing w:before="120"/>
        <w:ind w:left="720"/>
        <w:jc w:val="both"/>
        <w:rPr>
          <w:rFonts w:asciiTheme="minorHAnsi" w:hAnsiTheme="minorHAnsi" w:cs="Calibri"/>
          <w:sz w:val="22"/>
        </w:rPr>
      </w:pPr>
      <w:r w:rsidRPr="007D0941">
        <w:rPr>
          <w:rFonts w:asciiTheme="minorHAnsi" w:hAnsiTheme="minorHAnsi" w:cs="Calibri"/>
          <w:sz w:val="22"/>
        </w:rPr>
        <w:t>Do wniosku należy dołączyć szczegółowy opis i wyliczenie wpływu zmian na wynagrodzenie Wykonawcy (cenę jednostkową rozumianą jako składka za 12 miesięczny okres ochrony ubezpieczeniowej, o której mowa w formularzu cenowym stanowiącym załącznik do umowy) wraz ze wskazaniem terminu ich zaistnienia. Zamawiający zastrzega sobie prawo do żądania od Wykonawcy dodatkowych wyjaśnień odnośnie wyliczonych kosztów oraz weryfikacji wyliczeń dokonanych przez Wykonawcę we własnym zakresie.</w:t>
      </w:r>
    </w:p>
    <w:p w14:paraId="6D24154C" w14:textId="77777777" w:rsidR="001E6C9E" w:rsidRPr="00000AF7" w:rsidRDefault="001E6C9E" w:rsidP="001E6C9E">
      <w:pPr>
        <w:tabs>
          <w:tab w:val="left" w:pos="851"/>
        </w:tabs>
        <w:suppressAutoHyphens/>
        <w:overflowPunct w:val="0"/>
        <w:autoSpaceDE w:val="0"/>
        <w:autoSpaceDN w:val="0"/>
        <w:adjustRightInd w:val="0"/>
        <w:spacing w:line="276" w:lineRule="auto"/>
        <w:ind w:left="426"/>
        <w:contextualSpacing/>
        <w:jc w:val="both"/>
        <w:textAlignment w:val="baseline"/>
        <w:rPr>
          <w:rFonts w:asciiTheme="minorHAnsi" w:hAnsiTheme="minorHAnsi" w:cstheme="minorHAnsi"/>
          <w:sz w:val="22"/>
          <w:szCs w:val="22"/>
          <w:lang w:eastAsia="en-US"/>
        </w:rPr>
      </w:pPr>
    </w:p>
    <w:p w14:paraId="1C51E56B" w14:textId="77777777" w:rsidR="001E6C9E" w:rsidRPr="00000AF7" w:rsidRDefault="001E6C9E" w:rsidP="00666262">
      <w:pPr>
        <w:numPr>
          <w:ilvl w:val="0"/>
          <w:numId w:val="86"/>
        </w:numPr>
        <w:suppressAutoHyphens/>
        <w:overflowPunct w:val="0"/>
        <w:autoSpaceDE w:val="0"/>
        <w:autoSpaceDN w:val="0"/>
        <w:adjustRightInd w:val="0"/>
        <w:spacing w:line="276" w:lineRule="auto"/>
        <w:ind w:left="426" w:hanging="426"/>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Wszelkie zmiany umowy wymagają </w:t>
      </w:r>
      <w:r w:rsidRPr="00000AF7">
        <w:rPr>
          <w:rFonts w:asciiTheme="minorHAnsi" w:hAnsiTheme="minorHAnsi" w:cstheme="minorHAnsi"/>
          <w:iCs/>
          <w:sz w:val="22"/>
          <w:szCs w:val="22"/>
        </w:rPr>
        <w:t>zgody obu stron (Wykonawcy i Zamawiającego) wyrażonej                w formie pisemnego aneksu pod rygorem nieważności.</w:t>
      </w:r>
    </w:p>
    <w:p w14:paraId="0CDB076D" w14:textId="77777777" w:rsidR="001E6C9E" w:rsidRPr="00000AF7" w:rsidRDefault="001E6C9E" w:rsidP="00666262">
      <w:pPr>
        <w:numPr>
          <w:ilvl w:val="0"/>
          <w:numId w:val="86"/>
        </w:numPr>
        <w:suppressAutoHyphens/>
        <w:overflowPunct w:val="0"/>
        <w:autoSpaceDE w:val="0"/>
        <w:autoSpaceDN w:val="0"/>
        <w:adjustRightInd w:val="0"/>
        <w:spacing w:line="276" w:lineRule="auto"/>
        <w:ind w:left="426" w:hanging="426"/>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W przypadku sprzeczności pomiędzy treścią niniejszej Umowy ubezpieczenia generalnego, a treścią umów indywidualnych lub ogólnych warunków ubezpieczenia, decyduje treść Umowy ubezpieczenia generalnego. </w:t>
      </w:r>
    </w:p>
    <w:p w14:paraId="49B89400" w14:textId="77777777" w:rsidR="001E6C9E" w:rsidRPr="00000AF7" w:rsidRDefault="001E6C9E" w:rsidP="00666262">
      <w:pPr>
        <w:numPr>
          <w:ilvl w:val="0"/>
          <w:numId w:val="86"/>
        </w:numPr>
        <w:suppressAutoHyphens/>
        <w:overflowPunct w:val="0"/>
        <w:autoSpaceDE w:val="0"/>
        <w:autoSpaceDN w:val="0"/>
        <w:adjustRightInd w:val="0"/>
        <w:spacing w:line="276" w:lineRule="auto"/>
        <w:ind w:left="426" w:hanging="426"/>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przypadku sprzeczności Ogólnych Warunków Ubezpieczenia z treścią Specyfikacji Istotnych Warunków Zamówienia, decyduje treść Specyfikacji Istotnych Warunków Zamówienia oraz oferta Wykonawcy.</w:t>
      </w:r>
    </w:p>
    <w:p w14:paraId="49128EB4"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snapToGrid w:val="0"/>
          <w:sz w:val="22"/>
          <w:szCs w:val="22"/>
        </w:rPr>
      </w:pPr>
    </w:p>
    <w:p w14:paraId="67F96CE6"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snapToGrid w:val="0"/>
          <w:sz w:val="22"/>
          <w:szCs w:val="22"/>
        </w:rPr>
      </w:pPr>
      <w:r w:rsidRPr="004C118A">
        <w:rPr>
          <w:rFonts w:ascii="Calibri" w:hAnsi="Calibri" w:cs="Tahoma"/>
          <w:b/>
          <w:snapToGrid w:val="0"/>
          <w:sz w:val="22"/>
          <w:szCs w:val="22"/>
        </w:rPr>
        <w:t>§ 6</w:t>
      </w:r>
    </w:p>
    <w:p w14:paraId="66D3A7C4"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sz w:val="22"/>
          <w:szCs w:val="22"/>
        </w:rPr>
      </w:pPr>
      <w:r w:rsidRPr="004C118A">
        <w:rPr>
          <w:rFonts w:ascii="Calibri" w:hAnsi="Calibri" w:cs="Tahoma"/>
          <w:b/>
          <w:sz w:val="22"/>
          <w:szCs w:val="22"/>
        </w:rPr>
        <w:t>SKŁADKI</w:t>
      </w:r>
    </w:p>
    <w:p w14:paraId="60D7FFD7" w14:textId="77777777" w:rsidR="00836AD7" w:rsidRPr="008E0C98" w:rsidRDefault="00836AD7" w:rsidP="00666262">
      <w:pPr>
        <w:widowControl w:val="0"/>
        <w:numPr>
          <w:ilvl w:val="0"/>
          <w:numId w:val="83"/>
        </w:numPr>
        <w:tabs>
          <w:tab w:val="clear" w:pos="720"/>
          <w:tab w:val="left" w:pos="0"/>
          <w:tab w:val="num" w:pos="426"/>
        </w:tabs>
        <w:suppressAutoHyphens/>
        <w:adjustRightInd w:val="0"/>
        <w:spacing w:line="276" w:lineRule="auto"/>
        <w:ind w:left="426" w:hanging="426"/>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Maksymalna wartość umowy (wysokość składki) za </w:t>
      </w:r>
      <w:r>
        <w:rPr>
          <w:rFonts w:asciiTheme="minorHAnsi" w:hAnsiTheme="minorHAnsi" w:cs="Tahoma"/>
          <w:iCs/>
          <w:sz w:val="22"/>
          <w:szCs w:val="22"/>
        </w:rPr>
        <w:t>cały okres trwania umowy wynosi</w:t>
      </w:r>
      <w:r w:rsidRPr="008E0C98">
        <w:rPr>
          <w:rFonts w:asciiTheme="minorHAnsi" w:hAnsiTheme="minorHAnsi" w:cs="Tahoma"/>
          <w:iCs/>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836AD7" w:rsidRPr="008E0C98" w14:paraId="6DF32DF2" w14:textId="77777777" w:rsidTr="00A76F90">
        <w:trPr>
          <w:trHeight w:val="464"/>
        </w:trPr>
        <w:tc>
          <w:tcPr>
            <w:tcW w:w="9072" w:type="dxa"/>
            <w:shd w:val="clear" w:color="auto" w:fill="auto"/>
            <w:vAlign w:val="center"/>
          </w:tcPr>
          <w:p w14:paraId="597EBBB0"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b/>
                <w:iCs/>
                <w:sz w:val="22"/>
                <w:szCs w:val="22"/>
              </w:rPr>
              <w:t>kwota: ………………………………………………………………………………………………………….</w:t>
            </w:r>
          </w:p>
        </w:tc>
      </w:tr>
      <w:tr w:rsidR="00836AD7" w:rsidRPr="008E0C98" w14:paraId="374E06A7" w14:textId="77777777" w:rsidTr="00A76F90">
        <w:trPr>
          <w:trHeight w:val="464"/>
        </w:trPr>
        <w:tc>
          <w:tcPr>
            <w:tcW w:w="9072" w:type="dxa"/>
            <w:shd w:val="clear" w:color="auto" w:fill="auto"/>
            <w:vAlign w:val="center"/>
          </w:tcPr>
          <w:p w14:paraId="2536830B"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r w:rsidRPr="008E0C98">
              <w:rPr>
                <w:rFonts w:asciiTheme="minorHAnsi" w:hAnsiTheme="minorHAnsi" w:cs="Tahoma"/>
                <w:b/>
                <w:i/>
                <w:iCs/>
                <w:sz w:val="22"/>
                <w:szCs w:val="22"/>
              </w:rPr>
              <w:t>………………………………………………………………………………………………………….</w:t>
            </w:r>
            <w:r w:rsidRPr="008E0C98">
              <w:rPr>
                <w:rFonts w:asciiTheme="minorHAnsi" w:hAnsiTheme="minorHAnsi" w:cs="Tahoma"/>
                <w:iCs/>
                <w:sz w:val="22"/>
                <w:szCs w:val="22"/>
              </w:rPr>
              <w:t>)</w:t>
            </w:r>
          </w:p>
        </w:tc>
      </w:tr>
    </w:tbl>
    <w:p w14:paraId="4761FD59"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p w14:paraId="15412084"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i jest zgodna ze złożoną ofertą Wykonawcy z dnia ………………., w  tym: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836AD7" w:rsidRPr="008E0C98" w14:paraId="704F55B4" w14:textId="77777777" w:rsidTr="00A76F90">
        <w:trPr>
          <w:trHeight w:val="464"/>
        </w:trPr>
        <w:tc>
          <w:tcPr>
            <w:tcW w:w="9072" w:type="dxa"/>
            <w:shd w:val="clear" w:color="auto" w:fill="C6D9F1" w:themeFill="text2" w:themeFillTint="33"/>
            <w:vAlign w:val="center"/>
          </w:tcPr>
          <w:p w14:paraId="7E8931FB"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podstawowa wartość umowy:</w:t>
            </w:r>
          </w:p>
        </w:tc>
      </w:tr>
      <w:tr w:rsidR="00836AD7" w:rsidRPr="008E0C98" w14:paraId="10AFE1BB" w14:textId="77777777" w:rsidTr="00A76F90">
        <w:trPr>
          <w:trHeight w:val="464"/>
        </w:trPr>
        <w:tc>
          <w:tcPr>
            <w:tcW w:w="9072" w:type="dxa"/>
            <w:shd w:val="clear" w:color="auto" w:fill="auto"/>
            <w:vAlign w:val="center"/>
          </w:tcPr>
          <w:p w14:paraId="2E97CD68"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kwota: </w:t>
            </w:r>
            <w:r w:rsidRPr="008E0C98">
              <w:rPr>
                <w:rFonts w:asciiTheme="minorHAnsi" w:hAnsiTheme="minorHAnsi" w:cs="Tahoma"/>
                <w:b/>
                <w:iCs/>
                <w:sz w:val="22"/>
                <w:szCs w:val="22"/>
              </w:rPr>
              <w:t>………………………………………………………………………………………………………….</w:t>
            </w:r>
          </w:p>
        </w:tc>
      </w:tr>
      <w:tr w:rsidR="00836AD7" w:rsidRPr="008E0C98" w14:paraId="570286C6" w14:textId="77777777" w:rsidTr="00A76F90">
        <w:trPr>
          <w:trHeight w:val="464"/>
        </w:trPr>
        <w:tc>
          <w:tcPr>
            <w:tcW w:w="9072" w:type="dxa"/>
            <w:tcBorders>
              <w:bottom w:val="single" w:sz="4" w:space="0" w:color="auto"/>
            </w:tcBorders>
            <w:shd w:val="clear" w:color="auto" w:fill="auto"/>
            <w:vAlign w:val="center"/>
          </w:tcPr>
          <w:p w14:paraId="46737955"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r w:rsidRPr="008E0C98">
              <w:rPr>
                <w:rFonts w:asciiTheme="minorHAnsi" w:hAnsiTheme="minorHAnsi" w:cs="Tahoma"/>
                <w:b/>
                <w:i/>
                <w:iCs/>
                <w:sz w:val="22"/>
                <w:szCs w:val="22"/>
              </w:rPr>
              <w:t>………………………………………………………………………………………………………….</w:t>
            </w:r>
            <w:r w:rsidRPr="008E0C98">
              <w:rPr>
                <w:rFonts w:asciiTheme="minorHAnsi" w:hAnsiTheme="minorHAnsi" w:cs="Tahoma"/>
                <w:iCs/>
                <w:sz w:val="22"/>
                <w:szCs w:val="22"/>
              </w:rPr>
              <w:t>)</w:t>
            </w:r>
          </w:p>
        </w:tc>
      </w:tr>
      <w:tr w:rsidR="00836AD7" w:rsidRPr="008E0C98" w14:paraId="701BCB8E" w14:textId="77777777" w:rsidTr="00A76F90">
        <w:trPr>
          <w:trHeight w:val="464"/>
        </w:trPr>
        <w:tc>
          <w:tcPr>
            <w:tcW w:w="9072" w:type="dxa"/>
            <w:shd w:val="clear" w:color="auto" w:fill="C6D9F1" w:themeFill="text2" w:themeFillTint="33"/>
            <w:vAlign w:val="center"/>
          </w:tcPr>
          <w:p w14:paraId="16F92C0E"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wartość umowy wynikająca z prawa opcji</w:t>
            </w:r>
          </w:p>
        </w:tc>
      </w:tr>
      <w:tr w:rsidR="00836AD7" w:rsidRPr="008E0C98" w14:paraId="0D27E1B7" w14:textId="77777777" w:rsidTr="00A76F90">
        <w:trPr>
          <w:trHeight w:val="464"/>
        </w:trPr>
        <w:tc>
          <w:tcPr>
            <w:tcW w:w="9072" w:type="dxa"/>
            <w:shd w:val="clear" w:color="auto" w:fill="auto"/>
            <w:vAlign w:val="center"/>
          </w:tcPr>
          <w:p w14:paraId="755D08CF"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kwota: </w:t>
            </w:r>
            <w:r w:rsidRPr="008E0C98">
              <w:rPr>
                <w:rFonts w:asciiTheme="minorHAnsi" w:hAnsiTheme="minorHAnsi" w:cs="Tahoma"/>
                <w:b/>
                <w:iCs/>
                <w:sz w:val="22"/>
                <w:szCs w:val="22"/>
              </w:rPr>
              <w:t>………………………………………………………………………………………………………….</w:t>
            </w:r>
          </w:p>
        </w:tc>
      </w:tr>
      <w:tr w:rsidR="00836AD7" w:rsidRPr="008E0C98" w14:paraId="146656AD" w14:textId="77777777" w:rsidTr="00A76F90">
        <w:trPr>
          <w:trHeight w:val="464"/>
        </w:trPr>
        <w:tc>
          <w:tcPr>
            <w:tcW w:w="9072" w:type="dxa"/>
            <w:tcBorders>
              <w:bottom w:val="single" w:sz="4" w:space="0" w:color="auto"/>
            </w:tcBorders>
            <w:shd w:val="clear" w:color="auto" w:fill="auto"/>
            <w:vAlign w:val="center"/>
          </w:tcPr>
          <w:p w14:paraId="4E0AEE57" w14:textId="77777777" w:rsidR="00836AD7" w:rsidRPr="008E0C98" w:rsidRDefault="00836AD7" w:rsidP="00481901">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(słownie: </w:t>
            </w:r>
            <w:r w:rsidRPr="008E0C98">
              <w:rPr>
                <w:rFonts w:asciiTheme="minorHAnsi" w:hAnsiTheme="minorHAnsi" w:cs="Tahoma"/>
                <w:b/>
                <w:i/>
                <w:iCs/>
                <w:sz w:val="22"/>
                <w:szCs w:val="22"/>
              </w:rPr>
              <w:t>………………………………………………………………………………………………………….</w:t>
            </w:r>
            <w:r w:rsidRPr="008E0C98">
              <w:rPr>
                <w:rFonts w:asciiTheme="minorHAnsi" w:hAnsiTheme="minorHAnsi" w:cs="Tahoma"/>
                <w:iCs/>
                <w:sz w:val="22"/>
                <w:szCs w:val="22"/>
              </w:rPr>
              <w:t>)</w:t>
            </w:r>
          </w:p>
        </w:tc>
      </w:tr>
    </w:tbl>
    <w:p w14:paraId="3517E0DF" w14:textId="77777777" w:rsidR="00836AD7" w:rsidRPr="008E0C98" w:rsidRDefault="00836AD7" w:rsidP="00481901">
      <w:pPr>
        <w:widowControl w:val="0"/>
        <w:tabs>
          <w:tab w:val="left" w:pos="426"/>
        </w:tabs>
        <w:suppressAutoHyphens/>
        <w:adjustRightInd w:val="0"/>
        <w:spacing w:line="276" w:lineRule="auto"/>
        <w:ind w:left="426" w:hanging="426"/>
        <w:jc w:val="both"/>
        <w:textAlignment w:val="baseline"/>
        <w:rPr>
          <w:rFonts w:asciiTheme="minorHAnsi" w:hAnsiTheme="minorHAnsi" w:cs="Tahoma"/>
          <w:iCs/>
          <w:sz w:val="22"/>
          <w:szCs w:val="22"/>
        </w:rPr>
      </w:pPr>
    </w:p>
    <w:p w14:paraId="701AA36D" w14:textId="77777777" w:rsidR="00836AD7" w:rsidRPr="00836AD7" w:rsidRDefault="00836AD7" w:rsidP="00666262">
      <w:pPr>
        <w:pStyle w:val="Akapitzlist"/>
        <w:numPr>
          <w:ilvl w:val="0"/>
          <w:numId w:val="83"/>
        </w:numPr>
        <w:tabs>
          <w:tab w:val="clear" w:pos="720"/>
          <w:tab w:val="left" w:pos="426"/>
        </w:tabs>
        <w:suppressAutoHyphens/>
        <w:spacing w:line="276" w:lineRule="auto"/>
        <w:ind w:left="426" w:hanging="426"/>
        <w:jc w:val="both"/>
        <w:textAlignment w:val="baseline"/>
        <w:rPr>
          <w:rFonts w:asciiTheme="minorHAnsi" w:hAnsiTheme="minorHAnsi" w:cs="Tahoma"/>
          <w:iCs/>
          <w:sz w:val="22"/>
          <w:szCs w:val="22"/>
        </w:rPr>
      </w:pPr>
      <w:r w:rsidRPr="00E1000F">
        <w:rPr>
          <w:rFonts w:ascii="Calibri" w:hAnsi="Calibri" w:cs="Calibri"/>
          <w:sz w:val="22"/>
          <w:szCs w:val="22"/>
        </w:rPr>
        <w:t>Składka za ubezpieczenia płatna w 2 ratach w każdym rocznym okresie ubezpieczenia, w terminach do:</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2"/>
        <w:gridCol w:w="1701"/>
        <w:gridCol w:w="992"/>
        <w:gridCol w:w="1559"/>
        <w:gridCol w:w="1559"/>
        <w:gridCol w:w="1559"/>
      </w:tblGrid>
      <w:tr w:rsidR="005E209C" w:rsidRPr="004C118A" w14:paraId="3E41384E" w14:textId="77777777" w:rsidTr="006A74AF">
        <w:trPr>
          <w:jc w:val="center"/>
        </w:trPr>
        <w:tc>
          <w:tcPr>
            <w:tcW w:w="118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FC7353" w14:textId="77777777" w:rsidR="005E209C" w:rsidRPr="004C118A" w:rsidRDefault="005E209C" w:rsidP="005E209C">
            <w:pPr>
              <w:suppressAutoHyphens/>
              <w:overflowPunct w:val="0"/>
              <w:autoSpaceDE w:val="0"/>
              <w:autoSpaceDN w:val="0"/>
              <w:adjustRightInd w:val="0"/>
              <w:spacing w:line="276" w:lineRule="auto"/>
              <w:ind w:left="284" w:hanging="284"/>
              <w:jc w:val="center"/>
              <w:textAlignment w:val="baseline"/>
              <w:rPr>
                <w:rFonts w:ascii="Calibri" w:hAnsi="Calibri" w:cs="Calibri"/>
                <w:b/>
                <w:sz w:val="22"/>
                <w:szCs w:val="22"/>
                <w:lang w:eastAsia="en-US"/>
              </w:rPr>
            </w:pPr>
            <w:r w:rsidRPr="004C118A">
              <w:rPr>
                <w:rFonts w:ascii="Calibri" w:hAnsi="Calibri" w:cs="Calibri"/>
                <w:b/>
                <w:sz w:val="22"/>
                <w:szCs w:val="22"/>
                <w:lang w:eastAsia="en-US"/>
              </w:rPr>
              <w:t>Nr raty</w:t>
            </w:r>
          </w:p>
          <w:p w14:paraId="17E11231" w14:textId="77777777" w:rsidR="005E209C" w:rsidRPr="004C118A" w:rsidRDefault="005E209C" w:rsidP="005E209C">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 xml:space="preserve">– 1 rok </w:t>
            </w:r>
          </w:p>
          <w:p w14:paraId="3083AFE1" w14:textId="77777777" w:rsidR="005E209C" w:rsidRPr="004C118A" w:rsidRDefault="005E209C" w:rsidP="005E209C">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polisowy</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FF088E" w14:textId="77777777" w:rsidR="005E209C" w:rsidRPr="004C118A" w:rsidRDefault="005E209C" w:rsidP="005E209C">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Termin płatności:</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F803CE" w14:textId="77777777" w:rsidR="005E209C" w:rsidRPr="004C118A" w:rsidRDefault="005E209C" w:rsidP="005E209C">
            <w:pPr>
              <w:suppressAutoHyphens/>
              <w:overflowPunct w:val="0"/>
              <w:autoSpaceDE w:val="0"/>
              <w:autoSpaceDN w:val="0"/>
              <w:adjustRightInd w:val="0"/>
              <w:spacing w:line="276" w:lineRule="auto"/>
              <w:ind w:left="284" w:hanging="284"/>
              <w:jc w:val="center"/>
              <w:textAlignment w:val="baseline"/>
              <w:rPr>
                <w:rFonts w:ascii="Calibri" w:hAnsi="Calibri" w:cs="Calibri"/>
                <w:b/>
                <w:sz w:val="22"/>
                <w:szCs w:val="22"/>
                <w:lang w:eastAsia="en-US"/>
              </w:rPr>
            </w:pPr>
            <w:r w:rsidRPr="004C118A">
              <w:rPr>
                <w:rFonts w:ascii="Calibri" w:hAnsi="Calibri" w:cs="Calibri"/>
                <w:b/>
                <w:sz w:val="22"/>
                <w:szCs w:val="22"/>
                <w:lang w:eastAsia="en-US"/>
              </w:rPr>
              <w:t>Nr raty</w:t>
            </w:r>
          </w:p>
          <w:p w14:paraId="05B6D5F9" w14:textId="77777777" w:rsidR="005E209C" w:rsidRPr="004C118A" w:rsidRDefault="005E209C" w:rsidP="005E209C">
            <w:pPr>
              <w:suppressAutoHyphens/>
              <w:overflowPunct w:val="0"/>
              <w:autoSpaceDE w:val="0"/>
              <w:autoSpaceDN w:val="0"/>
              <w:adjustRightInd w:val="0"/>
              <w:spacing w:line="276" w:lineRule="auto"/>
              <w:ind w:left="22" w:hanging="22"/>
              <w:jc w:val="center"/>
              <w:textAlignment w:val="baseline"/>
              <w:rPr>
                <w:rFonts w:ascii="Calibri" w:hAnsi="Calibri" w:cs="Calibri"/>
                <w:b/>
                <w:sz w:val="22"/>
                <w:szCs w:val="22"/>
                <w:lang w:eastAsia="en-US"/>
              </w:rPr>
            </w:pPr>
            <w:r w:rsidRPr="004C118A">
              <w:rPr>
                <w:rFonts w:ascii="Calibri" w:hAnsi="Calibri" w:cs="Calibri"/>
                <w:b/>
                <w:sz w:val="22"/>
                <w:szCs w:val="22"/>
                <w:lang w:eastAsia="en-US"/>
              </w:rPr>
              <w:t>- 2 rok polisowy</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3B66A8" w14:textId="77777777" w:rsidR="005E209C" w:rsidRPr="004C118A" w:rsidRDefault="005E209C" w:rsidP="005E209C">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Termin płatności:</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DE1385" w14:textId="77777777" w:rsidR="005E209C" w:rsidRPr="004C118A" w:rsidRDefault="005E209C" w:rsidP="005E209C">
            <w:pPr>
              <w:suppressAutoHyphens/>
              <w:overflowPunct w:val="0"/>
              <w:autoSpaceDE w:val="0"/>
              <w:autoSpaceDN w:val="0"/>
              <w:adjustRightInd w:val="0"/>
              <w:spacing w:line="276" w:lineRule="auto"/>
              <w:ind w:left="284" w:hanging="284"/>
              <w:jc w:val="center"/>
              <w:textAlignment w:val="baseline"/>
              <w:rPr>
                <w:rFonts w:ascii="Calibri" w:hAnsi="Calibri" w:cs="Calibri"/>
                <w:b/>
                <w:sz w:val="22"/>
                <w:szCs w:val="22"/>
                <w:lang w:eastAsia="en-US"/>
              </w:rPr>
            </w:pPr>
            <w:r w:rsidRPr="004C118A">
              <w:rPr>
                <w:rFonts w:ascii="Calibri" w:hAnsi="Calibri" w:cs="Calibri"/>
                <w:b/>
                <w:sz w:val="22"/>
                <w:szCs w:val="22"/>
                <w:lang w:eastAsia="en-US"/>
              </w:rPr>
              <w:t>Nr raty</w:t>
            </w:r>
          </w:p>
          <w:p w14:paraId="219FC303" w14:textId="77777777" w:rsidR="005E209C" w:rsidRPr="004C118A" w:rsidRDefault="005E209C" w:rsidP="005E209C">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Pr>
                <w:rFonts w:ascii="Calibri" w:hAnsi="Calibri" w:cs="Calibri"/>
                <w:b/>
                <w:sz w:val="22"/>
                <w:szCs w:val="22"/>
                <w:lang w:eastAsia="en-US"/>
              </w:rPr>
              <w:t>- 3</w:t>
            </w:r>
            <w:r w:rsidRPr="004C118A">
              <w:rPr>
                <w:rFonts w:ascii="Calibri" w:hAnsi="Calibri" w:cs="Calibri"/>
                <w:b/>
                <w:sz w:val="22"/>
                <w:szCs w:val="22"/>
                <w:lang w:eastAsia="en-US"/>
              </w:rPr>
              <w:t xml:space="preserve"> rok polisowy</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0920EF" w14:textId="77777777" w:rsidR="005E209C" w:rsidRPr="004C118A" w:rsidRDefault="005E209C" w:rsidP="005E209C">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Termin płatności:</w:t>
            </w:r>
          </w:p>
        </w:tc>
      </w:tr>
      <w:tr w:rsidR="005E209C" w:rsidRPr="003A4D9B" w14:paraId="54582510" w14:textId="77777777" w:rsidTr="006A74AF">
        <w:trPr>
          <w:trHeight w:val="263"/>
          <w:jc w:val="center"/>
        </w:trPr>
        <w:tc>
          <w:tcPr>
            <w:tcW w:w="1182" w:type="dxa"/>
            <w:tcBorders>
              <w:top w:val="single" w:sz="4" w:space="0" w:color="auto"/>
              <w:left w:val="single" w:sz="4" w:space="0" w:color="auto"/>
              <w:bottom w:val="single" w:sz="4" w:space="0" w:color="auto"/>
              <w:right w:val="single" w:sz="4" w:space="0" w:color="auto"/>
            </w:tcBorders>
            <w:vAlign w:val="center"/>
            <w:hideMark/>
          </w:tcPr>
          <w:p w14:paraId="6719ED1D" w14:textId="77777777" w:rsidR="005E209C" w:rsidRPr="00B510FA" w:rsidRDefault="005E209C" w:rsidP="005E209C">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w:t>
            </w:r>
          </w:p>
        </w:tc>
        <w:tc>
          <w:tcPr>
            <w:tcW w:w="1701" w:type="dxa"/>
            <w:tcBorders>
              <w:top w:val="single" w:sz="4" w:space="0" w:color="auto"/>
              <w:left w:val="single" w:sz="4" w:space="0" w:color="auto"/>
              <w:bottom w:val="single" w:sz="4" w:space="0" w:color="auto"/>
              <w:right w:val="single" w:sz="4" w:space="0" w:color="auto"/>
            </w:tcBorders>
            <w:vAlign w:val="center"/>
          </w:tcPr>
          <w:p w14:paraId="68AA5723" w14:textId="22A0E37D" w:rsidR="005E209C" w:rsidRPr="00B510FA" w:rsidRDefault="005B3E79" w:rsidP="005E209C">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sz w:val="22"/>
                <w:szCs w:val="22"/>
                <w:lang w:eastAsia="en-US"/>
              </w:rPr>
              <w:t>30.0</w:t>
            </w:r>
            <w:r w:rsidR="00B510FA" w:rsidRPr="00B510FA">
              <w:rPr>
                <w:rFonts w:ascii="Calibri" w:hAnsi="Calibri" w:cs="Calibri"/>
                <w:sz w:val="22"/>
                <w:szCs w:val="22"/>
                <w:lang w:eastAsia="en-US"/>
              </w:rPr>
              <w:t>6</w:t>
            </w:r>
            <w:r w:rsidRPr="00B510FA">
              <w:rPr>
                <w:rFonts w:ascii="Calibri" w:hAnsi="Calibri" w:cs="Calibri"/>
                <w:sz w:val="22"/>
                <w:szCs w:val="22"/>
                <w:lang w:eastAsia="en-US"/>
              </w:rPr>
              <w:t>.20</w:t>
            </w:r>
            <w:r w:rsidR="00B510FA" w:rsidRPr="00B510FA">
              <w:rPr>
                <w:rFonts w:ascii="Calibri" w:hAnsi="Calibri" w:cs="Calibri"/>
                <w:sz w:val="22"/>
                <w:szCs w:val="22"/>
                <w:lang w:eastAsia="en-US"/>
              </w:rPr>
              <w:t>20</w:t>
            </w:r>
          </w:p>
        </w:tc>
        <w:tc>
          <w:tcPr>
            <w:tcW w:w="992" w:type="dxa"/>
            <w:tcBorders>
              <w:top w:val="single" w:sz="4" w:space="0" w:color="auto"/>
              <w:left w:val="single" w:sz="4" w:space="0" w:color="auto"/>
              <w:bottom w:val="single" w:sz="4" w:space="0" w:color="auto"/>
              <w:right w:val="single" w:sz="4" w:space="0" w:color="auto"/>
            </w:tcBorders>
            <w:vAlign w:val="center"/>
          </w:tcPr>
          <w:p w14:paraId="69DDBF3E" w14:textId="77777777" w:rsidR="005E209C" w:rsidRPr="00B510FA" w:rsidRDefault="005E209C" w:rsidP="005E209C">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w:t>
            </w:r>
            <w:r w:rsidR="00A75917" w:rsidRPr="00B510FA">
              <w:rPr>
                <w:rFonts w:ascii="Calibri" w:hAnsi="Calibri" w:cs="Calibri"/>
                <w:b/>
                <w:bCs/>
                <w:kern w:val="32"/>
                <w:sz w:val="22"/>
                <w:szCs w:val="22"/>
                <w:lang w:eastAsia="en-US"/>
              </w:rPr>
              <w:t>II</w:t>
            </w:r>
          </w:p>
        </w:tc>
        <w:tc>
          <w:tcPr>
            <w:tcW w:w="1559" w:type="dxa"/>
            <w:tcBorders>
              <w:top w:val="single" w:sz="4" w:space="0" w:color="auto"/>
              <w:left w:val="single" w:sz="4" w:space="0" w:color="auto"/>
              <w:bottom w:val="single" w:sz="4" w:space="0" w:color="auto"/>
              <w:right w:val="single" w:sz="4" w:space="0" w:color="auto"/>
            </w:tcBorders>
            <w:vAlign w:val="center"/>
          </w:tcPr>
          <w:p w14:paraId="7AFE8C14" w14:textId="2E58C1F1" w:rsidR="005E209C" w:rsidRPr="00B510FA" w:rsidRDefault="005B3E79" w:rsidP="005E209C">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sz w:val="22"/>
                <w:szCs w:val="22"/>
                <w:lang w:eastAsia="en-US"/>
              </w:rPr>
              <w:t>30.0</w:t>
            </w:r>
            <w:r w:rsidR="00B510FA" w:rsidRPr="00B510FA">
              <w:rPr>
                <w:rFonts w:ascii="Calibri" w:hAnsi="Calibri" w:cs="Calibri"/>
                <w:sz w:val="22"/>
                <w:szCs w:val="22"/>
                <w:lang w:eastAsia="en-US"/>
              </w:rPr>
              <w:t>6</w:t>
            </w:r>
            <w:r w:rsidRPr="00B510FA">
              <w:rPr>
                <w:rFonts w:ascii="Calibri" w:hAnsi="Calibri" w:cs="Calibri"/>
                <w:sz w:val="22"/>
                <w:szCs w:val="22"/>
                <w:lang w:eastAsia="en-US"/>
              </w:rPr>
              <w:t>.202</w:t>
            </w:r>
            <w:r w:rsidR="00B510FA" w:rsidRPr="00B510FA">
              <w:rPr>
                <w:rFonts w:ascii="Calibri" w:hAnsi="Calibri" w:cs="Calibri"/>
                <w:sz w:val="22"/>
                <w:szCs w:val="22"/>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1250E450" w14:textId="77777777" w:rsidR="005E209C" w:rsidRPr="00B510FA" w:rsidRDefault="00A75917" w:rsidP="005E209C">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b/>
                <w:bCs/>
                <w:kern w:val="32"/>
                <w:sz w:val="22"/>
                <w:szCs w:val="22"/>
                <w:lang w:eastAsia="en-US"/>
              </w:rPr>
              <w:t>V</w:t>
            </w:r>
          </w:p>
        </w:tc>
        <w:tc>
          <w:tcPr>
            <w:tcW w:w="1559" w:type="dxa"/>
            <w:tcBorders>
              <w:top w:val="single" w:sz="4" w:space="0" w:color="auto"/>
              <w:left w:val="single" w:sz="4" w:space="0" w:color="auto"/>
              <w:bottom w:val="single" w:sz="4" w:space="0" w:color="auto"/>
              <w:right w:val="single" w:sz="4" w:space="0" w:color="auto"/>
            </w:tcBorders>
            <w:vAlign w:val="center"/>
          </w:tcPr>
          <w:p w14:paraId="44538D15" w14:textId="6EFE3A1E" w:rsidR="005E209C" w:rsidRPr="00B510FA" w:rsidRDefault="005B3E79" w:rsidP="005E209C">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sz w:val="22"/>
                <w:szCs w:val="22"/>
                <w:lang w:eastAsia="en-US"/>
              </w:rPr>
              <w:t>30.0</w:t>
            </w:r>
            <w:r w:rsidR="00B510FA" w:rsidRPr="00B510FA">
              <w:rPr>
                <w:rFonts w:ascii="Calibri" w:hAnsi="Calibri" w:cs="Calibri"/>
                <w:sz w:val="22"/>
                <w:szCs w:val="22"/>
                <w:lang w:eastAsia="en-US"/>
              </w:rPr>
              <w:t>6</w:t>
            </w:r>
            <w:r w:rsidRPr="00B510FA">
              <w:rPr>
                <w:rFonts w:ascii="Calibri" w:hAnsi="Calibri" w:cs="Calibri"/>
                <w:sz w:val="22"/>
                <w:szCs w:val="22"/>
                <w:lang w:eastAsia="en-US"/>
              </w:rPr>
              <w:t>.202</w:t>
            </w:r>
            <w:r w:rsidR="00B510FA" w:rsidRPr="00B510FA">
              <w:rPr>
                <w:rFonts w:ascii="Calibri" w:hAnsi="Calibri" w:cs="Calibri"/>
                <w:sz w:val="22"/>
                <w:szCs w:val="22"/>
                <w:lang w:eastAsia="en-US"/>
              </w:rPr>
              <w:t>2</w:t>
            </w:r>
          </w:p>
        </w:tc>
      </w:tr>
      <w:tr w:rsidR="005E209C" w:rsidRPr="004C118A" w14:paraId="01BDE42C" w14:textId="77777777" w:rsidTr="006A74AF">
        <w:trPr>
          <w:trHeight w:val="263"/>
          <w:jc w:val="center"/>
        </w:trPr>
        <w:tc>
          <w:tcPr>
            <w:tcW w:w="1182" w:type="dxa"/>
            <w:tcBorders>
              <w:top w:val="single" w:sz="4" w:space="0" w:color="auto"/>
              <w:left w:val="single" w:sz="4" w:space="0" w:color="auto"/>
              <w:bottom w:val="single" w:sz="4" w:space="0" w:color="auto"/>
              <w:right w:val="single" w:sz="4" w:space="0" w:color="auto"/>
            </w:tcBorders>
            <w:vAlign w:val="center"/>
            <w:hideMark/>
          </w:tcPr>
          <w:p w14:paraId="5492A6C3" w14:textId="77777777" w:rsidR="005E209C" w:rsidRPr="00B510FA" w:rsidRDefault="005E209C" w:rsidP="005E209C">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II</w:t>
            </w:r>
          </w:p>
        </w:tc>
        <w:tc>
          <w:tcPr>
            <w:tcW w:w="1701" w:type="dxa"/>
            <w:tcBorders>
              <w:top w:val="single" w:sz="4" w:space="0" w:color="auto"/>
              <w:left w:val="single" w:sz="4" w:space="0" w:color="auto"/>
              <w:bottom w:val="single" w:sz="4" w:space="0" w:color="auto"/>
              <w:right w:val="single" w:sz="4" w:space="0" w:color="auto"/>
            </w:tcBorders>
            <w:vAlign w:val="center"/>
          </w:tcPr>
          <w:p w14:paraId="1914596A" w14:textId="2A2498E0" w:rsidR="005E209C" w:rsidRPr="00B510FA" w:rsidRDefault="005B3E79" w:rsidP="005E209C">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sidRPr="00B510FA">
              <w:rPr>
                <w:rFonts w:ascii="Calibri" w:hAnsi="Calibri" w:cs="Calibri"/>
                <w:sz w:val="22"/>
                <w:szCs w:val="22"/>
                <w:lang w:eastAsia="en-US"/>
              </w:rPr>
              <w:t>3</w:t>
            </w:r>
            <w:r w:rsidR="00B510FA">
              <w:rPr>
                <w:rFonts w:ascii="Calibri" w:hAnsi="Calibri" w:cs="Calibri"/>
                <w:sz w:val="22"/>
                <w:szCs w:val="22"/>
                <w:lang w:eastAsia="en-US"/>
              </w:rPr>
              <w:t>0</w:t>
            </w:r>
            <w:r w:rsidRPr="00B510FA">
              <w:rPr>
                <w:rFonts w:ascii="Calibri" w:hAnsi="Calibri" w:cs="Calibri"/>
                <w:sz w:val="22"/>
                <w:szCs w:val="22"/>
                <w:lang w:eastAsia="en-US"/>
              </w:rPr>
              <w:t>.</w:t>
            </w:r>
            <w:r w:rsidR="00B510FA" w:rsidRPr="00B510FA">
              <w:rPr>
                <w:rFonts w:ascii="Calibri" w:hAnsi="Calibri" w:cs="Calibri"/>
                <w:sz w:val="22"/>
                <w:szCs w:val="22"/>
                <w:lang w:eastAsia="en-US"/>
              </w:rPr>
              <w:t>10</w:t>
            </w:r>
            <w:r w:rsidRPr="00B510FA">
              <w:rPr>
                <w:rFonts w:ascii="Calibri" w:hAnsi="Calibri" w:cs="Calibri"/>
                <w:sz w:val="22"/>
                <w:szCs w:val="22"/>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tcPr>
          <w:p w14:paraId="3CB6F16E" w14:textId="77777777" w:rsidR="005E209C" w:rsidRPr="00B510FA" w:rsidRDefault="00A75917" w:rsidP="005E209C">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IV</w:t>
            </w:r>
          </w:p>
        </w:tc>
        <w:tc>
          <w:tcPr>
            <w:tcW w:w="1559" w:type="dxa"/>
            <w:tcBorders>
              <w:top w:val="single" w:sz="4" w:space="0" w:color="auto"/>
              <w:left w:val="single" w:sz="4" w:space="0" w:color="auto"/>
              <w:bottom w:val="single" w:sz="4" w:space="0" w:color="auto"/>
              <w:right w:val="single" w:sz="4" w:space="0" w:color="auto"/>
            </w:tcBorders>
            <w:vAlign w:val="center"/>
          </w:tcPr>
          <w:p w14:paraId="5158CC19" w14:textId="33A2FB87" w:rsidR="005E209C" w:rsidRPr="00B510FA" w:rsidRDefault="00B510FA" w:rsidP="005E209C">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Pr>
                <w:rFonts w:ascii="Calibri" w:hAnsi="Calibri" w:cs="Calibri"/>
                <w:sz w:val="22"/>
                <w:szCs w:val="22"/>
                <w:lang w:eastAsia="en-US"/>
              </w:rPr>
              <w:t>29</w:t>
            </w:r>
            <w:r w:rsidR="005B3E79" w:rsidRPr="00B510FA">
              <w:rPr>
                <w:rFonts w:ascii="Calibri" w:hAnsi="Calibri" w:cs="Calibri"/>
                <w:sz w:val="22"/>
                <w:szCs w:val="22"/>
                <w:lang w:eastAsia="en-US"/>
              </w:rPr>
              <w:t>.</w:t>
            </w:r>
            <w:r w:rsidRPr="00B510FA">
              <w:rPr>
                <w:rFonts w:ascii="Calibri" w:hAnsi="Calibri" w:cs="Calibri"/>
                <w:sz w:val="22"/>
                <w:szCs w:val="22"/>
                <w:lang w:eastAsia="en-US"/>
              </w:rPr>
              <w:t>10</w:t>
            </w:r>
            <w:r w:rsidR="005B3E79" w:rsidRPr="00B510FA">
              <w:rPr>
                <w:rFonts w:ascii="Calibri" w:hAnsi="Calibri" w:cs="Calibri"/>
                <w:sz w:val="22"/>
                <w:szCs w:val="22"/>
                <w:lang w:eastAsia="en-US"/>
              </w:rPr>
              <w:t>.2021</w:t>
            </w:r>
          </w:p>
        </w:tc>
        <w:tc>
          <w:tcPr>
            <w:tcW w:w="1559" w:type="dxa"/>
            <w:tcBorders>
              <w:top w:val="single" w:sz="4" w:space="0" w:color="auto"/>
              <w:left w:val="single" w:sz="4" w:space="0" w:color="auto"/>
              <w:bottom w:val="single" w:sz="4" w:space="0" w:color="auto"/>
              <w:right w:val="single" w:sz="4" w:space="0" w:color="auto"/>
            </w:tcBorders>
            <w:vAlign w:val="center"/>
          </w:tcPr>
          <w:p w14:paraId="569AAB54" w14:textId="77777777" w:rsidR="005E209C" w:rsidRPr="00B510FA" w:rsidRDefault="00A75917" w:rsidP="005E209C">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sidRPr="00B510FA">
              <w:rPr>
                <w:rFonts w:ascii="Calibri" w:hAnsi="Calibri" w:cs="Calibri"/>
                <w:b/>
                <w:bCs/>
                <w:kern w:val="32"/>
                <w:sz w:val="22"/>
                <w:szCs w:val="22"/>
                <w:lang w:eastAsia="en-US"/>
              </w:rPr>
              <w:t>VI</w:t>
            </w:r>
          </w:p>
        </w:tc>
        <w:tc>
          <w:tcPr>
            <w:tcW w:w="1559" w:type="dxa"/>
            <w:tcBorders>
              <w:top w:val="single" w:sz="4" w:space="0" w:color="auto"/>
              <w:left w:val="single" w:sz="4" w:space="0" w:color="auto"/>
              <w:bottom w:val="single" w:sz="4" w:space="0" w:color="auto"/>
              <w:right w:val="single" w:sz="4" w:space="0" w:color="auto"/>
            </w:tcBorders>
            <w:vAlign w:val="center"/>
          </w:tcPr>
          <w:p w14:paraId="06ABA3F7" w14:textId="2596A57D" w:rsidR="005E209C" w:rsidRPr="00B510FA" w:rsidRDefault="005B3E79" w:rsidP="005E209C">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sidRPr="00B510FA">
              <w:rPr>
                <w:rFonts w:ascii="Calibri" w:hAnsi="Calibri" w:cs="Calibri"/>
                <w:sz w:val="22"/>
                <w:szCs w:val="22"/>
                <w:lang w:eastAsia="en-US"/>
              </w:rPr>
              <w:t>31.1</w:t>
            </w:r>
            <w:r w:rsidR="00B510FA" w:rsidRPr="00B510FA">
              <w:rPr>
                <w:rFonts w:ascii="Calibri" w:hAnsi="Calibri" w:cs="Calibri"/>
                <w:sz w:val="22"/>
                <w:szCs w:val="22"/>
                <w:lang w:eastAsia="en-US"/>
              </w:rPr>
              <w:t>0</w:t>
            </w:r>
            <w:r w:rsidRPr="00B510FA">
              <w:rPr>
                <w:rFonts w:ascii="Calibri" w:hAnsi="Calibri" w:cs="Calibri"/>
                <w:sz w:val="22"/>
                <w:szCs w:val="22"/>
                <w:lang w:eastAsia="en-US"/>
              </w:rPr>
              <w:t>.2022</w:t>
            </w:r>
          </w:p>
        </w:tc>
      </w:tr>
    </w:tbl>
    <w:p w14:paraId="6CE70A41" w14:textId="77777777" w:rsidR="00836AD7" w:rsidRDefault="00836AD7" w:rsidP="00481901">
      <w:pPr>
        <w:pStyle w:val="Akapitzlist"/>
        <w:tabs>
          <w:tab w:val="left" w:pos="426"/>
        </w:tabs>
        <w:suppressAutoHyphens/>
        <w:spacing w:line="276" w:lineRule="auto"/>
        <w:ind w:left="426"/>
        <w:jc w:val="both"/>
        <w:textAlignment w:val="baseline"/>
        <w:rPr>
          <w:rFonts w:ascii="Calibri" w:hAnsi="Calibri" w:cs="Calibri"/>
          <w:sz w:val="22"/>
          <w:szCs w:val="22"/>
        </w:rPr>
      </w:pPr>
    </w:p>
    <w:p w14:paraId="76814823" w14:textId="77777777" w:rsidR="00024D53" w:rsidRDefault="00024D53" w:rsidP="00666262">
      <w:pPr>
        <w:pStyle w:val="Akapitzlist"/>
        <w:numPr>
          <w:ilvl w:val="0"/>
          <w:numId w:val="83"/>
        </w:numPr>
        <w:tabs>
          <w:tab w:val="clear" w:pos="720"/>
          <w:tab w:val="left" w:pos="426"/>
        </w:tabs>
        <w:suppressAutoHyphens/>
        <w:spacing w:line="276" w:lineRule="auto"/>
        <w:ind w:left="426" w:hanging="426"/>
        <w:jc w:val="both"/>
        <w:textAlignment w:val="baseline"/>
        <w:rPr>
          <w:rFonts w:ascii="Calibri" w:hAnsi="Calibri" w:cs="Calibri"/>
          <w:sz w:val="22"/>
          <w:szCs w:val="22"/>
        </w:rPr>
      </w:pPr>
      <w:r>
        <w:rPr>
          <w:rFonts w:ascii="Calibri" w:hAnsi="Calibri" w:cs="Calibri"/>
          <w:sz w:val="22"/>
          <w:szCs w:val="22"/>
        </w:rPr>
        <w:t>Składki dodatkowe/ składki w ramach prawa opcji za w ciągu 30 dni od rozpoczęcia okresu ubezpieczenia</w:t>
      </w:r>
    </w:p>
    <w:p w14:paraId="58B96677" w14:textId="77777777" w:rsidR="00836AD7" w:rsidRPr="00836AD7" w:rsidRDefault="00836AD7" w:rsidP="00666262">
      <w:pPr>
        <w:pStyle w:val="Akapitzlist"/>
        <w:numPr>
          <w:ilvl w:val="0"/>
          <w:numId w:val="83"/>
        </w:numPr>
        <w:tabs>
          <w:tab w:val="clear" w:pos="720"/>
          <w:tab w:val="left" w:pos="426"/>
        </w:tabs>
        <w:suppressAutoHyphens/>
        <w:spacing w:line="276" w:lineRule="auto"/>
        <w:ind w:left="426" w:hanging="426"/>
        <w:jc w:val="both"/>
        <w:textAlignment w:val="baseline"/>
        <w:rPr>
          <w:rFonts w:ascii="Calibri" w:hAnsi="Calibri" w:cs="Calibri"/>
          <w:sz w:val="22"/>
          <w:szCs w:val="22"/>
        </w:rPr>
      </w:pPr>
      <w:r w:rsidRPr="00836AD7">
        <w:rPr>
          <w:rFonts w:ascii="Calibri" w:hAnsi="Calibri" w:cs="Calibri"/>
          <w:sz w:val="22"/>
          <w:szCs w:val="22"/>
        </w:rPr>
        <w:lastRenderedPageBreak/>
        <w:t>Płatność składki na konto zakładu ubezpieczeń zostanie podana w wystawionych dokumentach  potwierdzających ochronę ubezpieczeniową.</w:t>
      </w:r>
    </w:p>
    <w:p w14:paraId="5B9CD7E4" w14:textId="77777777" w:rsidR="00836AD7" w:rsidRPr="00836AD7" w:rsidRDefault="00836AD7" w:rsidP="00666262">
      <w:pPr>
        <w:pStyle w:val="Akapitzlist"/>
        <w:numPr>
          <w:ilvl w:val="0"/>
          <w:numId w:val="83"/>
        </w:numPr>
        <w:tabs>
          <w:tab w:val="clear" w:pos="720"/>
          <w:tab w:val="left" w:pos="426"/>
        </w:tabs>
        <w:suppressAutoHyphens/>
        <w:spacing w:line="276" w:lineRule="auto"/>
        <w:ind w:left="426" w:hanging="426"/>
        <w:jc w:val="both"/>
        <w:textAlignment w:val="baseline"/>
        <w:rPr>
          <w:rFonts w:ascii="Calibri" w:hAnsi="Calibri" w:cs="Calibri"/>
          <w:sz w:val="22"/>
          <w:szCs w:val="22"/>
        </w:rPr>
      </w:pPr>
      <w:r w:rsidRPr="00836AD7">
        <w:rPr>
          <w:rFonts w:ascii="Calibri" w:hAnsi="Calibri" w:cs="Calibri"/>
          <w:sz w:val="22"/>
          <w:szCs w:val="22"/>
        </w:rPr>
        <w:t>Za datę dokonania zapłaty przyjmuje się datę obciążenia rachunku Zamawiającego</w:t>
      </w:r>
      <w:r w:rsidR="00F8485B">
        <w:rPr>
          <w:rFonts w:ascii="Calibri" w:hAnsi="Calibri" w:cs="Calibri"/>
          <w:sz w:val="22"/>
          <w:szCs w:val="22"/>
        </w:rPr>
        <w:t>.</w:t>
      </w:r>
    </w:p>
    <w:p w14:paraId="2B133EEA" w14:textId="77777777" w:rsidR="00836AD7" w:rsidRPr="00E1000F" w:rsidRDefault="00836AD7" w:rsidP="00666262">
      <w:pPr>
        <w:pStyle w:val="Akapitzlist"/>
        <w:numPr>
          <w:ilvl w:val="0"/>
          <w:numId w:val="83"/>
        </w:numPr>
        <w:tabs>
          <w:tab w:val="clear" w:pos="720"/>
          <w:tab w:val="left" w:pos="426"/>
        </w:tabs>
        <w:suppressAutoHyphens/>
        <w:spacing w:line="276" w:lineRule="auto"/>
        <w:ind w:left="426" w:hanging="426"/>
        <w:jc w:val="both"/>
        <w:textAlignment w:val="baseline"/>
        <w:rPr>
          <w:rFonts w:ascii="Calibri" w:hAnsi="Calibri" w:cs="Calibri"/>
          <w:sz w:val="22"/>
          <w:szCs w:val="22"/>
        </w:rPr>
      </w:pPr>
      <w:r w:rsidRPr="00E1000F">
        <w:rPr>
          <w:rFonts w:ascii="Calibri" w:hAnsi="Calibri" w:cs="Calibri"/>
          <w:sz w:val="22"/>
          <w:szCs w:val="22"/>
        </w:rPr>
        <w:t>Przy wyliczaniu składki za ubezpieczenia zawierane na okres krótszy niż 12 miesięcy Wykonawcy muszą wziąć pod uwagę faktyczny okres ubezpieczenia – nie będzie miała zastosowania składka minimalna i tabela frakcyjna.</w:t>
      </w:r>
    </w:p>
    <w:p w14:paraId="1C615EDE" w14:textId="77777777" w:rsidR="00836AD7" w:rsidRDefault="00836AD7" w:rsidP="00666262">
      <w:pPr>
        <w:pStyle w:val="Akapitzlist"/>
        <w:numPr>
          <w:ilvl w:val="0"/>
          <w:numId w:val="83"/>
        </w:numPr>
        <w:tabs>
          <w:tab w:val="clear" w:pos="720"/>
          <w:tab w:val="left" w:pos="426"/>
        </w:tabs>
        <w:suppressAutoHyphens/>
        <w:spacing w:line="276" w:lineRule="auto"/>
        <w:ind w:left="426" w:hanging="426"/>
        <w:jc w:val="both"/>
        <w:textAlignment w:val="baseline"/>
        <w:rPr>
          <w:rFonts w:ascii="Calibri" w:hAnsi="Calibri" w:cs="Calibri"/>
          <w:sz w:val="22"/>
          <w:szCs w:val="22"/>
        </w:rPr>
      </w:pPr>
      <w:r w:rsidRPr="00E1000F">
        <w:rPr>
          <w:rFonts w:ascii="Calibri" w:hAnsi="Calibri" w:cs="Calibri"/>
          <w:sz w:val="22"/>
          <w:szCs w:val="22"/>
        </w:rPr>
        <w:t>Wykonawca, któremu zostanie udzielone zamówienie podstawowe zobowiązany będzie do zastosowania w opcjach stawek nie wyższych niż zastosowanych w zamówieniu podstawowym, proporcjonalnie do okresu rzeczywiście udzielanej ochrony ubezpieczeniowej wg systemu pro rata temporis (bez stosowania składki minimalnej i tabeli frakcyjnej).</w:t>
      </w:r>
    </w:p>
    <w:p w14:paraId="5E81258A" w14:textId="77777777" w:rsidR="00836AD7" w:rsidRPr="00836AD7" w:rsidRDefault="00836AD7" w:rsidP="00666262">
      <w:pPr>
        <w:pStyle w:val="Akapitzlist"/>
        <w:numPr>
          <w:ilvl w:val="0"/>
          <w:numId w:val="83"/>
        </w:numPr>
        <w:tabs>
          <w:tab w:val="clear" w:pos="720"/>
          <w:tab w:val="left" w:pos="426"/>
        </w:tabs>
        <w:suppressAutoHyphens/>
        <w:spacing w:line="276" w:lineRule="auto"/>
        <w:ind w:left="426" w:hanging="426"/>
        <w:jc w:val="both"/>
        <w:textAlignment w:val="baseline"/>
        <w:rPr>
          <w:rFonts w:ascii="Calibri" w:hAnsi="Calibri" w:cs="Calibri"/>
          <w:sz w:val="22"/>
          <w:szCs w:val="22"/>
        </w:rPr>
      </w:pPr>
      <w:r w:rsidRPr="00836AD7">
        <w:rPr>
          <w:rFonts w:ascii="Calibri" w:hAnsi="Calibri" w:cs="Calibri"/>
          <w:sz w:val="22"/>
          <w:szCs w:val="22"/>
        </w:rPr>
        <w:t xml:space="preserve">W przypadku niezrealizowania w pełni umowy co do wartości wynikającej z prawa opcji  o której mowa w ust. 1 w okresie obowiązywania umowy, Wykonawca nie będzie wnosił żadnych roszczeń wobec Zamawiającego. </w:t>
      </w:r>
    </w:p>
    <w:p w14:paraId="1B8A167F" w14:textId="77777777" w:rsidR="00836AD7" w:rsidRDefault="00836AD7" w:rsidP="00481901">
      <w:pPr>
        <w:suppressAutoHyphens/>
        <w:overflowPunct w:val="0"/>
        <w:autoSpaceDE w:val="0"/>
        <w:autoSpaceDN w:val="0"/>
        <w:adjustRightInd w:val="0"/>
        <w:spacing w:line="276" w:lineRule="auto"/>
        <w:ind w:left="360"/>
        <w:jc w:val="both"/>
        <w:textAlignment w:val="baseline"/>
        <w:rPr>
          <w:rFonts w:ascii="Calibri" w:hAnsi="Calibri" w:cs="Tahoma"/>
          <w:iCs/>
          <w:snapToGrid w:val="0"/>
          <w:sz w:val="22"/>
          <w:szCs w:val="22"/>
        </w:rPr>
      </w:pPr>
    </w:p>
    <w:p w14:paraId="1B8DC72D" w14:textId="77777777" w:rsidR="00134F43" w:rsidRPr="008E0C98" w:rsidRDefault="00134F43" w:rsidP="00481901">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8E0C98">
        <w:rPr>
          <w:rFonts w:asciiTheme="minorHAnsi" w:hAnsiTheme="minorHAnsi" w:cs="Tahoma"/>
          <w:b/>
          <w:iCs/>
          <w:sz w:val="22"/>
          <w:szCs w:val="22"/>
        </w:rPr>
        <w:t>§ 7</w:t>
      </w:r>
    </w:p>
    <w:p w14:paraId="291ED64D" w14:textId="77777777" w:rsidR="00134F43" w:rsidRPr="008E0C98" w:rsidRDefault="00134F43" w:rsidP="00F8485B">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8E0C98">
        <w:rPr>
          <w:rFonts w:asciiTheme="minorHAnsi" w:hAnsiTheme="minorHAnsi" w:cs="Tahoma"/>
          <w:b/>
          <w:iCs/>
          <w:sz w:val="22"/>
          <w:szCs w:val="22"/>
        </w:rPr>
        <w:t>PRAWO OPCJI</w:t>
      </w:r>
    </w:p>
    <w:p w14:paraId="2D5219B3" w14:textId="68D8E7AF" w:rsidR="00B510FA" w:rsidRDefault="00B510FA" w:rsidP="00F16311">
      <w:pPr>
        <w:widowControl w:val="0"/>
        <w:numPr>
          <w:ilvl w:val="0"/>
          <w:numId w:val="145"/>
        </w:numPr>
        <w:tabs>
          <w:tab w:val="clear" w:pos="720"/>
          <w:tab w:val="num" w:pos="0"/>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B510FA">
        <w:rPr>
          <w:rFonts w:asciiTheme="minorHAnsi" w:hAnsiTheme="minorHAnsi" w:cs="Tahoma"/>
          <w:iCs/>
          <w:sz w:val="22"/>
          <w:szCs w:val="22"/>
        </w:rPr>
        <w:t xml:space="preserve">W okresie realizacji umowy Zamawiający ma prawo do rozszerzenia umowy ubezpieczenia w zakresie obejmującym ubezpieczenie mienia opisane w §2 umowy, w ten sposób, że obok mienia </w:t>
      </w:r>
      <w:proofErr w:type="spellStart"/>
      <w:r w:rsidRPr="00B510FA">
        <w:rPr>
          <w:rFonts w:asciiTheme="minorHAnsi" w:hAnsiTheme="minorHAnsi" w:cs="Tahoma"/>
          <w:iCs/>
          <w:sz w:val="22"/>
          <w:szCs w:val="22"/>
        </w:rPr>
        <w:t>ubezpieczo-nego</w:t>
      </w:r>
      <w:proofErr w:type="spellEnd"/>
      <w:r w:rsidRPr="00B510FA">
        <w:rPr>
          <w:rFonts w:asciiTheme="minorHAnsi" w:hAnsiTheme="minorHAnsi" w:cs="Tahoma"/>
          <w:iCs/>
          <w:sz w:val="22"/>
          <w:szCs w:val="22"/>
        </w:rPr>
        <w:t xml:space="preserve"> na podstawie niniejszej umowy może zażądać ubezpieczenia nowego mienia nabytego po dacie zawarcia tej umowy, na warunkach niniejszej umowy</w:t>
      </w:r>
    </w:p>
    <w:p w14:paraId="1F10105B" w14:textId="036DFB66" w:rsidR="00134F43" w:rsidRPr="008E0C98" w:rsidRDefault="00134F43" w:rsidP="00F16311">
      <w:pPr>
        <w:widowControl w:val="0"/>
        <w:numPr>
          <w:ilvl w:val="0"/>
          <w:numId w:val="145"/>
        </w:numPr>
        <w:tabs>
          <w:tab w:val="clear" w:pos="720"/>
          <w:tab w:val="num" w:pos="0"/>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8E0C98">
        <w:rPr>
          <w:rFonts w:asciiTheme="minorHAnsi" w:hAnsiTheme="minorHAnsi" w:cs="Tahoma"/>
          <w:iCs/>
          <w:sz w:val="22"/>
          <w:szCs w:val="22"/>
        </w:rPr>
        <w:t xml:space="preserve">W okresie realizacji umowy Zamawiający zastrzega sobie możliwość skorzystania z prawa opcji, które dotyczyć może następującego zakresu: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134F43" w:rsidRPr="008E0C98" w14:paraId="13B6948A" w14:textId="77777777" w:rsidTr="00A76F90">
        <w:tc>
          <w:tcPr>
            <w:tcW w:w="4678" w:type="dxa"/>
            <w:shd w:val="clear" w:color="auto" w:fill="C6D9F1" w:themeFill="text2" w:themeFillTint="33"/>
            <w:vAlign w:val="center"/>
          </w:tcPr>
          <w:p w14:paraId="4650385E" w14:textId="77777777" w:rsidR="00134F43" w:rsidRPr="008E0C98" w:rsidRDefault="00134F43" w:rsidP="00C71031">
            <w:pPr>
              <w:widowControl w:val="0"/>
              <w:tabs>
                <w:tab w:val="left" w:pos="5812"/>
              </w:tabs>
              <w:suppressAutoHyphens/>
              <w:adjustRightInd w:val="0"/>
              <w:spacing w:line="276" w:lineRule="auto"/>
              <w:jc w:val="center"/>
              <w:textAlignment w:val="baseline"/>
              <w:rPr>
                <w:rFonts w:asciiTheme="minorHAnsi" w:hAnsiTheme="minorHAnsi" w:cs="Tahoma"/>
                <w:b/>
                <w:sz w:val="22"/>
                <w:szCs w:val="22"/>
              </w:rPr>
            </w:pPr>
            <w:r w:rsidRPr="008E0C98">
              <w:rPr>
                <w:rFonts w:asciiTheme="minorHAnsi" w:hAnsiTheme="minorHAnsi" w:cs="Tahoma"/>
                <w:b/>
                <w:sz w:val="22"/>
                <w:szCs w:val="22"/>
              </w:rPr>
              <w:t>Rodzaje ubezpieczeń</w:t>
            </w:r>
          </w:p>
        </w:tc>
        <w:tc>
          <w:tcPr>
            <w:tcW w:w="4394" w:type="dxa"/>
            <w:shd w:val="clear" w:color="auto" w:fill="C6D9F1" w:themeFill="text2" w:themeFillTint="33"/>
            <w:vAlign w:val="center"/>
          </w:tcPr>
          <w:p w14:paraId="0E8F48AA" w14:textId="77777777" w:rsidR="00134F43" w:rsidRPr="008E0C98" w:rsidRDefault="00134F43" w:rsidP="00C71031">
            <w:pPr>
              <w:widowControl w:val="0"/>
              <w:tabs>
                <w:tab w:val="left" w:pos="5812"/>
              </w:tabs>
              <w:suppressAutoHyphens/>
              <w:adjustRightInd w:val="0"/>
              <w:spacing w:line="276" w:lineRule="auto"/>
              <w:jc w:val="center"/>
              <w:textAlignment w:val="baseline"/>
              <w:rPr>
                <w:rFonts w:asciiTheme="minorHAnsi" w:hAnsiTheme="minorHAnsi" w:cs="Tahoma"/>
                <w:b/>
                <w:sz w:val="22"/>
                <w:szCs w:val="22"/>
              </w:rPr>
            </w:pPr>
            <w:r w:rsidRPr="008E0C98">
              <w:rPr>
                <w:rFonts w:asciiTheme="minorHAnsi" w:hAnsiTheme="minorHAnsi" w:cs="Tahoma"/>
                <w:b/>
                <w:sz w:val="22"/>
                <w:szCs w:val="22"/>
              </w:rPr>
              <w:t>Wysokość opcji</w:t>
            </w:r>
          </w:p>
          <w:p w14:paraId="29E3656B" w14:textId="77777777" w:rsidR="00134F43" w:rsidRPr="008E0C98" w:rsidRDefault="00134F43" w:rsidP="00C71031">
            <w:pPr>
              <w:widowControl w:val="0"/>
              <w:tabs>
                <w:tab w:val="left" w:pos="5812"/>
              </w:tabs>
              <w:suppressAutoHyphens/>
              <w:adjustRightInd w:val="0"/>
              <w:spacing w:line="276" w:lineRule="auto"/>
              <w:jc w:val="center"/>
              <w:textAlignment w:val="baseline"/>
              <w:rPr>
                <w:rFonts w:asciiTheme="minorHAnsi" w:hAnsiTheme="minorHAnsi" w:cs="Tahoma"/>
                <w:sz w:val="22"/>
                <w:szCs w:val="22"/>
              </w:rPr>
            </w:pPr>
            <w:r w:rsidRPr="008E0C98">
              <w:rPr>
                <w:rFonts w:asciiTheme="minorHAnsi" w:hAnsiTheme="minorHAnsi" w:cs="Tahoma"/>
                <w:sz w:val="22"/>
                <w:szCs w:val="22"/>
              </w:rPr>
              <w:t>(w stosunku do zamówienia podstawowego)</w:t>
            </w:r>
          </w:p>
        </w:tc>
      </w:tr>
      <w:tr w:rsidR="00D67CA2" w:rsidRPr="008E0C98" w14:paraId="476DC063" w14:textId="77777777" w:rsidTr="00A76F90">
        <w:tc>
          <w:tcPr>
            <w:tcW w:w="4678" w:type="dxa"/>
            <w:shd w:val="clear" w:color="auto" w:fill="auto"/>
            <w:vAlign w:val="center"/>
          </w:tcPr>
          <w:p w14:paraId="5E6D1D5D" w14:textId="77777777" w:rsidR="00D67CA2" w:rsidRPr="008E0C98" w:rsidRDefault="00D67CA2" w:rsidP="00D67CA2">
            <w:pPr>
              <w:widowControl w:val="0"/>
              <w:tabs>
                <w:tab w:val="left" w:pos="5812"/>
              </w:tabs>
              <w:suppressAutoHyphens/>
              <w:adjustRightInd w:val="0"/>
              <w:spacing w:line="276" w:lineRule="auto"/>
              <w:jc w:val="center"/>
              <w:textAlignment w:val="baseline"/>
              <w:rPr>
                <w:rFonts w:asciiTheme="minorHAnsi" w:hAnsiTheme="minorHAnsi" w:cs="Tahoma"/>
                <w:sz w:val="22"/>
                <w:szCs w:val="22"/>
              </w:rPr>
            </w:pPr>
            <w:r w:rsidRPr="008E0C98">
              <w:rPr>
                <w:rFonts w:asciiTheme="minorHAnsi" w:hAnsiTheme="minorHAnsi" w:cs="Tahoma"/>
                <w:sz w:val="22"/>
                <w:szCs w:val="22"/>
              </w:rPr>
              <w:t xml:space="preserve">Ubezpieczenie mienia </w:t>
            </w:r>
            <w:r>
              <w:rPr>
                <w:rFonts w:asciiTheme="minorHAnsi" w:hAnsiTheme="minorHAnsi" w:cs="Tahoma"/>
                <w:sz w:val="22"/>
                <w:szCs w:val="22"/>
              </w:rPr>
              <w:t xml:space="preserve">od wszystkich </w:t>
            </w:r>
            <w:proofErr w:type="spellStart"/>
            <w:r>
              <w:rPr>
                <w:rFonts w:asciiTheme="minorHAnsi" w:hAnsiTheme="minorHAnsi" w:cs="Tahoma"/>
                <w:sz w:val="22"/>
                <w:szCs w:val="22"/>
              </w:rPr>
              <w:t>ryzyk</w:t>
            </w:r>
            <w:proofErr w:type="spellEnd"/>
          </w:p>
        </w:tc>
        <w:tc>
          <w:tcPr>
            <w:tcW w:w="4394" w:type="dxa"/>
            <w:shd w:val="clear" w:color="auto" w:fill="auto"/>
            <w:vAlign w:val="center"/>
          </w:tcPr>
          <w:p w14:paraId="1B0C7192" w14:textId="6410DA0E" w:rsidR="00D67CA2" w:rsidRPr="008E0C98" w:rsidRDefault="00D67CA2" w:rsidP="00D67CA2">
            <w:pPr>
              <w:widowControl w:val="0"/>
              <w:tabs>
                <w:tab w:val="left" w:pos="5812"/>
              </w:tabs>
              <w:suppressAutoHyphens/>
              <w:adjustRightInd w:val="0"/>
              <w:spacing w:line="276" w:lineRule="auto"/>
              <w:jc w:val="center"/>
              <w:textAlignment w:val="baseline"/>
              <w:rPr>
                <w:rFonts w:asciiTheme="minorHAnsi" w:hAnsiTheme="minorHAnsi" w:cs="Tahoma"/>
                <w:sz w:val="22"/>
                <w:szCs w:val="22"/>
              </w:rPr>
            </w:pPr>
            <w:r>
              <w:rPr>
                <w:rFonts w:ascii="Calibri" w:hAnsi="Calibri" w:cs="Tahoma"/>
                <w:sz w:val="22"/>
                <w:szCs w:val="22"/>
              </w:rPr>
              <w:t>do 10% w każdym roku</w:t>
            </w:r>
          </w:p>
        </w:tc>
      </w:tr>
      <w:tr w:rsidR="00D67CA2" w:rsidRPr="008E0C98" w14:paraId="001D96B9" w14:textId="77777777" w:rsidTr="00A76F90">
        <w:tc>
          <w:tcPr>
            <w:tcW w:w="4678" w:type="dxa"/>
            <w:shd w:val="clear" w:color="auto" w:fill="auto"/>
            <w:vAlign w:val="center"/>
          </w:tcPr>
          <w:p w14:paraId="587A6157" w14:textId="77777777" w:rsidR="00D67CA2" w:rsidRPr="008E0C98" w:rsidRDefault="00D67CA2" w:rsidP="00D67CA2">
            <w:pPr>
              <w:widowControl w:val="0"/>
              <w:tabs>
                <w:tab w:val="left" w:pos="5812"/>
              </w:tabs>
              <w:suppressAutoHyphens/>
              <w:adjustRightInd w:val="0"/>
              <w:spacing w:line="276" w:lineRule="auto"/>
              <w:jc w:val="center"/>
              <w:textAlignment w:val="baseline"/>
              <w:rPr>
                <w:rFonts w:asciiTheme="minorHAnsi" w:hAnsiTheme="minorHAnsi" w:cs="Tahoma"/>
                <w:sz w:val="22"/>
                <w:szCs w:val="22"/>
              </w:rPr>
            </w:pPr>
            <w:r w:rsidRPr="008E0C98">
              <w:rPr>
                <w:rFonts w:asciiTheme="minorHAnsi" w:hAnsiTheme="minorHAnsi" w:cs="Tahoma"/>
                <w:sz w:val="22"/>
                <w:szCs w:val="22"/>
              </w:rPr>
              <w:t xml:space="preserve">Ubezpieczenie </w:t>
            </w:r>
            <w:r>
              <w:rPr>
                <w:rFonts w:asciiTheme="minorHAnsi" w:hAnsiTheme="minorHAnsi" w:cs="Tahoma"/>
                <w:sz w:val="22"/>
                <w:szCs w:val="22"/>
              </w:rPr>
              <w:t xml:space="preserve">sprzętu elektronicznego od wszystkich </w:t>
            </w:r>
            <w:proofErr w:type="spellStart"/>
            <w:r>
              <w:rPr>
                <w:rFonts w:asciiTheme="minorHAnsi" w:hAnsiTheme="minorHAnsi" w:cs="Tahoma"/>
                <w:sz w:val="22"/>
                <w:szCs w:val="22"/>
              </w:rPr>
              <w:t>ryzyk</w:t>
            </w:r>
            <w:proofErr w:type="spellEnd"/>
          </w:p>
        </w:tc>
        <w:tc>
          <w:tcPr>
            <w:tcW w:w="4394" w:type="dxa"/>
            <w:shd w:val="clear" w:color="auto" w:fill="auto"/>
            <w:vAlign w:val="center"/>
          </w:tcPr>
          <w:p w14:paraId="69F53C77" w14:textId="52B9C71C" w:rsidR="00D67CA2" w:rsidRPr="008E0C98" w:rsidRDefault="00D67CA2" w:rsidP="00D67CA2">
            <w:pPr>
              <w:widowControl w:val="0"/>
              <w:tabs>
                <w:tab w:val="left" w:pos="5812"/>
              </w:tabs>
              <w:suppressAutoHyphens/>
              <w:adjustRightInd w:val="0"/>
              <w:spacing w:line="276" w:lineRule="auto"/>
              <w:jc w:val="center"/>
              <w:textAlignment w:val="baseline"/>
              <w:rPr>
                <w:rFonts w:asciiTheme="minorHAnsi" w:hAnsiTheme="minorHAnsi" w:cs="Tahoma"/>
                <w:sz w:val="22"/>
                <w:szCs w:val="22"/>
              </w:rPr>
            </w:pPr>
            <w:r>
              <w:rPr>
                <w:rFonts w:ascii="Calibri" w:hAnsi="Calibri" w:cs="Tahoma"/>
                <w:sz w:val="22"/>
                <w:szCs w:val="22"/>
              </w:rPr>
              <w:t>do 10% w każdym roku</w:t>
            </w:r>
          </w:p>
        </w:tc>
      </w:tr>
    </w:tbl>
    <w:p w14:paraId="0A2BE37E" w14:textId="77777777" w:rsidR="00D96A79" w:rsidRDefault="00D96A79" w:rsidP="00D96A79">
      <w:pPr>
        <w:widowControl w:val="0"/>
        <w:tabs>
          <w:tab w:val="num" w:pos="720"/>
          <w:tab w:val="left" w:pos="5812"/>
        </w:tabs>
        <w:suppressAutoHyphens/>
        <w:adjustRightInd w:val="0"/>
        <w:spacing w:line="276" w:lineRule="auto"/>
        <w:ind w:left="426"/>
        <w:jc w:val="both"/>
        <w:textAlignment w:val="baseline"/>
        <w:rPr>
          <w:rFonts w:asciiTheme="minorHAnsi" w:hAnsiTheme="minorHAnsi" w:cs="Tahoma"/>
          <w:iCs/>
          <w:sz w:val="22"/>
          <w:szCs w:val="22"/>
        </w:rPr>
      </w:pPr>
    </w:p>
    <w:p w14:paraId="50C319A9" w14:textId="77777777" w:rsidR="00134F43" w:rsidRPr="008E0C98" w:rsidRDefault="00134F43" w:rsidP="00F16311">
      <w:pPr>
        <w:widowControl w:val="0"/>
        <w:numPr>
          <w:ilvl w:val="0"/>
          <w:numId w:val="145"/>
        </w:numPr>
        <w:tabs>
          <w:tab w:val="clear" w:pos="720"/>
          <w:tab w:val="num" w:pos="0"/>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8E0C98">
        <w:rPr>
          <w:rFonts w:asciiTheme="minorHAnsi" w:hAnsiTheme="minorHAnsi" w:cs="Tahoma"/>
          <w:iCs/>
          <w:sz w:val="22"/>
          <w:szCs w:val="22"/>
        </w:rPr>
        <w:t>Zamawiający może złożyć jednostronne oświadczenie woli o wykonaniu prawa opcji, natomiast Wykonawca zobowiązany jest świadczyć usługi objęte prawem opcji.</w:t>
      </w:r>
    </w:p>
    <w:p w14:paraId="67BC5C26" w14:textId="77777777" w:rsidR="00134F43" w:rsidRDefault="00134F43" w:rsidP="00F16311">
      <w:pPr>
        <w:widowControl w:val="0"/>
        <w:numPr>
          <w:ilvl w:val="0"/>
          <w:numId w:val="145"/>
        </w:numPr>
        <w:tabs>
          <w:tab w:val="clear" w:pos="720"/>
          <w:tab w:val="num" w:pos="0"/>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365700">
        <w:rPr>
          <w:rFonts w:asciiTheme="minorHAnsi" w:hAnsiTheme="minorHAnsi" w:cs="Tahoma"/>
          <w:iCs/>
          <w:sz w:val="22"/>
          <w:szCs w:val="22"/>
        </w:rPr>
        <w:t>Prawo opcji będzie realizowane zgodnie z faktycznymi potrzebami Zamawiającego w oparciu o składki/stawki za poszczególne ryzyka ubezpieczeniowe, tj. rozumiane jako składki/stawki za 12-miesięczny okres ochrony ubezpieczeniowej, rozlicza</w:t>
      </w:r>
      <w:r>
        <w:rPr>
          <w:rFonts w:asciiTheme="minorHAnsi" w:hAnsiTheme="minorHAnsi" w:cs="Tahoma"/>
          <w:iCs/>
          <w:sz w:val="22"/>
          <w:szCs w:val="22"/>
        </w:rPr>
        <w:t>ne w systemie pro rata temporis.</w:t>
      </w:r>
    </w:p>
    <w:p w14:paraId="402800B6" w14:textId="77777777" w:rsidR="00134F43" w:rsidRDefault="00134F43" w:rsidP="00F16311">
      <w:pPr>
        <w:widowControl w:val="0"/>
        <w:numPr>
          <w:ilvl w:val="0"/>
          <w:numId w:val="145"/>
        </w:numPr>
        <w:tabs>
          <w:tab w:val="clear" w:pos="720"/>
          <w:tab w:val="num" w:pos="0"/>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365700">
        <w:rPr>
          <w:rFonts w:asciiTheme="minorHAnsi" w:hAnsiTheme="minorHAnsi" w:cs="Tahoma"/>
          <w:iCs/>
          <w:sz w:val="22"/>
          <w:szCs w:val="22"/>
        </w:rPr>
        <w:t>Wykonawcy nie przysługuje wobec Zamawiającego roszczenie o realizację zamówienia opcjonalnego.</w:t>
      </w:r>
    </w:p>
    <w:p w14:paraId="59B016F7" w14:textId="77777777" w:rsidR="00BB5142" w:rsidRDefault="00BB5142" w:rsidP="00BB5142">
      <w:pPr>
        <w:widowControl w:val="0"/>
        <w:tabs>
          <w:tab w:val="num" w:pos="720"/>
          <w:tab w:val="left" w:pos="5812"/>
        </w:tabs>
        <w:suppressAutoHyphens/>
        <w:adjustRightInd w:val="0"/>
        <w:spacing w:line="276" w:lineRule="auto"/>
        <w:ind w:left="426"/>
        <w:jc w:val="both"/>
        <w:textAlignment w:val="baseline"/>
        <w:rPr>
          <w:rFonts w:asciiTheme="minorHAnsi" w:hAnsiTheme="minorHAnsi" w:cs="Tahoma"/>
          <w:iCs/>
          <w:sz w:val="22"/>
          <w:szCs w:val="22"/>
        </w:rPr>
      </w:pPr>
    </w:p>
    <w:p w14:paraId="536DDB32" w14:textId="77777777" w:rsidR="00E2217C" w:rsidRDefault="00E2217C" w:rsidP="00E2217C">
      <w:pPr>
        <w:pStyle w:val="Akapitzlist"/>
        <w:tabs>
          <w:tab w:val="left" w:pos="4395"/>
        </w:tabs>
        <w:suppressAutoHyphens/>
        <w:spacing w:line="276" w:lineRule="auto"/>
        <w:ind w:left="1069"/>
        <w:textAlignment w:val="baseline"/>
        <w:rPr>
          <w:rFonts w:asciiTheme="minorHAnsi" w:hAnsiTheme="minorHAnsi" w:cstheme="minorHAnsi"/>
          <w:b/>
          <w:iCs/>
          <w:sz w:val="22"/>
          <w:szCs w:val="22"/>
        </w:rPr>
      </w:pPr>
      <w:r>
        <w:rPr>
          <w:rFonts w:asciiTheme="minorHAnsi" w:hAnsiTheme="minorHAnsi" w:cstheme="minorHAnsi"/>
          <w:b/>
          <w:iCs/>
          <w:sz w:val="22"/>
          <w:szCs w:val="22"/>
        </w:rPr>
        <w:tab/>
        <w:t>§ 8</w:t>
      </w:r>
    </w:p>
    <w:p w14:paraId="387EE25C" w14:textId="77777777" w:rsidR="00E2217C" w:rsidRPr="00BB5142" w:rsidRDefault="00BB5142" w:rsidP="00BB5142">
      <w:pPr>
        <w:tabs>
          <w:tab w:val="left" w:pos="3119"/>
        </w:tabs>
        <w:suppressAutoHyphens/>
        <w:spacing w:line="276" w:lineRule="auto"/>
        <w:jc w:val="center"/>
        <w:textAlignment w:val="baseline"/>
        <w:rPr>
          <w:rFonts w:asciiTheme="minorHAnsi" w:hAnsiTheme="minorHAnsi" w:cstheme="minorHAnsi"/>
          <w:b/>
          <w:iCs/>
          <w:sz w:val="22"/>
          <w:szCs w:val="22"/>
        </w:rPr>
      </w:pPr>
      <w:r w:rsidRPr="00BB5142">
        <w:rPr>
          <w:rFonts w:asciiTheme="minorHAnsi" w:hAnsiTheme="minorHAnsi" w:cstheme="minorHAnsi"/>
          <w:b/>
          <w:iCs/>
          <w:sz w:val="22"/>
          <w:szCs w:val="22"/>
        </w:rPr>
        <w:t>PODWYKONAWCY</w:t>
      </w:r>
    </w:p>
    <w:p w14:paraId="76BEAB0D" w14:textId="77777777" w:rsidR="00E2217C" w:rsidRDefault="00E2217C" w:rsidP="00F16311">
      <w:pPr>
        <w:numPr>
          <w:ilvl w:val="0"/>
          <w:numId w:val="150"/>
        </w:numPr>
        <w:tabs>
          <w:tab w:val="clear" w:pos="0"/>
          <w:tab w:val="num" w:pos="284"/>
        </w:tabs>
        <w:ind w:left="284" w:hanging="284"/>
        <w:jc w:val="both"/>
        <w:rPr>
          <w:rFonts w:asciiTheme="minorHAnsi" w:hAnsiTheme="minorHAnsi" w:cstheme="minorHAnsi"/>
          <w:sz w:val="22"/>
          <w:szCs w:val="22"/>
        </w:rPr>
      </w:pPr>
      <w:r w:rsidRPr="000E1998">
        <w:rPr>
          <w:rFonts w:asciiTheme="minorHAnsi" w:hAnsiTheme="minorHAnsi" w:cstheme="minorHAnsi"/>
          <w:sz w:val="22"/>
          <w:szCs w:val="22"/>
        </w:rPr>
        <w:t>Wykonawca oświadcza, iż zamierza</w:t>
      </w:r>
      <w:r>
        <w:rPr>
          <w:rFonts w:asciiTheme="minorHAnsi" w:hAnsiTheme="minorHAnsi" w:cstheme="minorHAnsi"/>
          <w:sz w:val="22"/>
          <w:szCs w:val="22"/>
        </w:rPr>
        <w:t>/ nie zamierza</w:t>
      </w:r>
      <w:r w:rsidRPr="000E199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E1998">
        <w:rPr>
          <w:rFonts w:asciiTheme="minorHAnsi" w:hAnsiTheme="minorHAnsi" w:cstheme="minorHAnsi"/>
          <w:sz w:val="22"/>
          <w:szCs w:val="22"/>
        </w:rPr>
        <w:t>powierzyć podwykonawcom następujący zakres usług, objętych przedmiotem zamówienia</w:t>
      </w:r>
      <w:r>
        <w:rPr>
          <w:rFonts w:asciiTheme="minorHAnsi" w:hAnsiTheme="minorHAnsi" w:cstheme="minorHAnsi"/>
          <w:sz w:val="22"/>
          <w:szCs w:val="22"/>
        </w:rPr>
        <w:t xml:space="preserve">, stanowiących cześć zamówienia </w:t>
      </w:r>
      <w:r w:rsidRPr="000E1998">
        <w:rPr>
          <w:rFonts w:asciiTheme="minorHAnsi" w:hAnsiTheme="minorHAnsi" w:cstheme="minorHAnsi"/>
          <w:sz w:val="22"/>
          <w:szCs w:val="22"/>
        </w:rPr>
        <w:t>:</w:t>
      </w:r>
    </w:p>
    <w:tbl>
      <w:tblPr>
        <w:tblStyle w:val="Tabela-Siatka"/>
        <w:tblW w:w="0" w:type="auto"/>
        <w:tblInd w:w="284" w:type="dxa"/>
        <w:tblLook w:val="04A0" w:firstRow="1" w:lastRow="0" w:firstColumn="1" w:lastColumn="0" w:noHBand="0" w:noVBand="1"/>
      </w:tblPr>
      <w:tblGrid>
        <w:gridCol w:w="4530"/>
        <w:gridCol w:w="4530"/>
      </w:tblGrid>
      <w:tr w:rsidR="00E2217C" w14:paraId="27F765A0" w14:textId="77777777" w:rsidTr="00F8485B">
        <w:tc>
          <w:tcPr>
            <w:tcW w:w="4530" w:type="dxa"/>
            <w:shd w:val="clear" w:color="auto" w:fill="C6D9F1" w:themeFill="text2" w:themeFillTint="33"/>
          </w:tcPr>
          <w:p w14:paraId="3A781A20" w14:textId="77777777" w:rsidR="00E2217C" w:rsidRDefault="00E2217C" w:rsidP="00C71031">
            <w:pPr>
              <w:jc w:val="center"/>
              <w:rPr>
                <w:rFonts w:asciiTheme="minorHAnsi" w:hAnsiTheme="minorHAnsi" w:cstheme="minorHAnsi"/>
                <w:b/>
                <w:sz w:val="22"/>
                <w:szCs w:val="22"/>
              </w:rPr>
            </w:pPr>
            <w:r w:rsidRPr="000E1998">
              <w:rPr>
                <w:rFonts w:asciiTheme="minorHAnsi" w:hAnsiTheme="minorHAnsi" w:cstheme="minorHAnsi"/>
                <w:b/>
                <w:sz w:val="22"/>
                <w:szCs w:val="22"/>
              </w:rPr>
              <w:t>Nazwa podwykonawcy</w:t>
            </w:r>
          </w:p>
          <w:p w14:paraId="2C8F0482" w14:textId="77777777" w:rsidR="00E2217C" w:rsidRPr="000E1998" w:rsidRDefault="00E2217C" w:rsidP="00C71031">
            <w:pPr>
              <w:jc w:val="center"/>
              <w:rPr>
                <w:rFonts w:asciiTheme="minorHAnsi" w:hAnsiTheme="minorHAnsi" w:cstheme="minorHAnsi"/>
                <w:b/>
                <w:sz w:val="22"/>
                <w:szCs w:val="22"/>
              </w:rPr>
            </w:pPr>
            <w:r w:rsidRPr="000E1998">
              <w:rPr>
                <w:rFonts w:asciiTheme="minorHAnsi" w:hAnsiTheme="minorHAnsi" w:cstheme="minorHAnsi"/>
                <w:b/>
                <w:i/>
                <w:sz w:val="22"/>
                <w:szCs w:val="22"/>
              </w:rPr>
              <w:t>(podmiotu na rzecz którego Wykonawca, powierzy czynności wchodzące w zakres usług, objętych przedmiotem zamówienia)</w:t>
            </w:r>
          </w:p>
        </w:tc>
        <w:tc>
          <w:tcPr>
            <w:tcW w:w="4530" w:type="dxa"/>
            <w:shd w:val="clear" w:color="auto" w:fill="C6D9F1" w:themeFill="text2" w:themeFillTint="33"/>
          </w:tcPr>
          <w:p w14:paraId="05ACC2A0" w14:textId="77777777" w:rsidR="00E2217C" w:rsidRDefault="00E2217C" w:rsidP="00C71031">
            <w:pPr>
              <w:jc w:val="center"/>
              <w:rPr>
                <w:rFonts w:asciiTheme="minorHAnsi" w:hAnsiTheme="minorHAnsi" w:cstheme="minorHAnsi"/>
                <w:b/>
                <w:sz w:val="22"/>
                <w:szCs w:val="22"/>
              </w:rPr>
            </w:pPr>
          </w:p>
          <w:p w14:paraId="4FB32DF8" w14:textId="77777777" w:rsidR="00E2217C" w:rsidRPr="000E1998" w:rsidRDefault="00E2217C" w:rsidP="00C71031">
            <w:pPr>
              <w:jc w:val="center"/>
              <w:rPr>
                <w:rFonts w:asciiTheme="minorHAnsi" w:hAnsiTheme="minorHAnsi" w:cstheme="minorHAnsi"/>
                <w:b/>
                <w:sz w:val="22"/>
                <w:szCs w:val="22"/>
              </w:rPr>
            </w:pPr>
            <w:r w:rsidRPr="000E1998">
              <w:rPr>
                <w:rFonts w:asciiTheme="minorHAnsi" w:hAnsiTheme="minorHAnsi" w:cstheme="minorHAnsi"/>
                <w:b/>
                <w:sz w:val="22"/>
                <w:szCs w:val="22"/>
              </w:rPr>
              <w:t xml:space="preserve">Zakres </w:t>
            </w:r>
            <w:r>
              <w:rPr>
                <w:rFonts w:asciiTheme="minorHAnsi" w:hAnsiTheme="minorHAnsi" w:cstheme="minorHAnsi"/>
                <w:b/>
                <w:sz w:val="22"/>
                <w:szCs w:val="22"/>
              </w:rPr>
              <w:t>powierzonych czynności</w:t>
            </w:r>
          </w:p>
        </w:tc>
      </w:tr>
      <w:tr w:rsidR="00E2217C" w14:paraId="45ECED9F" w14:textId="77777777" w:rsidTr="002D50EB">
        <w:tc>
          <w:tcPr>
            <w:tcW w:w="4530" w:type="dxa"/>
          </w:tcPr>
          <w:p w14:paraId="59027F7E" w14:textId="77777777" w:rsidR="00E2217C" w:rsidRDefault="00E2217C" w:rsidP="00C71031">
            <w:pPr>
              <w:spacing w:line="23" w:lineRule="atLeast"/>
              <w:jc w:val="both"/>
              <w:rPr>
                <w:rFonts w:asciiTheme="minorHAnsi" w:hAnsiTheme="minorHAnsi" w:cstheme="minorHAnsi"/>
                <w:sz w:val="22"/>
                <w:szCs w:val="22"/>
              </w:rPr>
            </w:pPr>
          </w:p>
          <w:p w14:paraId="4FE1F2D8" w14:textId="77777777" w:rsidR="00E2217C" w:rsidRDefault="00E2217C" w:rsidP="00C71031">
            <w:pPr>
              <w:spacing w:line="23" w:lineRule="atLeast"/>
              <w:jc w:val="both"/>
              <w:rPr>
                <w:rFonts w:asciiTheme="minorHAnsi" w:hAnsiTheme="minorHAnsi" w:cstheme="minorHAnsi"/>
                <w:sz w:val="22"/>
                <w:szCs w:val="22"/>
              </w:rPr>
            </w:pPr>
          </w:p>
        </w:tc>
        <w:tc>
          <w:tcPr>
            <w:tcW w:w="4530" w:type="dxa"/>
          </w:tcPr>
          <w:p w14:paraId="2A2E1BCA" w14:textId="77777777" w:rsidR="00E2217C" w:rsidRDefault="00E2217C" w:rsidP="00C71031">
            <w:pPr>
              <w:jc w:val="both"/>
              <w:rPr>
                <w:rFonts w:asciiTheme="minorHAnsi" w:hAnsiTheme="minorHAnsi" w:cstheme="minorHAnsi"/>
                <w:sz w:val="22"/>
                <w:szCs w:val="22"/>
              </w:rPr>
            </w:pPr>
          </w:p>
        </w:tc>
      </w:tr>
    </w:tbl>
    <w:p w14:paraId="100F5D81" w14:textId="77777777" w:rsidR="00E2217C" w:rsidRDefault="00E2217C" w:rsidP="00F16311">
      <w:pPr>
        <w:pStyle w:val="Akapitzlist"/>
        <w:numPr>
          <w:ilvl w:val="0"/>
          <w:numId w:val="150"/>
        </w:numPr>
        <w:tabs>
          <w:tab w:val="clear" w:pos="0"/>
          <w:tab w:val="num" w:pos="426"/>
        </w:tabs>
        <w:spacing w:line="288" w:lineRule="auto"/>
        <w:ind w:left="426" w:hanging="426"/>
        <w:contextualSpacing/>
        <w:jc w:val="both"/>
        <w:rPr>
          <w:rFonts w:asciiTheme="minorHAnsi" w:hAnsiTheme="minorHAnsi" w:cstheme="minorHAnsi"/>
          <w:sz w:val="22"/>
          <w:szCs w:val="22"/>
        </w:rPr>
      </w:pPr>
      <w:r w:rsidRPr="0079714B">
        <w:rPr>
          <w:rFonts w:asciiTheme="minorHAnsi" w:hAnsiTheme="minorHAnsi" w:cstheme="minorHAnsi"/>
          <w:sz w:val="22"/>
          <w:szCs w:val="22"/>
        </w:rPr>
        <w:t xml:space="preserve">Wykonawca oświadcza, że przedmiot powierzonych podwykonawcy czynności ubezpieczeniowych </w:t>
      </w:r>
      <w:r w:rsidRPr="0079714B">
        <w:rPr>
          <w:rFonts w:asciiTheme="minorHAnsi" w:hAnsiTheme="minorHAnsi" w:cstheme="minorHAnsi"/>
          <w:sz w:val="22"/>
          <w:szCs w:val="22"/>
        </w:rPr>
        <w:lastRenderedPageBreak/>
        <w:t>będą stanowiły czynności, które zgodnie z Ustawą z dnia 11 września 2015 r. o działalności ubezpieczeniowej i reasekuracyjnej (w szczególności zgodnie z art.</w:t>
      </w:r>
      <w:r w:rsidRPr="0079714B">
        <w:rPr>
          <w:rFonts w:asciiTheme="minorHAnsi" w:hAnsiTheme="minorHAnsi" w:cstheme="minorHAnsi"/>
          <w:bCs/>
          <w:sz w:val="22"/>
          <w:szCs w:val="22"/>
        </w:rPr>
        <w:t xml:space="preserve"> 73 ust. 1 w zw. z</w:t>
      </w:r>
      <w:r w:rsidRPr="0079714B">
        <w:rPr>
          <w:rFonts w:asciiTheme="minorHAnsi" w:hAnsiTheme="minorHAnsi" w:cstheme="minorHAnsi"/>
          <w:sz w:val="22"/>
          <w:szCs w:val="22"/>
        </w:rPr>
        <w:t xml:space="preserve"> art. 3 ust. 1 pkt. 27</w:t>
      </w:r>
      <w:r w:rsidR="00F8485B">
        <w:rPr>
          <w:rFonts w:asciiTheme="minorHAnsi" w:hAnsiTheme="minorHAnsi" w:cstheme="minorHAnsi"/>
          <w:bCs/>
          <w:sz w:val="22"/>
          <w:szCs w:val="22"/>
        </w:rPr>
        <w:t xml:space="preserve"> tejże Ustawy)</w:t>
      </w:r>
      <w:r w:rsidRPr="0079714B">
        <w:rPr>
          <w:rFonts w:asciiTheme="minorHAnsi" w:hAnsiTheme="minorHAnsi" w:cstheme="minorHAnsi"/>
          <w:sz w:val="22"/>
          <w:szCs w:val="22"/>
        </w:rPr>
        <w:t>, mogą zostać powierzone podmiotom trzecim.</w:t>
      </w:r>
    </w:p>
    <w:p w14:paraId="3882E918" w14:textId="77777777" w:rsidR="00E2217C" w:rsidRPr="0079714B" w:rsidRDefault="00F8485B" w:rsidP="00F16311">
      <w:pPr>
        <w:pStyle w:val="Akapitzlist"/>
        <w:numPr>
          <w:ilvl w:val="0"/>
          <w:numId w:val="150"/>
        </w:numPr>
        <w:tabs>
          <w:tab w:val="clear" w:pos="0"/>
          <w:tab w:val="num" w:pos="426"/>
        </w:tabs>
        <w:spacing w:line="288"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Wykonawca oświadcza</w:t>
      </w:r>
      <w:r w:rsidR="00E2217C">
        <w:rPr>
          <w:rFonts w:asciiTheme="minorHAnsi" w:hAnsiTheme="minorHAnsi" w:cstheme="minorHAnsi"/>
          <w:sz w:val="22"/>
          <w:szCs w:val="22"/>
        </w:rPr>
        <w:t xml:space="preserve">, że kluczowe elementy zamówienia tj. m.in.  </w:t>
      </w:r>
      <w:r>
        <w:rPr>
          <w:rFonts w:asciiTheme="minorHAnsi" w:hAnsiTheme="minorHAnsi" w:cstheme="minorHAnsi"/>
          <w:sz w:val="22"/>
          <w:szCs w:val="22"/>
        </w:rPr>
        <w:t xml:space="preserve">zawierania umów ubezpieczenia, </w:t>
      </w:r>
      <w:r w:rsidR="00E2217C">
        <w:rPr>
          <w:rFonts w:asciiTheme="minorHAnsi" w:hAnsiTheme="minorHAnsi" w:cstheme="minorHAnsi"/>
          <w:sz w:val="22"/>
          <w:szCs w:val="22"/>
        </w:rPr>
        <w:t>ocena ryzyka, udzielanie ochrony ubezpiecze</w:t>
      </w:r>
      <w:r>
        <w:rPr>
          <w:rFonts w:asciiTheme="minorHAnsi" w:hAnsiTheme="minorHAnsi" w:cstheme="minorHAnsi"/>
          <w:sz w:val="22"/>
          <w:szCs w:val="22"/>
        </w:rPr>
        <w:t>niowej oraz wypłata odszkodowań</w:t>
      </w:r>
      <w:r w:rsidR="00E2217C">
        <w:rPr>
          <w:rFonts w:asciiTheme="minorHAnsi" w:hAnsiTheme="minorHAnsi" w:cstheme="minorHAnsi"/>
          <w:sz w:val="22"/>
          <w:szCs w:val="22"/>
        </w:rPr>
        <w:t xml:space="preserve"> nie zostały powierzone podwykonawcy.</w:t>
      </w:r>
    </w:p>
    <w:p w14:paraId="1134FF49" w14:textId="77777777" w:rsidR="00E2217C" w:rsidRDefault="00E2217C" w:rsidP="00F16311">
      <w:pPr>
        <w:pStyle w:val="Akapitzlist"/>
        <w:numPr>
          <w:ilvl w:val="0"/>
          <w:numId w:val="150"/>
        </w:numPr>
        <w:tabs>
          <w:tab w:val="clear" w:pos="0"/>
          <w:tab w:val="num" w:pos="426"/>
        </w:tabs>
        <w:ind w:left="426" w:hanging="426"/>
        <w:contextualSpacing/>
        <w:jc w:val="both"/>
        <w:rPr>
          <w:rFonts w:asciiTheme="minorHAnsi" w:hAnsiTheme="minorHAnsi" w:cstheme="minorHAnsi"/>
          <w:sz w:val="22"/>
          <w:szCs w:val="22"/>
        </w:rPr>
      </w:pPr>
      <w:r w:rsidRPr="0079714B">
        <w:rPr>
          <w:rFonts w:asciiTheme="minorHAnsi" w:hAnsiTheme="minorHAnsi" w:cstheme="minorHAnsi"/>
          <w:sz w:val="22"/>
          <w:szCs w:val="22"/>
        </w:rPr>
        <w:t>Wykonawca</w:t>
      </w:r>
      <w:r>
        <w:rPr>
          <w:rFonts w:asciiTheme="minorHAnsi" w:hAnsiTheme="minorHAnsi" w:cstheme="minorHAnsi"/>
          <w:sz w:val="22"/>
          <w:szCs w:val="22"/>
        </w:rPr>
        <w:t xml:space="preserve"> oświadcza, że </w:t>
      </w:r>
      <w:r w:rsidRPr="0079714B">
        <w:rPr>
          <w:rFonts w:asciiTheme="minorHAnsi" w:hAnsiTheme="minorHAnsi" w:cstheme="minorHAnsi"/>
          <w:sz w:val="22"/>
          <w:szCs w:val="22"/>
        </w:rPr>
        <w:t xml:space="preserve"> ponosi pełną odpowiedzialność za usługi</w:t>
      </w:r>
      <w:r w:rsidR="00233E49">
        <w:rPr>
          <w:rFonts w:asciiTheme="minorHAnsi" w:hAnsiTheme="minorHAnsi" w:cstheme="minorHAnsi"/>
          <w:sz w:val="22"/>
          <w:szCs w:val="22"/>
        </w:rPr>
        <w:t xml:space="preserve"> (powierzone czynności)</w:t>
      </w:r>
      <w:r w:rsidRPr="0079714B">
        <w:rPr>
          <w:rFonts w:asciiTheme="minorHAnsi" w:hAnsiTheme="minorHAnsi" w:cstheme="minorHAnsi"/>
          <w:sz w:val="22"/>
          <w:szCs w:val="22"/>
        </w:rPr>
        <w:t>, które wykonuje przy pomocy podwykonawców.</w:t>
      </w:r>
    </w:p>
    <w:p w14:paraId="39324486" w14:textId="070D1F5F" w:rsidR="0078181C" w:rsidRDefault="0078181C" w:rsidP="0078181C">
      <w:pPr>
        <w:pStyle w:val="Akapitzlist"/>
        <w:ind w:left="0"/>
        <w:contextualSpacing/>
        <w:jc w:val="both"/>
        <w:rPr>
          <w:rFonts w:asciiTheme="minorHAnsi" w:hAnsiTheme="minorHAnsi" w:cstheme="minorHAnsi"/>
          <w:sz w:val="22"/>
          <w:szCs w:val="22"/>
        </w:rPr>
      </w:pPr>
    </w:p>
    <w:p w14:paraId="4FDF0BFA" w14:textId="77777777" w:rsidR="00B510FA" w:rsidRPr="004C118A" w:rsidRDefault="00B510FA" w:rsidP="00B510F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w:t>
      </w:r>
      <w:r>
        <w:rPr>
          <w:rFonts w:ascii="Calibri" w:hAnsi="Calibri" w:cs="Tahoma"/>
          <w:b/>
          <w:iCs/>
          <w:snapToGrid w:val="0"/>
          <w:sz w:val="22"/>
          <w:szCs w:val="22"/>
        </w:rPr>
        <w:t xml:space="preserve"> 9</w:t>
      </w:r>
    </w:p>
    <w:p w14:paraId="3ADB44DF" w14:textId="77777777" w:rsidR="00B510FA" w:rsidRDefault="00B510FA" w:rsidP="00B510FA">
      <w:pPr>
        <w:suppressAutoHyphens/>
        <w:autoSpaceDE w:val="0"/>
        <w:autoSpaceDN w:val="0"/>
        <w:adjustRightInd w:val="0"/>
        <w:jc w:val="center"/>
        <w:rPr>
          <w:rFonts w:ascii="Calibri" w:hAnsi="Calibri" w:cs="Tahoma"/>
          <w:b/>
          <w:bCs/>
          <w:sz w:val="22"/>
          <w:szCs w:val="22"/>
        </w:rPr>
      </w:pPr>
      <w:r w:rsidRPr="008779B0">
        <w:rPr>
          <w:rFonts w:ascii="Calibri" w:hAnsi="Calibri" w:cs="Tahoma"/>
          <w:b/>
          <w:bCs/>
          <w:sz w:val="22"/>
          <w:szCs w:val="22"/>
        </w:rPr>
        <w:t>WYKAZ OSÓB SKIEROWANYCH PRZEZ WYKONAWCĘ DO REALIZACJI ZAMÓWIENIA</w:t>
      </w:r>
    </w:p>
    <w:p w14:paraId="08EDEAB1" w14:textId="77777777" w:rsidR="00B510FA" w:rsidRPr="008779B0" w:rsidRDefault="00B510FA" w:rsidP="00B510FA">
      <w:pPr>
        <w:suppressAutoHyphens/>
        <w:autoSpaceDE w:val="0"/>
        <w:autoSpaceDN w:val="0"/>
        <w:adjustRightInd w:val="0"/>
        <w:rPr>
          <w:rFonts w:asciiTheme="minorHAnsi" w:hAnsiTheme="minorHAnsi" w:cs="Cambria"/>
          <w:sz w:val="22"/>
          <w:szCs w:val="22"/>
        </w:rPr>
      </w:pPr>
      <w:r w:rsidRPr="008779B0">
        <w:rPr>
          <w:rFonts w:asciiTheme="minorHAnsi" w:hAnsiTheme="minorHAnsi" w:cs="Cambria"/>
          <w:sz w:val="22"/>
          <w:szCs w:val="22"/>
        </w:rPr>
        <w:t>1. Osoby wyznaczone przez Wykonawcę do obsługi umowy w zakresie następujących czynności:</w:t>
      </w:r>
    </w:p>
    <w:p w14:paraId="0C0FB4B5" w14:textId="5D6ECF12" w:rsidR="00B510FA" w:rsidRPr="009C17A6" w:rsidRDefault="00B510FA" w:rsidP="009C17A6">
      <w:pPr>
        <w:suppressAutoHyphens/>
        <w:autoSpaceDE w:val="0"/>
        <w:autoSpaceDN w:val="0"/>
        <w:adjustRightInd w:val="0"/>
        <w:rPr>
          <w:rFonts w:asciiTheme="minorHAnsi" w:hAnsiTheme="minorHAnsi" w:cs="Cambria"/>
          <w:sz w:val="22"/>
          <w:szCs w:val="22"/>
        </w:rPr>
      </w:pPr>
      <w:r w:rsidRPr="008779B0">
        <w:rPr>
          <w:rFonts w:asciiTheme="minorHAnsi" w:hAnsiTheme="minorHAnsi" w:cs="Cambria"/>
          <w:sz w:val="22"/>
          <w:szCs w:val="22"/>
        </w:rPr>
        <w:t>a) Obsługi umowy ubezpieczenia oraz wystawieniu dokumentów ubezpieczenia i rozliczaniu</w:t>
      </w:r>
      <w:r w:rsidR="009C17A6">
        <w:rPr>
          <w:rFonts w:asciiTheme="minorHAnsi" w:hAnsiTheme="minorHAnsi" w:cs="Cambria"/>
          <w:sz w:val="22"/>
          <w:szCs w:val="22"/>
        </w:rPr>
        <w:t xml:space="preserve"> </w:t>
      </w:r>
      <w:r w:rsidRPr="008779B0">
        <w:rPr>
          <w:rFonts w:asciiTheme="minorHAnsi" w:hAnsiTheme="minorHAnsi" w:cs="Cambria"/>
          <w:sz w:val="22"/>
          <w:szCs w:val="22"/>
        </w:rPr>
        <w:t>płatności:</w:t>
      </w:r>
    </w:p>
    <w:tbl>
      <w:tblPr>
        <w:tblStyle w:val="Tabela-Siatka"/>
        <w:tblW w:w="0" w:type="auto"/>
        <w:tblInd w:w="284" w:type="dxa"/>
        <w:tblLook w:val="04A0" w:firstRow="1" w:lastRow="0" w:firstColumn="1" w:lastColumn="0" w:noHBand="0" w:noVBand="1"/>
      </w:tblPr>
      <w:tblGrid>
        <w:gridCol w:w="4530"/>
        <w:gridCol w:w="4530"/>
      </w:tblGrid>
      <w:tr w:rsidR="00B510FA" w:rsidRPr="000E1998" w14:paraId="08319859" w14:textId="77777777" w:rsidTr="001F49F1">
        <w:tc>
          <w:tcPr>
            <w:tcW w:w="4530" w:type="dxa"/>
            <w:shd w:val="clear" w:color="auto" w:fill="C6D9F1" w:themeFill="text2" w:themeFillTint="33"/>
            <w:vAlign w:val="center"/>
          </w:tcPr>
          <w:p w14:paraId="51943189" w14:textId="77777777" w:rsidR="00B510FA" w:rsidRPr="000E1998" w:rsidRDefault="00B510FA" w:rsidP="001F49F1">
            <w:pPr>
              <w:suppressAutoHyphens/>
              <w:jc w:val="center"/>
              <w:rPr>
                <w:rFonts w:asciiTheme="minorHAnsi" w:hAnsiTheme="minorHAnsi" w:cstheme="minorHAnsi"/>
                <w:b/>
                <w:sz w:val="22"/>
                <w:szCs w:val="22"/>
              </w:rPr>
            </w:pPr>
            <w:r w:rsidRPr="008779B0">
              <w:rPr>
                <w:rFonts w:asciiTheme="minorHAnsi" w:hAnsiTheme="minorHAnsi"/>
              </w:rPr>
              <w:t>Rodzaje czynności</w:t>
            </w:r>
          </w:p>
        </w:tc>
        <w:tc>
          <w:tcPr>
            <w:tcW w:w="4530" w:type="dxa"/>
            <w:shd w:val="clear" w:color="auto" w:fill="C6D9F1" w:themeFill="text2" w:themeFillTint="33"/>
            <w:vAlign w:val="center"/>
          </w:tcPr>
          <w:p w14:paraId="3D3D2DEF" w14:textId="77777777" w:rsidR="00B510FA" w:rsidRPr="008779B0" w:rsidRDefault="00B510FA" w:rsidP="001F49F1">
            <w:pPr>
              <w:suppressAutoHyphens/>
              <w:jc w:val="center"/>
              <w:rPr>
                <w:rFonts w:asciiTheme="minorHAnsi" w:hAnsiTheme="minorHAnsi"/>
              </w:rPr>
            </w:pPr>
            <w:r w:rsidRPr="008779B0">
              <w:rPr>
                <w:rFonts w:asciiTheme="minorHAnsi" w:hAnsiTheme="minorHAnsi"/>
              </w:rPr>
              <w:t>Dane kontaktowe pracownika</w:t>
            </w:r>
          </w:p>
          <w:p w14:paraId="6F180981" w14:textId="77777777" w:rsidR="00B510FA" w:rsidRPr="000E1998" w:rsidRDefault="00B510FA" w:rsidP="001F49F1">
            <w:pPr>
              <w:suppressAutoHyphens/>
              <w:jc w:val="center"/>
              <w:rPr>
                <w:rFonts w:asciiTheme="minorHAnsi" w:hAnsiTheme="minorHAnsi" w:cstheme="minorHAnsi"/>
                <w:b/>
                <w:sz w:val="22"/>
                <w:szCs w:val="22"/>
              </w:rPr>
            </w:pPr>
            <w:r w:rsidRPr="008779B0">
              <w:rPr>
                <w:rFonts w:asciiTheme="minorHAnsi" w:hAnsiTheme="minorHAnsi"/>
                <w:sz w:val="20"/>
              </w:rPr>
              <w:t>(imię i nazwisko, bezpośredni telefon, adres email)</w:t>
            </w:r>
          </w:p>
        </w:tc>
      </w:tr>
      <w:tr w:rsidR="00B510FA" w14:paraId="100253D6" w14:textId="77777777" w:rsidTr="001F49F1">
        <w:tc>
          <w:tcPr>
            <w:tcW w:w="4530" w:type="dxa"/>
          </w:tcPr>
          <w:p w14:paraId="71AE32D2" w14:textId="77777777" w:rsidR="00B510FA" w:rsidRDefault="00B510FA" w:rsidP="001F49F1">
            <w:pPr>
              <w:suppressAutoHyphens/>
              <w:spacing w:line="23" w:lineRule="atLeast"/>
              <w:jc w:val="both"/>
              <w:rPr>
                <w:rFonts w:asciiTheme="minorHAnsi" w:hAnsiTheme="minorHAnsi" w:cstheme="minorHAnsi"/>
                <w:sz w:val="22"/>
                <w:szCs w:val="22"/>
              </w:rPr>
            </w:pPr>
          </w:p>
          <w:p w14:paraId="42E08DBD" w14:textId="77777777" w:rsidR="00B510FA" w:rsidRDefault="00B510FA" w:rsidP="001F49F1">
            <w:pPr>
              <w:suppressAutoHyphens/>
              <w:spacing w:line="23" w:lineRule="atLeast"/>
              <w:jc w:val="both"/>
              <w:rPr>
                <w:rFonts w:asciiTheme="minorHAnsi" w:hAnsiTheme="minorHAnsi" w:cstheme="minorHAnsi"/>
                <w:sz w:val="22"/>
                <w:szCs w:val="22"/>
              </w:rPr>
            </w:pPr>
          </w:p>
        </w:tc>
        <w:tc>
          <w:tcPr>
            <w:tcW w:w="4530" w:type="dxa"/>
          </w:tcPr>
          <w:p w14:paraId="3BAA516B" w14:textId="77777777" w:rsidR="00B510FA" w:rsidRDefault="00B510FA" w:rsidP="001F49F1">
            <w:pPr>
              <w:suppressAutoHyphens/>
              <w:jc w:val="both"/>
              <w:rPr>
                <w:rFonts w:asciiTheme="minorHAnsi" w:hAnsiTheme="minorHAnsi" w:cstheme="minorHAnsi"/>
                <w:sz w:val="22"/>
                <w:szCs w:val="22"/>
              </w:rPr>
            </w:pPr>
          </w:p>
        </w:tc>
      </w:tr>
      <w:tr w:rsidR="00B510FA" w14:paraId="6E97E193" w14:textId="77777777" w:rsidTr="001F49F1">
        <w:tc>
          <w:tcPr>
            <w:tcW w:w="4530" w:type="dxa"/>
          </w:tcPr>
          <w:p w14:paraId="4456E3AD" w14:textId="77777777" w:rsidR="00B510FA" w:rsidRDefault="00B510FA" w:rsidP="001F49F1">
            <w:pPr>
              <w:suppressAutoHyphens/>
              <w:spacing w:line="23" w:lineRule="atLeast"/>
              <w:jc w:val="both"/>
              <w:rPr>
                <w:rFonts w:asciiTheme="minorHAnsi" w:hAnsiTheme="minorHAnsi" w:cstheme="minorHAnsi"/>
                <w:sz w:val="22"/>
                <w:szCs w:val="22"/>
              </w:rPr>
            </w:pPr>
          </w:p>
          <w:p w14:paraId="546940C2" w14:textId="77777777" w:rsidR="00B510FA" w:rsidRDefault="00B510FA" w:rsidP="001F49F1">
            <w:pPr>
              <w:suppressAutoHyphens/>
              <w:spacing w:line="23" w:lineRule="atLeast"/>
              <w:jc w:val="both"/>
              <w:rPr>
                <w:rFonts w:asciiTheme="minorHAnsi" w:hAnsiTheme="minorHAnsi" w:cstheme="minorHAnsi"/>
                <w:sz w:val="22"/>
                <w:szCs w:val="22"/>
              </w:rPr>
            </w:pPr>
          </w:p>
        </w:tc>
        <w:tc>
          <w:tcPr>
            <w:tcW w:w="4530" w:type="dxa"/>
          </w:tcPr>
          <w:p w14:paraId="64E6354E" w14:textId="77777777" w:rsidR="00B510FA" w:rsidRDefault="00B510FA" w:rsidP="001F49F1">
            <w:pPr>
              <w:suppressAutoHyphens/>
              <w:jc w:val="both"/>
              <w:rPr>
                <w:rFonts w:asciiTheme="minorHAnsi" w:hAnsiTheme="minorHAnsi" w:cstheme="minorHAnsi"/>
                <w:sz w:val="22"/>
                <w:szCs w:val="22"/>
              </w:rPr>
            </w:pPr>
          </w:p>
        </w:tc>
      </w:tr>
    </w:tbl>
    <w:p w14:paraId="60870557" w14:textId="77777777" w:rsidR="00B510FA" w:rsidRPr="009C17A6" w:rsidRDefault="00B510FA" w:rsidP="00B510FA">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16"/>
          <w:szCs w:val="16"/>
        </w:rPr>
      </w:pPr>
    </w:p>
    <w:p w14:paraId="36E4C2D5" w14:textId="77777777" w:rsidR="00B510FA" w:rsidRPr="008779B0" w:rsidRDefault="00B510FA" w:rsidP="00B510FA">
      <w:pPr>
        <w:suppressAutoHyphens/>
        <w:autoSpaceDE w:val="0"/>
        <w:autoSpaceDN w:val="0"/>
        <w:adjustRightInd w:val="0"/>
        <w:rPr>
          <w:rFonts w:asciiTheme="minorHAnsi" w:hAnsiTheme="minorHAnsi" w:cs="Tahoma"/>
          <w:b/>
          <w:bCs/>
          <w:sz w:val="22"/>
          <w:szCs w:val="22"/>
        </w:rPr>
      </w:pPr>
      <w:r w:rsidRPr="008779B0">
        <w:rPr>
          <w:rFonts w:asciiTheme="minorHAnsi" w:hAnsiTheme="minorHAnsi" w:cs="Cambria"/>
          <w:sz w:val="22"/>
          <w:szCs w:val="22"/>
        </w:rPr>
        <w:t>b) Likwidacji szkód odnoszącej się do przyjęcia / odmowy uznania odpowiedzialności z umowy</w:t>
      </w:r>
      <w:r>
        <w:rPr>
          <w:rFonts w:asciiTheme="minorHAnsi" w:hAnsiTheme="minorHAnsi" w:cs="Cambria"/>
          <w:sz w:val="22"/>
          <w:szCs w:val="22"/>
        </w:rPr>
        <w:t xml:space="preserve"> </w:t>
      </w:r>
      <w:r w:rsidRPr="008779B0">
        <w:rPr>
          <w:rFonts w:asciiTheme="minorHAnsi" w:hAnsiTheme="minorHAnsi" w:cs="Cambria"/>
          <w:sz w:val="22"/>
          <w:szCs w:val="22"/>
        </w:rPr>
        <w:t>ubezpieczenia oraz posiadające kompetencje do przyjmowania stanowiska odwoławczego w</w:t>
      </w:r>
      <w:r>
        <w:rPr>
          <w:rFonts w:asciiTheme="minorHAnsi" w:hAnsiTheme="minorHAnsi" w:cs="Cambria"/>
          <w:sz w:val="22"/>
          <w:szCs w:val="22"/>
        </w:rPr>
        <w:t xml:space="preserve"> </w:t>
      </w:r>
      <w:r w:rsidRPr="008779B0">
        <w:rPr>
          <w:rFonts w:asciiTheme="minorHAnsi" w:hAnsiTheme="minorHAnsi" w:cs="Cambria"/>
          <w:sz w:val="22"/>
          <w:szCs w:val="22"/>
        </w:rPr>
        <w:t>sprawach spornych z Zamawiającym/ ubezpieczonym.</w:t>
      </w:r>
    </w:p>
    <w:tbl>
      <w:tblPr>
        <w:tblStyle w:val="Tabela-Siatka"/>
        <w:tblW w:w="0" w:type="auto"/>
        <w:tblInd w:w="284" w:type="dxa"/>
        <w:tblLook w:val="04A0" w:firstRow="1" w:lastRow="0" w:firstColumn="1" w:lastColumn="0" w:noHBand="0" w:noVBand="1"/>
      </w:tblPr>
      <w:tblGrid>
        <w:gridCol w:w="4530"/>
        <w:gridCol w:w="4530"/>
      </w:tblGrid>
      <w:tr w:rsidR="00B510FA" w:rsidRPr="000E1998" w14:paraId="65871014" w14:textId="77777777" w:rsidTr="001F49F1">
        <w:tc>
          <w:tcPr>
            <w:tcW w:w="4530" w:type="dxa"/>
            <w:shd w:val="clear" w:color="auto" w:fill="C6D9F1" w:themeFill="text2" w:themeFillTint="33"/>
            <w:vAlign w:val="center"/>
          </w:tcPr>
          <w:p w14:paraId="01133242" w14:textId="77777777" w:rsidR="00B510FA" w:rsidRPr="008779B0" w:rsidRDefault="00B510FA" w:rsidP="001F49F1">
            <w:pPr>
              <w:suppressAutoHyphens/>
              <w:jc w:val="center"/>
              <w:rPr>
                <w:rFonts w:asciiTheme="minorHAnsi" w:hAnsiTheme="minorHAnsi" w:cstheme="minorHAnsi"/>
                <w:b/>
                <w:sz w:val="22"/>
                <w:szCs w:val="22"/>
              </w:rPr>
            </w:pPr>
            <w:r w:rsidRPr="008779B0">
              <w:rPr>
                <w:rFonts w:asciiTheme="minorHAnsi" w:hAnsiTheme="minorHAnsi"/>
              </w:rPr>
              <w:t>Rodzaje czynności</w:t>
            </w:r>
          </w:p>
        </w:tc>
        <w:tc>
          <w:tcPr>
            <w:tcW w:w="4530" w:type="dxa"/>
            <w:shd w:val="clear" w:color="auto" w:fill="C6D9F1" w:themeFill="text2" w:themeFillTint="33"/>
            <w:vAlign w:val="center"/>
          </w:tcPr>
          <w:p w14:paraId="587BCF63" w14:textId="77777777" w:rsidR="00B510FA" w:rsidRPr="008779B0" w:rsidRDefault="00B510FA" w:rsidP="001F49F1">
            <w:pPr>
              <w:suppressAutoHyphens/>
              <w:jc w:val="center"/>
              <w:rPr>
                <w:rFonts w:asciiTheme="minorHAnsi" w:hAnsiTheme="minorHAnsi"/>
              </w:rPr>
            </w:pPr>
            <w:r w:rsidRPr="008779B0">
              <w:rPr>
                <w:rFonts w:asciiTheme="minorHAnsi" w:hAnsiTheme="minorHAnsi"/>
              </w:rPr>
              <w:t>Dane kontaktowe pracownika</w:t>
            </w:r>
          </w:p>
          <w:p w14:paraId="20CFF8C3" w14:textId="77777777" w:rsidR="00B510FA" w:rsidRPr="008779B0" w:rsidRDefault="00B510FA" w:rsidP="001F49F1">
            <w:pPr>
              <w:suppressAutoHyphens/>
              <w:jc w:val="center"/>
              <w:rPr>
                <w:rFonts w:asciiTheme="minorHAnsi" w:hAnsiTheme="minorHAnsi" w:cstheme="minorHAnsi"/>
                <w:b/>
                <w:sz w:val="22"/>
                <w:szCs w:val="22"/>
              </w:rPr>
            </w:pPr>
            <w:r w:rsidRPr="008779B0">
              <w:rPr>
                <w:rFonts w:asciiTheme="minorHAnsi" w:hAnsiTheme="minorHAnsi"/>
                <w:sz w:val="20"/>
              </w:rPr>
              <w:t>(imię i nazwisko, bezpośredni telefon, adres email)</w:t>
            </w:r>
          </w:p>
        </w:tc>
      </w:tr>
      <w:tr w:rsidR="00B510FA" w14:paraId="318F80C3" w14:textId="77777777" w:rsidTr="001F49F1">
        <w:tc>
          <w:tcPr>
            <w:tcW w:w="4530" w:type="dxa"/>
          </w:tcPr>
          <w:p w14:paraId="0980B4CC" w14:textId="77777777" w:rsidR="00B510FA" w:rsidRDefault="00B510FA" w:rsidP="001F49F1">
            <w:pPr>
              <w:suppressAutoHyphens/>
              <w:spacing w:line="23" w:lineRule="atLeast"/>
              <w:jc w:val="both"/>
              <w:rPr>
                <w:rFonts w:asciiTheme="minorHAnsi" w:hAnsiTheme="minorHAnsi" w:cstheme="minorHAnsi"/>
                <w:sz w:val="22"/>
                <w:szCs w:val="22"/>
              </w:rPr>
            </w:pPr>
          </w:p>
          <w:p w14:paraId="29A4AE4F" w14:textId="77777777" w:rsidR="00B510FA" w:rsidRDefault="00B510FA" w:rsidP="001F49F1">
            <w:pPr>
              <w:suppressAutoHyphens/>
              <w:spacing w:line="23" w:lineRule="atLeast"/>
              <w:jc w:val="both"/>
              <w:rPr>
                <w:rFonts w:asciiTheme="minorHAnsi" w:hAnsiTheme="minorHAnsi" w:cstheme="minorHAnsi"/>
                <w:sz w:val="22"/>
                <w:szCs w:val="22"/>
              </w:rPr>
            </w:pPr>
          </w:p>
        </w:tc>
        <w:tc>
          <w:tcPr>
            <w:tcW w:w="4530" w:type="dxa"/>
          </w:tcPr>
          <w:p w14:paraId="2DBFC905" w14:textId="77777777" w:rsidR="00B510FA" w:rsidRDefault="00B510FA" w:rsidP="001F49F1">
            <w:pPr>
              <w:suppressAutoHyphens/>
              <w:jc w:val="both"/>
              <w:rPr>
                <w:rFonts w:asciiTheme="minorHAnsi" w:hAnsiTheme="minorHAnsi" w:cstheme="minorHAnsi"/>
                <w:sz w:val="22"/>
                <w:szCs w:val="22"/>
              </w:rPr>
            </w:pPr>
          </w:p>
        </w:tc>
      </w:tr>
    </w:tbl>
    <w:p w14:paraId="1D7941D3" w14:textId="77777777" w:rsidR="00B510FA" w:rsidRDefault="00B510FA" w:rsidP="0078181C">
      <w:pPr>
        <w:pStyle w:val="Akapitzlist"/>
        <w:ind w:left="0"/>
        <w:contextualSpacing/>
        <w:jc w:val="both"/>
        <w:rPr>
          <w:rFonts w:asciiTheme="minorHAnsi" w:hAnsiTheme="minorHAnsi" w:cstheme="minorHAnsi"/>
          <w:sz w:val="22"/>
          <w:szCs w:val="22"/>
        </w:rPr>
      </w:pPr>
    </w:p>
    <w:p w14:paraId="1C7BE25D" w14:textId="77777777" w:rsidR="00B510FA" w:rsidRPr="004C118A" w:rsidRDefault="00B510FA" w:rsidP="00B510F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w:t>
      </w:r>
      <w:r>
        <w:rPr>
          <w:rFonts w:ascii="Calibri" w:hAnsi="Calibri" w:cs="Tahoma"/>
          <w:b/>
          <w:iCs/>
          <w:snapToGrid w:val="0"/>
          <w:sz w:val="22"/>
          <w:szCs w:val="22"/>
        </w:rPr>
        <w:t xml:space="preserve"> 10</w:t>
      </w:r>
    </w:p>
    <w:p w14:paraId="57A7C02F" w14:textId="77777777" w:rsidR="00B510FA" w:rsidRPr="004C118A" w:rsidRDefault="00B510FA" w:rsidP="00B510FA">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22"/>
          <w:szCs w:val="22"/>
        </w:rPr>
      </w:pPr>
      <w:r>
        <w:rPr>
          <w:rFonts w:ascii="Calibri" w:hAnsi="Calibri" w:cs="Tahoma"/>
          <w:b/>
          <w:bCs/>
          <w:sz w:val="22"/>
          <w:szCs w:val="22"/>
        </w:rPr>
        <w:t>ZASADY WYPŁAT ODSZKODOWAŃ</w:t>
      </w:r>
    </w:p>
    <w:p w14:paraId="59849FF7" w14:textId="77777777" w:rsidR="00B510FA" w:rsidRPr="008779B0" w:rsidRDefault="00B510FA" w:rsidP="00B510FA">
      <w:pPr>
        <w:suppressAutoHyphens/>
        <w:overflowPunct w:val="0"/>
        <w:spacing w:line="276" w:lineRule="auto"/>
        <w:jc w:val="both"/>
        <w:textAlignment w:val="baseline"/>
        <w:rPr>
          <w:rFonts w:ascii="Calibri" w:hAnsi="Calibri" w:cs="Tahoma"/>
          <w:iCs/>
          <w:snapToGrid w:val="0"/>
          <w:sz w:val="22"/>
          <w:szCs w:val="22"/>
        </w:rPr>
      </w:pPr>
      <w:r>
        <w:rPr>
          <w:rFonts w:ascii="Calibri" w:hAnsi="Calibri" w:cs="Tahoma"/>
          <w:iCs/>
          <w:snapToGrid w:val="0"/>
          <w:sz w:val="22"/>
          <w:szCs w:val="22"/>
        </w:rPr>
        <w:t>1.</w:t>
      </w:r>
      <w:r w:rsidRPr="008779B0">
        <w:rPr>
          <w:rFonts w:ascii="Calibri" w:hAnsi="Calibri" w:cs="Tahoma"/>
          <w:iCs/>
          <w:snapToGrid w:val="0"/>
          <w:sz w:val="22"/>
          <w:szCs w:val="22"/>
        </w:rPr>
        <w:t>Wszystkie płatności z tytułu odszkodowania za szkody będą wypłacane przez Wykonawcę na</w:t>
      </w:r>
      <w:r>
        <w:rPr>
          <w:rFonts w:ascii="Calibri" w:hAnsi="Calibri" w:cs="Tahoma"/>
          <w:iCs/>
          <w:snapToGrid w:val="0"/>
          <w:sz w:val="22"/>
          <w:szCs w:val="22"/>
        </w:rPr>
        <w:t xml:space="preserve"> </w:t>
      </w:r>
      <w:r w:rsidRPr="008779B0">
        <w:rPr>
          <w:rFonts w:ascii="Calibri" w:hAnsi="Calibri" w:cs="Tahoma"/>
          <w:iCs/>
          <w:snapToGrid w:val="0"/>
          <w:sz w:val="22"/>
          <w:szCs w:val="22"/>
        </w:rPr>
        <w:t>rzecz Zamawiającego zgodnie z warunkami określonymi w SIWZ, przelewem na rachunek</w:t>
      </w:r>
      <w:r>
        <w:rPr>
          <w:rFonts w:ascii="Calibri" w:hAnsi="Calibri" w:cs="Tahoma"/>
          <w:iCs/>
          <w:snapToGrid w:val="0"/>
          <w:sz w:val="22"/>
          <w:szCs w:val="22"/>
        </w:rPr>
        <w:t xml:space="preserve"> </w:t>
      </w:r>
      <w:r w:rsidRPr="008779B0">
        <w:rPr>
          <w:rFonts w:ascii="Calibri" w:hAnsi="Calibri" w:cs="Tahoma"/>
          <w:iCs/>
          <w:snapToGrid w:val="0"/>
          <w:sz w:val="22"/>
          <w:szCs w:val="22"/>
        </w:rPr>
        <w:t>bankowy ubezpieczającego/ubezpieczonego.</w:t>
      </w:r>
    </w:p>
    <w:p w14:paraId="4FF9BF37" w14:textId="77777777" w:rsidR="00B510FA" w:rsidRPr="008779B0" w:rsidRDefault="00B510FA" w:rsidP="00B510FA">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8779B0">
        <w:rPr>
          <w:rFonts w:ascii="Calibri" w:hAnsi="Calibri" w:cs="Tahoma"/>
          <w:iCs/>
          <w:snapToGrid w:val="0"/>
          <w:sz w:val="22"/>
          <w:szCs w:val="22"/>
        </w:rPr>
        <w:t>2. W przypadku nieterminowej realizacji odszkodowań z zawartej umowy ubezpieczenia z przyczyn</w:t>
      </w:r>
      <w:r>
        <w:rPr>
          <w:rFonts w:ascii="Calibri" w:hAnsi="Calibri" w:cs="Tahoma"/>
          <w:iCs/>
          <w:snapToGrid w:val="0"/>
          <w:sz w:val="22"/>
          <w:szCs w:val="22"/>
        </w:rPr>
        <w:t xml:space="preserve"> </w:t>
      </w:r>
      <w:r w:rsidRPr="008779B0">
        <w:rPr>
          <w:rFonts w:ascii="Calibri" w:hAnsi="Calibri" w:cs="Tahoma"/>
          <w:iCs/>
          <w:snapToGrid w:val="0"/>
          <w:sz w:val="22"/>
          <w:szCs w:val="22"/>
        </w:rPr>
        <w:t>leżących po stronie Wykonawcy, Zamawiającemu przysługują odsetki ustawowe za czas</w:t>
      </w:r>
      <w:r>
        <w:rPr>
          <w:rFonts w:ascii="Calibri" w:hAnsi="Calibri" w:cs="Tahoma"/>
          <w:iCs/>
          <w:snapToGrid w:val="0"/>
          <w:sz w:val="22"/>
          <w:szCs w:val="22"/>
        </w:rPr>
        <w:t xml:space="preserve"> </w:t>
      </w:r>
      <w:r w:rsidRPr="008779B0">
        <w:rPr>
          <w:rFonts w:ascii="Calibri" w:hAnsi="Calibri" w:cs="Tahoma"/>
          <w:iCs/>
          <w:snapToGrid w:val="0"/>
          <w:sz w:val="22"/>
          <w:szCs w:val="22"/>
        </w:rPr>
        <w:t>opóźnienia od łącznej kwoty należnego przeterminowanego odszkodowania. Przez nieterminową</w:t>
      </w:r>
      <w:r>
        <w:rPr>
          <w:rFonts w:ascii="Calibri" w:hAnsi="Calibri" w:cs="Tahoma"/>
          <w:iCs/>
          <w:snapToGrid w:val="0"/>
          <w:sz w:val="22"/>
          <w:szCs w:val="22"/>
        </w:rPr>
        <w:t xml:space="preserve"> </w:t>
      </w:r>
      <w:r w:rsidRPr="008779B0">
        <w:rPr>
          <w:rFonts w:ascii="Calibri" w:hAnsi="Calibri" w:cs="Tahoma"/>
          <w:iCs/>
          <w:snapToGrid w:val="0"/>
          <w:sz w:val="22"/>
          <w:szCs w:val="22"/>
        </w:rPr>
        <w:t>realizację odszkodowań rozumie się przekroczenie terminów określonych w art. 817 KC. W razie</w:t>
      </w:r>
      <w:r>
        <w:rPr>
          <w:rFonts w:ascii="Calibri" w:hAnsi="Calibri" w:cs="Tahoma"/>
          <w:iCs/>
          <w:snapToGrid w:val="0"/>
          <w:sz w:val="22"/>
          <w:szCs w:val="22"/>
        </w:rPr>
        <w:t xml:space="preserve"> </w:t>
      </w:r>
      <w:r w:rsidRPr="008779B0">
        <w:rPr>
          <w:rFonts w:ascii="Calibri" w:hAnsi="Calibri" w:cs="Tahoma"/>
          <w:iCs/>
          <w:snapToGrid w:val="0"/>
          <w:sz w:val="22"/>
          <w:szCs w:val="22"/>
        </w:rPr>
        <w:t>zwłoki Zamawiający może nadto żądać naprawienia szkody na zasadach ogólnych KC.</w:t>
      </w:r>
    </w:p>
    <w:p w14:paraId="73BAC19F" w14:textId="77777777" w:rsidR="00B510FA" w:rsidRDefault="00B510FA" w:rsidP="00481901">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p>
    <w:p w14:paraId="587B9A93" w14:textId="17CBD5A5"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w:t>
      </w:r>
      <w:r w:rsidR="00F8485B">
        <w:rPr>
          <w:rFonts w:ascii="Calibri" w:hAnsi="Calibri" w:cs="Tahoma"/>
          <w:b/>
          <w:iCs/>
          <w:snapToGrid w:val="0"/>
          <w:sz w:val="22"/>
          <w:szCs w:val="22"/>
        </w:rPr>
        <w:t xml:space="preserve"> </w:t>
      </w:r>
      <w:r w:rsidR="009C17A6">
        <w:rPr>
          <w:rFonts w:ascii="Calibri" w:hAnsi="Calibri" w:cs="Tahoma"/>
          <w:b/>
          <w:iCs/>
          <w:snapToGrid w:val="0"/>
          <w:sz w:val="22"/>
          <w:szCs w:val="22"/>
        </w:rPr>
        <w:t>11</w:t>
      </w:r>
    </w:p>
    <w:p w14:paraId="2338FBC9" w14:textId="77777777" w:rsidR="003A69B1" w:rsidRPr="00FB141D" w:rsidRDefault="003A69B1" w:rsidP="003A69B1">
      <w:pPr>
        <w:keepNext/>
        <w:suppressAutoHyphens/>
        <w:spacing w:line="276" w:lineRule="auto"/>
        <w:jc w:val="center"/>
        <w:textAlignment w:val="baseline"/>
        <w:outlineLvl w:val="3"/>
        <w:rPr>
          <w:rFonts w:asciiTheme="minorHAnsi" w:hAnsiTheme="minorHAnsi" w:cstheme="minorHAnsi"/>
          <w:b/>
          <w:bCs/>
          <w:sz w:val="22"/>
          <w:szCs w:val="22"/>
        </w:rPr>
      </w:pPr>
      <w:r w:rsidRPr="00FB141D">
        <w:rPr>
          <w:rFonts w:asciiTheme="minorHAnsi" w:hAnsiTheme="minorHAnsi" w:cstheme="minorHAnsi"/>
          <w:b/>
          <w:bCs/>
          <w:sz w:val="22"/>
          <w:szCs w:val="22"/>
        </w:rPr>
        <w:t>ODSTĄPIENIE OD UMOWY</w:t>
      </w:r>
    </w:p>
    <w:p w14:paraId="5C201E6B" w14:textId="77777777" w:rsidR="003A69B1" w:rsidRPr="00FB141D" w:rsidRDefault="003A69B1" w:rsidP="003A69B1">
      <w:pPr>
        <w:suppressAutoHyphens/>
        <w:spacing w:line="276" w:lineRule="auto"/>
        <w:jc w:val="both"/>
        <w:textAlignment w:val="baseline"/>
        <w:rPr>
          <w:rFonts w:asciiTheme="minorHAnsi" w:hAnsiTheme="minorHAnsi" w:cstheme="minorHAnsi"/>
          <w:iCs/>
          <w:sz w:val="22"/>
          <w:szCs w:val="22"/>
        </w:rPr>
      </w:pPr>
      <w:r w:rsidRPr="00FB141D">
        <w:rPr>
          <w:rFonts w:asciiTheme="minorHAnsi" w:hAnsiTheme="minorHAnsi" w:cstheme="minorHAnsi"/>
          <w:iCs/>
          <w:sz w:val="22"/>
          <w:szCs w:val="22"/>
        </w:rPr>
        <w:t>Zamawiający może odstąpić od umowy w okolicznościach określonych w art. 145 ustawy Prawo zamówień publicznych w terminie 30 dni od powzięcia wiadomości o tych okolicznościach. W takim wypadku Wykonawca może żądać jedynie wynagrodzenia należnego z tytułu wykonanej części umowy tj. Wykonawcy należy się składka za okres, w którym udzielał on ochrony ubezpieczeniowej Zamawiającemu.</w:t>
      </w:r>
    </w:p>
    <w:p w14:paraId="54396220" w14:textId="77777777" w:rsidR="001E6C9E" w:rsidRDefault="001E6C9E" w:rsidP="001E6C9E">
      <w:pPr>
        <w:suppressAutoHyphens/>
        <w:overflowPunct w:val="0"/>
        <w:autoSpaceDE w:val="0"/>
        <w:autoSpaceDN w:val="0"/>
        <w:adjustRightInd w:val="0"/>
        <w:spacing w:line="276" w:lineRule="auto"/>
        <w:ind w:left="284"/>
        <w:jc w:val="both"/>
        <w:textAlignment w:val="baseline"/>
        <w:rPr>
          <w:rFonts w:ascii="Calibri" w:hAnsi="Calibri" w:cs="Tahoma"/>
          <w:iCs/>
          <w:sz w:val="22"/>
          <w:szCs w:val="22"/>
        </w:rPr>
      </w:pPr>
    </w:p>
    <w:p w14:paraId="387646BC" w14:textId="3E2ACFE9" w:rsidR="001E6C9E" w:rsidRDefault="00F8485B" w:rsidP="001E6C9E">
      <w:pPr>
        <w:suppressAutoHyphens/>
        <w:jc w:val="center"/>
        <w:rPr>
          <w:rFonts w:asciiTheme="minorHAnsi" w:hAnsiTheme="minorHAnsi" w:cstheme="minorHAnsi"/>
          <w:b/>
          <w:sz w:val="22"/>
        </w:rPr>
      </w:pPr>
      <w:r>
        <w:rPr>
          <w:rFonts w:asciiTheme="minorHAnsi" w:hAnsiTheme="minorHAnsi" w:cstheme="minorHAnsi"/>
          <w:b/>
          <w:sz w:val="22"/>
        </w:rPr>
        <w:t>§ 1</w:t>
      </w:r>
      <w:r w:rsidR="009C17A6">
        <w:rPr>
          <w:rFonts w:asciiTheme="minorHAnsi" w:hAnsiTheme="minorHAnsi" w:cstheme="minorHAnsi"/>
          <w:b/>
          <w:sz w:val="22"/>
        </w:rPr>
        <w:t>2</w:t>
      </w:r>
    </w:p>
    <w:p w14:paraId="2C845D5C" w14:textId="77777777" w:rsidR="001E6C9E" w:rsidRPr="00000AF7" w:rsidRDefault="001E6C9E" w:rsidP="001E6C9E">
      <w:pPr>
        <w:suppressAutoHyphens/>
        <w:jc w:val="center"/>
        <w:rPr>
          <w:rFonts w:asciiTheme="minorHAnsi" w:hAnsiTheme="minorHAnsi" w:cstheme="minorHAnsi"/>
          <w:b/>
          <w:sz w:val="22"/>
        </w:rPr>
      </w:pPr>
      <w:r w:rsidRPr="00000AF7">
        <w:rPr>
          <w:rFonts w:asciiTheme="minorHAnsi" w:hAnsiTheme="minorHAnsi" w:cstheme="minorHAnsi"/>
          <w:b/>
          <w:sz w:val="22"/>
        </w:rPr>
        <w:t>POUFNOŚĆ INFORMACJI</w:t>
      </w:r>
    </w:p>
    <w:p w14:paraId="6CFE5BB3" w14:textId="77777777" w:rsidR="001E6C9E" w:rsidRPr="00000AF7" w:rsidRDefault="001E6C9E" w:rsidP="00F16311">
      <w:pPr>
        <w:pStyle w:val="Akapitzlist"/>
        <w:widowControl/>
        <w:numPr>
          <w:ilvl w:val="0"/>
          <w:numId w:val="153"/>
        </w:numPr>
        <w:suppressAutoHyphens/>
        <w:autoSpaceDE/>
        <w:autoSpaceDN/>
        <w:adjustRightInd/>
        <w:spacing w:line="276" w:lineRule="auto"/>
        <w:contextualSpacing/>
        <w:jc w:val="both"/>
        <w:rPr>
          <w:rFonts w:asciiTheme="minorHAnsi" w:hAnsiTheme="minorHAnsi" w:cstheme="minorHAnsi"/>
          <w:sz w:val="22"/>
        </w:rPr>
      </w:pPr>
      <w:r w:rsidRPr="00000AF7">
        <w:rPr>
          <w:rFonts w:asciiTheme="minorHAnsi" w:hAnsiTheme="minorHAnsi" w:cstheme="minorHAnsi"/>
          <w:sz w:val="22"/>
        </w:rPr>
        <w:lastRenderedPageBreak/>
        <w:t>Wykonawca oświadcza, że materiały dostarczone przez Zamawiającego oraz wszelkie informacje, dane i dotyczące działalności Zamawiającego i nabyte przez Wykonawcę w trakcie realizacji umowy, które nie zostały uzgodnione jako przeznaczone do rozpowszechnienia, będą traktowane przez Wykonawcę poufnie, tzn. Wykonawca zobowiązuje się w trakcie trwania umowy, jak również po jej ustaniu, do zachowania tajemnicy w odniesieniu do wszelkich informacji uzyskanych w trakcie trwania współpracy na temat Zamawiającego oraz podmiotów z nim powiązanych.</w:t>
      </w:r>
    </w:p>
    <w:p w14:paraId="7510D497" w14:textId="77777777" w:rsidR="001E6C9E" w:rsidRPr="00000AF7" w:rsidRDefault="001E6C9E" w:rsidP="00F16311">
      <w:pPr>
        <w:pStyle w:val="Akapitzlist"/>
        <w:widowControl/>
        <w:numPr>
          <w:ilvl w:val="0"/>
          <w:numId w:val="153"/>
        </w:numPr>
        <w:suppressAutoHyphens/>
        <w:autoSpaceDE/>
        <w:autoSpaceDN/>
        <w:adjustRightInd/>
        <w:spacing w:line="276" w:lineRule="auto"/>
        <w:contextualSpacing/>
        <w:jc w:val="both"/>
        <w:rPr>
          <w:rFonts w:asciiTheme="minorHAnsi" w:hAnsiTheme="minorHAnsi" w:cstheme="minorHAnsi"/>
          <w:sz w:val="22"/>
        </w:rPr>
      </w:pPr>
      <w:r w:rsidRPr="00000AF7">
        <w:rPr>
          <w:rFonts w:asciiTheme="minorHAnsi" w:hAnsiTheme="minorHAnsi" w:cstheme="minorHAnsi"/>
          <w:sz w:val="22"/>
        </w:rPr>
        <w:t>Ujawnienie powyższych informacji przez Wykonawcę osobom trzecim jest możliwe tylko i wyłącznie po wyrażeniu pisemnej zgody przez Zamawiającego.</w:t>
      </w:r>
    </w:p>
    <w:p w14:paraId="21B89AB8" w14:textId="77777777" w:rsidR="001E6C9E" w:rsidRPr="00000AF7" w:rsidRDefault="001E6C9E" w:rsidP="00F16311">
      <w:pPr>
        <w:pStyle w:val="Akapitzlist"/>
        <w:widowControl/>
        <w:numPr>
          <w:ilvl w:val="0"/>
          <w:numId w:val="153"/>
        </w:numPr>
        <w:suppressAutoHyphens/>
        <w:autoSpaceDE/>
        <w:autoSpaceDN/>
        <w:adjustRightInd/>
        <w:spacing w:line="276" w:lineRule="auto"/>
        <w:contextualSpacing/>
        <w:jc w:val="both"/>
        <w:rPr>
          <w:rFonts w:asciiTheme="minorHAnsi" w:hAnsiTheme="minorHAnsi" w:cstheme="minorHAnsi"/>
          <w:sz w:val="22"/>
        </w:rPr>
      </w:pPr>
      <w:r w:rsidRPr="00000AF7">
        <w:rPr>
          <w:rFonts w:asciiTheme="minorHAnsi" w:hAnsiTheme="minorHAnsi" w:cstheme="minorHAnsi"/>
          <w:sz w:val="22"/>
        </w:rPr>
        <w:t>Wykonawca ponosi pełną odpowiedzialność za zachowanie poufności informacji (zdefiniowanych w tym paragrafie) przez swoich pracowników.</w:t>
      </w:r>
    </w:p>
    <w:p w14:paraId="4214540B" w14:textId="77777777" w:rsidR="001E6C9E" w:rsidRPr="00000AF7" w:rsidRDefault="001E6C9E" w:rsidP="001E6C9E">
      <w:pPr>
        <w:suppressAutoHyphens/>
        <w:jc w:val="both"/>
        <w:rPr>
          <w:rFonts w:asciiTheme="minorHAnsi" w:hAnsiTheme="minorHAnsi" w:cstheme="minorHAnsi"/>
        </w:rPr>
      </w:pPr>
    </w:p>
    <w:p w14:paraId="20E9039D" w14:textId="0B925640" w:rsidR="001E6C9E" w:rsidRPr="00000AF7" w:rsidRDefault="00F8485B" w:rsidP="001E6C9E">
      <w:pPr>
        <w:suppressAutoHyphens/>
        <w:jc w:val="center"/>
        <w:rPr>
          <w:rFonts w:asciiTheme="minorHAnsi" w:hAnsiTheme="minorHAnsi" w:cstheme="minorHAnsi"/>
          <w:b/>
          <w:sz w:val="22"/>
        </w:rPr>
      </w:pPr>
      <w:r>
        <w:rPr>
          <w:rFonts w:asciiTheme="minorHAnsi" w:hAnsiTheme="minorHAnsi" w:cstheme="minorHAnsi"/>
          <w:b/>
          <w:sz w:val="22"/>
        </w:rPr>
        <w:t>§ 1</w:t>
      </w:r>
      <w:r w:rsidR="00E50A59">
        <w:rPr>
          <w:rFonts w:asciiTheme="minorHAnsi" w:hAnsiTheme="minorHAnsi" w:cstheme="minorHAnsi"/>
          <w:b/>
          <w:sz w:val="22"/>
        </w:rPr>
        <w:t>3</w:t>
      </w:r>
    </w:p>
    <w:p w14:paraId="263C5ACE" w14:textId="77777777" w:rsidR="001E6C9E" w:rsidRPr="00000AF7" w:rsidRDefault="001E6C9E" w:rsidP="001E6C9E">
      <w:pPr>
        <w:suppressAutoHyphens/>
        <w:jc w:val="center"/>
        <w:rPr>
          <w:rFonts w:asciiTheme="minorHAnsi" w:hAnsiTheme="minorHAnsi" w:cstheme="minorHAnsi"/>
          <w:b/>
          <w:sz w:val="22"/>
        </w:rPr>
      </w:pPr>
      <w:r w:rsidRPr="00000AF7">
        <w:rPr>
          <w:rFonts w:asciiTheme="minorHAnsi" w:hAnsiTheme="minorHAnsi" w:cstheme="minorHAnsi"/>
          <w:b/>
          <w:sz w:val="22"/>
        </w:rPr>
        <w:t xml:space="preserve">OCHRONA DANYCH OSOBOWYCH </w:t>
      </w:r>
    </w:p>
    <w:p w14:paraId="74745039" w14:textId="77777777" w:rsidR="001E6C9E" w:rsidRPr="00000AF7" w:rsidRDefault="001E6C9E" w:rsidP="001E6C9E">
      <w:pPr>
        <w:suppressAutoHyphens/>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Zamawiający i Wyk</w:t>
      </w:r>
      <w:r w:rsidR="00BB5142">
        <w:rPr>
          <w:rFonts w:asciiTheme="minorHAnsi" w:hAnsiTheme="minorHAnsi" w:cstheme="minorHAnsi"/>
          <w:iCs/>
          <w:sz w:val="22"/>
          <w:szCs w:val="22"/>
        </w:rPr>
        <w:t>onawca oświadczają, że wypełnili</w:t>
      </w:r>
      <w:r w:rsidRPr="00000AF7">
        <w:rPr>
          <w:rFonts w:asciiTheme="minorHAnsi" w:hAnsiTheme="minorHAnsi" w:cstheme="minorHAnsi"/>
          <w:iCs/>
          <w:sz w:val="22"/>
          <w:szCs w:val="22"/>
        </w:rPr>
        <w:t xml:space="preserve"> i będą wypełniać obowiązek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(RODO).</w:t>
      </w:r>
    </w:p>
    <w:p w14:paraId="2D368E2C" w14:textId="77777777" w:rsidR="001E6C9E" w:rsidRPr="00000AF7" w:rsidRDefault="001E6C9E" w:rsidP="001E6C9E">
      <w:pPr>
        <w:suppressAutoHyphens/>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Obowiązek zostanie spełniony wobec osób fizycznych, od których dane osobowe bezpośrednio lub pośrednio zostały uzyskane w celu realizacji zamówienia publicznego w niniejszym postępowaniu.</w:t>
      </w:r>
    </w:p>
    <w:p w14:paraId="20F90461" w14:textId="77777777" w:rsidR="00D96A79" w:rsidRDefault="00D96A79" w:rsidP="001E6C9E">
      <w:pPr>
        <w:tabs>
          <w:tab w:val="left" w:pos="1200"/>
        </w:tabs>
        <w:suppressAutoHyphens/>
        <w:overflowPunct w:val="0"/>
        <w:autoSpaceDE w:val="0"/>
        <w:autoSpaceDN w:val="0"/>
        <w:adjustRightInd w:val="0"/>
        <w:spacing w:line="276" w:lineRule="auto"/>
        <w:jc w:val="center"/>
        <w:textAlignment w:val="baseline"/>
        <w:rPr>
          <w:rFonts w:asciiTheme="minorHAnsi" w:hAnsiTheme="minorHAnsi" w:cstheme="minorHAnsi"/>
          <w:b/>
          <w:sz w:val="22"/>
          <w:szCs w:val="22"/>
        </w:rPr>
      </w:pPr>
    </w:p>
    <w:p w14:paraId="0C29C147" w14:textId="0CBD80EF" w:rsidR="001E6C9E" w:rsidRPr="00000AF7" w:rsidRDefault="001E6C9E" w:rsidP="001E6C9E">
      <w:pPr>
        <w:tabs>
          <w:tab w:val="left" w:pos="1200"/>
        </w:tabs>
        <w:suppressAutoHyphens/>
        <w:overflowPunct w:val="0"/>
        <w:autoSpaceDE w:val="0"/>
        <w:autoSpaceDN w:val="0"/>
        <w:adjustRightInd w:val="0"/>
        <w:spacing w:line="276" w:lineRule="auto"/>
        <w:jc w:val="center"/>
        <w:textAlignment w:val="baseline"/>
        <w:rPr>
          <w:rFonts w:asciiTheme="minorHAnsi" w:hAnsiTheme="minorHAnsi" w:cstheme="minorHAnsi"/>
          <w:b/>
          <w:sz w:val="22"/>
          <w:szCs w:val="22"/>
        </w:rPr>
      </w:pPr>
      <w:r w:rsidRPr="00000AF7">
        <w:rPr>
          <w:rFonts w:asciiTheme="minorHAnsi" w:hAnsiTheme="minorHAnsi" w:cstheme="minorHAnsi"/>
          <w:b/>
          <w:sz w:val="22"/>
          <w:szCs w:val="22"/>
        </w:rPr>
        <w:t xml:space="preserve">§ </w:t>
      </w:r>
      <w:r w:rsidR="00F8485B">
        <w:rPr>
          <w:rFonts w:asciiTheme="minorHAnsi" w:hAnsiTheme="minorHAnsi" w:cstheme="minorHAnsi"/>
          <w:b/>
          <w:sz w:val="22"/>
          <w:szCs w:val="22"/>
        </w:rPr>
        <w:t>1</w:t>
      </w:r>
      <w:r w:rsidR="00E50A59">
        <w:rPr>
          <w:rFonts w:asciiTheme="minorHAnsi" w:hAnsiTheme="minorHAnsi" w:cstheme="minorHAnsi"/>
          <w:b/>
          <w:sz w:val="22"/>
          <w:szCs w:val="22"/>
        </w:rPr>
        <w:t>4</w:t>
      </w:r>
    </w:p>
    <w:p w14:paraId="38E87192" w14:textId="77777777" w:rsidR="001E6C9E" w:rsidRPr="00000AF7" w:rsidRDefault="001E6C9E" w:rsidP="001E6C9E">
      <w:pPr>
        <w:keepNext/>
        <w:suppressAutoHyphens/>
        <w:overflowPunct w:val="0"/>
        <w:autoSpaceDE w:val="0"/>
        <w:autoSpaceDN w:val="0"/>
        <w:adjustRightInd w:val="0"/>
        <w:spacing w:line="276" w:lineRule="auto"/>
        <w:ind w:left="864" w:hanging="864"/>
        <w:jc w:val="center"/>
        <w:textAlignment w:val="baseline"/>
        <w:outlineLvl w:val="3"/>
        <w:rPr>
          <w:rFonts w:asciiTheme="minorHAnsi" w:hAnsiTheme="minorHAnsi" w:cstheme="minorHAnsi"/>
          <w:b/>
          <w:bCs/>
          <w:iCs/>
          <w:sz w:val="22"/>
          <w:szCs w:val="22"/>
        </w:rPr>
      </w:pPr>
      <w:r w:rsidRPr="00000AF7">
        <w:rPr>
          <w:rFonts w:asciiTheme="minorHAnsi" w:hAnsiTheme="minorHAnsi" w:cstheme="minorHAnsi"/>
          <w:b/>
          <w:bCs/>
          <w:iCs/>
          <w:sz w:val="22"/>
          <w:szCs w:val="22"/>
        </w:rPr>
        <w:t>ROZSTRZYGANIE SPORÓW</w:t>
      </w:r>
    </w:p>
    <w:p w14:paraId="4859D165" w14:textId="77777777" w:rsidR="001E6C9E" w:rsidRPr="00000AF7" w:rsidRDefault="001E6C9E" w:rsidP="001E6C9E">
      <w:pPr>
        <w:suppressAutoHyphens/>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Ewentualne spory mogące wyniknąć z Umowy będą rozpatrywane przez sądy właściwe ze względu na siedzibę Zamawiającego, zgodnie z art. 10 ustawy z dnia 11 września 2015 r. o działalności ubezpieczeni</w:t>
      </w:r>
      <w:r w:rsidR="00F8485B">
        <w:rPr>
          <w:rFonts w:asciiTheme="minorHAnsi" w:hAnsiTheme="minorHAnsi" w:cstheme="minorHAnsi"/>
          <w:iCs/>
          <w:sz w:val="22"/>
          <w:szCs w:val="22"/>
        </w:rPr>
        <w:t xml:space="preserve">owej i reasekuracyjnej </w:t>
      </w:r>
      <w:r w:rsidR="00F8485B" w:rsidRPr="00F8485B">
        <w:rPr>
          <w:rFonts w:asciiTheme="minorHAnsi" w:hAnsiTheme="minorHAnsi" w:cstheme="minorHAnsi"/>
          <w:iCs/>
          <w:sz w:val="22"/>
          <w:szCs w:val="22"/>
        </w:rPr>
        <w:t xml:space="preserve">(Dz. U. 2019, poz. 381 z </w:t>
      </w:r>
      <w:proofErr w:type="spellStart"/>
      <w:r w:rsidR="00F8485B" w:rsidRPr="00F8485B">
        <w:rPr>
          <w:rFonts w:asciiTheme="minorHAnsi" w:hAnsiTheme="minorHAnsi" w:cstheme="minorHAnsi"/>
          <w:iCs/>
          <w:sz w:val="22"/>
          <w:szCs w:val="22"/>
        </w:rPr>
        <w:t>późn</w:t>
      </w:r>
      <w:proofErr w:type="spellEnd"/>
      <w:r w:rsidR="00F8485B" w:rsidRPr="00F8485B">
        <w:rPr>
          <w:rFonts w:asciiTheme="minorHAnsi" w:hAnsiTheme="minorHAnsi" w:cstheme="minorHAnsi"/>
          <w:iCs/>
          <w:sz w:val="22"/>
          <w:szCs w:val="22"/>
        </w:rPr>
        <w:t>. zm.).</w:t>
      </w:r>
    </w:p>
    <w:p w14:paraId="38C2E3FD" w14:textId="77777777" w:rsidR="001E6C9E" w:rsidRPr="00000AF7" w:rsidRDefault="001E6C9E" w:rsidP="001E6C9E">
      <w:pPr>
        <w:suppressAutoHyphens/>
        <w:overflowPunct w:val="0"/>
        <w:autoSpaceDE w:val="0"/>
        <w:autoSpaceDN w:val="0"/>
        <w:adjustRightInd w:val="0"/>
        <w:spacing w:line="276" w:lineRule="auto"/>
        <w:jc w:val="center"/>
        <w:textAlignment w:val="baseline"/>
        <w:rPr>
          <w:rFonts w:asciiTheme="minorHAnsi" w:hAnsiTheme="minorHAnsi" w:cstheme="minorHAnsi"/>
          <w:b/>
          <w:iCs/>
          <w:snapToGrid w:val="0"/>
          <w:sz w:val="22"/>
          <w:szCs w:val="22"/>
        </w:rPr>
      </w:pPr>
    </w:p>
    <w:p w14:paraId="27B121A6" w14:textId="16691D5B" w:rsidR="001E6C9E" w:rsidRPr="00000AF7" w:rsidRDefault="001E6C9E" w:rsidP="001E6C9E">
      <w:pPr>
        <w:suppressAutoHyphens/>
        <w:overflowPunct w:val="0"/>
        <w:autoSpaceDE w:val="0"/>
        <w:autoSpaceDN w:val="0"/>
        <w:adjustRightInd w:val="0"/>
        <w:spacing w:line="276" w:lineRule="auto"/>
        <w:jc w:val="center"/>
        <w:textAlignment w:val="baseline"/>
        <w:rPr>
          <w:rFonts w:asciiTheme="minorHAnsi" w:hAnsiTheme="minorHAnsi" w:cstheme="minorHAnsi"/>
          <w:b/>
          <w:iCs/>
          <w:snapToGrid w:val="0"/>
          <w:sz w:val="22"/>
          <w:szCs w:val="22"/>
        </w:rPr>
      </w:pPr>
      <w:r w:rsidRPr="00000AF7">
        <w:rPr>
          <w:rFonts w:asciiTheme="minorHAnsi" w:hAnsiTheme="minorHAnsi" w:cstheme="minorHAnsi"/>
          <w:b/>
          <w:iCs/>
          <w:snapToGrid w:val="0"/>
          <w:sz w:val="22"/>
          <w:szCs w:val="22"/>
        </w:rPr>
        <w:t xml:space="preserve">§ </w:t>
      </w:r>
      <w:r w:rsidR="00F8485B">
        <w:rPr>
          <w:rFonts w:asciiTheme="minorHAnsi" w:hAnsiTheme="minorHAnsi" w:cstheme="minorHAnsi"/>
          <w:b/>
          <w:iCs/>
          <w:snapToGrid w:val="0"/>
          <w:sz w:val="22"/>
          <w:szCs w:val="22"/>
        </w:rPr>
        <w:t>1</w:t>
      </w:r>
      <w:r w:rsidR="00E50A59">
        <w:rPr>
          <w:rFonts w:asciiTheme="minorHAnsi" w:hAnsiTheme="minorHAnsi" w:cstheme="minorHAnsi"/>
          <w:b/>
          <w:iCs/>
          <w:snapToGrid w:val="0"/>
          <w:sz w:val="22"/>
          <w:szCs w:val="22"/>
        </w:rPr>
        <w:t>5</w:t>
      </w:r>
    </w:p>
    <w:p w14:paraId="5164B4BF" w14:textId="77777777" w:rsidR="001E6C9E" w:rsidRPr="00000AF7" w:rsidRDefault="001E6C9E" w:rsidP="001E6C9E">
      <w:pPr>
        <w:suppressAutoHyphens/>
        <w:overflowPunct w:val="0"/>
        <w:autoSpaceDE w:val="0"/>
        <w:autoSpaceDN w:val="0"/>
        <w:adjustRightInd w:val="0"/>
        <w:spacing w:line="276" w:lineRule="auto"/>
        <w:jc w:val="center"/>
        <w:textAlignment w:val="baseline"/>
        <w:rPr>
          <w:rFonts w:asciiTheme="minorHAnsi" w:hAnsiTheme="minorHAnsi" w:cstheme="minorHAnsi"/>
          <w:b/>
          <w:sz w:val="22"/>
          <w:szCs w:val="22"/>
        </w:rPr>
      </w:pPr>
      <w:r w:rsidRPr="00000AF7">
        <w:rPr>
          <w:rFonts w:asciiTheme="minorHAnsi" w:hAnsiTheme="minorHAnsi" w:cstheme="minorHAnsi"/>
          <w:b/>
          <w:sz w:val="22"/>
          <w:szCs w:val="22"/>
        </w:rPr>
        <w:t>POSTANOWIENIA KOŃCOWE</w:t>
      </w:r>
    </w:p>
    <w:p w14:paraId="1F76DC41" w14:textId="77777777" w:rsidR="001E6C9E" w:rsidRPr="00000AF7" w:rsidRDefault="001E6C9E" w:rsidP="00666262">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Niniejsza Umowa wchodzi w życie z dniem jej zawarcia.</w:t>
      </w:r>
    </w:p>
    <w:p w14:paraId="2DEC6D6D" w14:textId="77777777" w:rsidR="001E6C9E" w:rsidRPr="00000AF7" w:rsidRDefault="001E6C9E" w:rsidP="00666262">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Zawiadomienia/oświadczenia, jakie w związku z Umową składane są przez strony tej Umowy, powinny być d</w:t>
      </w:r>
      <w:r>
        <w:rPr>
          <w:rFonts w:asciiTheme="minorHAnsi" w:hAnsiTheme="minorHAnsi" w:cstheme="minorHAnsi"/>
          <w:iCs/>
          <w:snapToGrid w:val="0"/>
          <w:sz w:val="22"/>
          <w:szCs w:val="22"/>
        </w:rPr>
        <w:t>okonywane na piśmie i doręczane za pokwitowaniem lub przesyłane listem poleconym.</w:t>
      </w:r>
    </w:p>
    <w:p w14:paraId="622EB0D5" w14:textId="77777777" w:rsidR="001E6C9E" w:rsidRDefault="001E6C9E" w:rsidP="00666262">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Pr>
          <w:rFonts w:asciiTheme="minorHAnsi" w:hAnsiTheme="minorHAnsi" w:cstheme="minorHAnsi"/>
          <w:iCs/>
          <w:snapToGrid w:val="0"/>
          <w:sz w:val="22"/>
          <w:szCs w:val="22"/>
        </w:rPr>
        <w:t>Wszelkie zmiany niniejszej Umowy wymagają formy pisemnej pod rygorem nieważności.</w:t>
      </w:r>
    </w:p>
    <w:p w14:paraId="3442CB19" w14:textId="77777777" w:rsidR="00A75917" w:rsidRPr="00A75917" w:rsidRDefault="00A75917" w:rsidP="00A75917">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Calibri"/>
          <w:iCs/>
          <w:snapToGrid w:val="0"/>
          <w:sz w:val="22"/>
          <w:szCs w:val="22"/>
        </w:rPr>
      </w:pPr>
      <w:r w:rsidRPr="00A75917">
        <w:rPr>
          <w:rFonts w:asciiTheme="minorHAnsi" w:hAnsiTheme="minorHAnsi" w:cs="Calibri"/>
          <w:sz w:val="22"/>
          <w:szCs w:val="22"/>
        </w:rPr>
        <w:t>Wykonawca bez pisemnej zgody Zamawiającego nie może dokonać cesji wierzytelności należności wynikających z tytułu realizacji niniejszej umowy na banki, firmy ubezpieczeniowe, inne podmioty gospodarcze czy osoby fizyczne lub prawne.</w:t>
      </w:r>
    </w:p>
    <w:p w14:paraId="01765142" w14:textId="77777777" w:rsidR="001E6C9E" w:rsidRPr="00000AF7" w:rsidRDefault="001E6C9E" w:rsidP="00666262">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 xml:space="preserve">W sprawach nieuregulowanych niniejszą Umową mają zastosowanie odpowiednie przepisy prawa, w szczególności ustawa kodeks cywilny, ustawa o działalności ubezpieczeniowej i reasekuracyjnej oraz ustawa Prawo zamówień publicznych. </w:t>
      </w:r>
    </w:p>
    <w:p w14:paraId="3317F5EB" w14:textId="77777777" w:rsidR="001E6C9E" w:rsidRDefault="001E6C9E" w:rsidP="00666262">
      <w:pPr>
        <w:numPr>
          <w:ilvl w:val="0"/>
          <w:numId w:val="85"/>
        </w:numPr>
        <w:tabs>
          <w:tab w:val="num" w:pos="284"/>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Niniejsza Umowa została sporządzona w dwóch  jednobrzmiących egzemplarzach, po jednym dla Wykonawcy oraz Zamawiającego.</w:t>
      </w:r>
    </w:p>
    <w:p w14:paraId="394200E7" w14:textId="77777777" w:rsidR="008A1C0E" w:rsidRPr="009C17A6" w:rsidRDefault="008A1C0E" w:rsidP="008A1C0E">
      <w:pPr>
        <w:suppressAutoHyphens/>
        <w:overflowPunct w:val="0"/>
        <w:autoSpaceDE w:val="0"/>
        <w:autoSpaceDN w:val="0"/>
        <w:adjustRightInd w:val="0"/>
        <w:spacing w:line="276" w:lineRule="auto"/>
        <w:ind w:left="284"/>
        <w:jc w:val="both"/>
        <w:textAlignment w:val="baseline"/>
        <w:rPr>
          <w:rFonts w:asciiTheme="minorHAnsi" w:hAnsiTheme="minorHAnsi" w:cstheme="minorHAnsi"/>
          <w:iCs/>
          <w:snapToGrid w:val="0"/>
          <w:sz w:val="16"/>
          <w:szCs w:val="16"/>
        </w:rPr>
      </w:pPr>
    </w:p>
    <w:p w14:paraId="66F9A5C2" w14:textId="77777777" w:rsidR="008A1C0E" w:rsidRPr="004C118A" w:rsidRDefault="008A1C0E" w:rsidP="002B7722">
      <w:pPr>
        <w:suppressAutoHyphens/>
        <w:overflowPunct w:val="0"/>
        <w:autoSpaceDE w:val="0"/>
        <w:autoSpaceDN w:val="0"/>
        <w:adjustRightInd w:val="0"/>
        <w:spacing w:line="276" w:lineRule="auto"/>
        <w:ind w:firstLine="284"/>
        <w:jc w:val="both"/>
        <w:textAlignment w:val="baseline"/>
        <w:rPr>
          <w:rFonts w:ascii="Calibri" w:hAnsi="Calibri" w:cs="Tahoma"/>
          <w:b/>
          <w:bCs/>
          <w:iCs/>
          <w:snapToGrid w:val="0"/>
          <w:sz w:val="22"/>
          <w:szCs w:val="22"/>
        </w:rPr>
      </w:pPr>
      <w:r w:rsidRPr="004C118A">
        <w:rPr>
          <w:rFonts w:ascii="Calibri" w:hAnsi="Calibri" w:cs="Tahoma"/>
          <w:iCs/>
          <w:snapToGrid w:val="0"/>
          <w:sz w:val="22"/>
          <w:szCs w:val="22"/>
        </w:rPr>
        <w:t xml:space="preserve">        </w:t>
      </w:r>
      <w:r w:rsidRPr="004C118A">
        <w:rPr>
          <w:rFonts w:ascii="Calibri" w:hAnsi="Calibri" w:cs="Tahoma"/>
          <w:b/>
          <w:bCs/>
          <w:iCs/>
          <w:snapToGrid w:val="0"/>
          <w:sz w:val="22"/>
          <w:szCs w:val="22"/>
        </w:rPr>
        <w:t>ZAMAWIAJĄCY</w:t>
      </w:r>
      <w:r w:rsidRPr="004C118A">
        <w:rPr>
          <w:rFonts w:ascii="Calibri" w:hAnsi="Calibri" w:cs="Tahoma"/>
          <w:bCs/>
          <w:iCs/>
          <w:snapToGrid w:val="0"/>
          <w:sz w:val="22"/>
          <w:szCs w:val="22"/>
        </w:rPr>
        <w:t xml:space="preserve">                                      </w:t>
      </w:r>
      <w:r w:rsidRPr="004C118A">
        <w:rPr>
          <w:rFonts w:ascii="Calibri" w:hAnsi="Calibri" w:cs="Tahoma"/>
          <w:bCs/>
          <w:iCs/>
          <w:snapToGrid w:val="0"/>
          <w:sz w:val="22"/>
          <w:szCs w:val="22"/>
        </w:rPr>
        <w:tab/>
      </w:r>
      <w:r w:rsidRPr="004C118A">
        <w:rPr>
          <w:rFonts w:ascii="Calibri" w:hAnsi="Calibri" w:cs="Tahoma"/>
          <w:bCs/>
          <w:iCs/>
          <w:snapToGrid w:val="0"/>
          <w:sz w:val="22"/>
          <w:szCs w:val="22"/>
        </w:rPr>
        <w:tab/>
      </w:r>
      <w:r w:rsidRPr="004C118A">
        <w:rPr>
          <w:rFonts w:ascii="Calibri" w:hAnsi="Calibri" w:cs="Tahoma"/>
          <w:bCs/>
          <w:iCs/>
          <w:snapToGrid w:val="0"/>
          <w:sz w:val="22"/>
          <w:szCs w:val="22"/>
        </w:rPr>
        <w:tab/>
        <w:t xml:space="preserve">      </w:t>
      </w:r>
      <w:r w:rsidRPr="004C118A">
        <w:rPr>
          <w:rFonts w:ascii="Calibri" w:hAnsi="Calibri" w:cs="Tahoma"/>
          <w:b/>
          <w:bCs/>
          <w:iCs/>
          <w:snapToGrid w:val="0"/>
          <w:sz w:val="22"/>
          <w:szCs w:val="22"/>
        </w:rPr>
        <w:t>WYKONAWCA</w:t>
      </w:r>
    </w:p>
    <w:p w14:paraId="1258FCDD" w14:textId="77777777" w:rsidR="008A1C0E" w:rsidRPr="004C118A" w:rsidRDefault="008A1C0E" w:rsidP="008A1C0E">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p>
    <w:p w14:paraId="673A4270" w14:textId="77777777" w:rsidR="008A1C0E" w:rsidRDefault="008A1C0E" w:rsidP="008A1C0E">
      <w:pPr>
        <w:suppressAutoHyphens/>
        <w:overflowPunct w:val="0"/>
        <w:autoSpaceDE w:val="0"/>
        <w:autoSpaceDN w:val="0"/>
        <w:adjustRightInd w:val="0"/>
        <w:jc w:val="both"/>
        <w:textAlignment w:val="baseline"/>
        <w:rPr>
          <w:rFonts w:ascii="Calibri" w:hAnsi="Calibri" w:cs="Tahoma"/>
          <w:iCs/>
          <w:snapToGrid w:val="0"/>
          <w:sz w:val="22"/>
          <w:szCs w:val="22"/>
        </w:rPr>
      </w:pPr>
      <w:r w:rsidRPr="004C118A">
        <w:rPr>
          <w:rFonts w:ascii="Calibri" w:hAnsi="Calibri" w:cs="Tahoma"/>
          <w:iCs/>
          <w:snapToGrid w:val="0"/>
          <w:sz w:val="22"/>
          <w:szCs w:val="22"/>
        </w:rPr>
        <w:t xml:space="preserve">           .......................................             </w:t>
      </w:r>
      <w:r w:rsidRPr="004C118A">
        <w:rPr>
          <w:rFonts w:ascii="Calibri" w:hAnsi="Calibri" w:cs="Tahoma"/>
          <w:iCs/>
          <w:snapToGrid w:val="0"/>
          <w:sz w:val="22"/>
          <w:szCs w:val="22"/>
        </w:rPr>
        <w:tab/>
      </w:r>
      <w:r w:rsidRPr="004C118A">
        <w:rPr>
          <w:rFonts w:ascii="Calibri" w:hAnsi="Calibri" w:cs="Tahoma"/>
          <w:iCs/>
          <w:snapToGrid w:val="0"/>
          <w:sz w:val="22"/>
          <w:szCs w:val="22"/>
        </w:rPr>
        <w:tab/>
      </w:r>
      <w:r w:rsidRPr="004C118A">
        <w:rPr>
          <w:rFonts w:ascii="Calibri" w:hAnsi="Calibri" w:cs="Tahoma"/>
          <w:iCs/>
          <w:snapToGrid w:val="0"/>
          <w:sz w:val="22"/>
          <w:szCs w:val="22"/>
        </w:rPr>
        <w:tab/>
      </w:r>
      <w:r w:rsidRPr="004C118A">
        <w:rPr>
          <w:rFonts w:ascii="Calibri" w:hAnsi="Calibri" w:cs="Tahoma"/>
          <w:iCs/>
          <w:snapToGrid w:val="0"/>
          <w:sz w:val="22"/>
          <w:szCs w:val="22"/>
        </w:rPr>
        <w:tab/>
        <w:t xml:space="preserve">      ....................................................</w:t>
      </w:r>
    </w:p>
    <w:p w14:paraId="4113BBB2" w14:textId="77777777" w:rsidR="008A1C0E" w:rsidRDefault="008A1C0E" w:rsidP="008A1C0E">
      <w:pPr>
        <w:suppressAutoHyphens/>
        <w:overflowPunct w:val="0"/>
        <w:autoSpaceDE w:val="0"/>
        <w:autoSpaceDN w:val="0"/>
        <w:adjustRightInd w:val="0"/>
        <w:jc w:val="both"/>
        <w:textAlignment w:val="baseline"/>
        <w:rPr>
          <w:rFonts w:ascii="Calibri" w:hAnsi="Calibri" w:cs="Tahoma"/>
          <w:iCs/>
          <w:snapToGrid w:val="0"/>
          <w:sz w:val="22"/>
          <w:szCs w:val="22"/>
        </w:rPr>
      </w:pPr>
    </w:p>
    <w:p w14:paraId="23EE68C9" w14:textId="77777777" w:rsidR="003A69B1" w:rsidRDefault="003A69B1" w:rsidP="00481901">
      <w:pPr>
        <w:suppressAutoHyphens/>
        <w:overflowPunct w:val="0"/>
        <w:autoSpaceDE w:val="0"/>
        <w:autoSpaceDN w:val="0"/>
        <w:adjustRightInd w:val="0"/>
        <w:jc w:val="right"/>
        <w:textAlignment w:val="baseline"/>
        <w:rPr>
          <w:rFonts w:ascii="Calibri" w:hAnsi="Calibri" w:cs="Arial"/>
          <w:sz w:val="22"/>
          <w:szCs w:val="22"/>
        </w:rPr>
        <w:sectPr w:rsidR="003A69B1" w:rsidSect="00B3492B">
          <w:pgSz w:w="11906" w:h="16838"/>
          <w:pgMar w:top="1099" w:right="1106" w:bottom="1276" w:left="1418" w:header="426" w:footer="89" w:gutter="0"/>
          <w:cols w:space="708"/>
          <w:docGrid w:linePitch="360"/>
        </w:sectPr>
      </w:pPr>
    </w:p>
    <w:p w14:paraId="670F636A" w14:textId="6ECC0526" w:rsidR="004C118A" w:rsidRPr="004C118A" w:rsidRDefault="008A1C0E" w:rsidP="00481901">
      <w:pPr>
        <w:suppressAutoHyphens/>
        <w:overflowPunct w:val="0"/>
        <w:autoSpaceDE w:val="0"/>
        <w:autoSpaceDN w:val="0"/>
        <w:adjustRightInd w:val="0"/>
        <w:jc w:val="right"/>
        <w:textAlignment w:val="baseline"/>
        <w:rPr>
          <w:rFonts w:ascii="Calibri" w:hAnsi="Calibri" w:cs="Arial"/>
          <w:i/>
          <w:sz w:val="22"/>
          <w:szCs w:val="22"/>
        </w:rPr>
      </w:pPr>
      <w:r>
        <w:rPr>
          <w:rFonts w:ascii="Calibri" w:hAnsi="Calibri" w:cs="Arial"/>
          <w:sz w:val="22"/>
          <w:szCs w:val="22"/>
        </w:rPr>
        <w:lastRenderedPageBreak/>
        <w:t>Załącznik Nr 6</w:t>
      </w:r>
      <w:r w:rsidR="00B47FEA">
        <w:rPr>
          <w:rFonts w:ascii="Calibri" w:hAnsi="Calibri" w:cs="Arial"/>
          <w:sz w:val="22"/>
          <w:szCs w:val="22"/>
        </w:rPr>
        <w:t>B</w:t>
      </w:r>
      <w:r w:rsidR="004C118A" w:rsidRPr="004C118A">
        <w:rPr>
          <w:rFonts w:ascii="Calibri" w:hAnsi="Calibri" w:cs="Arial"/>
          <w:sz w:val="22"/>
          <w:szCs w:val="22"/>
        </w:rPr>
        <w:t xml:space="preserve"> do SIWZ </w:t>
      </w:r>
      <w:r w:rsidR="00B47FEA">
        <w:rPr>
          <w:rFonts w:ascii="Calibri" w:hAnsi="Calibri" w:cs="Arial"/>
          <w:i/>
          <w:sz w:val="22"/>
          <w:szCs w:val="22"/>
        </w:rPr>
        <w:t xml:space="preserve">Wzór umowy – CZĘŚĆ </w:t>
      </w:r>
      <w:r w:rsidR="004C118A" w:rsidRPr="004C118A">
        <w:rPr>
          <w:rFonts w:ascii="Calibri" w:hAnsi="Calibri" w:cs="Arial"/>
          <w:i/>
          <w:sz w:val="22"/>
          <w:szCs w:val="22"/>
        </w:rPr>
        <w:t>II</w:t>
      </w:r>
    </w:p>
    <w:p w14:paraId="5465BB10" w14:textId="77777777" w:rsidR="004C118A" w:rsidRPr="004C118A" w:rsidRDefault="004C118A" w:rsidP="00481901">
      <w:pPr>
        <w:suppressAutoHyphens/>
        <w:overflowPunct w:val="0"/>
        <w:autoSpaceDE w:val="0"/>
        <w:autoSpaceDN w:val="0"/>
        <w:adjustRightInd w:val="0"/>
        <w:textAlignment w:val="baseline"/>
        <w:rPr>
          <w:rFonts w:ascii="Calibri" w:hAnsi="Calibri" w:cs="Arial"/>
          <w:sz w:val="22"/>
          <w:szCs w:val="22"/>
          <w:highlight w:val="yellow"/>
        </w:rPr>
      </w:pPr>
    </w:p>
    <w:p w14:paraId="5DC641AF" w14:textId="375515C9" w:rsidR="004C118A" w:rsidRPr="004C118A" w:rsidRDefault="004C118A" w:rsidP="00481901">
      <w:pPr>
        <w:keepNext/>
        <w:suppressAutoHyphens/>
        <w:overflowPunct w:val="0"/>
        <w:autoSpaceDE w:val="0"/>
        <w:autoSpaceDN w:val="0"/>
        <w:adjustRightInd w:val="0"/>
        <w:spacing w:line="276" w:lineRule="auto"/>
        <w:ind w:left="576" w:hanging="576"/>
        <w:jc w:val="center"/>
        <w:textAlignment w:val="baseline"/>
        <w:outlineLvl w:val="1"/>
        <w:rPr>
          <w:rFonts w:ascii="Calibri" w:hAnsi="Calibri" w:cs="Arial"/>
          <w:b/>
          <w:bCs/>
          <w:iCs/>
          <w:sz w:val="22"/>
          <w:szCs w:val="22"/>
        </w:rPr>
      </w:pPr>
      <w:r w:rsidRPr="004C118A">
        <w:rPr>
          <w:rFonts w:ascii="Calibri" w:hAnsi="Calibri" w:cs="Arial"/>
          <w:b/>
          <w:bCs/>
          <w:iCs/>
          <w:sz w:val="22"/>
          <w:szCs w:val="22"/>
        </w:rPr>
        <w:t>UMOWA UBEZPIECZENIA GENERALNEGO nr …./20</w:t>
      </w:r>
      <w:r w:rsidR="00113394">
        <w:rPr>
          <w:rFonts w:ascii="Calibri" w:hAnsi="Calibri" w:cs="Arial"/>
          <w:b/>
          <w:bCs/>
          <w:iCs/>
          <w:sz w:val="22"/>
          <w:szCs w:val="22"/>
        </w:rPr>
        <w:t>20</w:t>
      </w:r>
    </w:p>
    <w:p w14:paraId="19D2AD7E"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Arial"/>
          <w:snapToGrid w:val="0"/>
          <w:sz w:val="22"/>
          <w:szCs w:val="22"/>
          <w:highlight w:val="yellow"/>
        </w:rPr>
      </w:pPr>
    </w:p>
    <w:p w14:paraId="42568939" w14:textId="77777777" w:rsidR="0096574A" w:rsidRPr="004C118A" w:rsidRDefault="0096574A" w:rsidP="00481901">
      <w:pPr>
        <w:suppressAutoHyphens/>
        <w:overflowPunct w:val="0"/>
        <w:autoSpaceDE w:val="0"/>
        <w:autoSpaceDN w:val="0"/>
        <w:adjustRightInd w:val="0"/>
        <w:spacing w:line="276" w:lineRule="auto"/>
        <w:jc w:val="both"/>
        <w:textAlignment w:val="baseline"/>
        <w:rPr>
          <w:rFonts w:ascii="Calibri" w:hAnsi="Calibri" w:cs="Arial"/>
          <w:snapToGrid w:val="0"/>
          <w:sz w:val="22"/>
          <w:szCs w:val="22"/>
        </w:rPr>
      </w:pPr>
    </w:p>
    <w:p w14:paraId="0CDB305E" w14:textId="699D7C1E" w:rsidR="00A75917" w:rsidRPr="004C118A" w:rsidRDefault="00A75917" w:rsidP="00A75917">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4C118A">
        <w:rPr>
          <w:rFonts w:ascii="Calibri" w:hAnsi="Calibri" w:cs="Tahoma"/>
          <w:snapToGrid w:val="0"/>
          <w:sz w:val="22"/>
          <w:szCs w:val="22"/>
        </w:rPr>
        <w:t>z</w:t>
      </w:r>
      <w:r>
        <w:rPr>
          <w:rFonts w:ascii="Calibri" w:hAnsi="Calibri" w:cs="Tahoma"/>
          <w:snapToGrid w:val="0"/>
          <w:sz w:val="22"/>
          <w:szCs w:val="22"/>
        </w:rPr>
        <w:t xml:space="preserve">awarta w dniu ……………… w </w:t>
      </w:r>
      <w:r w:rsidR="002211EB">
        <w:rPr>
          <w:rFonts w:ascii="Calibri" w:hAnsi="Calibri" w:cs="Tahoma"/>
          <w:snapToGrid w:val="0"/>
          <w:sz w:val="22"/>
          <w:szCs w:val="22"/>
        </w:rPr>
        <w:t>Rakowie</w:t>
      </w:r>
      <w:r w:rsidRPr="004C118A">
        <w:rPr>
          <w:rFonts w:ascii="Calibri" w:hAnsi="Calibri" w:cs="Tahoma"/>
          <w:snapToGrid w:val="0"/>
          <w:sz w:val="22"/>
          <w:szCs w:val="22"/>
        </w:rPr>
        <w:t>,</w:t>
      </w:r>
      <w:r>
        <w:rPr>
          <w:rFonts w:ascii="Calibri" w:hAnsi="Calibri" w:cs="Tahoma"/>
          <w:snapToGrid w:val="0"/>
          <w:sz w:val="22"/>
          <w:szCs w:val="22"/>
        </w:rPr>
        <w:t xml:space="preserve"> pomiędzy </w:t>
      </w:r>
      <w:r w:rsidRPr="004C118A">
        <w:rPr>
          <w:rFonts w:ascii="Calibri" w:hAnsi="Calibri" w:cs="Tahoma"/>
          <w:snapToGrid w:val="0"/>
          <w:sz w:val="22"/>
          <w:szCs w:val="22"/>
        </w:rPr>
        <w:t xml:space="preserve"> </w:t>
      </w:r>
    </w:p>
    <w:p w14:paraId="7A88A3D1" w14:textId="77777777" w:rsidR="002211EB" w:rsidRPr="00000AF7" w:rsidRDefault="002211EB" w:rsidP="002211EB">
      <w:pPr>
        <w:suppressAutoHyphens/>
        <w:overflowPunct w:val="0"/>
        <w:autoSpaceDE w:val="0"/>
        <w:autoSpaceDN w:val="0"/>
        <w:adjustRightInd w:val="0"/>
        <w:spacing w:line="276" w:lineRule="auto"/>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Gminą Raków, ul. Ogrodowa 1, 26-035 Raków</w:t>
      </w:r>
    </w:p>
    <w:p w14:paraId="670194BD" w14:textId="77777777" w:rsidR="002211EB" w:rsidRPr="00000AF7" w:rsidRDefault="002211EB" w:rsidP="002211EB">
      <w:pPr>
        <w:suppressAutoHyphens/>
        <w:overflowPunct w:val="0"/>
        <w:autoSpaceDE w:val="0"/>
        <w:autoSpaceDN w:val="0"/>
        <w:adjustRightInd w:val="0"/>
        <w:spacing w:line="276" w:lineRule="auto"/>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r</w:t>
      </w:r>
      <w:r w:rsidRPr="00000AF7">
        <w:rPr>
          <w:rFonts w:asciiTheme="minorHAnsi" w:hAnsiTheme="minorHAnsi" w:cstheme="minorHAnsi"/>
          <w:snapToGrid w:val="0"/>
          <w:sz w:val="22"/>
          <w:szCs w:val="22"/>
        </w:rPr>
        <w:t>eprezentowan</w:t>
      </w:r>
      <w:r>
        <w:rPr>
          <w:rFonts w:asciiTheme="minorHAnsi" w:hAnsiTheme="minorHAnsi" w:cstheme="minorHAnsi"/>
          <w:snapToGrid w:val="0"/>
          <w:sz w:val="22"/>
          <w:szCs w:val="22"/>
        </w:rPr>
        <w:t xml:space="preserve">ą </w:t>
      </w:r>
      <w:r w:rsidRPr="00000AF7">
        <w:rPr>
          <w:rFonts w:asciiTheme="minorHAnsi" w:hAnsiTheme="minorHAnsi" w:cstheme="minorHAnsi"/>
          <w:snapToGrid w:val="0"/>
          <w:sz w:val="22"/>
          <w:szCs w:val="22"/>
        </w:rPr>
        <w:t xml:space="preserve"> przez: </w:t>
      </w:r>
    </w:p>
    <w:p w14:paraId="42B414C4" w14:textId="77777777" w:rsidR="002211EB" w:rsidRPr="00000AF7" w:rsidRDefault="002211EB" w:rsidP="002211EB">
      <w:pPr>
        <w:suppressAutoHyphens/>
        <w:overflowPunct w:val="0"/>
        <w:autoSpaceDE w:val="0"/>
        <w:autoSpaceDN w:val="0"/>
        <w:adjustRightInd w:val="0"/>
        <w:spacing w:line="276" w:lineRule="auto"/>
        <w:jc w:val="both"/>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Damian Szpak – Wójt Gminy Raków</w:t>
      </w:r>
    </w:p>
    <w:p w14:paraId="118D7195" w14:textId="77777777" w:rsidR="002211EB" w:rsidRPr="00000AF7" w:rsidRDefault="002211EB" w:rsidP="002211EB">
      <w:pPr>
        <w:suppressAutoHyphens/>
        <w:overflowPunct w:val="0"/>
        <w:autoSpaceDE w:val="0"/>
        <w:autoSpaceDN w:val="0"/>
        <w:adjustRightInd w:val="0"/>
        <w:spacing w:line="276" w:lineRule="auto"/>
        <w:jc w:val="both"/>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przy kontrasygnacie Artura Nadolnego – Skarbnika Gminy Raków</w:t>
      </w:r>
    </w:p>
    <w:p w14:paraId="3C46041A" w14:textId="77777777" w:rsidR="00A75917" w:rsidRPr="00000AF7" w:rsidRDefault="00A75917" w:rsidP="00A75917">
      <w:pPr>
        <w:suppressAutoHyphens/>
        <w:overflowPunct w:val="0"/>
        <w:autoSpaceDE w:val="0"/>
        <w:autoSpaceDN w:val="0"/>
        <w:adjustRightInd w:val="0"/>
        <w:spacing w:line="276" w:lineRule="auto"/>
        <w:jc w:val="both"/>
        <w:textAlignment w:val="baseline"/>
        <w:rPr>
          <w:rFonts w:asciiTheme="minorHAnsi" w:hAnsiTheme="minorHAnsi" w:cstheme="minorHAnsi"/>
          <w:bCs/>
          <w:iCs/>
          <w:sz w:val="22"/>
          <w:szCs w:val="22"/>
        </w:rPr>
      </w:pPr>
      <w:r w:rsidRPr="00000AF7">
        <w:rPr>
          <w:rFonts w:asciiTheme="minorHAnsi" w:hAnsiTheme="minorHAnsi" w:cstheme="minorHAnsi"/>
          <w:bCs/>
          <w:iCs/>
          <w:sz w:val="22"/>
          <w:szCs w:val="22"/>
        </w:rPr>
        <w:t xml:space="preserve">zwanym w dalszej części umowy </w:t>
      </w:r>
      <w:r w:rsidRPr="00000AF7">
        <w:rPr>
          <w:rFonts w:asciiTheme="minorHAnsi" w:hAnsiTheme="minorHAnsi" w:cstheme="minorHAnsi"/>
          <w:b/>
          <w:iCs/>
          <w:sz w:val="22"/>
          <w:szCs w:val="22"/>
        </w:rPr>
        <w:t>Zamawiającym</w:t>
      </w:r>
    </w:p>
    <w:p w14:paraId="651824F9" w14:textId="77777777" w:rsidR="002E1F3E" w:rsidRPr="004C118A" w:rsidRDefault="002E1F3E" w:rsidP="002E1F3E">
      <w:pPr>
        <w:suppressAutoHyphens/>
        <w:overflowPunct w:val="0"/>
        <w:autoSpaceDE w:val="0"/>
        <w:autoSpaceDN w:val="0"/>
        <w:adjustRightInd w:val="0"/>
        <w:spacing w:line="276" w:lineRule="auto"/>
        <w:jc w:val="both"/>
        <w:textAlignment w:val="baseline"/>
        <w:rPr>
          <w:rFonts w:ascii="Calibri" w:hAnsi="Calibri" w:cs="Tahoma"/>
          <w:b/>
          <w:iCs/>
          <w:sz w:val="22"/>
          <w:szCs w:val="22"/>
        </w:rPr>
      </w:pPr>
    </w:p>
    <w:p w14:paraId="6A4F41E4" w14:textId="77777777" w:rsidR="002E1F3E" w:rsidRPr="004C118A" w:rsidRDefault="002E1F3E" w:rsidP="002E1F3E">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4C118A">
        <w:rPr>
          <w:rFonts w:ascii="Calibri" w:hAnsi="Calibri" w:cs="Tahoma"/>
          <w:sz w:val="22"/>
          <w:szCs w:val="22"/>
        </w:rPr>
        <w:t xml:space="preserve">oraz przy udziale brokera ubezpieczeniowego NORD PARTNER Sp. z o.o. z siedzibą w Toruniu, przy ul. </w:t>
      </w:r>
      <w:r>
        <w:rPr>
          <w:rFonts w:ascii="Calibri" w:hAnsi="Calibri" w:cs="Tahoma"/>
          <w:sz w:val="22"/>
          <w:szCs w:val="22"/>
        </w:rPr>
        <w:t>Lubicka 16,</w:t>
      </w:r>
      <w:r w:rsidRPr="004C118A">
        <w:rPr>
          <w:rFonts w:ascii="Calibri" w:hAnsi="Calibri" w:cs="Tahoma"/>
          <w:bCs/>
          <w:sz w:val="22"/>
          <w:szCs w:val="22"/>
        </w:rPr>
        <w:t xml:space="preserve"> </w:t>
      </w:r>
      <w:r w:rsidRPr="004C118A">
        <w:rPr>
          <w:rFonts w:ascii="Calibri" w:hAnsi="Calibri" w:cs="Tahoma"/>
          <w:snapToGrid w:val="0"/>
          <w:sz w:val="22"/>
          <w:szCs w:val="22"/>
        </w:rPr>
        <w:t>wpisaną do rejestru przedsiębiorców Krajowego Rejestru Sądowego pod nr KRS 0000071865 przez Sąd Rejonowy w Toruniu, NIP: 956-19-33-030, REGON: 871079932, wysokość kapitału zakładowego 507 000,00 PLN</w:t>
      </w:r>
    </w:p>
    <w:p w14:paraId="7D9FB512" w14:textId="77777777" w:rsidR="002E1F3E" w:rsidRPr="004C118A" w:rsidRDefault="002E1F3E" w:rsidP="002E1F3E">
      <w:pPr>
        <w:suppressAutoHyphens/>
        <w:overflowPunct w:val="0"/>
        <w:autoSpaceDE w:val="0"/>
        <w:autoSpaceDN w:val="0"/>
        <w:adjustRightInd w:val="0"/>
        <w:spacing w:line="276" w:lineRule="auto"/>
        <w:jc w:val="both"/>
        <w:textAlignment w:val="baseline"/>
        <w:rPr>
          <w:rFonts w:ascii="Calibri" w:hAnsi="Calibri" w:cs="Tahoma"/>
          <w:bCs/>
          <w:sz w:val="22"/>
          <w:szCs w:val="22"/>
        </w:rPr>
      </w:pPr>
      <w:r w:rsidRPr="004C118A">
        <w:rPr>
          <w:rFonts w:ascii="Calibri" w:hAnsi="Calibri" w:cs="Tahoma"/>
          <w:bCs/>
          <w:sz w:val="22"/>
          <w:szCs w:val="22"/>
        </w:rPr>
        <w:t>z jednej strony</w:t>
      </w:r>
    </w:p>
    <w:p w14:paraId="72F26D4B" w14:textId="77777777" w:rsidR="002E1F3E" w:rsidRPr="004C118A" w:rsidRDefault="002E1F3E" w:rsidP="002E1F3E">
      <w:pPr>
        <w:suppressAutoHyphens/>
        <w:overflowPunct w:val="0"/>
        <w:autoSpaceDE w:val="0"/>
        <w:autoSpaceDN w:val="0"/>
        <w:adjustRightInd w:val="0"/>
        <w:spacing w:line="276" w:lineRule="auto"/>
        <w:jc w:val="both"/>
        <w:textAlignment w:val="baseline"/>
        <w:rPr>
          <w:rFonts w:ascii="Calibri" w:hAnsi="Calibri" w:cs="Tahoma"/>
          <w:bCs/>
          <w:sz w:val="22"/>
          <w:szCs w:val="22"/>
        </w:rPr>
      </w:pPr>
    </w:p>
    <w:p w14:paraId="5957DCE4" w14:textId="77777777" w:rsidR="002E1F3E" w:rsidRPr="004C118A" w:rsidRDefault="002E1F3E" w:rsidP="002E1F3E">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bookmarkStart w:id="10" w:name="_Hlk7113602"/>
      <w:r w:rsidRPr="004C118A">
        <w:rPr>
          <w:rFonts w:ascii="Calibri" w:hAnsi="Calibri" w:cs="Tahoma"/>
          <w:iCs/>
          <w:snapToGrid w:val="0"/>
          <w:sz w:val="22"/>
          <w:szCs w:val="22"/>
        </w:rPr>
        <w:t xml:space="preserve">a </w:t>
      </w:r>
    </w:p>
    <w:p w14:paraId="1AC20068" w14:textId="77777777" w:rsidR="002E1F3E" w:rsidRPr="004C118A" w:rsidRDefault="002E1F3E" w:rsidP="002E1F3E">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w:t>
      </w:r>
      <w:r>
        <w:rPr>
          <w:rFonts w:ascii="Calibri" w:hAnsi="Calibri" w:cs="Tahoma"/>
          <w:iCs/>
          <w:snapToGrid w:val="0"/>
          <w:sz w:val="22"/>
          <w:szCs w:val="22"/>
        </w:rPr>
        <w:t>………………………………………………. z siedzibą w ……………………………… przy ul. …………………………., wpisanym pod  nr KRS …………………………………. r</w:t>
      </w:r>
      <w:r w:rsidRPr="004C118A">
        <w:rPr>
          <w:rFonts w:ascii="Calibri" w:hAnsi="Calibri" w:cs="Tahoma"/>
          <w:iCs/>
          <w:snapToGrid w:val="0"/>
          <w:sz w:val="22"/>
          <w:szCs w:val="22"/>
        </w:rPr>
        <w:t>eprezentowanym  przez:</w:t>
      </w:r>
    </w:p>
    <w:p w14:paraId="1F9646A3" w14:textId="77777777" w:rsidR="002E1F3E" w:rsidRPr="004C118A" w:rsidRDefault="002E1F3E" w:rsidP="002E1F3E">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1) .............................................</w:t>
      </w:r>
      <w:r>
        <w:rPr>
          <w:rFonts w:ascii="Calibri" w:hAnsi="Calibri" w:cs="Tahoma"/>
          <w:iCs/>
          <w:snapToGrid w:val="0"/>
          <w:sz w:val="22"/>
          <w:szCs w:val="22"/>
        </w:rPr>
        <w:t>.</w:t>
      </w:r>
    </w:p>
    <w:p w14:paraId="63209F2C" w14:textId="77777777" w:rsidR="002E1F3E" w:rsidRPr="004C118A" w:rsidRDefault="002E1F3E" w:rsidP="002E1F3E">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2) …………………………………………………</w:t>
      </w:r>
    </w:p>
    <w:p w14:paraId="75875185"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4C118A">
        <w:rPr>
          <w:rFonts w:ascii="Calibri" w:hAnsi="Calibri" w:cs="Tahoma"/>
          <w:iCs/>
          <w:snapToGrid w:val="0"/>
          <w:sz w:val="22"/>
          <w:szCs w:val="22"/>
        </w:rPr>
        <w:t xml:space="preserve">zwanym w dalszej części umowy </w:t>
      </w:r>
      <w:r w:rsidRPr="004C118A">
        <w:rPr>
          <w:rFonts w:ascii="Calibri" w:hAnsi="Calibri" w:cs="Tahoma"/>
          <w:b/>
          <w:bCs/>
          <w:iCs/>
          <w:snapToGrid w:val="0"/>
          <w:sz w:val="22"/>
          <w:szCs w:val="22"/>
        </w:rPr>
        <w:t>Wykonawcą.</w:t>
      </w:r>
    </w:p>
    <w:bookmarkEnd w:id="10"/>
    <w:p w14:paraId="634F42CA"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bCs/>
          <w:iCs/>
          <w:snapToGrid w:val="0"/>
          <w:sz w:val="22"/>
          <w:szCs w:val="22"/>
          <w:highlight w:val="yellow"/>
        </w:rPr>
      </w:pPr>
    </w:p>
    <w:p w14:paraId="72C239BD" w14:textId="77777777" w:rsidR="004C118A" w:rsidRPr="004C118A" w:rsidRDefault="004C118A" w:rsidP="00481901">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iCs/>
          <w:snapToGrid w:val="0"/>
          <w:kern w:val="32"/>
          <w:sz w:val="22"/>
          <w:szCs w:val="22"/>
        </w:rPr>
      </w:pPr>
      <w:r w:rsidRPr="004C118A">
        <w:rPr>
          <w:rFonts w:ascii="Calibri" w:hAnsi="Calibri" w:cs="Tahoma"/>
          <w:b/>
          <w:bCs/>
          <w:iCs/>
          <w:snapToGrid w:val="0"/>
          <w:kern w:val="32"/>
          <w:sz w:val="22"/>
          <w:szCs w:val="22"/>
        </w:rPr>
        <w:t>§ 1</w:t>
      </w:r>
    </w:p>
    <w:p w14:paraId="202DF941" w14:textId="77777777" w:rsidR="004C118A" w:rsidRPr="004C118A" w:rsidRDefault="004C118A" w:rsidP="00481901">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kern w:val="32"/>
          <w:sz w:val="22"/>
          <w:szCs w:val="22"/>
        </w:rPr>
      </w:pPr>
      <w:r w:rsidRPr="004C118A">
        <w:rPr>
          <w:rFonts w:ascii="Calibri" w:hAnsi="Calibri" w:cs="Tahoma"/>
          <w:b/>
          <w:bCs/>
          <w:kern w:val="32"/>
          <w:sz w:val="22"/>
          <w:szCs w:val="22"/>
        </w:rPr>
        <w:t>POSTANOWIENIA OGÓLNE</w:t>
      </w:r>
    </w:p>
    <w:p w14:paraId="1EBFF42E" w14:textId="2403AFE3" w:rsidR="004C118A" w:rsidRPr="004C118A" w:rsidRDefault="004C118A" w:rsidP="00481901">
      <w:pPr>
        <w:tabs>
          <w:tab w:val="left" w:pos="5670"/>
        </w:tabs>
        <w:suppressAutoHyphens/>
        <w:overflowPunct w:val="0"/>
        <w:autoSpaceDE w:val="0"/>
        <w:autoSpaceDN w:val="0"/>
        <w:adjustRightInd w:val="0"/>
        <w:spacing w:line="276" w:lineRule="auto"/>
        <w:jc w:val="both"/>
        <w:textAlignment w:val="baseline"/>
        <w:rPr>
          <w:rFonts w:ascii="Calibri" w:hAnsi="Calibri" w:cs="Tahoma"/>
          <w:i/>
          <w:sz w:val="22"/>
          <w:szCs w:val="22"/>
        </w:rPr>
      </w:pPr>
      <w:r w:rsidRPr="004C118A">
        <w:rPr>
          <w:rFonts w:ascii="Calibri" w:hAnsi="Calibri" w:cs="Tahoma"/>
          <w:sz w:val="22"/>
          <w:szCs w:val="22"/>
        </w:rPr>
        <w:t xml:space="preserve">Działając na podstawie art. 39 ustawy z dnia 29 stycznia 2004r. Prawo zamówień publicznych </w:t>
      </w:r>
      <w:r w:rsidR="00100EE5" w:rsidRPr="00000AF7">
        <w:rPr>
          <w:rFonts w:asciiTheme="minorHAnsi" w:hAnsiTheme="minorHAnsi" w:cstheme="minorHAnsi"/>
          <w:sz w:val="22"/>
          <w:szCs w:val="22"/>
        </w:rPr>
        <w:t>(</w:t>
      </w:r>
      <w:r w:rsidR="009C17A6" w:rsidRPr="009C17A6">
        <w:rPr>
          <w:rFonts w:asciiTheme="minorHAnsi" w:hAnsiTheme="minorHAnsi" w:cstheme="minorHAnsi"/>
          <w:sz w:val="22"/>
          <w:szCs w:val="22"/>
        </w:rPr>
        <w:t xml:space="preserve">Dz. U. 2019, poz. 1843 z </w:t>
      </w:r>
      <w:proofErr w:type="spellStart"/>
      <w:r w:rsidR="009C17A6" w:rsidRPr="009C17A6">
        <w:rPr>
          <w:rFonts w:asciiTheme="minorHAnsi" w:hAnsiTheme="minorHAnsi" w:cstheme="minorHAnsi"/>
          <w:sz w:val="22"/>
          <w:szCs w:val="22"/>
        </w:rPr>
        <w:t>późn</w:t>
      </w:r>
      <w:proofErr w:type="spellEnd"/>
      <w:r w:rsidR="009C17A6" w:rsidRPr="009C17A6">
        <w:rPr>
          <w:rFonts w:asciiTheme="minorHAnsi" w:hAnsiTheme="minorHAnsi" w:cstheme="minorHAnsi"/>
          <w:sz w:val="22"/>
          <w:szCs w:val="22"/>
        </w:rPr>
        <w:t>. zm.</w:t>
      </w:r>
      <w:r w:rsidR="00100EE5" w:rsidRPr="00000AF7">
        <w:rPr>
          <w:rFonts w:asciiTheme="minorHAnsi" w:hAnsiTheme="minorHAnsi" w:cstheme="minorHAnsi"/>
          <w:sz w:val="22"/>
          <w:szCs w:val="22"/>
        </w:rPr>
        <w:t>)</w:t>
      </w:r>
      <w:r w:rsidRPr="004C118A">
        <w:rPr>
          <w:rFonts w:ascii="Calibri" w:hAnsi="Calibri" w:cs="Tahoma"/>
          <w:sz w:val="22"/>
          <w:szCs w:val="22"/>
        </w:rPr>
        <w:t xml:space="preserve">, w oparciu o postępowanie przetargowe nr </w:t>
      </w:r>
      <w:r w:rsidR="00113394">
        <w:rPr>
          <w:rFonts w:ascii="Calibri" w:hAnsi="Calibri" w:cs="Tahoma"/>
          <w:b/>
          <w:sz w:val="22"/>
          <w:szCs w:val="22"/>
        </w:rPr>
        <w:t>……………………..</w:t>
      </w:r>
      <w:r w:rsidR="00F60FC5">
        <w:rPr>
          <w:rFonts w:ascii="Calibri" w:hAnsi="Calibri" w:cs="Tahoma"/>
          <w:sz w:val="22"/>
          <w:szCs w:val="22"/>
        </w:rPr>
        <w:t xml:space="preserve"> </w:t>
      </w:r>
      <w:r w:rsidRPr="004C118A">
        <w:rPr>
          <w:rFonts w:ascii="Calibri" w:hAnsi="Calibri" w:cs="Tahoma"/>
          <w:sz w:val="22"/>
          <w:szCs w:val="22"/>
        </w:rPr>
        <w:t xml:space="preserve">Zamawiający udziela Wykonawcy zamówienia na usługi ubezpieczeniowe w zakresie </w:t>
      </w:r>
      <w:r w:rsidRPr="004C118A">
        <w:rPr>
          <w:rFonts w:ascii="Calibri" w:hAnsi="Calibri" w:cs="Tahoma"/>
          <w:i/>
          <w:sz w:val="22"/>
          <w:szCs w:val="22"/>
        </w:rPr>
        <w:t>kompleksowego ubezpieczenia mienia  i odpowied</w:t>
      </w:r>
      <w:r w:rsidR="00B2364A">
        <w:rPr>
          <w:rFonts w:ascii="Calibri" w:hAnsi="Calibri" w:cs="Tahoma"/>
          <w:i/>
          <w:sz w:val="22"/>
          <w:szCs w:val="22"/>
        </w:rPr>
        <w:t xml:space="preserve">zialności cywilnej  </w:t>
      </w:r>
      <w:r w:rsidR="005B3E79">
        <w:rPr>
          <w:rFonts w:ascii="Calibri" w:hAnsi="Calibri" w:cs="Tahoma"/>
          <w:i/>
          <w:sz w:val="22"/>
          <w:szCs w:val="22"/>
        </w:rPr>
        <w:t xml:space="preserve">Gminy </w:t>
      </w:r>
      <w:r w:rsidR="009C17A6">
        <w:rPr>
          <w:rFonts w:ascii="Calibri" w:hAnsi="Calibri" w:cs="Tahoma"/>
          <w:i/>
          <w:sz w:val="22"/>
          <w:szCs w:val="22"/>
        </w:rPr>
        <w:t>Raków</w:t>
      </w:r>
      <w:r w:rsidR="005B3E79">
        <w:rPr>
          <w:rFonts w:ascii="Calibri" w:hAnsi="Calibri" w:cs="Tahoma"/>
          <w:i/>
          <w:sz w:val="22"/>
          <w:szCs w:val="22"/>
        </w:rPr>
        <w:t xml:space="preserve"> i jej jednostek organizacyjnych</w:t>
      </w:r>
      <w:r w:rsidR="009C17A6">
        <w:rPr>
          <w:rFonts w:ascii="Calibri" w:hAnsi="Calibri" w:cs="Tahoma"/>
          <w:i/>
          <w:sz w:val="22"/>
          <w:szCs w:val="22"/>
        </w:rPr>
        <w:t xml:space="preserve"> oraz</w:t>
      </w:r>
      <w:r w:rsidR="005B3E79">
        <w:rPr>
          <w:rFonts w:ascii="Calibri" w:hAnsi="Calibri" w:cs="Tahoma"/>
          <w:i/>
          <w:sz w:val="22"/>
          <w:szCs w:val="22"/>
        </w:rPr>
        <w:t xml:space="preserve"> instytucji kultury </w:t>
      </w:r>
      <w:r w:rsidR="006E259E">
        <w:rPr>
          <w:rFonts w:ascii="Calibri" w:hAnsi="Calibri" w:cs="Tahoma"/>
          <w:i/>
          <w:sz w:val="22"/>
          <w:szCs w:val="22"/>
        </w:rPr>
        <w:t>– część II.</w:t>
      </w:r>
    </w:p>
    <w:p w14:paraId="450739B7" w14:textId="77777777" w:rsidR="004C118A" w:rsidRPr="004C118A" w:rsidRDefault="004C118A" w:rsidP="00481901">
      <w:pPr>
        <w:tabs>
          <w:tab w:val="left" w:pos="5670"/>
        </w:tabs>
        <w:suppressAutoHyphens/>
        <w:overflowPunct w:val="0"/>
        <w:autoSpaceDE w:val="0"/>
        <w:autoSpaceDN w:val="0"/>
        <w:adjustRightInd w:val="0"/>
        <w:spacing w:line="276" w:lineRule="auto"/>
        <w:jc w:val="both"/>
        <w:textAlignment w:val="baseline"/>
        <w:rPr>
          <w:rFonts w:ascii="Calibri" w:hAnsi="Calibri" w:cs="Tahoma"/>
          <w:sz w:val="22"/>
          <w:szCs w:val="22"/>
          <w:highlight w:val="yellow"/>
        </w:rPr>
      </w:pPr>
    </w:p>
    <w:p w14:paraId="413DF361" w14:textId="77777777" w:rsidR="004C118A" w:rsidRPr="004C118A" w:rsidRDefault="004C118A" w:rsidP="00481901">
      <w:pPr>
        <w:keepNext/>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 2</w:t>
      </w:r>
    </w:p>
    <w:p w14:paraId="00AE982C" w14:textId="77777777" w:rsidR="004C118A" w:rsidRPr="004C118A" w:rsidRDefault="004C118A" w:rsidP="00481901">
      <w:pPr>
        <w:keepNext/>
        <w:suppressAutoHyphens/>
        <w:overflowPunct w:val="0"/>
        <w:autoSpaceDE w:val="0"/>
        <w:autoSpaceDN w:val="0"/>
        <w:adjustRightInd w:val="0"/>
        <w:spacing w:line="276" w:lineRule="auto"/>
        <w:ind w:right="28"/>
        <w:jc w:val="center"/>
        <w:textAlignment w:val="baseline"/>
        <w:outlineLvl w:val="3"/>
        <w:rPr>
          <w:rFonts w:ascii="Calibri" w:hAnsi="Calibri" w:cs="Tahoma"/>
          <w:b/>
          <w:bCs/>
          <w:sz w:val="22"/>
          <w:szCs w:val="22"/>
        </w:rPr>
      </w:pPr>
      <w:r w:rsidRPr="004C118A">
        <w:rPr>
          <w:rFonts w:ascii="Calibri" w:hAnsi="Calibri" w:cs="Tahoma"/>
          <w:b/>
          <w:bCs/>
          <w:sz w:val="22"/>
          <w:szCs w:val="22"/>
        </w:rPr>
        <w:t>PRZEDMIOT UBEZPIECZENIA</w:t>
      </w:r>
    </w:p>
    <w:p w14:paraId="451091D9" w14:textId="77777777" w:rsidR="008C591D" w:rsidRPr="008C591D" w:rsidRDefault="004C118A" w:rsidP="008C591D">
      <w:pPr>
        <w:numPr>
          <w:ilvl w:val="0"/>
          <w:numId w:val="129"/>
        </w:numPr>
        <w:tabs>
          <w:tab w:val="clear" w:pos="720"/>
          <w:tab w:val="num" w:pos="284"/>
          <w:tab w:val="right" w:pos="9072"/>
        </w:tabs>
        <w:suppressAutoHyphens/>
        <w:overflowPunct w:val="0"/>
        <w:autoSpaceDE w:val="0"/>
        <w:autoSpaceDN w:val="0"/>
        <w:adjustRightInd w:val="0"/>
        <w:spacing w:line="276" w:lineRule="auto"/>
        <w:ind w:left="284" w:hanging="284"/>
        <w:jc w:val="both"/>
        <w:textAlignment w:val="baseline"/>
        <w:rPr>
          <w:rFonts w:asciiTheme="minorHAnsi" w:hAnsiTheme="minorHAnsi" w:cs="Tahoma"/>
          <w:sz w:val="22"/>
          <w:szCs w:val="22"/>
        </w:rPr>
      </w:pPr>
      <w:r w:rsidRPr="004C118A">
        <w:rPr>
          <w:rFonts w:ascii="Calibri" w:hAnsi="Calibri" w:cs="Tahoma"/>
          <w:snapToGrid w:val="0"/>
          <w:sz w:val="22"/>
          <w:szCs w:val="22"/>
        </w:rPr>
        <w:t xml:space="preserve">Przedmiotem ubezpieczenia są następujące ryzyka ubezpieczeniowe: </w:t>
      </w:r>
    </w:p>
    <w:p w14:paraId="27B7FEB6" w14:textId="77777777" w:rsidR="008C591D" w:rsidRPr="008C591D" w:rsidRDefault="008C591D" w:rsidP="008C591D">
      <w:pPr>
        <w:tabs>
          <w:tab w:val="right" w:pos="284"/>
        </w:tabs>
        <w:suppressAutoHyphens/>
        <w:overflowPunct w:val="0"/>
        <w:autoSpaceDE w:val="0"/>
        <w:autoSpaceDN w:val="0"/>
        <w:adjustRightInd w:val="0"/>
        <w:spacing w:line="276" w:lineRule="auto"/>
        <w:ind w:left="284"/>
        <w:textAlignment w:val="baseline"/>
        <w:rPr>
          <w:rFonts w:asciiTheme="minorHAnsi" w:hAnsiTheme="minorHAnsi" w:cs="Tahoma"/>
          <w:sz w:val="22"/>
          <w:szCs w:val="22"/>
        </w:rPr>
      </w:pPr>
      <w:r w:rsidRPr="008C591D">
        <w:rPr>
          <w:rFonts w:asciiTheme="minorHAnsi" w:hAnsiTheme="minorHAnsi" w:cs="Tahoma"/>
          <w:sz w:val="22"/>
          <w:szCs w:val="22"/>
        </w:rPr>
        <w:t>A.</w:t>
      </w:r>
      <w:r w:rsidRPr="008C591D">
        <w:rPr>
          <w:rFonts w:asciiTheme="minorHAnsi" w:hAnsiTheme="minorHAnsi" w:cs="Tahoma"/>
          <w:sz w:val="22"/>
          <w:szCs w:val="22"/>
        </w:rPr>
        <w:tab/>
        <w:t>ubezpieczenie obowiązkowej odpowiedzialności cywilnej posiadaczy pojazdów mechanicznych;</w:t>
      </w:r>
    </w:p>
    <w:p w14:paraId="58B358FE" w14:textId="77777777" w:rsidR="008C591D" w:rsidRPr="008C591D" w:rsidRDefault="008C591D" w:rsidP="008C591D">
      <w:pPr>
        <w:tabs>
          <w:tab w:val="right" w:pos="284"/>
        </w:tabs>
        <w:suppressAutoHyphens/>
        <w:overflowPunct w:val="0"/>
        <w:spacing w:line="276" w:lineRule="auto"/>
        <w:ind w:left="284"/>
        <w:textAlignment w:val="baseline"/>
        <w:rPr>
          <w:rFonts w:asciiTheme="minorHAnsi" w:hAnsiTheme="minorHAnsi" w:cs="Tahoma"/>
          <w:sz w:val="22"/>
          <w:szCs w:val="22"/>
        </w:rPr>
      </w:pPr>
      <w:r w:rsidRPr="008C591D">
        <w:rPr>
          <w:rFonts w:asciiTheme="minorHAnsi" w:hAnsiTheme="minorHAnsi" w:cs="Tahoma"/>
          <w:sz w:val="22"/>
          <w:szCs w:val="22"/>
        </w:rPr>
        <w:t>B.</w:t>
      </w:r>
      <w:r w:rsidRPr="008C591D">
        <w:rPr>
          <w:rFonts w:asciiTheme="minorHAnsi" w:hAnsiTheme="minorHAnsi" w:cs="Tahoma"/>
          <w:sz w:val="22"/>
          <w:szCs w:val="22"/>
        </w:rPr>
        <w:tab/>
        <w:t>ubezpieczenie autocasco pojazdów;</w:t>
      </w:r>
    </w:p>
    <w:p w14:paraId="7369F00C" w14:textId="77777777" w:rsidR="008C591D" w:rsidRPr="008C591D" w:rsidRDefault="008C591D" w:rsidP="008C591D">
      <w:pPr>
        <w:tabs>
          <w:tab w:val="right" w:pos="284"/>
        </w:tabs>
        <w:suppressAutoHyphens/>
        <w:overflowPunct w:val="0"/>
        <w:spacing w:line="276" w:lineRule="auto"/>
        <w:ind w:left="284"/>
        <w:textAlignment w:val="baseline"/>
        <w:rPr>
          <w:rFonts w:asciiTheme="minorHAnsi" w:hAnsiTheme="minorHAnsi" w:cs="Tahoma"/>
          <w:sz w:val="22"/>
          <w:szCs w:val="22"/>
        </w:rPr>
      </w:pPr>
      <w:r w:rsidRPr="008C591D">
        <w:rPr>
          <w:rFonts w:asciiTheme="minorHAnsi" w:hAnsiTheme="minorHAnsi" w:cs="Tahoma"/>
          <w:sz w:val="22"/>
          <w:szCs w:val="22"/>
        </w:rPr>
        <w:t>C.</w:t>
      </w:r>
      <w:r w:rsidRPr="008C591D">
        <w:rPr>
          <w:rFonts w:asciiTheme="minorHAnsi" w:hAnsiTheme="minorHAnsi" w:cs="Tahoma"/>
          <w:sz w:val="22"/>
          <w:szCs w:val="22"/>
        </w:rPr>
        <w:tab/>
        <w:t>ubezpieczenia NNW kierowcy i pasażerów;</w:t>
      </w:r>
    </w:p>
    <w:p w14:paraId="422AEC27" w14:textId="77777777" w:rsidR="008C591D" w:rsidRPr="00824AF8" w:rsidRDefault="008C591D" w:rsidP="008C591D">
      <w:pPr>
        <w:tabs>
          <w:tab w:val="right" w:pos="284"/>
        </w:tabs>
        <w:suppressAutoHyphens/>
        <w:overflowPunct w:val="0"/>
        <w:spacing w:line="276" w:lineRule="auto"/>
        <w:ind w:left="284"/>
        <w:textAlignment w:val="baseline"/>
        <w:rPr>
          <w:rFonts w:asciiTheme="minorHAnsi" w:hAnsiTheme="minorHAnsi" w:cs="Tahoma"/>
          <w:sz w:val="22"/>
          <w:szCs w:val="22"/>
        </w:rPr>
      </w:pPr>
      <w:r w:rsidRPr="008C591D">
        <w:rPr>
          <w:rFonts w:asciiTheme="minorHAnsi" w:hAnsiTheme="minorHAnsi" w:cs="Tahoma"/>
          <w:sz w:val="22"/>
          <w:szCs w:val="22"/>
        </w:rPr>
        <w:t>D.</w:t>
      </w:r>
      <w:r w:rsidRPr="008C591D">
        <w:rPr>
          <w:rFonts w:asciiTheme="minorHAnsi" w:hAnsiTheme="minorHAnsi" w:cs="Tahoma"/>
          <w:sz w:val="22"/>
          <w:szCs w:val="22"/>
        </w:rPr>
        <w:tab/>
        <w:t xml:space="preserve">ubezpieczenia </w:t>
      </w:r>
      <w:proofErr w:type="spellStart"/>
      <w:r w:rsidRPr="008C591D">
        <w:rPr>
          <w:rFonts w:asciiTheme="minorHAnsi" w:hAnsiTheme="minorHAnsi" w:cs="Tahoma"/>
          <w:sz w:val="22"/>
          <w:szCs w:val="22"/>
        </w:rPr>
        <w:t>assistance</w:t>
      </w:r>
      <w:proofErr w:type="spellEnd"/>
      <w:r w:rsidRPr="008C591D">
        <w:rPr>
          <w:rFonts w:asciiTheme="minorHAnsi" w:hAnsiTheme="minorHAnsi" w:cs="Tahoma"/>
          <w:sz w:val="22"/>
          <w:szCs w:val="22"/>
        </w:rPr>
        <w:t>.</w:t>
      </w:r>
    </w:p>
    <w:p w14:paraId="03B26E50" w14:textId="77777777" w:rsidR="00437105" w:rsidRDefault="004C118A" w:rsidP="00743BFF">
      <w:pPr>
        <w:numPr>
          <w:ilvl w:val="0"/>
          <w:numId w:val="129"/>
        </w:numPr>
        <w:tabs>
          <w:tab w:val="clear" w:pos="720"/>
          <w:tab w:val="num" w:pos="284"/>
          <w:tab w:val="right" w:pos="9072"/>
        </w:tabs>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4C118A">
        <w:rPr>
          <w:rFonts w:ascii="Calibri" w:hAnsi="Calibri" w:cs="Tahoma"/>
          <w:snapToGrid w:val="0"/>
          <w:sz w:val="22"/>
          <w:szCs w:val="22"/>
        </w:rPr>
        <w:t>Szczegółowy zakres ochrony ubezpieczeni</w:t>
      </w:r>
      <w:r w:rsidR="00A75917">
        <w:rPr>
          <w:rFonts w:ascii="Calibri" w:hAnsi="Calibri" w:cs="Tahoma"/>
          <w:snapToGrid w:val="0"/>
          <w:sz w:val="22"/>
          <w:szCs w:val="22"/>
        </w:rPr>
        <w:t>owej reguluje załącznik nr 7, 7</w:t>
      </w:r>
      <w:r w:rsidR="001C7FFB">
        <w:rPr>
          <w:rFonts w:ascii="Calibri" w:hAnsi="Calibri" w:cs="Tahoma"/>
          <w:snapToGrid w:val="0"/>
          <w:sz w:val="22"/>
          <w:szCs w:val="22"/>
        </w:rPr>
        <w:t>B</w:t>
      </w:r>
      <w:r w:rsidRPr="004C118A">
        <w:rPr>
          <w:rFonts w:ascii="Calibri" w:hAnsi="Calibri" w:cs="Tahoma"/>
          <w:snapToGrid w:val="0"/>
          <w:sz w:val="22"/>
          <w:szCs w:val="22"/>
        </w:rPr>
        <w:t xml:space="preserve"> </w:t>
      </w:r>
      <w:r w:rsidRPr="00D972D5">
        <w:rPr>
          <w:rFonts w:ascii="Calibri" w:hAnsi="Calibri" w:cs="Tahoma"/>
          <w:snapToGrid w:val="0"/>
          <w:sz w:val="22"/>
          <w:szCs w:val="22"/>
        </w:rPr>
        <w:t>Specyfikacji Istotnych Warunków Zamówienia, stanowiącej integralną część niniejszej Umowy.</w:t>
      </w:r>
    </w:p>
    <w:p w14:paraId="6F3E93E1" w14:textId="77777777" w:rsidR="00437105" w:rsidRPr="00437105" w:rsidRDefault="00437105" w:rsidP="00743BFF">
      <w:pPr>
        <w:numPr>
          <w:ilvl w:val="0"/>
          <w:numId w:val="129"/>
        </w:numPr>
        <w:tabs>
          <w:tab w:val="clear" w:pos="720"/>
          <w:tab w:val="num" w:pos="284"/>
          <w:tab w:val="right" w:pos="9072"/>
        </w:tabs>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437105">
        <w:rPr>
          <w:rFonts w:ascii="Calibri" w:hAnsi="Calibri" w:cs="Tahoma"/>
          <w:sz w:val="22"/>
          <w:szCs w:val="22"/>
        </w:rPr>
        <w:t>Ogólne Warunki Ubezpieczenia mające zastosowanie do umowy:</w:t>
      </w:r>
    </w:p>
    <w:p w14:paraId="4EBC0E02" w14:textId="77777777" w:rsidR="00437105" w:rsidRPr="0007529B" w:rsidRDefault="00437105" w:rsidP="00437105">
      <w:pPr>
        <w:widowControl w:val="0"/>
        <w:tabs>
          <w:tab w:val="left" w:pos="5812"/>
        </w:tabs>
        <w:adjustRightInd w:val="0"/>
        <w:spacing w:line="276" w:lineRule="auto"/>
        <w:ind w:left="426"/>
        <w:jc w:val="both"/>
        <w:textAlignment w:val="baseline"/>
        <w:rPr>
          <w:rFonts w:ascii="Calibri" w:hAnsi="Calibri" w:cs="Tahoma"/>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437105" w:rsidRPr="0007529B" w14:paraId="7B0929AD" w14:textId="77777777" w:rsidTr="00043021">
        <w:trPr>
          <w:trHeight w:val="450"/>
        </w:trPr>
        <w:tc>
          <w:tcPr>
            <w:tcW w:w="9180" w:type="dxa"/>
            <w:shd w:val="clear" w:color="auto" w:fill="8DB3E2" w:themeFill="text2" w:themeFillTint="66"/>
            <w:noWrap/>
            <w:hideMark/>
          </w:tcPr>
          <w:p w14:paraId="1F723287" w14:textId="77777777" w:rsidR="00437105" w:rsidRPr="0007529B" w:rsidRDefault="00437105" w:rsidP="007A25F4">
            <w:pPr>
              <w:widowControl w:val="0"/>
              <w:spacing w:line="276" w:lineRule="auto"/>
              <w:jc w:val="center"/>
              <w:rPr>
                <w:rFonts w:ascii="Calibri" w:hAnsi="Calibri" w:cs="Arial"/>
                <w:b/>
                <w:bCs/>
                <w:sz w:val="22"/>
                <w:szCs w:val="22"/>
              </w:rPr>
            </w:pPr>
            <w:r w:rsidRPr="0007529B">
              <w:rPr>
                <w:rFonts w:ascii="Calibri" w:hAnsi="Calibri" w:cs="Arial"/>
                <w:b/>
                <w:bCs/>
                <w:sz w:val="22"/>
                <w:szCs w:val="22"/>
              </w:rPr>
              <w:t>Nazwa OWU</w:t>
            </w:r>
          </w:p>
        </w:tc>
      </w:tr>
      <w:tr w:rsidR="008C591D" w:rsidRPr="0007529B" w14:paraId="304AB756" w14:textId="77777777" w:rsidTr="008C591D">
        <w:trPr>
          <w:trHeight w:val="360"/>
        </w:trPr>
        <w:tc>
          <w:tcPr>
            <w:tcW w:w="9180" w:type="dxa"/>
            <w:tcBorders>
              <w:top w:val="single" w:sz="4" w:space="0" w:color="00000A"/>
              <w:left w:val="single" w:sz="4" w:space="0" w:color="00000A"/>
              <w:bottom w:val="single" w:sz="4" w:space="0" w:color="00000A"/>
              <w:right w:val="single" w:sz="4" w:space="0" w:color="00000A"/>
            </w:tcBorders>
            <w:shd w:val="clear" w:color="auto" w:fill="C6D9F1" w:themeFill="text2" w:themeFillTint="33"/>
            <w:noWrap/>
            <w:vAlign w:val="center"/>
          </w:tcPr>
          <w:p w14:paraId="2990BA60" w14:textId="77777777" w:rsidR="008C591D" w:rsidRPr="00154E80" w:rsidRDefault="008C591D" w:rsidP="008C591D">
            <w:pPr>
              <w:widowControl w:val="0"/>
              <w:suppressAutoHyphens/>
              <w:spacing w:line="276" w:lineRule="auto"/>
              <w:rPr>
                <w:rFonts w:ascii="Calibri" w:hAnsi="Calibri" w:cs="Arial"/>
                <w:b/>
                <w:sz w:val="22"/>
                <w:szCs w:val="22"/>
              </w:rPr>
            </w:pPr>
            <w:r w:rsidRPr="00154E80">
              <w:rPr>
                <w:rFonts w:ascii="Calibri" w:hAnsi="Calibri" w:cs="Arial"/>
                <w:b/>
                <w:sz w:val="22"/>
                <w:szCs w:val="22"/>
              </w:rPr>
              <w:t xml:space="preserve">Ubezpieczenie </w:t>
            </w:r>
            <w:r>
              <w:rPr>
                <w:rFonts w:ascii="Calibri" w:hAnsi="Calibri" w:cs="Arial"/>
                <w:b/>
                <w:sz w:val="22"/>
                <w:szCs w:val="22"/>
              </w:rPr>
              <w:t>a</w:t>
            </w:r>
            <w:r w:rsidRPr="008C591D">
              <w:rPr>
                <w:rFonts w:ascii="Calibri" w:hAnsi="Calibri" w:cs="Arial"/>
                <w:b/>
                <w:sz w:val="22"/>
                <w:szCs w:val="22"/>
                <w:shd w:val="clear" w:color="auto" w:fill="C6D9F1" w:themeFill="text2" w:themeFillTint="33"/>
              </w:rPr>
              <w:t>utocasco</w:t>
            </w:r>
          </w:p>
        </w:tc>
      </w:tr>
      <w:tr w:rsidR="008C591D" w:rsidRPr="0007529B" w14:paraId="62E5E7AB" w14:textId="77777777" w:rsidTr="008C591D">
        <w:trPr>
          <w:trHeight w:val="360"/>
        </w:trPr>
        <w:tc>
          <w:tcPr>
            <w:tcW w:w="9180" w:type="dxa"/>
            <w:tcBorders>
              <w:top w:val="single" w:sz="4" w:space="0" w:color="00000A"/>
              <w:left w:val="single" w:sz="4" w:space="0" w:color="00000A"/>
              <w:bottom w:val="single" w:sz="4" w:space="0" w:color="00000A"/>
              <w:right w:val="single" w:sz="4" w:space="0" w:color="00000A"/>
            </w:tcBorders>
            <w:shd w:val="clear" w:color="000000" w:fill="FFFFFF"/>
            <w:noWrap/>
            <w:vAlign w:val="center"/>
          </w:tcPr>
          <w:p w14:paraId="3D683C81" w14:textId="77777777" w:rsidR="008C591D" w:rsidRPr="00154E80" w:rsidRDefault="008C591D" w:rsidP="008C591D">
            <w:pPr>
              <w:widowControl w:val="0"/>
              <w:suppressAutoHyphens/>
              <w:spacing w:line="276" w:lineRule="auto"/>
              <w:rPr>
                <w:rFonts w:ascii="Calibri" w:hAnsi="Calibri" w:cs="Arial"/>
                <w:sz w:val="22"/>
                <w:szCs w:val="22"/>
              </w:rPr>
            </w:pPr>
            <w:r w:rsidRPr="00154E80">
              <w:rPr>
                <w:rFonts w:ascii="Calibri" w:hAnsi="Calibri" w:cs="Arial"/>
                <w:sz w:val="22"/>
                <w:szCs w:val="22"/>
              </w:rPr>
              <w:lastRenderedPageBreak/>
              <w:t xml:space="preserve">Ogólne Warunki Ubezpieczenia </w:t>
            </w:r>
            <w:r>
              <w:rPr>
                <w:rFonts w:ascii="Calibri" w:hAnsi="Calibri" w:cs="Arial"/>
                <w:sz w:val="22"/>
                <w:szCs w:val="22"/>
              </w:rPr>
              <w:t xml:space="preserve">autocasco </w:t>
            </w:r>
            <w:r w:rsidRPr="00154E80">
              <w:rPr>
                <w:rFonts w:ascii="Calibri" w:hAnsi="Calibri" w:cs="Arial"/>
                <w:sz w:val="22"/>
                <w:szCs w:val="22"/>
              </w:rPr>
              <w:t>……………………</w:t>
            </w:r>
          </w:p>
        </w:tc>
      </w:tr>
      <w:tr w:rsidR="008C591D" w:rsidRPr="0007529B" w14:paraId="6CEC37F9" w14:textId="77777777" w:rsidTr="008C591D">
        <w:trPr>
          <w:trHeight w:val="360"/>
        </w:trPr>
        <w:tc>
          <w:tcPr>
            <w:tcW w:w="9180" w:type="dxa"/>
            <w:tcBorders>
              <w:top w:val="single" w:sz="4" w:space="0" w:color="00000A"/>
              <w:left w:val="single" w:sz="4" w:space="0" w:color="00000A"/>
              <w:bottom w:val="single" w:sz="4" w:space="0" w:color="00000A"/>
              <w:right w:val="single" w:sz="4" w:space="0" w:color="00000A"/>
            </w:tcBorders>
            <w:shd w:val="clear" w:color="auto" w:fill="C6D9F1" w:themeFill="text2" w:themeFillTint="33"/>
            <w:noWrap/>
            <w:vAlign w:val="center"/>
          </w:tcPr>
          <w:p w14:paraId="28F57DEA" w14:textId="77777777" w:rsidR="008C591D" w:rsidRPr="00154E80" w:rsidRDefault="008C591D" w:rsidP="008C591D">
            <w:pPr>
              <w:widowControl w:val="0"/>
              <w:suppressAutoHyphens/>
              <w:spacing w:line="276" w:lineRule="auto"/>
              <w:rPr>
                <w:rFonts w:ascii="Calibri" w:hAnsi="Calibri" w:cs="Arial"/>
                <w:b/>
                <w:sz w:val="22"/>
                <w:szCs w:val="22"/>
              </w:rPr>
            </w:pPr>
            <w:r w:rsidRPr="00154E80">
              <w:rPr>
                <w:rFonts w:ascii="Calibri" w:hAnsi="Calibri" w:cs="Arial"/>
                <w:b/>
                <w:sz w:val="22"/>
                <w:szCs w:val="22"/>
              </w:rPr>
              <w:t xml:space="preserve">Ubezpieczenie </w:t>
            </w:r>
            <w:r>
              <w:rPr>
                <w:rFonts w:ascii="Calibri" w:hAnsi="Calibri" w:cs="Arial"/>
                <w:b/>
                <w:sz w:val="22"/>
                <w:szCs w:val="22"/>
              </w:rPr>
              <w:t>NNW kierowcy i pasażerów</w:t>
            </w:r>
          </w:p>
        </w:tc>
      </w:tr>
      <w:tr w:rsidR="008C591D" w:rsidRPr="0007529B" w14:paraId="62DEB813" w14:textId="77777777" w:rsidTr="008C591D">
        <w:trPr>
          <w:trHeight w:val="360"/>
        </w:trPr>
        <w:tc>
          <w:tcPr>
            <w:tcW w:w="9180" w:type="dxa"/>
            <w:tcBorders>
              <w:top w:val="single" w:sz="4" w:space="0" w:color="00000A"/>
              <w:left w:val="single" w:sz="4" w:space="0" w:color="00000A"/>
              <w:bottom w:val="single" w:sz="4" w:space="0" w:color="00000A"/>
              <w:right w:val="single" w:sz="4" w:space="0" w:color="00000A"/>
            </w:tcBorders>
            <w:shd w:val="clear" w:color="000000" w:fill="FFFFFF"/>
            <w:noWrap/>
            <w:vAlign w:val="center"/>
          </w:tcPr>
          <w:p w14:paraId="3D2C2D9D" w14:textId="77777777" w:rsidR="008C591D" w:rsidRPr="00154E80" w:rsidRDefault="008C591D" w:rsidP="008C591D">
            <w:pPr>
              <w:widowControl w:val="0"/>
              <w:suppressAutoHyphens/>
              <w:spacing w:line="276" w:lineRule="auto"/>
            </w:pPr>
            <w:r w:rsidRPr="00154E80">
              <w:rPr>
                <w:rFonts w:ascii="Calibri" w:hAnsi="Calibri" w:cs="Arial"/>
                <w:sz w:val="22"/>
                <w:szCs w:val="22"/>
              </w:rPr>
              <w:t xml:space="preserve">Ogólne Warunki Ubezpieczenia </w:t>
            </w:r>
            <w:r>
              <w:rPr>
                <w:rFonts w:ascii="Calibri" w:hAnsi="Calibri" w:cs="Arial"/>
                <w:sz w:val="22"/>
                <w:szCs w:val="22"/>
              </w:rPr>
              <w:t>NNW kierowcy i pasażerów</w:t>
            </w:r>
            <w:r w:rsidRPr="00154E80">
              <w:rPr>
                <w:rFonts w:ascii="Calibri" w:hAnsi="Calibri" w:cs="Arial"/>
                <w:sz w:val="22"/>
                <w:szCs w:val="22"/>
              </w:rPr>
              <w:t xml:space="preserve"> ……………………..</w:t>
            </w:r>
          </w:p>
        </w:tc>
      </w:tr>
      <w:tr w:rsidR="008C591D" w:rsidRPr="0007529B" w14:paraId="1D74F060" w14:textId="77777777" w:rsidTr="008C591D">
        <w:trPr>
          <w:trHeight w:val="360"/>
        </w:trPr>
        <w:tc>
          <w:tcPr>
            <w:tcW w:w="9180" w:type="dxa"/>
            <w:tcBorders>
              <w:top w:val="single" w:sz="4" w:space="0" w:color="00000A"/>
              <w:left w:val="single" w:sz="4" w:space="0" w:color="00000A"/>
              <w:bottom w:val="single" w:sz="4" w:space="0" w:color="00000A"/>
              <w:right w:val="single" w:sz="4" w:space="0" w:color="00000A"/>
            </w:tcBorders>
            <w:shd w:val="clear" w:color="auto" w:fill="C6D9F1" w:themeFill="text2" w:themeFillTint="33"/>
            <w:noWrap/>
            <w:vAlign w:val="center"/>
          </w:tcPr>
          <w:p w14:paraId="15489B27" w14:textId="77777777" w:rsidR="008C591D" w:rsidRPr="00154E80" w:rsidRDefault="008C591D" w:rsidP="008C591D">
            <w:pPr>
              <w:widowControl w:val="0"/>
              <w:suppressAutoHyphens/>
              <w:spacing w:line="276" w:lineRule="auto"/>
              <w:rPr>
                <w:rFonts w:ascii="Calibri" w:hAnsi="Calibri" w:cs="Arial"/>
                <w:b/>
                <w:sz w:val="22"/>
                <w:szCs w:val="22"/>
              </w:rPr>
            </w:pPr>
            <w:r w:rsidRPr="00154E80">
              <w:rPr>
                <w:rFonts w:ascii="Calibri" w:hAnsi="Calibri" w:cs="Arial"/>
                <w:b/>
                <w:sz w:val="22"/>
                <w:szCs w:val="22"/>
              </w:rPr>
              <w:t xml:space="preserve">Ubezpieczenie </w:t>
            </w:r>
            <w:proofErr w:type="spellStart"/>
            <w:r>
              <w:rPr>
                <w:rFonts w:ascii="Calibri" w:hAnsi="Calibri" w:cs="Arial"/>
                <w:b/>
                <w:sz w:val="22"/>
                <w:szCs w:val="22"/>
              </w:rPr>
              <w:t>asisstance</w:t>
            </w:r>
            <w:proofErr w:type="spellEnd"/>
          </w:p>
        </w:tc>
      </w:tr>
      <w:tr w:rsidR="008C591D" w:rsidRPr="0007529B" w14:paraId="01DEFDB9" w14:textId="77777777" w:rsidTr="008C591D">
        <w:trPr>
          <w:trHeight w:val="360"/>
        </w:trPr>
        <w:tc>
          <w:tcPr>
            <w:tcW w:w="9180" w:type="dxa"/>
            <w:tcBorders>
              <w:top w:val="single" w:sz="4" w:space="0" w:color="00000A"/>
              <w:left w:val="single" w:sz="4" w:space="0" w:color="00000A"/>
              <w:bottom w:val="single" w:sz="4" w:space="0" w:color="00000A"/>
              <w:right w:val="single" w:sz="4" w:space="0" w:color="00000A"/>
            </w:tcBorders>
            <w:shd w:val="clear" w:color="000000" w:fill="FFFFFF"/>
            <w:noWrap/>
            <w:vAlign w:val="center"/>
          </w:tcPr>
          <w:p w14:paraId="2A36581C" w14:textId="77777777" w:rsidR="008C591D" w:rsidRPr="00154E80" w:rsidRDefault="008C591D" w:rsidP="008C591D">
            <w:pPr>
              <w:widowControl w:val="0"/>
              <w:suppressAutoHyphens/>
              <w:spacing w:line="276" w:lineRule="auto"/>
              <w:rPr>
                <w:rFonts w:ascii="Calibri" w:hAnsi="Calibri" w:cs="Arial"/>
                <w:sz w:val="22"/>
                <w:szCs w:val="22"/>
              </w:rPr>
            </w:pPr>
            <w:r w:rsidRPr="00154E80">
              <w:rPr>
                <w:rFonts w:ascii="Calibri" w:hAnsi="Calibri" w:cs="Arial"/>
                <w:sz w:val="22"/>
                <w:szCs w:val="22"/>
              </w:rPr>
              <w:t xml:space="preserve">Ogólne Warunki Ubezpieczenia </w:t>
            </w:r>
            <w:proofErr w:type="spellStart"/>
            <w:r>
              <w:rPr>
                <w:rFonts w:ascii="Calibri" w:hAnsi="Calibri" w:cs="Arial"/>
                <w:sz w:val="22"/>
                <w:szCs w:val="22"/>
              </w:rPr>
              <w:t>asisstance</w:t>
            </w:r>
            <w:proofErr w:type="spellEnd"/>
            <w:r>
              <w:rPr>
                <w:rFonts w:ascii="Calibri" w:hAnsi="Calibri" w:cs="Arial"/>
                <w:sz w:val="22"/>
                <w:szCs w:val="22"/>
              </w:rPr>
              <w:t>…………………………….</w:t>
            </w:r>
          </w:p>
        </w:tc>
      </w:tr>
    </w:tbl>
    <w:p w14:paraId="62B843A0" w14:textId="77777777" w:rsidR="00437105" w:rsidRPr="0007529B" w:rsidRDefault="00437105" w:rsidP="00437105">
      <w:pPr>
        <w:widowControl w:val="0"/>
        <w:spacing w:line="276" w:lineRule="auto"/>
        <w:jc w:val="both"/>
        <w:rPr>
          <w:rFonts w:ascii="Calibri" w:hAnsi="Calibri" w:cs="Arial"/>
          <w:sz w:val="22"/>
          <w:szCs w:val="22"/>
        </w:rPr>
      </w:pPr>
    </w:p>
    <w:p w14:paraId="52072B6A"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 3</w:t>
      </w:r>
    </w:p>
    <w:p w14:paraId="78196DA0"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OKRES UBEZPIECZENIA</w:t>
      </w:r>
    </w:p>
    <w:p w14:paraId="028F9774" w14:textId="7ABA951C" w:rsidR="004C118A" w:rsidRDefault="004C118A" w:rsidP="00481901">
      <w:pPr>
        <w:suppressAutoHyphens/>
        <w:overflowPunct w:val="0"/>
        <w:autoSpaceDE w:val="0"/>
        <w:autoSpaceDN w:val="0"/>
        <w:adjustRightInd w:val="0"/>
        <w:spacing w:line="276" w:lineRule="auto"/>
        <w:jc w:val="both"/>
        <w:textAlignment w:val="baseline"/>
        <w:rPr>
          <w:rFonts w:ascii="Calibri" w:hAnsi="Calibri" w:cs="Tahoma"/>
          <w:sz w:val="22"/>
          <w:szCs w:val="22"/>
        </w:rPr>
      </w:pPr>
      <w:r w:rsidRPr="004C118A">
        <w:rPr>
          <w:rFonts w:ascii="Calibri" w:hAnsi="Calibri" w:cs="Tahoma"/>
          <w:sz w:val="22"/>
          <w:szCs w:val="22"/>
        </w:rPr>
        <w:t xml:space="preserve">Umowa ubezpieczenia generalnego zostaje zawarta na okres </w:t>
      </w:r>
      <w:r w:rsidR="00241348" w:rsidRPr="00BB5142">
        <w:rPr>
          <w:rFonts w:ascii="Calibri" w:hAnsi="Calibri" w:cs="Tahoma"/>
          <w:sz w:val="22"/>
          <w:szCs w:val="22"/>
        </w:rPr>
        <w:t>od</w:t>
      </w:r>
      <w:r w:rsidR="00241348" w:rsidRPr="004C118A">
        <w:rPr>
          <w:rFonts w:ascii="Calibri" w:hAnsi="Calibri" w:cs="Tahoma"/>
          <w:sz w:val="22"/>
          <w:szCs w:val="22"/>
        </w:rPr>
        <w:t xml:space="preserve"> </w:t>
      </w:r>
      <w:r w:rsidR="009C17A6">
        <w:rPr>
          <w:rFonts w:ascii="Calibri" w:hAnsi="Calibri" w:cs="Tahoma"/>
          <w:sz w:val="22"/>
          <w:szCs w:val="22"/>
        </w:rPr>
        <w:t>25 maja</w:t>
      </w:r>
      <w:r w:rsidR="00A75917" w:rsidRPr="00BB5142">
        <w:rPr>
          <w:rFonts w:ascii="Calibri" w:hAnsi="Calibri" w:cs="Tahoma"/>
          <w:sz w:val="22"/>
          <w:szCs w:val="22"/>
        </w:rPr>
        <w:t xml:space="preserve"> 20</w:t>
      </w:r>
      <w:r w:rsidR="009C17A6">
        <w:rPr>
          <w:rFonts w:ascii="Calibri" w:hAnsi="Calibri" w:cs="Tahoma"/>
          <w:sz w:val="22"/>
          <w:szCs w:val="22"/>
        </w:rPr>
        <w:t>20</w:t>
      </w:r>
      <w:r w:rsidR="00A75917" w:rsidRPr="00BB5142">
        <w:rPr>
          <w:rFonts w:ascii="Calibri" w:hAnsi="Calibri" w:cs="Tahoma"/>
          <w:sz w:val="22"/>
          <w:szCs w:val="22"/>
        </w:rPr>
        <w:t xml:space="preserve"> roku do </w:t>
      </w:r>
      <w:r w:rsidR="009C17A6">
        <w:rPr>
          <w:rFonts w:ascii="Calibri" w:hAnsi="Calibri" w:cs="Tahoma"/>
          <w:sz w:val="22"/>
          <w:szCs w:val="22"/>
        </w:rPr>
        <w:t>24 maja</w:t>
      </w:r>
      <w:r w:rsidR="003354DE" w:rsidRPr="00BB5142">
        <w:rPr>
          <w:rFonts w:ascii="Calibri" w:hAnsi="Calibri" w:cs="Tahoma"/>
          <w:sz w:val="22"/>
          <w:szCs w:val="22"/>
        </w:rPr>
        <w:t xml:space="preserve"> </w:t>
      </w:r>
      <w:r w:rsidR="00241348" w:rsidRPr="00BB5142">
        <w:rPr>
          <w:rFonts w:ascii="Calibri" w:hAnsi="Calibri" w:cs="Tahoma"/>
          <w:sz w:val="22"/>
          <w:szCs w:val="22"/>
        </w:rPr>
        <w:t>20</w:t>
      </w:r>
      <w:r w:rsidR="00A75917" w:rsidRPr="00BB5142">
        <w:rPr>
          <w:rFonts w:ascii="Calibri" w:hAnsi="Calibri" w:cs="Tahoma"/>
          <w:sz w:val="22"/>
          <w:szCs w:val="22"/>
        </w:rPr>
        <w:t>2</w:t>
      </w:r>
      <w:r w:rsidR="009C17A6">
        <w:rPr>
          <w:rFonts w:ascii="Calibri" w:hAnsi="Calibri" w:cs="Tahoma"/>
          <w:sz w:val="22"/>
          <w:szCs w:val="22"/>
        </w:rPr>
        <w:t>3</w:t>
      </w:r>
      <w:r w:rsidR="00241348" w:rsidRPr="00BB5142">
        <w:rPr>
          <w:rFonts w:ascii="Calibri" w:hAnsi="Calibri" w:cs="Tahoma"/>
          <w:sz w:val="22"/>
          <w:szCs w:val="22"/>
        </w:rPr>
        <w:t xml:space="preserve"> rok</w:t>
      </w:r>
      <w:r w:rsidR="00311E6B">
        <w:rPr>
          <w:rFonts w:ascii="Calibri" w:hAnsi="Calibri" w:cs="Tahoma"/>
          <w:sz w:val="22"/>
          <w:szCs w:val="22"/>
        </w:rPr>
        <w:t>u z uwzględnieniem indywidualnych okresów ubezpieczenia pojazdów</w:t>
      </w:r>
      <w:r w:rsidRPr="004C118A">
        <w:rPr>
          <w:rFonts w:ascii="Calibri" w:hAnsi="Calibri" w:cs="Tahoma"/>
          <w:sz w:val="22"/>
          <w:szCs w:val="22"/>
        </w:rPr>
        <w:t>.</w:t>
      </w:r>
      <w:r w:rsidRPr="00BB5142">
        <w:rPr>
          <w:rFonts w:ascii="Calibri" w:hAnsi="Calibri" w:cs="Tahoma"/>
          <w:sz w:val="22"/>
          <w:szCs w:val="22"/>
        </w:rPr>
        <w:t xml:space="preserve"> </w:t>
      </w:r>
      <w:r w:rsidRPr="004C118A">
        <w:rPr>
          <w:rFonts w:ascii="Calibri" w:hAnsi="Calibri" w:cs="Tahoma"/>
          <w:sz w:val="22"/>
          <w:szCs w:val="22"/>
        </w:rPr>
        <w:t>Umowy ubezpieczenia, których zawarcie nastąpi w trakcie okresu realizacji niniejszej Umowy będą obowiązywały do czasu ich ukończenia na warunkach niniejszej Umowy.</w:t>
      </w:r>
    </w:p>
    <w:p w14:paraId="44018A50" w14:textId="77777777" w:rsidR="009C17A6" w:rsidRPr="004C118A" w:rsidRDefault="009C17A6" w:rsidP="009C17A6">
      <w:pPr>
        <w:suppressAutoHyphens/>
        <w:overflowPunct w:val="0"/>
        <w:autoSpaceDE w:val="0"/>
        <w:autoSpaceDN w:val="0"/>
        <w:adjustRightInd w:val="0"/>
        <w:spacing w:line="276" w:lineRule="auto"/>
        <w:jc w:val="both"/>
        <w:textAlignment w:val="baseline"/>
        <w:rPr>
          <w:rFonts w:ascii="Calibri" w:hAnsi="Calibri" w:cs="Tahoma"/>
          <w:sz w:val="22"/>
          <w:szCs w:val="22"/>
        </w:rPr>
      </w:pPr>
      <w:r w:rsidRPr="007E3792">
        <w:rPr>
          <w:rFonts w:ascii="Calibri" w:hAnsi="Calibri" w:cs="Tahoma"/>
          <w:sz w:val="22"/>
          <w:szCs w:val="22"/>
        </w:rPr>
        <w:t>Wszystkie polisy ubezpieczenia objęte zamówieniem zostaną wystawione na trzy okresy roczne.</w:t>
      </w:r>
    </w:p>
    <w:p w14:paraId="59B1E839" w14:textId="77777777" w:rsidR="004C118A" w:rsidRPr="004C118A" w:rsidRDefault="004C118A" w:rsidP="00481901">
      <w:pPr>
        <w:suppressAutoHyphens/>
        <w:overflowPunct w:val="0"/>
        <w:autoSpaceDE w:val="0"/>
        <w:autoSpaceDN w:val="0"/>
        <w:adjustRightInd w:val="0"/>
        <w:jc w:val="center"/>
        <w:textAlignment w:val="baseline"/>
        <w:rPr>
          <w:rFonts w:ascii="Calibri" w:hAnsi="Calibri" w:cs="Tahoma"/>
          <w:b/>
          <w:snapToGrid w:val="0"/>
          <w:sz w:val="22"/>
          <w:szCs w:val="22"/>
        </w:rPr>
      </w:pPr>
    </w:p>
    <w:p w14:paraId="1926BD8F"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snapToGrid w:val="0"/>
          <w:sz w:val="22"/>
          <w:szCs w:val="22"/>
        </w:rPr>
      </w:pPr>
      <w:r w:rsidRPr="004C118A">
        <w:rPr>
          <w:rFonts w:ascii="Calibri" w:hAnsi="Calibri" w:cs="Tahoma"/>
          <w:b/>
          <w:snapToGrid w:val="0"/>
          <w:sz w:val="22"/>
          <w:szCs w:val="22"/>
        </w:rPr>
        <w:t>§ 4</w:t>
      </w:r>
    </w:p>
    <w:p w14:paraId="7E42E22C" w14:textId="77777777" w:rsidR="004C118A" w:rsidRPr="004C118A" w:rsidRDefault="004C118A" w:rsidP="00481901">
      <w:pPr>
        <w:keepNext/>
        <w:suppressAutoHyphens/>
        <w:overflowPunct w:val="0"/>
        <w:autoSpaceDE w:val="0"/>
        <w:autoSpaceDN w:val="0"/>
        <w:adjustRightInd w:val="0"/>
        <w:spacing w:line="276" w:lineRule="auto"/>
        <w:jc w:val="center"/>
        <w:textAlignment w:val="baseline"/>
        <w:outlineLvl w:val="3"/>
        <w:rPr>
          <w:rFonts w:ascii="Calibri" w:hAnsi="Calibri" w:cs="Tahoma"/>
          <w:b/>
          <w:bCs/>
          <w:sz w:val="22"/>
          <w:szCs w:val="22"/>
        </w:rPr>
      </w:pPr>
      <w:r w:rsidRPr="004C118A">
        <w:rPr>
          <w:rFonts w:ascii="Calibri" w:hAnsi="Calibri" w:cs="Tahoma"/>
          <w:b/>
          <w:bCs/>
          <w:sz w:val="22"/>
          <w:szCs w:val="22"/>
        </w:rPr>
        <w:t>ZASADY UBEZPIECZENIA</w:t>
      </w:r>
    </w:p>
    <w:p w14:paraId="66EBC045" w14:textId="77777777" w:rsidR="004C118A" w:rsidRPr="004C118A" w:rsidRDefault="004C118A" w:rsidP="00743BFF">
      <w:pPr>
        <w:numPr>
          <w:ilvl w:val="0"/>
          <w:numId w:val="130"/>
        </w:numPr>
        <w:tabs>
          <w:tab w:val="clear" w:pos="720"/>
          <w:tab w:val="num" w:pos="284"/>
        </w:tabs>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4C118A">
        <w:rPr>
          <w:rFonts w:ascii="Calibri" w:hAnsi="Calibri" w:cs="Tahoma"/>
          <w:snapToGrid w:val="0"/>
          <w:sz w:val="22"/>
          <w:szCs w:val="22"/>
        </w:rPr>
        <w:t>Specyfikacja Istotnych Warunków Zamówienia oraz oferta Wykonawcy stanową integralną część niniejszej Umowy.</w:t>
      </w:r>
    </w:p>
    <w:p w14:paraId="7D3C14DE" w14:textId="77777777" w:rsidR="004C118A" w:rsidRPr="004C118A" w:rsidRDefault="004C118A" w:rsidP="00743BFF">
      <w:pPr>
        <w:numPr>
          <w:ilvl w:val="0"/>
          <w:numId w:val="130"/>
        </w:numPr>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4C118A">
        <w:rPr>
          <w:rFonts w:ascii="Calibri" w:hAnsi="Calibri" w:cs="Tahoma"/>
          <w:snapToGrid w:val="0"/>
          <w:sz w:val="22"/>
          <w:szCs w:val="22"/>
        </w:rPr>
        <w:t>W wykonaniu niniejszej Umowy zawierane będą umowy ubezpieczenia w oznaczonym w tych umowach okresie w oparciu o postanowienia Specyfikacji Istotnych Warunków Zamówienia.</w:t>
      </w:r>
    </w:p>
    <w:p w14:paraId="04F987E1" w14:textId="77777777" w:rsidR="004C118A" w:rsidRPr="004C118A" w:rsidRDefault="004C118A" w:rsidP="00743BFF">
      <w:pPr>
        <w:numPr>
          <w:ilvl w:val="0"/>
          <w:numId w:val="130"/>
        </w:numPr>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4C118A">
        <w:rPr>
          <w:rFonts w:ascii="Calibri" w:hAnsi="Calibri" w:cs="Tahoma"/>
          <w:snapToGrid w:val="0"/>
          <w:sz w:val="22"/>
          <w:szCs w:val="22"/>
        </w:rPr>
        <w:t>Wykonawca wystawi polisy ubezpieczenia określające zakres i koszt ubezpieczenia.</w:t>
      </w:r>
    </w:p>
    <w:p w14:paraId="73DE86B2" w14:textId="77777777" w:rsidR="004C118A" w:rsidRPr="004C118A" w:rsidRDefault="004C118A" w:rsidP="00481901">
      <w:pPr>
        <w:suppressAutoHyphens/>
        <w:overflowPunct w:val="0"/>
        <w:autoSpaceDE w:val="0"/>
        <w:autoSpaceDN w:val="0"/>
        <w:adjustRightInd w:val="0"/>
        <w:jc w:val="center"/>
        <w:textAlignment w:val="baseline"/>
        <w:rPr>
          <w:rFonts w:ascii="Calibri" w:hAnsi="Calibri" w:cs="Tahoma"/>
          <w:b/>
          <w:iCs/>
          <w:snapToGrid w:val="0"/>
          <w:sz w:val="22"/>
          <w:szCs w:val="22"/>
          <w:highlight w:val="yellow"/>
        </w:rPr>
      </w:pPr>
    </w:p>
    <w:p w14:paraId="3AE25134" w14:textId="77777777" w:rsidR="001E6C9E" w:rsidRPr="00000AF7" w:rsidRDefault="001E6C9E" w:rsidP="001E6C9E">
      <w:pPr>
        <w:suppressAutoHyphens/>
        <w:overflowPunct w:val="0"/>
        <w:autoSpaceDE w:val="0"/>
        <w:autoSpaceDN w:val="0"/>
        <w:adjustRightInd w:val="0"/>
        <w:spacing w:line="276" w:lineRule="auto"/>
        <w:jc w:val="center"/>
        <w:textAlignment w:val="baseline"/>
        <w:rPr>
          <w:rFonts w:asciiTheme="minorHAnsi" w:hAnsiTheme="minorHAnsi" w:cstheme="minorHAnsi"/>
          <w:b/>
          <w:iCs/>
          <w:snapToGrid w:val="0"/>
          <w:sz w:val="22"/>
          <w:szCs w:val="22"/>
        </w:rPr>
      </w:pPr>
      <w:r w:rsidRPr="00000AF7">
        <w:rPr>
          <w:rFonts w:asciiTheme="minorHAnsi" w:hAnsiTheme="minorHAnsi" w:cstheme="minorHAnsi"/>
          <w:b/>
          <w:iCs/>
          <w:snapToGrid w:val="0"/>
          <w:sz w:val="22"/>
          <w:szCs w:val="22"/>
        </w:rPr>
        <w:t>§ 5</w:t>
      </w:r>
    </w:p>
    <w:p w14:paraId="1751F928" w14:textId="77777777" w:rsidR="001E6C9E" w:rsidRPr="00000AF7" w:rsidRDefault="001E6C9E" w:rsidP="001E6C9E">
      <w:pPr>
        <w:keepNext/>
        <w:suppressAutoHyphens/>
        <w:overflowPunct w:val="0"/>
        <w:autoSpaceDE w:val="0"/>
        <w:autoSpaceDN w:val="0"/>
        <w:adjustRightInd w:val="0"/>
        <w:spacing w:line="276" w:lineRule="auto"/>
        <w:ind w:left="720" w:hanging="720"/>
        <w:jc w:val="center"/>
        <w:textAlignment w:val="baseline"/>
        <w:outlineLvl w:val="2"/>
        <w:rPr>
          <w:rFonts w:asciiTheme="minorHAnsi" w:hAnsiTheme="minorHAnsi" w:cstheme="minorHAnsi"/>
          <w:b/>
          <w:bCs/>
          <w:sz w:val="22"/>
          <w:szCs w:val="22"/>
        </w:rPr>
      </w:pPr>
      <w:r w:rsidRPr="00000AF7">
        <w:rPr>
          <w:rFonts w:asciiTheme="minorHAnsi" w:hAnsiTheme="minorHAnsi" w:cstheme="minorHAnsi"/>
          <w:b/>
          <w:bCs/>
          <w:sz w:val="22"/>
          <w:szCs w:val="22"/>
        </w:rPr>
        <w:t>ZMIANY UMOWY</w:t>
      </w:r>
    </w:p>
    <w:p w14:paraId="3ED02F06" w14:textId="77777777" w:rsidR="001E6C9E" w:rsidRPr="00000AF7" w:rsidRDefault="001E6C9E" w:rsidP="00743BFF">
      <w:pPr>
        <w:numPr>
          <w:ilvl w:val="0"/>
          <w:numId w:val="131"/>
        </w:numPr>
        <w:suppressAutoHyphens/>
        <w:overflowPunct w:val="0"/>
        <w:autoSpaceDE w:val="0"/>
        <w:autoSpaceDN w:val="0"/>
        <w:adjustRightInd w:val="0"/>
        <w:spacing w:line="276" w:lineRule="auto"/>
        <w:ind w:left="284" w:hanging="284"/>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Zamawiający przewiduje możliwość zmiany umowy w następujących okolicznościach:</w:t>
      </w:r>
    </w:p>
    <w:p w14:paraId="53A8DB8F" w14:textId="77777777" w:rsidR="001E6C9E" w:rsidRPr="00000AF7" w:rsidRDefault="001E6C9E" w:rsidP="00743BFF">
      <w:pPr>
        <w:numPr>
          <w:ilvl w:val="0"/>
          <w:numId w:val="128"/>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w razie dokonywania przez Zamawiającego nabycia nowych </w:t>
      </w:r>
      <w:r w:rsidR="00311E6B">
        <w:rPr>
          <w:rFonts w:asciiTheme="minorHAnsi" w:hAnsiTheme="minorHAnsi" w:cstheme="minorHAnsi"/>
          <w:sz w:val="22"/>
          <w:szCs w:val="22"/>
          <w:lang w:eastAsia="en-US"/>
        </w:rPr>
        <w:t>pojazdów, wzrostu jego wartości</w:t>
      </w:r>
      <w:r w:rsidR="00311E6B" w:rsidRPr="00000AF7">
        <w:rPr>
          <w:rFonts w:asciiTheme="minorHAnsi" w:hAnsiTheme="minorHAnsi" w:cstheme="minorHAnsi"/>
          <w:sz w:val="22"/>
          <w:szCs w:val="22"/>
          <w:lang w:eastAsia="en-US"/>
        </w:rPr>
        <w:t xml:space="preserve"> </w:t>
      </w:r>
      <w:r w:rsidRPr="00000AF7">
        <w:rPr>
          <w:rFonts w:asciiTheme="minorHAnsi" w:hAnsiTheme="minorHAnsi" w:cstheme="minorHAnsi"/>
          <w:sz w:val="22"/>
          <w:szCs w:val="22"/>
          <w:lang w:eastAsia="en-US"/>
        </w:rPr>
        <w:t xml:space="preserve">albo zbywania </w:t>
      </w:r>
      <w:r w:rsidR="00311E6B">
        <w:rPr>
          <w:rFonts w:asciiTheme="minorHAnsi" w:hAnsiTheme="minorHAnsi" w:cstheme="minorHAnsi"/>
          <w:sz w:val="22"/>
          <w:szCs w:val="22"/>
          <w:lang w:eastAsia="en-US"/>
        </w:rPr>
        <w:t>pojazdów</w:t>
      </w:r>
      <w:r w:rsidRPr="00000AF7">
        <w:rPr>
          <w:rFonts w:asciiTheme="minorHAnsi" w:hAnsiTheme="minorHAnsi" w:cstheme="minorHAnsi"/>
          <w:sz w:val="22"/>
          <w:szCs w:val="22"/>
          <w:lang w:eastAsia="en-US"/>
        </w:rPr>
        <w:t>;</w:t>
      </w:r>
    </w:p>
    <w:p w14:paraId="0FFBE9C0" w14:textId="77777777" w:rsidR="001E6C9E" w:rsidRPr="00000AF7" w:rsidRDefault="001E6C9E" w:rsidP="00743BFF">
      <w:pPr>
        <w:numPr>
          <w:ilvl w:val="0"/>
          <w:numId w:val="128"/>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razie konieczności zwiększenia aktualnych sum gwarancyjnych/ sum ubezpieczenia;</w:t>
      </w:r>
    </w:p>
    <w:p w14:paraId="4E431456" w14:textId="77777777" w:rsidR="001E6C9E" w:rsidRPr="00000AF7" w:rsidRDefault="001E6C9E" w:rsidP="00743BFF">
      <w:pPr>
        <w:numPr>
          <w:ilvl w:val="0"/>
          <w:numId w:val="128"/>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przypadku zmian organizacyjnych (w tym powstaniem, przekształceń i likwidacji) mogących wystąpić u Zamawiającego, w tym zmianie zakresu wykonywanej działalności w szczególności miejsca jej wykonywania;</w:t>
      </w:r>
    </w:p>
    <w:p w14:paraId="7E6FF9CF" w14:textId="77777777" w:rsidR="001E6C9E" w:rsidRPr="00000AF7" w:rsidRDefault="001E6C9E" w:rsidP="00743BFF">
      <w:pPr>
        <w:numPr>
          <w:ilvl w:val="0"/>
          <w:numId w:val="128"/>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przypadku korzystnych dla Zamawiającego zmian Ogólnych Warunków Ubezpieczenia;</w:t>
      </w:r>
      <w:r w:rsidRPr="00000AF7">
        <w:rPr>
          <w:rFonts w:asciiTheme="minorHAnsi" w:hAnsiTheme="minorHAnsi" w:cstheme="minorHAnsi"/>
        </w:rPr>
        <w:t xml:space="preserve"> </w:t>
      </w:r>
      <w:r w:rsidRPr="00000AF7">
        <w:rPr>
          <w:rFonts w:asciiTheme="minorHAnsi" w:hAnsiTheme="minorHAnsi" w:cstheme="minorHAnsi"/>
          <w:sz w:val="22"/>
          <w:szCs w:val="22"/>
          <w:lang w:eastAsia="en-US"/>
        </w:rPr>
        <w:t>ocena korzystności należy do Zamawiającego;</w:t>
      </w:r>
    </w:p>
    <w:p w14:paraId="28CF80D9" w14:textId="77777777" w:rsidR="001E6C9E" w:rsidRPr="00000AF7" w:rsidRDefault="001E6C9E" w:rsidP="00743BFF">
      <w:pPr>
        <w:numPr>
          <w:ilvl w:val="0"/>
          <w:numId w:val="128"/>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przypadku zmian przepisów prawnych wpływających na zakres ubezpieczenia;</w:t>
      </w:r>
    </w:p>
    <w:p w14:paraId="3B8EC80B" w14:textId="77777777" w:rsidR="001E6C9E" w:rsidRDefault="001E6C9E" w:rsidP="00743BFF">
      <w:pPr>
        <w:numPr>
          <w:ilvl w:val="0"/>
          <w:numId w:val="128"/>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przypadku zmiany zakresu ubezpieczenia przewidzianych w klauzulach zawartych w SIWZ, bądź w opisie przedmiotu zamówienia określonych w SIWZ.</w:t>
      </w:r>
    </w:p>
    <w:p w14:paraId="6F9D2536" w14:textId="799EF929" w:rsidR="00BB5142" w:rsidRPr="00B95A7F" w:rsidRDefault="00BB5142" w:rsidP="00743BFF">
      <w:pPr>
        <w:numPr>
          <w:ilvl w:val="0"/>
          <w:numId w:val="128"/>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bookmarkStart w:id="11" w:name="_Hlk7113811"/>
      <w:r>
        <w:rPr>
          <w:rFonts w:asciiTheme="minorHAnsi" w:hAnsiTheme="minorHAnsi" w:cstheme="minorHAnsi"/>
          <w:sz w:val="22"/>
          <w:szCs w:val="22"/>
          <w:lang w:eastAsia="en-US"/>
        </w:rPr>
        <w:t>w której Wykonawcę, któremu Z</w:t>
      </w:r>
      <w:r w:rsidRPr="00B95A7F">
        <w:rPr>
          <w:rFonts w:asciiTheme="minorHAnsi" w:hAnsiTheme="minorHAnsi" w:cstheme="minorHAnsi"/>
          <w:sz w:val="22"/>
          <w:szCs w:val="22"/>
          <w:lang w:eastAsia="en-US"/>
        </w:rPr>
        <w:t>amawiający udzieli</w:t>
      </w:r>
      <w:r>
        <w:rPr>
          <w:rFonts w:asciiTheme="minorHAnsi" w:hAnsiTheme="minorHAnsi" w:cstheme="minorHAnsi"/>
          <w:sz w:val="22"/>
          <w:szCs w:val="22"/>
          <w:lang w:eastAsia="en-US"/>
        </w:rPr>
        <w:t xml:space="preserve">ł zamówienia, </w:t>
      </w:r>
      <w:r w:rsidR="00DA6E90" w:rsidRPr="00DA6E90">
        <w:rPr>
          <w:rFonts w:asciiTheme="minorHAnsi" w:hAnsiTheme="minorHAnsi" w:cstheme="minorHAnsi"/>
          <w:sz w:val="22"/>
          <w:szCs w:val="22"/>
          <w:lang w:eastAsia="en-US"/>
        </w:rPr>
        <w:t>ma zastąpić nowy wykonawca w wyniku połączenia, podziału, przekształcenia, upadłości, restrukt</w:t>
      </w:r>
      <w:r w:rsidR="00DA6E90">
        <w:rPr>
          <w:rFonts w:asciiTheme="minorHAnsi" w:hAnsiTheme="minorHAnsi" w:cstheme="minorHAnsi"/>
          <w:sz w:val="22"/>
          <w:szCs w:val="22"/>
          <w:lang w:eastAsia="en-US"/>
        </w:rPr>
        <w:t>u</w:t>
      </w:r>
      <w:r w:rsidR="00DA6E90" w:rsidRPr="00DA6E90">
        <w:rPr>
          <w:rFonts w:asciiTheme="minorHAnsi" w:hAnsiTheme="minorHAnsi" w:cstheme="minorHAnsi"/>
          <w:sz w:val="22"/>
          <w:szCs w:val="22"/>
          <w:lang w:eastAsia="en-US"/>
        </w:rPr>
        <w:t>ryzacji lub nabycia dotychczasowego wykonawcy lub jego przedsiębiorstwa, o ile nowy wykonawca spełnia warunki udziału w postępowaniu, nie zachodzą wobec niego podstawy wykluczenia oraz nie pociąga to za sobą innych istotnych zmian umowy.</w:t>
      </w:r>
    </w:p>
    <w:bookmarkEnd w:id="11"/>
    <w:p w14:paraId="7AA972F0" w14:textId="77777777" w:rsidR="001E6C9E" w:rsidRPr="00000AF7" w:rsidRDefault="001E6C9E" w:rsidP="00743BFF">
      <w:pPr>
        <w:numPr>
          <w:ilvl w:val="0"/>
          <w:numId w:val="131"/>
        </w:numPr>
        <w:suppressAutoHyphens/>
        <w:overflowPunct w:val="0"/>
        <w:autoSpaceDE w:val="0"/>
        <w:autoSpaceDN w:val="0"/>
        <w:adjustRightInd w:val="0"/>
        <w:spacing w:line="276" w:lineRule="auto"/>
        <w:ind w:left="426" w:hanging="426"/>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Zmiana umowy może polegać w szczególności na:</w:t>
      </w:r>
    </w:p>
    <w:p w14:paraId="51AB57CC" w14:textId="77777777" w:rsidR="001E6C9E" w:rsidRPr="00000AF7" w:rsidRDefault="001E6C9E" w:rsidP="00F16311">
      <w:pPr>
        <w:numPr>
          <w:ilvl w:val="0"/>
          <w:numId w:val="154"/>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zmianie wielkości sum ubezpieczenia w związku z: nabywaniem/</w:t>
      </w:r>
      <w:r>
        <w:rPr>
          <w:rFonts w:asciiTheme="minorHAnsi" w:hAnsiTheme="minorHAnsi" w:cstheme="minorHAnsi"/>
          <w:sz w:val="22"/>
          <w:szCs w:val="22"/>
          <w:lang w:eastAsia="en-US"/>
        </w:rPr>
        <w:t xml:space="preserve"> zbywaniem/ likwidacją </w:t>
      </w:r>
      <w:r w:rsidR="00311E6B">
        <w:rPr>
          <w:rFonts w:asciiTheme="minorHAnsi" w:hAnsiTheme="minorHAnsi" w:cstheme="minorHAnsi"/>
          <w:sz w:val="22"/>
          <w:szCs w:val="22"/>
          <w:lang w:eastAsia="en-US"/>
        </w:rPr>
        <w:t>pojazdów</w:t>
      </w:r>
      <w:r>
        <w:rPr>
          <w:rFonts w:asciiTheme="minorHAnsi" w:hAnsiTheme="minorHAnsi" w:cstheme="minorHAnsi"/>
          <w:sz w:val="22"/>
          <w:szCs w:val="22"/>
          <w:lang w:eastAsia="en-US"/>
        </w:rPr>
        <w:t>, umowami cywilno-prawnymi nakładającymi na Zamawiającego obowiązek ubezpieczenia;</w:t>
      </w:r>
    </w:p>
    <w:p w14:paraId="76B4C641" w14:textId="77777777" w:rsidR="001E6C9E" w:rsidRPr="00000AF7" w:rsidRDefault="001E6C9E" w:rsidP="00F16311">
      <w:pPr>
        <w:numPr>
          <w:ilvl w:val="0"/>
          <w:numId w:val="154"/>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lastRenderedPageBreak/>
        <w:t>zmianie wysokości sum ubezpieczenia/sum gwarancyjnych wraz z weryfikacją stawek i składek ubezpieczenia będące ich konsekwencją;</w:t>
      </w:r>
    </w:p>
    <w:p w14:paraId="1026927E" w14:textId="77777777" w:rsidR="001E6C9E" w:rsidRPr="00000AF7" w:rsidRDefault="001E6C9E" w:rsidP="00F16311">
      <w:pPr>
        <w:numPr>
          <w:ilvl w:val="0"/>
          <w:numId w:val="154"/>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zmianie ilości osób podlegających ubezpieczeniu w zakresie NNW;</w:t>
      </w:r>
    </w:p>
    <w:p w14:paraId="32CEAE63" w14:textId="77777777" w:rsidR="001E6C9E" w:rsidRPr="00000AF7" w:rsidRDefault="001E6C9E" w:rsidP="00F16311">
      <w:pPr>
        <w:numPr>
          <w:ilvl w:val="0"/>
          <w:numId w:val="154"/>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zmianie zakresu ubezpieczenia w związku z: zmianą zakresu wykonywanej działalności, ujawnieniem się i/lub powstaniem nowego ryzyka ubezpieczeniowego nie przewidzianego w SIWZ lub wynikającego z konieczności dostosowania do wymogów instytucji finansujących; </w:t>
      </w:r>
    </w:p>
    <w:p w14:paraId="3E04D1CC" w14:textId="77777777" w:rsidR="001E6C9E" w:rsidRPr="00000AF7" w:rsidRDefault="001E6C9E" w:rsidP="00F16311">
      <w:pPr>
        <w:numPr>
          <w:ilvl w:val="0"/>
          <w:numId w:val="154"/>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zmianie wysokości składki ubezpieczeniowej na skutek rozszerzenia lub ograniczenia zakresu ubezpieczenia na wniosek Zamawiającego i za zgodą Wykonawcy w przypadku ujawnienia się i/lub powstania ryzyka ubezpieczeniowego nieprzewidzianego w OPZ lub wynikającego z konieczności dostosowania do wymogów instytucji finansujących;</w:t>
      </w:r>
    </w:p>
    <w:p w14:paraId="59F16409" w14:textId="77777777" w:rsidR="001E6C9E" w:rsidRPr="00000AF7" w:rsidRDefault="001E6C9E" w:rsidP="00F16311">
      <w:pPr>
        <w:numPr>
          <w:ilvl w:val="0"/>
          <w:numId w:val="154"/>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zmianach przewidzianych w klauzulach zawartych w SIWZ, bądź w opisie przedmiotu zamówienia określone w SIWZ; </w:t>
      </w:r>
    </w:p>
    <w:p w14:paraId="1C97A0D0" w14:textId="77777777" w:rsidR="001E6C9E" w:rsidRPr="00000AF7" w:rsidRDefault="001E6C9E" w:rsidP="00F16311">
      <w:pPr>
        <w:pStyle w:val="Akapitzlist"/>
        <w:numPr>
          <w:ilvl w:val="0"/>
          <w:numId w:val="154"/>
        </w:numPr>
        <w:suppressAutoHyphens/>
        <w:rPr>
          <w:rFonts w:asciiTheme="minorHAnsi" w:hAnsiTheme="minorHAnsi" w:cstheme="minorHAnsi"/>
          <w:sz w:val="22"/>
          <w:szCs w:val="22"/>
          <w:lang w:eastAsia="en-US"/>
        </w:rPr>
      </w:pPr>
      <w:r w:rsidRPr="00000AF7">
        <w:rPr>
          <w:rFonts w:asciiTheme="minorHAnsi" w:hAnsiTheme="minorHAnsi" w:cstheme="minorHAnsi"/>
          <w:sz w:val="22"/>
          <w:szCs w:val="22"/>
          <w:lang w:eastAsia="en-US"/>
        </w:rPr>
        <w:t>wydłużeniu/ skróceniu okresu ochrony ubezpieczeniowej oraz wyrównaniu terminów ubezpieczenia;</w:t>
      </w:r>
    </w:p>
    <w:p w14:paraId="0001027D" w14:textId="77777777" w:rsidR="001E6C9E" w:rsidRDefault="001E6C9E" w:rsidP="00F16311">
      <w:pPr>
        <w:pStyle w:val="Akapitzlist"/>
        <w:widowControl/>
        <w:numPr>
          <w:ilvl w:val="0"/>
          <w:numId w:val="154"/>
        </w:numPr>
        <w:suppressAutoHyphens/>
        <w:overflowPunct w:val="0"/>
        <w:spacing w:line="276" w:lineRule="auto"/>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zmianie terminu płatności składki; </w:t>
      </w:r>
    </w:p>
    <w:p w14:paraId="41C92E5B" w14:textId="77777777" w:rsidR="00311E6B" w:rsidRPr="00A1636C" w:rsidRDefault="00311E6B" w:rsidP="00F16311">
      <w:pPr>
        <w:pStyle w:val="Akapitzlist"/>
        <w:widowControl/>
        <w:numPr>
          <w:ilvl w:val="0"/>
          <w:numId w:val="154"/>
        </w:numPr>
        <w:suppressAutoHyphens/>
        <w:overflowPunct w:val="0"/>
        <w:spacing w:line="276" w:lineRule="auto"/>
        <w:contextualSpacing/>
        <w:jc w:val="both"/>
        <w:textAlignment w:val="baseline"/>
        <w:rPr>
          <w:rFonts w:ascii="Calibri" w:hAnsi="Calibri" w:cs="Arial"/>
          <w:sz w:val="22"/>
          <w:szCs w:val="22"/>
        </w:rPr>
      </w:pPr>
      <w:bookmarkStart w:id="12" w:name="_Hlk7113836"/>
      <w:r w:rsidRPr="00A1636C">
        <w:rPr>
          <w:rFonts w:ascii="Calibri" w:hAnsi="Calibri" w:cs="Arial"/>
          <w:sz w:val="22"/>
          <w:szCs w:val="22"/>
        </w:rPr>
        <w:t>zmianie wysokości składki ubezpieczeniowej w skutek innych okoliczności przewidzianych niniejszą umową;</w:t>
      </w:r>
    </w:p>
    <w:bookmarkEnd w:id="12"/>
    <w:p w14:paraId="5E0434B2" w14:textId="44BC7CCD" w:rsidR="001E6C9E" w:rsidRPr="00000AF7" w:rsidRDefault="001E6C9E" w:rsidP="00F16311">
      <w:pPr>
        <w:pStyle w:val="Akapitzlist"/>
        <w:widowControl/>
        <w:numPr>
          <w:ilvl w:val="0"/>
          <w:numId w:val="154"/>
        </w:numPr>
        <w:suppressAutoHyphens/>
        <w:overflowPunct w:val="0"/>
        <w:spacing w:line="276" w:lineRule="auto"/>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aktualizacji danych Wykonawcy, w szczególności zmiany: nazwy,  siedziby</w:t>
      </w:r>
      <w:r w:rsidR="003A69B1">
        <w:rPr>
          <w:rFonts w:asciiTheme="minorHAnsi" w:hAnsiTheme="minorHAnsi" w:cstheme="minorHAnsi"/>
          <w:sz w:val="22"/>
          <w:szCs w:val="22"/>
        </w:rPr>
        <w:t>;</w:t>
      </w:r>
      <w:r w:rsidRPr="00000AF7">
        <w:rPr>
          <w:rFonts w:asciiTheme="minorHAnsi" w:hAnsiTheme="minorHAnsi" w:cstheme="minorHAnsi"/>
          <w:sz w:val="22"/>
          <w:szCs w:val="22"/>
        </w:rPr>
        <w:t xml:space="preserve">  </w:t>
      </w:r>
    </w:p>
    <w:p w14:paraId="62667DFC" w14:textId="77777777" w:rsidR="001E6C9E" w:rsidRPr="00000AF7" w:rsidRDefault="001E6C9E" w:rsidP="00F16311">
      <w:pPr>
        <w:pStyle w:val="Akapitzlist"/>
        <w:widowControl/>
        <w:numPr>
          <w:ilvl w:val="0"/>
          <w:numId w:val="154"/>
        </w:numPr>
        <w:suppressAutoHyphens/>
        <w:overflowPunct w:val="0"/>
        <w:spacing w:line="276" w:lineRule="auto"/>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w przypadku konieczności interpretacji/wykładni znaczenia i/lub zakresu pojęć zastosowanych w umowie, gdy budzą uzasadnione wątpliwości;</w:t>
      </w:r>
    </w:p>
    <w:p w14:paraId="10FC06EA" w14:textId="77777777" w:rsidR="001E6C9E" w:rsidRPr="00000AF7" w:rsidRDefault="001E6C9E" w:rsidP="00F16311">
      <w:pPr>
        <w:pStyle w:val="Akapitzlist"/>
        <w:widowControl/>
        <w:numPr>
          <w:ilvl w:val="0"/>
          <w:numId w:val="154"/>
        </w:numPr>
        <w:suppressAutoHyphens/>
        <w:overflowPunct w:val="0"/>
        <w:spacing w:line="276" w:lineRule="auto"/>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 xml:space="preserve">zmianie postanowień umowy w celu dostosowania do zmian w prawie powszechnie obowiązującym, które mają wpływ na realizację umowy; </w:t>
      </w:r>
    </w:p>
    <w:p w14:paraId="2FA1F4BC" w14:textId="77777777" w:rsidR="00CA35D0" w:rsidRDefault="001E6C9E" w:rsidP="00F16311">
      <w:pPr>
        <w:pStyle w:val="Akapitzlist"/>
        <w:widowControl/>
        <w:numPr>
          <w:ilvl w:val="0"/>
          <w:numId w:val="154"/>
        </w:numPr>
        <w:suppressAutoHyphens/>
        <w:overflowPunct w:val="0"/>
        <w:spacing w:line="276" w:lineRule="auto"/>
        <w:contextualSpacing/>
        <w:jc w:val="both"/>
        <w:textAlignment w:val="baseline"/>
        <w:rPr>
          <w:rFonts w:asciiTheme="minorHAnsi" w:hAnsiTheme="minorHAnsi" w:cstheme="minorHAnsi"/>
          <w:sz w:val="22"/>
          <w:szCs w:val="22"/>
        </w:rPr>
      </w:pPr>
      <w:r w:rsidRPr="00000AF7">
        <w:rPr>
          <w:rFonts w:asciiTheme="minorHAnsi" w:hAnsiTheme="minorHAnsi" w:cstheme="minorHAnsi"/>
          <w:sz w:val="22"/>
          <w:szCs w:val="22"/>
        </w:rPr>
        <w:t>zmianie umowy dotyczącej poprawienia błędów i oczywistych omyłek słownych, literowych i liczbowych, zmiany układu graficznego umowy lub numeracji jednostek redakcyjnych, niepowodujące zmiany celu</w:t>
      </w:r>
      <w:r>
        <w:rPr>
          <w:rFonts w:asciiTheme="minorHAnsi" w:hAnsiTheme="minorHAnsi" w:cstheme="minorHAnsi"/>
          <w:sz w:val="22"/>
          <w:szCs w:val="22"/>
        </w:rPr>
        <w:t xml:space="preserve"> i istotnych postanowień umowy.</w:t>
      </w:r>
      <w:r w:rsidRPr="00000AF7">
        <w:rPr>
          <w:rFonts w:asciiTheme="minorHAnsi" w:hAnsiTheme="minorHAnsi" w:cstheme="minorHAnsi"/>
          <w:sz w:val="22"/>
          <w:szCs w:val="22"/>
        </w:rPr>
        <w:t xml:space="preserve"> </w:t>
      </w:r>
    </w:p>
    <w:p w14:paraId="73368CD6" w14:textId="77777777" w:rsidR="00CA35D0" w:rsidRPr="00CA35D0" w:rsidRDefault="00CA35D0" w:rsidP="00F16311">
      <w:pPr>
        <w:pStyle w:val="Akapitzlist"/>
        <w:widowControl/>
        <w:numPr>
          <w:ilvl w:val="0"/>
          <w:numId w:val="154"/>
        </w:numPr>
        <w:suppressAutoHyphens/>
        <w:overflowPunct w:val="0"/>
        <w:spacing w:line="276" w:lineRule="auto"/>
        <w:contextualSpacing/>
        <w:jc w:val="both"/>
        <w:textAlignment w:val="baseline"/>
        <w:rPr>
          <w:rFonts w:asciiTheme="minorHAnsi" w:hAnsiTheme="minorHAnsi" w:cstheme="minorHAnsi"/>
          <w:sz w:val="22"/>
          <w:szCs w:val="22"/>
        </w:rPr>
      </w:pPr>
      <w:r w:rsidRPr="00CA35D0">
        <w:rPr>
          <w:rFonts w:ascii="Calibri" w:hAnsi="Calibri" w:cs="Arial"/>
          <w:sz w:val="22"/>
          <w:szCs w:val="22"/>
          <w:lang w:eastAsia="en-US"/>
        </w:rPr>
        <w:t xml:space="preserve">zmianie wysokości wynagrodzenia należnego Wykonawcy z tytułu realizacji umowy i ceny jednostkowej (rozumianej jako składka za 12 miesięczny okres ochrony ubezpieczeniowej), o której mowa w formularzu cenowym, o poniesione przez Wykonawcę koszty, w przypadku: </w:t>
      </w:r>
    </w:p>
    <w:p w14:paraId="0EC5E4F5" w14:textId="77777777" w:rsidR="00CA35D0" w:rsidRPr="00CA35D0" w:rsidRDefault="00CA35D0" w:rsidP="00EB7AF5">
      <w:pPr>
        <w:pStyle w:val="Akapitzlist"/>
        <w:numPr>
          <w:ilvl w:val="4"/>
          <w:numId w:val="160"/>
        </w:numPr>
        <w:suppressAutoHyphens/>
        <w:overflowPunct w:val="0"/>
        <w:spacing w:line="276" w:lineRule="auto"/>
        <w:ind w:left="1276" w:hanging="283"/>
        <w:contextualSpacing/>
        <w:jc w:val="both"/>
        <w:textAlignment w:val="baseline"/>
        <w:rPr>
          <w:rFonts w:asciiTheme="minorHAnsi" w:hAnsiTheme="minorHAnsi" w:cs="Calibri"/>
          <w:sz w:val="16"/>
          <w:szCs w:val="22"/>
          <w:lang w:eastAsia="en-US"/>
        </w:rPr>
      </w:pPr>
      <w:r w:rsidRPr="00CA35D0">
        <w:rPr>
          <w:rFonts w:asciiTheme="minorHAnsi" w:hAnsiTheme="minorHAnsi" w:cs="Calibri"/>
          <w:sz w:val="22"/>
          <w:szCs w:val="30"/>
        </w:rPr>
        <w:t>stawki podatku od towarów i usług,</w:t>
      </w:r>
    </w:p>
    <w:p w14:paraId="58ED3E2E" w14:textId="77777777" w:rsidR="00CA35D0" w:rsidRPr="00CA35D0" w:rsidRDefault="00CA35D0" w:rsidP="00EB7AF5">
      <w:pPr>
        <w:pStyle w:val="Akapitzlist"/>
        <w:numPr>
          <w:ilvl w:val="4"/>
          <w:numId w:val="160"/>
        </w:numPr>
        <w:suppressAutoHyphens/>
        <w:overflowPunct w:val="0"/>
        <w:spacing w:line="276" w:lineRule="auto"/>
        <w:ind w:left="1276" w:hanging="283"/>
        <w:contextualSpacing/>
        <w:jc w:val="both"/>
        <w:textAlignment w:val="baseline"/>
        <w:rPr>
          <w:rFonts w:asciiTheme="minorHAnsi" w:hAnsiTheme="minorHAnsi" w:cs="Calibri"/>
          <w:sz w:val="16"/>
          <w:szCs w:val="22"/>
          <w:lang w:eastAsia="en-US"/>
        </w:rPr>
      </w:pPr>
      <w:r w:rsidRPr="00CA35D0">
        <w:rPr>
          <w:rFonts w:asciiTheme="minorHAnsi" w:hAnsiTheme="minorHAnsi" w:cs="Calibri"/>
          <w:sz w:val="22"/>
          <w:szCs w:val="30"/>
        </w:rPr>
        <w:t>wysokości minimalnego wynagrodzenia za pracę albo wysokości minimalnej stawki godzinowej, ustalonych na podstawie przepisów ustawy z dnia 10 października 2002r. o minimalnym wynagrodzeniu za pracę,</w:t>
      </w:r>
    </w:p>
    <w:p w14:paraId="207746E0" w14:textId="77777777" w:rsidR="00CA35D0" w:rsidRPr="00CA35D0" w:rsidRDefault="00CA35D0" w:rsidP="00EB7AF5">
      <w:pPr>
        <w:pStyle w:val="Akapitzlist"/>
        <w:numPr>
          <w:ilvl w:val="4"/>
          <w:numId w:val="160"/>
        </w:numPr>
        <w:suppressAutoHyphens/>
        <w:overflowPunct w:val="0"/>
        <w:spacing w:line="276" w:lineRule="auto"/>
        <w:ind w:left="1276" w:hanging="283"/>
        <w:contextualSpacing/>
        <w:jc w:val="both"/>
        <w:textAlignment w:val="baseline"/>
        <w:rPr>
          <w:rFonts w:asciiTheme="minorHAnsi" w:hAnsiTheme="minorHAnsi" w:cs="Calibri"/>
          <w:sz w:val="16"/>
          <w:szCs w:val="22"/>
          <w:lang w:eastAsia="en-US"/>
        </w:rPr>
      </w:pPr>
      <w:r w:rsidRPr="00CA35D0">
        <w:rPr>
          <w:rFonts w:asciiTheme="minorHAnsi" w:hAnsiTheme="minorHAnsi" w:cs="Calibri"/>
          <w:sz w:val="22"/>
          <w:szCs w:val="30"/>
        </w:rPr>
        <w:t>zasad podlegania ubezpieczeniom społecznym lub ubezpieczeniu zdrowotnemu lub wysokości stawki składki na ubezpieczenia społeczne lub zdrowotne,</w:t>
      </w:r>
    </w:p>
    <w:p w14:paraId="1AE6C2E3" w14:textId="77777777" w:rsidR="00CA35D0" w:rsidRPr="00CA35D0" w:rsidRDefault="00CA35D0" w:rsidP="00EB7AF5">
      <w:pPr>
        <w:pStyle w:val="Akapitzlist"/>
        <w:numPr>
          <w:ilvl w:val="4"/>
          <w:numId w:val="160"/>
        </w:numPr>
        <w:suppressAutoHyphens/>
        <w:overflowPunct w:val="0"/>
        <w:spacing w:line="276" w:lineRule="auto"/>
        <w:ind w:left="1276" w:hanging="283"/>
        <w:contextualSpacing/>
        <w:jc w:val="both"/>
        <w:textAlignment w:val="baseline"/>
        <w:rPr>
          <w:rFonts w:asciiTheme="minorHAnsi" w:hAnsiTheme="minorHAnsi" w:cs="Calibri"/>
          <w:sz w:val="16"/>
          <w:szCs w:val="22"/>
          <w:lang w:eastAsia="en-US"/>
        </w:rPr>
      </w:pPr>
      <w:r w:rsidRPr="00CA35D0">
        <w:rPr>
          <w:rFonts w:asciiTheme="minorHAnsi" w:hAnsiTheme="minorHAnsi" w:cs="Calibri"/>
          <w:sz w:val="22"/>
          <w:szCs w:val="30"/>
        </w:rPr>
        <w:t>zasad gromadzenia i wysokości wpłat do pracowniczych planów kapitałowych, o których mowa w ustawie z dnia 4 października 2018r. o pracowniczych planach kapitałowych</w:t>
      </w:r>
    </w:p>
    <w:p w14:paraId="21CF4B32" w14:textId="77777777" w:rsidR="00CA35D0" w:rsidRPr="007D0941" w:rsidRDefault="00CA35D0" w:rsidP="00CA35D0">
      <w:pPr>
        <w:suppressAutoHyphens/>
        <w:ind w:firstLine="709"/>
        <w:rPr>
          <w:rFonts w:asciiTheme="minorHAnsi" w:hAnsiTheme="minorHAnsi" w:cs="Calibri"/>
          <w:sz w:val="22"/>
          <w:szCs w:val="30"/>
        </w:rPr>
      </w:pPr>
      <w:r w:rsidRPr="007D0941">
        <w:rPr>
          <w:rFonts w:asciiTheme="minorHAnsi" w:hAnsiTheme="minorHAnsi" w:cs="Calibri"/>
          <w:sz w:val="22"/>
          <w:szCs w:val="30"/>
        </w:rPr>
        <w:t>– jeżeli zmiany te będą miały wpływ na koszty wykonania zamówienia przez wykonawcę.</w:t>
      </w:r>
    </w:p>
    <w:p w14:paraId="288470A4" w14:textId="77777777" w:rsidR="00CA35D0" w:rsidRPr="007D0941" w:rsidRDefault="00CA35D0" w:rsidP="00CA35D0">
      <w:pPr>
        <w:widowControl w:val="0"/>
        <w:suppressAutoHyphens/>
        <w:autoSpaceDE w:val="0"/>
        <w:autoSpaceDN w:val="0"/>
        <w:adjustRightInd w:val="0"/>
        <w:spacing w:before="120"/>
        <w:ind w:left="720"/>
        <w:jc w:val="both"/>
        <w:rPr>
          <w:rFonts w:asciiTheme="minorHAnsi" w:hAnsiTheme="minorHAnsi" w:cs="Calibri"/>
          <w:sz w:val="22"/>
        </w:rPr>
      </w:pPr>
      <w:r w:rsidRPr="007D0941">
        <w:rPr>
          <w:rFonts w:asciiTheme="minorHAnsi" w:hAnsiTheme="minorHAnsi" w:cs="Calibri"/>
          <w:sz w:val="22"/>
        </w:rPr>
        <w:t>W celu zmiany wynagrodzenia, o której mowa w pkt. 1</w:t>
      </w:r>
      <w:r w:rsidR="00311E6B">
        <w:rPr>
          <w:rFonts w:asciiTheme="minorHAnsi" w:hAnsiTheme="minorHAnsi" w:cs="Calibri"/>
          <w:sz w:val="22"/>
        </w:rPr>
        <w:t>5</w:t>
      </w:r>
      <w:r w:rsidRPr="007D0941">
        <w:rPr>
          <w:rFonts w:asciiTheme="minorHAnsi" w:hAnsiTheme="minorHAnsi" w:cs="Calibri"/>
          <w:sz w:val="22"/>
        </w:rPr>
        <w:t>) powyżej każda ze stron umowy, w terminie 30 dni od dnia wejścia w życie przepisów dokonujących tych zmian, może zwrócić się do drugiej strony z wnioskiem w sprawie odpowiedniej zmiany wynagrodzenia o kwotę kosztu</w:t>
      </w:r>
      <w:r w:rsidRPr="007D0941">
        <w:t xml:space="preserve"> </w:t>
      </w:r>
      <w:r w:rsidRPr="007D0941">
        <w:rPr>
          <w:rFonts w:asciiTheme="minorHAnsi" w:hAnsiTheme="minorHAnsi" w:cs="Calibri"/>
          <w:sz w:val="22"/>
        </w:rPr>
        <w:t>poniesionego przez Wykonawcę, a w przypadku stawki podatku VAT od daty jego zmiany.</w:t>
      </w:r>
    </w:p>
    <w:p w14:paraId="7BE2153F" w14:textId="77777777" w:rsidR="00CA35D0" w:rsidRDefault="00CA35D0" w:rsidP="00CA35D0">
      <w:pPr>
        <w:widowControl w:val="0"/>
        <w:suppressAutoHyphens/>
        <w:autoSpaceDE w:val="0"/>
        <w:autoSpaceDN w:val="0"/>
        <w:adjustRightInd w:val="0"/>
        <w:spacing w:before="120"/>
        <w:ind w:left="720"/>
        <w:jc w:val="both"/>
        <w:rPr>
          <w:rFonts w:asciiTheme="minorHAnsi" w:hAnsiTheme="minorHAnsi" w:cs="Calibri"/>
          <w:sz w:val="22"/>
        </w:rPr>
      </w:pPr>
      <w:r w:rsidRPr="007D0941">
        <w:rPr>
          <w:rFonts w:asciiTheme="minorHAnsi" w:hAnsiTheme="minorHAnsi" w:cs="Calibri"/>
          <w:sz w:val="22"/>
        </w:rPr>
        <w:t>Do wniosku należy dołączyć szczegółowy opis i wyliczenie wpływu zmian na wynagrodzenie Wykonawcy (cenę jednostkową rozumianą jako składka za 12 miesięczny okres ochrony ubezpieczeniowej, o której mowa w formularzu cenowym stanowiącym załącznik do umowy) wraz ze wskazaniem terminu ich zaistnienia. Zamawiający zastrzega sobie prawo do żądania od Wykonawcy dodatkowych wyjaśnień odnośnie wyliczonych kosztów oraz weryfikacji wyliczeń dokonanych przez Wykonawcę we własnym zakresie.</w:t>
      </w:r>
    </w:p>
    <w:p w14:paraId="2B5611A4" w14:textId="77777777" w:rsidR="00CA35D0" w:rsidRPr="00CA35D0" w:rsidRDefault="00CA35D0" w:rsidP="00CA35D0">
      <w:pPr>
        <w:widowControl w:val="0"/>
        <w:suppressAutoHyphens/>
        <w:autoSpaceDE w:val="0"/>
        <w:autoSpaceDN w:val="0"/>
        <w:adjustRightInd w:val="0"/>
        <w:spacing w:before="120"/>
        <w:ind w:left="720"/>
        <w:jc w:val="both"/>
        <w:rPr>
          <w:rFonts w:asciiTheme="minorHAnsi" w:hAnsiTheme="minorHAnsi" w:cs="Calibri"/>
          <w:sz w:val="22"/>
        </w:rPr>
      </w:pPr>
    </w:p>
    <w:p w14:paraId="1FEF8EE1" w14:textId="77777777" w:rsidR="001E6C9E" w:rsidRPr="00000AF7" w:rsidRDefault="001E6C9E" w:rsidP="00743BFF">
      <w:pPr>
        <w:numPr>
          <w:ilvl w:val="0"/>
          <w:numId w:val="131"/>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Wszelkie zmiany umowy wymagają </w:t>
      </w:r>
      <w:r w:rsidRPr="00000AF7">
        <w:rPr>
          <w:rFonts w:asciiTheme="minorHAnsi" w:hAnsiTheme="minorHAnsi" w:cstheme="minorHAnsi"/>
          <w:iCs/>
          <w:sz w:val="22"/>
          <w:szCs w:val="22"/>
        </w:rPr>
        <w:t>zgody obu stron (Wykonawcy i Zamawiającego) wyrażonej                w formie pisemnego aneksu pod rygorem nieważności.</w:t>
      </w:r>
    </w:p>
    <w:p w14:paraId="44492076" w14:textId="77777777" w:rsidR="001E6C9E" w:rsidRPr="00000AF7" w:rsidRDefault="001E6C9E" w:rsidP="00743BFF">
      <w:pPr>
        <w:numPr>
          <w:ilvl w:val="0"/>
          <w:numId w:val="131"/>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 xml:space="preserve">W przypadku sprzeczności pomiędzy treścią niniejszej Umowy ubezpieczenia generalnego, a treścią umów indywidualnych lub ogólnych warunków ubezpieczenia, decyduje treść Umowy ubezpieczenia generalnego. </w:t>
      </w:r>
    </w:p>
    <w:p w14:paraId="446F16B9" w14:textId="77777777" w:rsidR="001E6C9E" w:rsidRPr="00000AF7" w:rsidRDefault="001E6C9E" w:rsidP="00743BFF">
      <w:pPr>
        <w:numPr>
          <w:ilvl w:val="0"/>
          <w:numId w:val="131"/>
        </w:numPr>
        <w:suppressAutoHyphens/>
        <w:overflowPunct w:val="0"/>
        <w:autoSpaceDE w:val="0"/>
        <w:autoSpaceDN w:val="0"/>
        <w:adjustRightInd w:val="0"/>
        <w:spacing w:line="276" w:lineRule="auto"/>
        <w:contextualSpacing/>
        <w:jc w:val="both"/>
        <w:textAlignment w:val="baseline"/>
        <w:rPr>
          <w:rFonts w:asciiTheme="minorHAnsi" w:hAnsiTheme="minorHAnsi" w:cstheme="minorHAnsi"/>
          <w:sz w:val="22"/>
          <w:szCs w:val="22"/>
          <w:lang w:eastAsia="en-US"/>
        </w:rPr>
      </w:pPr>
      <w:r w:rsidRPr="00000AF7">
        <w:rPr>
          <w:rFonts w:asciiTheme="minorHAnsi" w:hAnsiTheme="minorHAnsi" w:cstheme="minorHAnsi"/>
          <w:sz w:val="22"/>
          <w:szCs w:val="22"/>
          <w:lang w:eastAsia="en-US"/>
        </w:rPr>
        <w:t>W przypadku sprzeczności Ogólnych Warunków Ubezpieczenia z treścią Specyfikacji Istotnych Warunków Zamówienia, decyduje treść Specyfikacji Istotnych Warunków Zamówienia oraz oferta Wykonawcy.</w:t>
      </w:r>
    </w:p>
    <w:p w14:paraId="74C79876" w14:textId="77777777" w:rsidR="004C118A" w:rsidRP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snapToGrid w:val="0"/>
          <w:sz w:val="22"/>
          <w:szCs w:val="22"/>
        </w:rPr>
      </w:pPr>
      <w:r w:rsidRPr="004C118A">
        <w:rPr>
          <w:rFonts w:ascii="Calibri" w:hAnsi="Calibri" w:cs="Tahoma"/>
          <w:b/>
          <w:snapToGrid w:val="0"/>
          <w:sz w:val="22"/>
          <w:szCs w:val="22"/>
        </w:rPr>
        <w:t>§ 6</w:t>
      </w:r>
    </w:p>
    <w:p w14:paraId="2830DE3B" w14:textId="77777777" w:rsidR="004C118A" w:rsidRDefault="004C118A" w:rsidP="00481901">
      <w:pPr>
        <w:suppressAutoHyphens/>
        <w:overflowPunct w:val="0"/>
        <w:autoSpaceDE w:val="0"/>
        <w:autoSpaceDN w:val="0"/>
        <w:adjustRightInd w:val="0"/>
        <w:spacing w:line="276" w:lineRule="auto"/>
        <w:jc w:val="center"/>
        <w:textAlignment w:val="baseline"/>
        <w:rPr>
          <w:rFonts w:ascii="Calibri" w:hAnsi="Calibri" w:cs="Tahoma"/>
          <w:b/>
          <w:sz w:val="22"/>
          <w:szCs w:val="22"/>
        </w:rPr>
      </w:pPr>
      <w:r w:rsidRPr="004C118A">
        <w:rPr>
          <w:rFonts w:ascii="Calibri" w:hAnsi="Calibri" w:cs="Tahoma"/>
          <w:b/>
          <w:sz w:val="22"/>
          <w:szCs w:val="22"/>
        </w:rPr>
        <w:t>SKŁADKI</w:t>
      </w:r>
    </w:p>
    <w:p w14:paraId="75CA3E8B" w14:textId="77777777" w:rsidR="00311E6B" w:rsidRPr="00154E80" w:rsidRDefault="00311E6B" w:rsidP="00F16311">
      <w:pPr>
        <w:widowControl w:val="0"/>
        <w:numPr>
          <w:ilvl w:val="0"/>
          <w:numId w:val="146"/>
        </w:numPr>
        <w:tabs>
          <w:tab w:val="clear" w:pos="720"/>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iCs/>
          <w:sz w:val="22"/>
          <w:szCs w:val="22"/>
        </w:rPr>
        <w:t>Maksymalna wartość umowy (wysokość składki) za cały okres trwania umowy wynosi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11E6B" w:rsidRPr="00154E80" w14:paraId="089740EB" w14:textId="77777777" w:rsidTr="0063707D">
        <w:trPr>
          <w:trHeight w:val="464"/>
        </w:trPr>
        <w:tc>
          <w:tcPr>
            <w:tcW w:w="9072" w:type="dxa"/>
            <w:shd w:val="clear" w:color="auto" w:fill="auto"/>
            <w:vAlign w:val="center"/>
          </w:tcPr>
          <w:p w14:paraId="6ACE54C7" w14:textId="77777777" w:rsidR="00311E6B" w:rsidRPr="00154E80" w:rsidRDefault="00311E6B"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b/>
                <w:iCs/>
                <w:sz w:val="22"/>
                <w:szCs w:val="22"/>
              </w:rPr>
              <w:t>kwota: ………………………………………………………………………………………………………….</w:t>
            </w:r>
          </w:p>
        </w:tc>
      </w:tr>
      <w:tr w:rsidR="00311E6B" w:rsidRPr="00154E80" w14:paraId="440FF8F3" w14:textId="77777777" w:rsidTr="0063707D">
        <w:trPr>
          <w:trHeight w:val="464"/>
        </w:trPr>
        <w:tc>
          <w:tcPr>
            <w:tcW w:w="9072" w:type="dxa"/>
            <w:shd w:val="clear" w:color="auto" w:fill="auto"/>
            <w:vAlign w:val="center"/>
          </w:tcPr>
          <w:p w14:paraId="2DA23D21" w14:textId="77777777" w:rsidR="00311E6B" w:rsidRPr="00154E80" w:rsidRDefault="00311E6B"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iCs/>
                <w:sz w:val="22"/>
                <w:szCs w:val="22"/>
              </w:rPr>
              <w:t xml:space="preserve">(słownie: </w:t>
            </w:r>
            <w:r w:rsidRPr="00154E80">
              <w:rPr>
                <w:rFonts w:asciiTheme="minorHAnsi" w:hAnsiTheme="minorHAnsi" w:cs="Tahoma"/>
                <w:b/>
                <w:i/>
                <w:iCs/>
                <w:sz w:val="22"/>
                <w:szCs w:val="22"/>
              </w:rPr>
              <w:t>………………………………………………………………………………………………………….</w:t>
            </w:r>
            <w:r w:rsidRPr="00154E80">
              <w:rPr>
                <w:rFonts w:asciiTheme="minorHAnsi" w:hAnsiTheme="minorHAnsi" w:cs="Tahoma"/>
                <w:iCs/>
                <w:sz w:val="22"/>
                <w:szCs w:val="22"/>
              </w:rPr>
              <w:t>)</w:t>
            </w:r>
          </w:p>
        </w:tc>
      </w:tr>
    </w:tbl>
    <w:p w14:paraId="33CE5393" w14:textId="77777777" w:rsidR="00311E6B" w:rsidRPr="00154E80" w:rsidRDefault="00311E6B" w:rsidP="00311E6B">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p w14:paraId="0D690B51" w14:textId="77777777" w:rsidR="00311E6B" w:rsidRPr="00154E80" w:rsidRDefault="00311E6B" w:rsidP="00311E6B">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iCs/>
          <w:sz w:val="22"/>
          <w:szCs w:val="22"/>
        </w:rPr>
        <w:t>i jest zgodna ze złożoną ofertą Wykonawcy z dnia ………………., w  tym: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11E6B" w:rsidRPr="00154E80" w14:paraId="6DEAC111" w14:textId="77777777" w:rsidTr="0063707D">
        <w:trPr>
          <w:trHeight w:val="464"/>
        </w:trPr>
        <w:tc>
          <w:tcPr>
            <w:tcW w:w="9072" w:type="dxa"/>
            <w:shd w:val="clear" w:color="auto" w:fill="C6D9F1" w:themeFill="text2" w:themeFillTint="33"/>
            <w:vAlign w:val="center"/>
          </w:tcPr>
          <w:p w14:paraId="11E3DEE5" w14:textId="77777777" w:rsidR="00311E6B" w:rsidRPr="00154E80" w:rsidRDefault="00311E6B"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iCs/>
                <w:sz w:val="22"/>
                <w:szCs w:val="22"/>
              </w:rPr>
              <w:t>podstawowa wartość umowy:</w:t>
            </w:r>
          </w:p>
        </w:tc>
      </w:tr>
      <w:tr w:rsidR="00311E6B" w:rsidRPr="00154E80" w14:paraId="5BE77984" w14:textId="77777777" w:rsidTr="0063707D">
        <w:trPr>
          <w:trHeight w:val="464"/>
        </w:trPr>
        <w:tc>
          <w:tcPr>
            <w:tcW w:w="9072" w:type="dxa"/>
            <w:shd w:val="clear" w:color="auto" w:fill="auto"/>
            <w:vAlign w:val="center"/>
          </w:tcPr>
          <w:p w14:paraId="61FDAD1F" w14:textId="77777777" w:rsidR="00311E6B" w:rsidRPr="00154E80" w:rsidRDefault="00311E6B"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iCs/>
                <w:sz w:val="22"/>
                <w:szCs w:val="22"/>
              </w:rPr>
              <w:t xml:space="preserve">kwota: </w:t>
            </w:r>
            <w:r w:rsidRPr="00154E80">
              <w:rPr>
                <w:rFonts w:asciiTheme="minorHAnsi" w:hAnsiTheme="minorHAnsi" w:cs="Tahoma"/>
                <w:b/>
                <w:iCs/>
                <w:sz w:val="22"/>
                <w:szCs w:val="22"/>
              </w:rPr>
              <w:t>………………………………………………………………………………………………………….</w:t>
            </w:r>
          </w:p>
        </w:tc>
      </w:tr>
      <w:tr w:rsidR="00311E6B" w:rsidRPr="00154E80" w14:paraId="26966687" w14:textId="77777777" w:rsidTr="0063707D">
        <w:trPr>
          <w:trHeight w:val="464"/>
        </w:trPr>
        <w:tc>
          <w:tcPr>
            <w:tcW w:w="9072" w:type="dxa"/>
            <w:tcBorders>
              <w:bottom w:val="single" w:sz="4" w:space="0" w:color="auto"/>
            </w:tcBorders>
            <w:shd w:val="clear" w:color="auto" w:fill="auto"/>
            <w:vAlign w:val="center"/>
          </w:tcPr>
          <w:p w14:paraId="5A2DB570" w14:textId="77777777" w:rsidR="00311E6B" w:rsidRPr="00154E80" w:rsidRDefault="00311E6B"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iCs/>
                <w:sz w:val="22"/>
                <w:szCs w:val="22"/>
              </w:rPr>
              <w:t xml:space="preserve">(słownie: </w:t>
            </w:r>
            <w:r w:rsidRPr="00154E80">
              <w:rPr>
                <w:rFonts w:asciiTheme="minorHAnsi" w:hAnsiTheme="minorHAnsi" w:cs="Tahoma"/>
                <w:b/>
                <w:i/>
                <w:iCs/>
                <w:sz w:val="22"/>
                <w:szCs w:val="22"/>
              </w:rPr>
              <w:t>………………………………………………………………………………………………………….</w:t>
            </w:r>
            <w:r w:rsidRPr="00154E80">
              <w:rPr>
                <w:rFonts w:asciiTheme="minorHAnsi" w:hAnsiTheme="minorHAnsi" w:cs="Tahoma"/>
                <w:iCs/>
                <w:sz w:val="22"/>
                <w:szCs w:val="22"/>
              </w:rPr>
              <w:t>)</w:t>
            </w:r>
          </w:p>
        </w:tc>
      </w:tr>
      <w:tr w:rsidR="00311E6B" w:rsidRPr="00154E80" w14:paraId="491CE87F" w14:textId="77777777" w:rsidTr="0063707D">
        <w:trPr>
          <w:trHeight w:val="464"/>
        </w:trPr>
        <w:tc>
          <w:tcPr>
            <w:tcW w:w="9072" w:type="dxa"/>
            <w:shd w:val="clear" w:color="auto" w:fill="C6D9F1" w:themeFill="text2" w:themeFillTint="33"/>
            <w:vAlign w:val="center"/>
          </w:tcPr>
          <w:p w14:paraId="72E7FE8A" w14:textId="77777777" w:rsidR="00311E6B" w:rsidRPr="00154E80" w:rsidRDefault="00311E6B"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iCs/>
                <w:sz w:val="22"/>
                <w:szCs w:val="22"/>
              </w:rPr>
              <w:t>wartość umowy wynikająca z prawa opcji</w:t>
            </w:r>
          </w:p>
        </w:tc>
      </w:tr>
      <w:tr w:rsidR="00311E6B" w:rsidRPr="00154E80" w14:paraId="08AB678C" w14:textId="77777777" w:rsidTr="0063707D">
        <w:trPr>
          <w:trHeight w:val="464"/>
        </w:trPr>
        <w:tc>
          <w:tcPr>
            <w:tcW w:w="9072" w:type="dxa"/>
            <w:shd w:val="clear" w:color="auto" w:fill="auto"/>
            <w:vAlign w:val="center"/>
          </w:tcPr>
          <w:p w14:paraId="75102D6B" w14:textId="77777777" w:rsidR="00311E6B" w:rsidRPr="00154E80" w:rsidRDefault="00311E6B"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iCs/>
                <w:sz w:val="22"/>
                <w:szCs w:val="22"/>
              </w:rPr>
              <w:t xml:space="preserve">kwota: </w:t>
            </w:r>
            <w:r w:rsidRPr="00154E80">
              <w:rPr>
                <w:rFonts w:asciiTheme="minorHAnsi" w:hAnsiTheme="minorHAnsi" w:cs="Tahoma"/>
                <w:b/>
                <w:iCs/>
                <w:sz w:val="22"/>
                <w:szCs w:val="22"/>
              </w:rPr>
              <w:t>………………………………………………………………………………………………………….</w:t>
            </w:r>
          </w:p>
        </w:tc>
      </w:tr>
      <w:tr w:rsidR="00311E6B" w:rsidRPr="00154E80" w14:paraId="290DC6D0" w14:textId="77777777" w:rsidTr="0063707D">
        <w:trPr>
          <w:trHeight w:val="464"/>
        </w:trPr>
        <w:tc>
          <w:tcPr>
            <w:tcW w:w="9072" w:type="dxa"/>
            <w:tcBorders>
              <w:bottom w:val="single" w:sz="4" w:space="0" w:color="auto"/>
            </w:tcBorders>
            <w:shd w:val="clear" w:color="auto" w:fill="auto"/>
            <w:vAlign w:val="center"/>
          </w:tcPr>
          <w:p w14:paraId="32B01B22" w14:textId="77777777" w:rsidR="00311E6B" w:rsidRPr="00154E80" w:rsidRDefault="00311E6B"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154E80">
              <w:rPr>
                <w:rFonts w:asciiTheme="minorHAnsi" w:hAnsiTheme="minorHAnsi" w:cs="Tahoma"/>
                <w:iCs/>
                <w:sz w:val="22"/>
                <w:szCs w:val="22"/>
              </w:rPr>
              <w:t xml:space="preserve">(słownie: </w:t>
            </w:r>
            <w:r w:rsidRPr="00154E80">
              <w:rPr>
                <w:rFonts w:asciiTheme="minorHAnsi" w:hAnsiTheme="minorHAnsi" w:cs="Tahoma"/>
                <w:b/>
                <w:i/>
                <w:iCs/>
                <w:sz w:val="22"/>
                <w:szCs w:val="22"/>
              </w:rPr>
              <w:t>………………………………………………………………………………………………………….</w:t>
            </w:r>
            <w:r w:rsidRPr="00154E80">
              <w:rPr>
                <w:rFonts w:asciiTheme="minorHAnsi" w:hAnsiTheme="minorHAnsi" w:cs="Tahoma"/>
                <w:iCs/>
                <w:sz w:val="22"/>
                <w:szCs w:val="22"/>
              </w:rPr>
              <w:t>)</w:t>
            </w:r>
          </w:p>
        </w:tc>
      </w:tr>
    </w:tbl>
    <w:p w14:paraId="1090DCC7" w14:textId="77777777" w:rsidR="00311E6B" w:rsidRDefault="00311E6B" w:rsidP="00311E6B">
      <w:pPr>
        <w:tabs>
          <w:tab w:val="left" w:pos="426"/>
        </w:tabs>
        <w:suppressAutoHyphens/>
        <w:spacing w:line="276" w:lineRule="auto"/>
        <w:jc w:val="both"/>
        <w:textAlignment w:val="baseline"/>
        <w:rPr>
          <w:rFonts w:asciiTheme="minorHAnsi" w:hAnsiTheme="minorHAnsi" w:cs="Tahoma"/>
          <w:iCs/>
          <w:sz w:val="22"/>
          <w:szCs w:val="22"/>
        </w:rPr>
      </w:pPr>
    </w:p>
    <w:p w14:paraId="20726F26" w14:textId="77777777" w:rsidR="00311E6B" w:rsidRDefault="00311E6B" w:rsidP="00F16311">
      <w:pPr>
        <w:widowControl w:val="0"/>
        <w:numPr>
          <w:ilvl w:val="0"/>
          <w:numId w:val="146"/>
        </w:numPr>
        <w:tabs>
          <w:tab w:val="clear" w:pos="720"/>
          <w:tab w:val="left" w:pos="0"/>
        </w:tabs>
        <w:suppressAutoHyphens/>
        <w:adjustRightInd w:val="0"/>
        <w:spacing w:line="276" w:lineRule="auto"/>
        <w:jc w:val="both"/>
        <w:textAlignment w:val="baseline"/>
        <w:rPr>
          <w:rFonts w:asciiTheme="minorHAnsi" w:hAnsiTheme="minorHAnsi" w:cs="Tahoma"/>
          <w:iCs/>
          <w:sz w:val="22"/>
          <w:szCs w:val="22"/>
        </w:rPr>
      </w:pPr>
      <w:r w:rsidRPr="00830B72">
        <w:rPr>
          <w:rFonts w:asciiTheme="minorHAnsi" w:hAnsiTheme="minorHAnsi" w:cs="Tahoma"/>
          <w:iCs/>
          <w:sz w:val="22"/>
          <w:szCs w:val="22"/>
        </w:rPr>
        <w:t>Terminy płatności składek za ubezpieczenia komunikacyjne zostaną podane w wystawionych polisach potwierdzających ochronę ubezpieczenia.</w:t>
      </w:r>
    </w:p>
    <w:p w14:paraId="611EC8C3" w14:textId="1574190D" w:rsidR="00311E6B" w:rsidRPr="00830B72" w:rsidRDefault="00311E6B" w:rsidP="00F16311">
      <w:pPr>
        <w:widowControl w:val="0"/>
        <w:numPr>
          <w:ilvl w:val="0"/>
          <w:numId w:val="146"/>
        </w:numPr>
        <w:tabs>
          <w:tab w:val="clear" w:pos="720"/>
          <w:tab w:val="left" w:pos="0"/>
        </w:tabs>
        <w:suppressAutoHyphens/>
        <w:adjustRightInd w:val="0"/>
        <w:spacing w:line="276" w:lineRule="auto"/>
        <w:jc w:val="both"/>
        <w:textAlignment w:val="baseline"/>
        <w:rPr>
          <w:rFonts w:asciiTheme="minorHAnsi" w:hAnsiTheme="minorHAnsi" w:cs="Tahoma"/>
          <w:iCs/>
          <w:sz w:val="22"/>
          <w:szCs w:val="22"/>
        </w:rPr>
      </w:pPr>
      <w:r>
        <w:rPr>
          <w:rFonts w:asciiTheme="minorHAnsi" w:hAnsiTheme="minorHAnsi" w:cs="Tahoma"/>
          <w:iCs/>
          <w:sz w:val="22"/>
          <w:szCs w:val="22"/>
        </w:rPr>
        <w:t xml:space="preserve">Płatność składki </w:t>
      </w:r>
      <w:r w:rsidR="003A69B1">
        <w:rPr>
          <w:rFonts w:asciiTheme="minorHAnsi" w:hAnsiTheme="minorHAnsi" w:cs="Tahoma"/>
          <w:iCs/>
          <w:sz w:val="22"/>
          <w:szCs w:val="22"/>
        </w:rPr>
        <w:t xml:space="preserve">jednorazowo </w:t>
      </w:r>
      <w:r>
        <w:rPr>
          <w:rFonts w:asciiTheme="minorHAnsi" w:hAnsiTheme="minorHAnsi" w:cs="Tahoma"/>
          <w:iCs/>
          <w:sz w:val="22"/>
          <w:szCs w:val="22"/>
        </w:rPr>
        <w:t>w</w:t>
      </w:r>
      <w:r w:rsidR="003A69B1">
        <w:rPr>
          <w:rFonts w:asciiTheme="minorHAnsi" w:hAnsiTheme="minorHAnsi" w:cs="Tahoma"/>
          <w:iCs/>
          <w:sz w:val="22"/>
          <w:szCs w:val="22"/>
        </w:rPr>
        <w:t xml:space="preserve"> terminie do</w:t>
      </w:r>
      <w:r>
        <w:rPr>
          <w:rFonts w:asciiTheme="minorHAnsi" w:hAnsiTheme="minorHAnsi" w:cs="Tahoma"/>
          <w:iCs/>
          <w:sz w:val="22"/>
          <w:szCs w:val="22"/>
        </w:rPr>
        <w:t xml:space="preserve"> 14 dni od początku okresu ubezpieczenia pojazdu.</w:t>
      </w:r>
    </w:p>
    <w:p w14:paraId="15884E7F" w14:textId="77777777" w:rsidR="00D67CA2" w:rsidRPr="00D67CA2" w:rsidRDefault="00D67CA2" w:rsidP="00D67CA2">
      <w:pPr>
        <w:widowControl w:val="0"/>
        <w:numPr>
          <w:ilvl w:val="0"/>
          <w:numId w:val="146"/>
        </w:numPr>
        <w:tabs>
          <w:tab w:val="clear" w:pos="720"/>
          <w:tab w:val="left" w:pos="0"/>
        </w:tabs>
        <w:suppressAutoHyphens/>
        <w:adjustRightInd w:val="0"/>
        <w:spacing w:line="276" w:lineRule="auto"/>
        <w:jc w:val="both"/>
        <w:textAlignment w:val="baseline"/>
        <w:rPr>
          <w:rFonts w:asciiTheme="minorHAnsi" w:hAnsiTheme="minorHAnsi" w:cs="Tahoma"/>
          <w:iCs/>
          <w:sz w:val="22"/>
          <w:szCs w:val="22"/>
        </w:rPr>
      </w:pPr>
      <w:r w:rsidRPr="00D67CA2">
        <w:rPr>
          <w:rFonts w:asciiTheme="minorHAnsi" w:hAnsiTheme="minorHAnsi" w:cs="Tahoma"/>
          <w:iCs/>
          <w:sz w:val="22"/>
          <w:szCs w:val="22"/>
        </w:rPr>
        <w:t>Płatność składki na konto Wykonawcy zostanie podana w wystawionych polisach potwierdzających ochronę ubezpieczeniową.</w:t>
      </w:r>
    </w:p>
    <w:p w14:paraId="069961F9" w14:textId="21F1C5FD" w:rsidR="00D67CA2" w:rsidRDefault="00D67CA2" w:rsidP="00D67CA2">
      <w:pPr>
        <w:widowControl w:val="0"/>
        <w:numPr>
          <w:ilvl w:val="0"/>
          <w:numId w:val="146"/>
        </w:numPr>
        <w:tabs>
          <w:tab w:val="left" w:pos="0"/>
        </w:tabs>
        <w:suppressAutoHyphens/>
        <w:adjustRightInd w:val="0"/>
        <w:spacing w:line="276" w:lineRule="auto"/>
        <w:jc w:val="both"/>
        <w:textAlignment w:val="baseline"/>
        <w:rPr>
          <w:rFonts w:asciiTheme="minorHAnsi" w:hAnsiTheme="minorHAnsi" w:cs="Tahoma"/>
          <w:iCs/>
          <w:sz w:val="22"/>
          <w:szCs w:val="22"/>
        </w:rPr>
      </w:pPr>
      <w:r w:rsidRPr="00D67CA2">
        <w:rPr>
          <w:rFonts w:asciiTheme="minorHAnsi" w:hAnsiTheme="minorHAnsi" w:cs="Tahoma"/>
          <w:iCs/>
          <w:sz w:val="22"/>
          <w:szCs w:val="22"/>
        </w:rPr>
        <w:t>Za datę dokonania zapłaty przyjmuje się datę obciążenia rachunku Zamawiającego</w:t>
      </w:r>
      <w:r w:rsidR="003A69B1">
        <w:rPr>
          <w:rFonts w:asciiTheme="minorHAnsi" w:hAnsiTheme="minorHAnsi" w:cs="Tahoma"/>
          <w:iCs/>
          <w:sz w:val="22"/>
          <w:szCs w:val="22"/>
        </w:rPr>
        <w:t>.</w:t>
      </w:r>
    </w:p>
    <w:p w14:paraId="7508D760" w14:textId="2632D16F" w:rsidR="00311E6B" w:rsidRPr="00311E6B" w:rsidRDefault="00311E6B" w:rsidP="00F16311">
      <w:pPr>
        <w:widowControl w:val="0"/>
        <w:numPr>
          <w:ilvl w:val="0"/>
          <w:numId w:val="146"/>
        </w:numPr>
        <w:tabs>
          <w:tab w:val="clear" w:pos="720"/>
          <w:tab w:val="left" w:pos="0"/>
        </w:tabs>
        <w:suppressAutoHyphens/>
        <w:adjustRightInd w:val="0"/>
        <w:spacing w:line="276" w:lineRule="auto"/>
        <w:jc w:val="both"/>
        <w:textAlignment w:val="baseline"/>
        <w:rPr>
          <w:rFonts w:asciiTheme="minorHAnsi" w:hAnsiTheme="minorHAnsi" w:cs="Tahoma"/>
          <w:iCs/>
          <w:sz w:val="22"/>
          <w:szCs w:val="22"/>
        </w:rPr>
      </w:pPr>
      <w:r w:rsidRPr="00311E6B">
        <w:rPr>
          <w:rFonts w:asciiTheme="minorHAnsi" w:hAnsiTheme="minorHAnsi" w:cs="Tahoma"/>
          <w:iCs/>
          <w:sz w:val="22"/>
          <w:szCs w:val="22"/>
        </w:rPr>
        <w:t>Przy wyliczaniu składki za ubezpieczenia zawierane na okres krótszy niż 12 miesięcy Wykonawcy muszą wziąć pod uwagę faktyczny okres ubezpieczenia – nie będzie miała zastosowania składka minimalna i tabela frakcyjna.</w:t>
      </w:r>
    </w:p>
    <w:p w14:paraId="6F3B6559" w14:textId="77777777" w:rsidR="00311E6B" w:rsidRPr="00311E6B" w:rsidRDefault="00311E6B" w:rsidP="00F16311">
      <w:pPr>
        <w:widowControl w:val="0"/>
        <w:numPr>
          <w:ilvl w:val="0"/>
          <w:numId w:val="146"/>
        </w:numPr>
        <w:tabs>
          <w:tab w:val="clear" w:pos="720"/>
          <w:tab w:val="left" w:pos="0"/>
        </w:tabs>
        <w:suppressAutoHyphens/>
        <w:adjustRightInd w:val="0"/>
        <w:spacing w:line="276" w:lineRule="auto"/>
        <w:jc w:val="both"/>
        <w:textAlignment w:val="baseline"/>
        <w:rPr>
          <w:rFonts w:asciiTheme="minorHAnsi" w:hAnsiTheme="minorHAnsi" w:cs="Tahoma"/>
          <w:iCs/>
          <w:sz w:val="22"/>
          <w:szCs w:val="22"/>
        </w:rPr>
      </w:pPr>
      <w:r w:rsidRPr="00311E6B">
        <w:rPr>
          <w:rFonts w:asciiTheme="minorHAnsi" w:hAnsiTheme="minorHAnsi" w:cs="Tahoma"/>
          <w:iCs/>
          <w:sz w:val="22"/>
          <w:szCs w:val="22"/>
        </w:rPr>
        <w:t>Wykonawca, któremu zostanie udzielone zamówienie podstawowe zobowiązany będzie dostosowania w opcjach stawek nie wyższych niż zastosowanych w zamówieniu podstawowym, proporcjonalnie do okresu rzeczywiście udzielanej ochrony ubezpieczeniowej wg systemu pro rata temporis (bez stosowania składki minimalnej i tabeli frakcyjnej).</w:t>
      </w:r>
    </w:p>
    <w:p w14:paraId="54AC01B0" w14:textId="77777777" w:rsidR="00311E6B" w:rsidRPr="00311E6B" w:rsidRDefault="00311E6B" w:rsidP="00F16311">
      <w:pPr>
        <w:widowControl w:val="0"/>
        <w:numPr>
          <w:ilvl w:val="0"/>
          <w:numId w:val="146"/>
        </w:numPr>
        <w:tabs>
          <w:tab w:val="clear" w:pos="720"/>
          <w:tab w:val="left" w:pos="0"/>
          <w:tab w:val="num" w:pos="426"/>
        </w:tabs>
        <w:suppressAutoHyphens/>
        <w:adjustRightInd w:val="0"/>
        <w:spacing w:line="276" w:lineRule="auto"/>
        <w:jc w:val="both"/>
        <w:textAlignment w:val="baseline"/>
        <w:rPr>
          <w:rFonts w:asciiTheme="minorHAnsi" w:hAnsiTheme="minorHAnsi" w:cs="Tahoma"/>
          <w:iCs/>
          <w:sz w:val="22"/>
          <w:szCs w:val="22"/>
        </w:rPr>
      </w:pPr>
      <w:r w:rsidRPr="00311E6B">
        <w:rPr>
          <w:rFonts w:asciiTheme="minorHAnsi" w:hAnsiTheme="minorHAnsi" w:cs="Tahoma"/>
          <w:iCs/>
          <w:sz w:val="22"/>
          <w:szCs w:val="22"/>
        </w:rPr>
        <w:t>Dodatkowe składki/płatności w ramach prawa opcji w ciągu 30 dni od rozpoczęcia okresu ubezpieczenia.</w:t>
      </w:r>
    </w:p>
    <w:p w14:paraId="65C9AE9A" w14:textId="77777777" w:rsidR="00311E6B" w:rsidRPr="00311E6B" w:rsidRDefault="00311E6B" w:rsidP="00F16311">
      <w:pPr>
        <w:widowControl w:val="0"/>
        <w:numPr>
          <w:ilvl w:val="0"/>
          <w:numId w:val="146"/>
        </w:numPr>
        <w:tabs>
          <w:tab w:val="clear" w:pos="720"/>
          <w:tab w:val="left" w:pos="0"/>
        </w:tabs>
        <w:suppressAutoHyphens/>
        <w:adjustRightInd w:val="0"/>
        <w:spacing w:line="276" w:lineRule="auto"/>
        <w:jc w:val="both"/>
        <w:textAlignment w:val="baseline"/>
        <w:rPr>
          <w:rFonts w:asciiTheme="minorHAnsi" w:hAnsiTheme="minorHAnsi" w:cs="Tahoma"/>
          <w:iCs/>
          <w:sz w:val="22"/>
          <w:szCs w:val="22"/>
        </w:rPr>
      </w:pPr>
      <w:r w:rsidRPr="00311E6B">
        <w:rPr>
          <w:rFonts w:asciiTheme="minorHAnsi" w:hAnsiTheme="minorHAnsi" w:cs="Tahoma"/>
          <w:iCs/>
          <w:sz w:val="22"/>
          <w:szCs w:val="22"/>
        </w:rPr>
        <w:t xml:space="preserve">W przypadku niezrealizowania w pełni umowy co do wartości wynikającej z prawa opcji o której mowa w ust. 1 w okresie obowiązywania umowy, Wykonawca nie będzie wnosił żadnych roszczeń wobec Zamawiającego. </w:t>
      </w:r>
    </w:p>
    <w:p w14:paraId="75BDFFA6" w14:textId="77777777" w:rsidR="00530C9A" w:rsidRPr="00D948E6" w:rsidRDefault="00530C9A" w:rsidP="00530C9A">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D948E6">
        <w:rPr>
          <w:rFonts w:asciiTheme="minorHAnsi" w:hAnsiTheme="minorHAnsi" w:cs="Tahoma"/>
          <w:b/>
          <w:iCs/>
          <w:sz w:val="22"/>
          <w:szCs w:val="22"/>
        </w:rPr>
        <w:t>§ 7</w:t>
      </w:r>
    </w:p>
    <w:p w14:paraId="15058B3A" w14:textId="77777777" w:rsidR="00530C9A" w:rsidRPr="00154E80" w:rsidRDefault="00530C9A" w:rsidP="00530C9A">
      <w:pPr>
        <w:widowControl w:val="0"/>
        <w:tabs>
          <w:tab w:val="left" w:pos="5812"/>
        </w:tabs>
        <w:suppressAutoHyphens/>
        <w:adjustRightInd w:val="0"/>
        <w:spacing w:line="276" w:lineRule="auto"/>
        <w:jc w:val="center"/>
        <w:textAlignment w:val="baseline"/>
        <w:rPr>
          <w:rFonts w:asciiTheme="minorHAnsi" w:hAnsiTheme="minorHAnsi" w:cs="Tahoma"/>
          <w:b/>
          <w:iCs/>
          <w:sz w:val="22"/>
          <w:szCs w:val="22"/>
        </w:rPr>
      </w:pPr>
      <w:r w:rsidRPr="00D948E6">
        <w:rPr>
          <w:rFonts w:asciiTheme="minorHAnsi" w:hAnsiTheme="minorHAnsi" w:cs="Tahoma"/>
          <w:b/>
          <w:iCs/>
          <w:sz w:val="22"/>
          <w:szCs w:val="22"/>
        </w:rPr>
        <w:lastRenderedPageBreak/>
        <w:t>PRAWO OPCJI</w:t>
      </w:r>
    </w:p>
    <w:p w14:paraId="523BC2B6" w14:textId="77777777" w:rsidR="00D67CA2" w:rsidRPr="00D67CA2" w:rsidRDefault="00D67CA2" w:rsidP="00EB7AF5">
      <w:pPr>
        <w:pStyle w:val="Akapitzlist"/>
        <w:numPr>
          <w:ilvl w:val="0"/>
          <w:numId w:val="190"/>
        </w:numPr>
        <w:rPr>
          <w:rFonts w:ascii="Calibri" w:hAnsi="Calibri" w:cs="Tahoma"/>
          <w:iCs/>
          <w:sz w:val="22"/>
          <w:szCs w:val="22"/>
        </w:rPr>
      </w:pPr>
      <w:r w:rsidRPr="00D67CA2">
        <w:rPr>
          <w:rFonts w:ascii="Calibri" w:hAnsi="Calibri" w:cs="Tahoma"/>
          <w:iCs/>
          <w:sz w:val="22"/>
          <w:szCs w:val="22"/>
        </w:rPr>
        <w:t>W okresie realizacji umowy Zamawiający ma prawo do rozszerzenia umowy ubezpieczenia w zakresie obejmującym ubezpieczenie pojazdów opisane w §2 umowy, w ten sposób, że obok pojazdów ubezpieczonych na podstawie niniejszej umowy może zażądać ubezpieczenia nowo nabytych pojazdów po dacie zawarcia tej umowy, na warunkach niniejszej umowy.</w:t>
      </w:r>
    </w:p>
    <w:p w14:paraId="10BAF6BB" w14:textId="4E2C424E" w:rsidR="00530C9A" w:rsidRPr="0007529B" w:rsidRDefault="00530C9A" w:rsidP="00EB7AF5">
      <w:pPr>
        <w:widowControl w:val="0"/>
        <w:numPr>
          <w:ilvl w:val="0"/>
          <w:numId w:val="190"/>
        </w:numPr>
        <w:tabs>
          <w:tab w:val="clear" w:pos="720"/>
          <w:tab w:val="left" w:pos="5812"/>
        </w:tabs>
        <w:suppressAutoHyphens/>
        <w:adjustRightInd w:val="0"/>
        <w:spacing w:line="276" w:lineRule="auto"/>
        <w:jc w:val="both"/>
        <w:textAlignment w:val="baseline"/>
        <w:rPr>
          <w:rFonts w:ascii="Calibri" w:hAnsi="Calibri" w:cs="Tahoma"/>
          <w:iCs/>
          <w:sz w:val="22"/>
          <w:szCs w:val="22"/>
        </w:rPr>
      </w:pPr>
      <w:r w:rsidRPr="0007529B">
        <w:rPr>
          <w:rFonts w:ascii="Calibri" w:hAnsi="Calibri" w:cs="Tahoma"/>
          <w:iCs/>
          <w:sz w:val="22"/>
          <w:szCs w:val="22"/>
        </w:rPr>
        <w:t xml:space="preserve">W okresie realizacji umowy Zamawiający zastrzega sobie możliwość skorzystania z prawa opcji, które dotyczyć może następującego zakresu: </w:t>
      </w:r>
    </w:p>
    <w:tbl>
      <w:tblPr>
        <w:tblW w:w="85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835"/>
      </w:tblGrid>
      <w:tr w:rsidR="00530C9A" w:rsidRPr="0007529B" w14:paraId="72CFA653" w14:textId="77777777" w:rsidTr="0063707D">
        <w:trPr>
          <w:trHeight w:val="370"/>
        </w:trPr>
        <w:tc>
          <w:tcPr>
            <w:tcW w:w="5699" w:type="dxa"/>
            <w:shd w:val="clear" w:color="auto" w:fill="C6D9F1" w:themeFill="text2" w:themeFillTint="33"/>
            <w:vAlign w:val="center"/>
          </w:tcPr>
          <w:p w14:paraId="6F98226C" w14:textId="77777777" w:rsidR="00530C9A" w:rsidRPr="0007529B" w:rsidRDefault="00530C9A" w:rsidP="0063707D">
            <w:pPr>
              <w:widowControl w:val="0"/>
              <w:tabs>
                <w:tab w:val="left" w:pos="5812"/>
              </w:tabs>
              <w:suppressAutoHyphens/>
              <w:adjustRightInd w:val="0"/>
              <w:ind w:firstLine="65"/>
              <w:jc w:val="center"/>
              <w:textAlignment w:val="baseline"/>
              <w:rPr>
                <w:rFonts w:ascii="Calibri" w:hAnsi="Calibri" w:cs="Tahoma"/>
                <w:b/>
                <w:sz w:val="22"/>
                <w:szCs w:val="22"/>
              </w:rPr>
            </w:pPr>
            <w:r w:rsidRPr="0007529B">
              <w:rPr>
                <w:rFonts w:ascii="Calibri" w:hAnsi="Calibri" w:cs="Tahoma"/>
                <w:b/>
                <w:sz w:val="22"/>
                <w:szCs w:val="22"/>
              </w:rPr>
              <w:t>Rodzaje ubezpieczeń</w:t>
            </w:r>
          </w:p>
        </w:tc>
        <w:tc>
          <w:tcPr>
            <w:tcW w:w="2835" w:type="dxa"/>
            <w:shd w:val="clear" w:color="auto" w:fill="C6D9F1" w:themeFill="text2" w:themeFillTint="33"/>
            <w:vAlign w:val="center"/>
          </w:tcPr>
          <w:p w14:paraId="3A6D75CE" w14:textId="77777777" w:rsidR="00530C9A" w:rsidRPr="0007529B" w:rsidRDefault="00530C9A" w:rsidP="0063707D">
            <w:pPr>
              <w:widowControl w:val="0"/>
              <w:tabs>
                <w:tab w:val="left" w:pos="5812"/>
              </w:tabs>
              <w:suppressAutoHyphens/>
              <w:adjustRightInd w:val="0"/>
              <w:jc w:val="center"/>
              <w:textAlignment w:val="baseline"/>
              <w:rPr>
                <w:rFonts w:ascii="Calibri" w:hAnsi="Calibri" w:cs="Tahoma"/>
                <w:b/>
                <w:sz w:val="22"/>
                <w:szCs w:val="22"/>
              </w:rPr>
            </w:pPr>
            <w:r w:rsidRPr="0007529B">
              <w:rPr>
                <w:rFonts w:ascii="Calibri" w:hAnsi="Calibri" w:cs="Tahoma"/>
                <w:b/>
                <w:sz w:val="22"/>
                <w:szCs w:val="22"/>
              </w:rPr>
              <w:t>Wysokość opcji</w:t>
            </w:r>
          </w:p>
          <w:p w14:paraId="144D4152" w14:textId="77777777" w:rsidR="00530C9A" w:rsidRPr="0007529B" w:rsidRDefault="00530C9A" w:rsidP="0063707D">
            <w:pPr>
              <w:widowControl w:val="0"/>
              <w:tabs>
                <w:tab w:val="left" w:pos="5812"/>
              </w:tabs>
              <w:suppressAutoHyphens/>
              <w:adjustRightInd w:val="0"/>
              <w:jc w:val="center"/>
              <w:textAlignment w:val="baseline"/>
              <w:rPr>
                <w:rFonts w:ascii="Calibri" w:hAnsi="Calibri" w:cs="Tahoma"/>
                <w:sz w:val="22"/>
                <w:szCs w:val="22"/>
              </w:rPr>
            </w:pPr>
            <w:r w:rsidRPr="0007529B">
              <w:rPr>
                <w:rFonts w:ascii="Calibri" w:hAnsi="Calibri" w:cs="Tahoma"/>
                <w:sz w:val="22"/>
                <w:szCs w:val="22"/>
              </w:rPr>
              <w:t>(w stosunku do zamówienia podstawowego)</w:t>
            </w:r>
          </w:p>
        </w:tc>
      </w:tr>
      <w:tr w:rsidR="00D67CA2" w:rsidRPr="0007529B" w14:paraId="2DCDAF72" w14:textId="77777777" w:rsidTr="0063707D">
        <w:tc>
          <w:tcPr>
            <w:tcW w:w="5699" w:type="dxa"/>
            <w:shd w:val="clear" w:color="auto" w:fill="auto"/>
          </w:tcPr>
          <w:p w14:paraId="232CBF8E" w14:textId="77777777" w:rsidR="00D67CA2" w:rsidRPr="0007529B" w:rsidRDefault="00D67CA2" w:rsidP="00D67CA2">
            <w:pPr>
              <w:widowControl w:val="0"/>
              <w:tabs>
                <w:tab w:val="left" w:pos="5812"/>
              </w:tabs>
              <w:suppressAutoHyphens/>
              <w:adjustRightInd w:val="0"/>
              <w:spacing w:line="276" w:lineRule="auto"/>
              <w:jc w:val="both"/>
              <w:textAlignment w:val="baseline"/>
              <w:rPr>
                <w:rFonts w:ascii="Calibri" w:hAnsi="Calibri" w:cs="Tahoma"/>
                <w:sz w:val="22"/>
                <w:szCs w:val="22"/>
              </w:rPr>
            </w:pPr>
            <w:r w:rsidRPr="0007529B">
              <w:rPr>
                <w:rFonts w:ascii="Calibri" w:hAnsi="Calibri" w:cs="Tahoma"/>
                <w:sz w:val="22"/>
                <w:szCs w:val="22"/>
              </w:rPr>
              <w:t>Ubezpieczenie odpowiedzialności cywilnej posiadaczy pojazdów mechanicznych</w:t>
            </w:r>
          </w:p>
        </w:tc>
        <w:tc>
          <w:tcPr>
            <w:tcW w:w="2835" w:type="dxa"/>
            <w:shd w:val="clear" w:color="auto" w:fill="auto"/>
            <w:vAlign w:val="center"/>
          </w:tcPr>
          <w:p w14:paraId="06BD78BD" w14:textId="59137ECD" w:rsidR="00D67CA2" w:rsidRPr="0007529B" w:rsidRDefault="00D67CA2" w:rsidP="00D67CA2">
            <w:pPr>
              <w:widowControl w:val="0"/>
              <w:tabs>
                <w:tab w:val="left" w:pos="5812"/>
              </w:tabs>
              <w:suppressAutoHyphens/>
              <w:adjustRightInd w:val="0"/>
              <w:spacing w:line="276" w:lineRule="auto"/>
              <w:jc w:val="center"/>
              <w:textAlignment w:val="baseline"/>
              <w:rPr>
                <w:rFonts w:ascii="Calibri" w:hAnsi="Calibri" w:cs="Tahoma"/>
                <w:sz w:val="22"/>
                <w:szCs w:val="22"/>
              </w:rPr>
            </w:pPr>
            <w:r>
              <w:rPr>
                <w:rFonts w:ascii="Calibri" w:hAnsi="Calibri" w:cs="Tahoma"/>
                <w:sz w:val="22"/>
                <w:szCs w:val="22"/>
              </w:rPr>
              <w:t>do 10% w każdym roku</w:t>
            </w:r>
          </w:p>
        </w:tc>
      </w:tr>
      <w:tr w:rsidR="00D67CA2" w:rsidRPr="0007529B" w14:paraId="5372091F" w14:textId="77777777" w:rsidTr="0063707D">
        <w:tc>
          <w:tcPr>
            <w:tcW w:w="5699" w:type="dxa"/>
            <w:shd w:val="clear" w:color="auto" w:fill="auto"/>
          </w:tcPr>
          <w:p w14:paraId="46D07883" w14:textId="77777777" w:rsidR="00D67CA2" w:rsidRDefault="00D67CA2" w:rsidP="00D67CA2">
            <w:pPr>
              <w:widowControl w:val="0"/>
              <w:tabs>
                <w:tab w:val="left" w:pos="5812"/>
              </w:tabs>
              <w:suppressAutoHyphens/>
              <w:adjustRightInd w:val="0"/>
              <w:spacing w:line="276" w:lineRule="auto"/>
              <w:jc w:val="both"/>
              <w:textAlignment w:val="baseline"/>
              <w:rPr>
                <w:rFonts w:ascii="Calibri" w:hAnsi="Calibri" w:cs="Tahoma"/>
                <w:sz w:val="22"/>
                <w:szCs w:val="22"/>
              </w:rPr>
            </w:pPr>
            <w:r w:rsidRPr="0007529B">
              <w:rPr>
                <w:rFonts w:ascii="Calibri" w:hAnsi="Calibri" w:cs="Tahoma"/>
                <w:sz w:val="22"/>
                <w:szCs w:val="22"/>
              </w:rPr>
              <w:t>Ubezpieczenie autocasco</w:t>
            </w:r>
          </w:p>
        </w:tc>
        <w:tc>
          <w:tcPr>
            <w:tcW w:w="2835" w:type="dxa"/>
            <w:shd w:val="clear" w:color="auto" w:fill="auto"/>
            <w:vAlign w:val="center"/>
          </w:tcPr>
          <w:p w14:paraId="46AC1A19" w14:textId="4C6D72E0" w:rsidR="00D67CA2" w:rsidRDefault="00D67CA2" w:rsidP="00D67CA2">
            <w:pPr>
              <w:widowControl w:val="0"/>
              <w:tabs>
                <w:tab w:val="left" w:pos="5812"/>
              </w:tabs>
              <w:suppressAutoHyphens/>
              <w:adjustRightInd w:val="0"/>
              <w:spacing w:line="276" w:lineRule="auto"/>
              <w:jc w:val="center"/>
              <w:textAlignment w:val="baseline"/>
              <w:rPr>
                <w:rFonts w:ascii="Calibri" w:hAnsi="Calibri" w:cs="Tahoma"/>
                <w:sz w:val="22"/>
                <w:szCs w:val="22"/>
              </w:rPr>
            </w:pPr>
            <w:r>
              <w:rPr>
                <w:rFonts w:ascii="Calibri" w:hAnsi="Calibri" w:cs="Tahoma"/>
                <w:sz w:val="22"/>
                <w:szCs w:val="22"/>
              </w:rPr>
              <w:t>do 10% w każdym roku</w:t>
            </w:r>
          </w:p>
        </w:tc>
      </w:tr>
      <w:tr w:rsidR="00D67CA2" w:rsidRPr="0007529B" w14:paraId="514C4D58" w14:textId="77777777" w:rsidTr="0063707D">
        <w:tc>
          <w:tcPr>
            <w:tcW w:w="5699" w:type="dxa"/>
            <w:shd w:val="clear" w:color="auto" w:fill="auto"/>
          </w:tcPr>
          <w:p w14:paraId="58D4D482" w14:textId="77777777" w:rsidR="00D67CA2" w:rsidRDefault="00D67CA2" w:rsidP="00D67CA2">
            <w:pPr>
              <w:widowControl w:val="0"/>
              <w:tabs>
                <w:tab w:val="left" w:pos="5812"/>
              </w:tabs>
              <w:suppressAutoHyphens/>
              <w:adjustRightInd w:val="0"/>
              <w:spacing w:line="276" w:lineRule="auto"/>
              <w:jc w:val="both"/>
              <w:textAlignment w:val="baseline"/>
              <w:rPr>
                <w:rFonts w:ascii="Calibri" w:hAnsi="Calibri" w:cs="Tahoma"/>
                <w:sz w:val="22"/>
                <w:szCs w:val="22"/>
              </w:rPr>
            </w:pPr>
            <w:r w:rsidRPr="0007529B">
              <w:rPr>
                <w:rFonts w:ascii="Calibri" w:hAnsi="Calibri" w:cs="Tahoma"/>
                <w:sz w:val="22"/>
                <w:szCs w:val="22"/>
              </w:rPr>
              <w:t>Ubezpieczenie następstw nieszczęśliwych wypadków</w:t>
            </w:r>
          </w:p>
        </w:tc>
        <w:tc>
          <w:tcPr>
            <w:tcW w:w="2835" w:type="dxa"/>
            <w:shd w:val="clear" w:color="auto" w:fill="auto"/>
            <w:vAlign w:val="center"/>
          </w:tcPr>
          <w:p w14:paraId="77E96ECB" w14:textId="3B6B1679" w:rsidR="00D67CA2" w:rsidRDefault="00D67CA2" w:rsidP="00D67CA2">
            <w:pPr>
              <w:widowControl w:val="0"/>
              <w:tabs>
                <w:tab w:val="left" w:pos="5812"/>
              </w:tabs>
              <w:suppressAutoHyphens/>
              <w:adjustRightInd w:val="0"/>
              <w:spacing w:line="276" w:lineRule="auto"/>
              <w:jc w:val="center"/>
              <w:textAlignment w:val="baseline"/>
              <w:rPr>
                <w:rFonts w:ascii="Calibri" w:hAnsi="Calibri" w:cs="Tahoma"/>
                <w:sz w:val="22"/>
                <w:szCs w:val="22"/>
              </w:rPr>
            </w:pPr>
            <w:r>
              <w:rPr>
                <w:rFonts w:ascii="Calibri" w:hAnsi="Calibri" w:cs="Tahoma"/>
                <w:sz w:val="22"/>
                <w:szCs w:val="22"/>
              </w:rPr>
              <w:t>do 10% w każdym roku</w:t>
            </w:r>
          </w:p>
        </w:tc>
      </w:tr>
      <w:tr w:rsidR="00D67CA2" w:rsidRPr="0007529B" w14:paraId="2D7FD5BD" w14:textId="77777777" w:rsidTr="0063707D">
        <w:tc>
          <w:tcPr>
            <w:tcW w:w="5699" w:type="dxa"/>
            <w:shd w:val="clear" w:color="auto" w:fill="auto"/>
          </w:tcPr>
          <w:p w14:paraId="773FFC83" w14:textId="77777777" w:rsidR="00D67CA2" w:rsidRPr="0007529B" w:rsidRDefault="00D67CA2" w:rsidP="00D67CA2">
            <w:pPr>
              <w:widowControl w:val="0"/>
              <w:tabs>
                <w:tab w:val="left" w:pos="5812"/>
              </w:tabs>
              <w:suppressAutoHyphens/>
              <w:adjustRightInd w:val="0"/>
              <w:spacing w:line="276" w:lineRule="auto"/>
              <w:jc w:val="both"/>
              <w:textAlignment w:val="baseline"/>
              <w:rPr>
                <w:rFonts w:ascii="Calibri" w:hAnsi="Calibri" w:cs="Tahoma"/>
                <w:sz w:val="22"/>
                <w:szCs w:val="22"/>
              </w:rPr>
            </w:pPr>
            <w:r w:rsidRPr="0007529B">
              <w:rPr>
                <w:rFonts w:ascii="Calibri" w:hAnsi="Calibri" w:cs="Tahoma"/>
                <w:sz w:val="22"/>
                <w:szCs w:val="22"/>
              </w:rPr>
              <w:t xml:space="preserve">Ubezpieczenie </w:t>
            </w:r>
            <w:proofErr w:type="spellStart"/>
            <w:r w:rsidRPr="0007529B">
              <w:rPr>
                <w:rFonts w:ascii="Calibri" w:hAnsi="Calibri" w:cs="Tahoma"/>
                <w:sz w:val="22"/>
                <w:szCs w:val="22"/>
              </w:rPr>
              <w:t>assistance</w:t>
            </w:r>
            <w:proofErr w:type="spellEnd"/>
          </w:p>
        </w:tc>
        <w:tc>
          <w:tcPr>
            <w:tcW w:w="2835" w:type="dxa"/>
            <w:shd w:val="clear" w:color="auto" w:fill="auto"/>
            <w:vAlign w:val="center"/>
          </w:tcPr>
          <w:p w14:paraId="6CC71BBB" w14:textId="2DFB448D" w:rsidR="00D67CA2" w:rsidRPr="0007529B" w:rsidRDefault="00D67CA2" w:rsidP="00D67CA2">
            <w:pPr>
              <w:widowControl w:val="0"/>
              <w:tabs>
                <w:tab w:val="left" w:pos="5812"/>
              </w:tabs>
              <w:suppressAutoHyphens/>
              <w:adjustRightInd w:val="0"/>
              <w:spacing w:line="276" w:lineRule="auto"/>
              <w:jc w:val="center"/>
              <w:textAlignment w:val="baseline"/>
              <w:rPr>
                <w:rFonts w:ascii="Calibri" w:hAnsi="Calibri" w:cs="Tahoma"/>
                <w:sz w:val="22"/>
                <w:szCs w:val="22"/>
              </w:rPr>
            </w:pPr>
            <w:r>
              <w:rPr>
                <w:rFonts w:ascii="Calibri" w:hAnsi="Calibri" w:cs="Tahoma"/>
                <w:sz w:val="22"/>
                <w:szCs w:val="22"/>
              </w:rPr>
              <w:t>do 10% w każdym roku</w:t>
            </w:r>
          </w:p>
        </w:tc>
      </w:tr>
    </w:tbl>
    <w:p w14:paraId="1C37706E" w14:textId="77777777" w:rsidR="00530C9A" w:rsidRDefault="00530C9A" w:rsidP="00530C9A">
      <w:pPr>
        <w:widowControl w:val="0"/>
        <w:tabs>
          <w:tab w:val="num" w:pos="720"/>
          <w:tab w:val="left" w:pos="5812"/>
        </w:tabs>
        <w:suppressAutoHyphens/>
        <w:adjustRightInd w:val="0"/>
        <w:spacing w:line="276" w:lineRule="auto"/>
        <w:ind w:left="426"/>
        <w:jc w:val="both"/>
        <w:textAlignment w:val="baseline"/>
        <w:rPr>
          <w:rFonts w:asciiTheme="minorHAnsi" w:hAnsiTheme="minorHAnsi" w:cs="Tahoma"/>
          <w:iCs/>
          <w:sz w:val="22"/>
          <w:szCs w:val="22"/>
        </w:rPr>
      </w:pPr>
    </w:p>
    <w:p w14:paraId="15E0EB5A" w14:textId="77777777" w:rsidR="00530C9A" w:rsidRDefault="00530C9A" w:rsidP="00EB7AF5">
      <w:pPr>
        <w:widowControl w:val="0"/>
        <w:numPr>
          <w:ilvl w:val="0"/>
          <w:numId w:val="190"/>
        </w:numPr>
        <w:tabs>
          <w:tab w:val="clear" w:pos="720"/>
          <w:tab w:val="num" w:pos="0"/>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154E80">
        <w:rPr>
          <w:rFonts w:asciiTheme="minorHAnsi" w:hAnsiTheme="minorHAnsi" w:cs="Tahoma"/>
          <w:iCs/>
          <w:sz w:val="22"/>
          <w:szCs w:val="22"/>
        </w:rPr>
        <w:t>Zamawiający może złożyć jednostronne oświadczenie woli o wykonaniu prawa opcji, natomiast Wykonawca zobowiązany jest świadczyć usługi objęte prawem opcji.</w:t>
      </w:r>
    </w:p>
    <w:p w14:paraId="6AA5706D" w14:textId="686CE659" w:rsidR="00530C9A" w:rsidRPr="00072FBC" w:rsidRDefault="00530C9A" w:rsidP="00EB7AF5">
      <w:pPr>
        <w:widowControl w:val="0"/>
        <w:numPr>
          <w:ilvl w:val="0"/>
          <w:numId w:val="190"/>
        </w:numPr>
        <w:tabs>
          <w:tab w:val="clear" w:pos="720"/>
          <w:tab w:val="num" w:pos="0"/>
          <w:tab w:val="num" w:pos="426"/>
          <w:tab w:val="left" w:pos="5812"/>
        </w:tabs>
        <w:suppressAutoHyphens/>
        <w:adjustRightInd w:val="0"/>
        <w:spacing w:line="276" w:lineRule="auto"/>
        <w:ind w:left="426" w:hanging="426"/>
        <w:jc w:val="both"/>
        <w:textAlignment w:val="baseline"/>
        <w:rPr>
          <w:rFonts w:asciiTheme="minorHAnsi" w:hAnsiTheme="minorHAnsi" w:cs="Tahoma"/>
          <w:iCs/>
          <w:sz w:val="22"/>
          <w:szCs w:val="22"/>
        </w:rPr>
      </w:pPr>
      <w:r w:rsidRPr="009017CE">
        <w:rPr>
          <w:rFonts w:ascii="Calibri" w:hAnsi="Calibri" w:cs="Tahoma"/>
          <w:iCs/>
          <w:sz w:val="22"/>
          <w:szCs w:val="22"/>
        </w:rPr>
        <w:t xml:space="preserve">Prawo opcji będzie realizowane zgodnie z faktycznymi potrzebami Zamawiającego w oparciu o składki/stawki za poszczególne ryzyka ubezpieczeniowe, tj. rozumiane jako składki/stawki za 12-miesięczny okres ochrony ubezpieczeniowej, rozliczane w systemie pro rata </w:t>
      </w:r>
      <w:r w:rsidRPr="00072FBC">
        <w:rPr>
          <w:rFonts w:ascii="Calibri" w:hAnsi="Calibri" w:cs="Tahoma"/>
          <w:iCs/>
          <w:sz w:val="22"/>
          <w:szCs w:val="22"/>
        </w:rPr>
        <w:t xml:space="preserve">temporis </w:t>
      </w:r>
      <w:r w:rsidRPr="006B062A">
        <w:rPr>
          <w:rFonts w:ascii="Calibri" w:hAnsi="Calibri" w:cs="Calibri"/>
          <w:sz w:val="22"/>
          <w:szCs w:val="22"/>
        </w:rPr>
        <w:t xml:space="preserve">(bez stosowania składki </w:t>
      </w:r>
      <w:r w:rsidRPr="00FB5511">
        <w:rPr>
          <w:rFonts w:ascii="Calibri" w:hAnsi="Calibri" w:cs="Calibri"/>
          <w:sz w:val="22"/>
          <w:szCs w:val="22"/>
        </w:rPr>
        <w:t xml:space="preserve">minimalnej i tabeli frakcyjnej) </w:t>
      </w:r>
      <w:r w:rsidRPr="009017CE">
        <w:rPr>
          <w:rFonts w:asciiTheme="minorHAnsi" w:hAnsiTheme="minorHAnsi" w:cs="Tahoma"/>
          <w:iCs/>
          <w:sz w:val="22"/>
          <w:szCs w:val="22"/>
        </w:rPr>
        <w:t>Wykonawcy nie przysługuje wobec Zamawiającego roszczenie o realizację zamówienia opcjonalnego.</w:t>
      </w:r>
    </w:p>
    <w:p w14:paraId="67D6E907" w14:textId="77777777" w:rsidR="00530C9A" w:rsidRPr="00154E80" w:rsidRDefault="00530C9A" w:rsidP="00530C9A">
      <w:pPr>
        <w:suppressAutoHyphens/>
        <w:overflowPunct w:val="0"/>
        <w:autoSpaceDE w:val="0"/>
        <w:autoSpaceDN w:val="0"/>
        <w:adjustRightInd w:val="0"/>
        <w:spacing w:line="276" w:lineRule="auto"/>
        <w:jc w:val="center"/>
        <w:textAlignment w:val="baseline"/>
        <w:rPr>
          <w:rFonts w:asciiTheme="minorHAnsi" w:hAnsiTheme="minorHAnsi" w:cs="Tahoma"/>
          <w:b/>
          <w:iCs/>
          <w:snapToGrid w:val="0"/>
          <w:sz w:val="22"/>
          <w:szCs w:val="22"/>
        </w:rPr>
      </w:pPr>
    </w:p>
    <w:p w14:paraId="3AB68CCE" w14:textId="77777777" w:rsidR="00530C9A" w:rsidRDefault="00530C9A" w:rsidP="00BB5142">
      <w:pPr>
        <w:tabs>
          <w:tab w:val="left" w:pos="4395"/>
        </w:tabs>
        <w:suppressAutoHyphens/>
        <w:spacing w:line="276" w:lineRule="auto"/>
        <w:jc w:val="center"/>
        <w:textAlignment w:val="baseline"/>
        <w:rPr>
          <w:rFonts w:asciiTheme="minorHAnsi" w:hAnsiTheme="minorHAnsi" w:cstheme="minorHAnsi"/>
          <w:b/>
          <w:iCs/>
          <w:sz w:val="22"/>
          <w:szCs w:val="22"/>
        </w:rPr>
      </w:pPr>
    </w:p>
    <w:p w14:paraId="08449DD2" w14:textId="77777777" w:rsidR="001E6C9E" w:rsidRPr="00BB5142" w:rsidRDefault="004D78B0" w:rsidP="00BB5142">
      <w:pPr>
        <w:tabs>
          <w:tab w:val="left" w:pos="4395"/>
        </w:tabs>
        <w:suppressAutoHyphens/>
        <w:spacing w:line="276" w:lineRule="auto"/>
        <w:jc w:val="center"/>
        <w:textAlignment w:val="baseline"/>
        <w:rPr>
          <w:rFonts w:asciiTheme="minorHAnsi" w:hAnsiTheme="minorHAnsi" w:cstheme="minorHAnsi"/>
          <w:b/>
          <w:iCs/>
          <w:sz w:val="22"/>
          <w:szCs w:val="22"/>
        </w:rPr>
      </w:pPr>
      <w:bookmarkStart w:id="13" w:name="_Hlk7114164"/>
      <w:r w:rsidRPr="00BB5142">
        <w:rPr>
          <w:rFonts w:asciiTheme="minorHAnsi" w:hAnsiTheme="minorHAnsi" w:cstheme="minorHAnsi"/>
          <w:b/>
          <w:iCs/>
          <w:sz w:val="22"/>
          <w:szCs w:val="22"/>
        </w:rPr>
        <w:t xml:space="preserve">§ </w:t>
      </w:r>
      <w:r w:rsidR="00530C9A">
        <w:rPr>
          <w:rFonts w:asciiTheme="minorHAnsi" w:hAnsiTheme="minorHAnsi" w:cstheme="minorHAnsi"/>
          <w:b/>
          <w:iCs/>
          <w:sz w:val="22"/>
          <w:szCs w:val="22"/>
        </w:rPr>
        <w:t>8</w:t>
      </w:r>
    </w:p>
    <w:p w14:paraId="4B6732BE" w14:textId="77777777" w:rsidR="001E6C9E" w:rsidRPr="00BB5142" w:rsidRDefault="00BB5142" w:rsidP="00BB5142">
      <w:pPr>
        <w:tabs>
          <w:tab w:val="left" w:pos="3119"/>
        </w:tabs>
        <w:suppressAutoHyphens/>
        <w:spacing w:line="276" w:lineRule="auto"/>
        <w:jc w:val="center"/>
        <w:textAlignment w:val="baseline"/>
        <w:rPr>
          <w:rFonts w:asciiTheme="minorHAnsi" w:hAnsiTheme="minorHAnsi" w:cstheme="minorHAnsi"/>
          <w:b/>
          <w:iCs/>
          <w:sz w:val="22"/>
          <w:szCs w:val="22"/>
        </w:rPr>
      </w:pPr>
      <w:r w:rsidRPr="00BB5142">
        <w:rPr>
          <w:rFonts w:asciiTheme="minorHAnsi" w:hAnsiTheme="minorHAnsi" w:cstheme="minorHAnsi"/>
          <w:b/>
          <w:iCs/>
          <w:sz w:val="22"/>
          <w:szCs w:val="22"/>
        </w:rPr>
        <w:t>PODWYKONAWCY</w:t>
      </w:r>
    </w:p>
    <w:p w14:paraId="5112785E" w14:textId="77777777" w:rsidR="001E6C9E" w:rsidRPr="00C71031" w:rsidRDefault="001E6C9E" w:rsidP="00F16311">
      <w:pPr>
        <w:pStyle w:val="Akapitzlist"/>
        <w:numPr>
          <w:ilvl w:val="2"/>
          <w:numId w:val="147"/>
        </w:numPr>
        <w:tabs>
          <w:tab w:val="clear" w:pos="2160"/>
          <w:tab w:val="num" w:pos="709"/>
        </w:tabs>
        <w:ind w:left="567" w:hanging="425"/>
        <w:jc w:val="both"/>
        <w:rPr>
          <w:rFonts w:asciiTheme="minorHAnsi" w:hAnsiTheme="minorHAnsi" w:cstheme="minorHAnsi"/>
          <w:sz w:val="22"/>
          <w:szCs w:val="22"/>
        </w:rPr>
      </w:pPr>
      <w:r w:rsidRPr="00C71031">
        <w:rPr>
          <w:rFonts w:asciiTheme="minorHAnsi" w:hAnsiTheme="minorHAnsi" w:cstheme="minorHAnsi"/>
          <w:sz w:val="22"/>
          <w:szCs w:val="22"/>
        </w:rPr>
        <w:t>Wykonawca oświadcza, iż zamierza/ nie zamierza  powierzyć podwykonawcom następujący zakres usług, objętych przedmiotem zamówienia, stanowiących cześć zamówienia :</w:t>
      </w:r>
    </w:p>
    <w:p w14:paraId="4CA083B7" w14:textId="77777777" w:rsidR="001E6C9E" w:rsidRDefault="001E6C9E" w:rsidP="00C71031">
      <w:pPr>
        <w:ind w:left="284"/>
        <w:jc w:val="both"/>
        <w:rPr>
          <w:rFonts w:asciiTheme="minorHAnsi" w:hAnsiTheme="minorHAnsi" w:cstheme="minorHAnsi"/>
          <w:sz w:val="22"/>
          <w:szCs w:val="22"/>
        </w:rPr>
      </w:pPr>
    </w:p>
    <w:tbl>
      <w:tblPr>
        <w:tblStyle w:val="Tabela-Siatka"/>
        <w:tblW w:w="0" w:type="auto"/>
        <w:tblInd w:w="284" w:type="dxa"/>
        <w:tblLook w:val="04A0" w:firstRow="1" w:lastRow="0" w:firstColumn="1" w:lastColumn="0" w:noHBand="0" w:noVBand="1"/>
      </w:tblPr>
      <w:tblGrid>
        <w:gridCol w:w="4530"/>
        <w:gridCol w:w="4530"/>
      </w:tblGrid>
      <w:tr w:rsidR="001E6C9E" w14:paraId="3E08C0B6" w14:textId="77777777" w:rsidTr="00BB5142">
        <w:tc>
          <w:tcPr>
            <w:tcW w:w="4530" w:type="dxa"/>
            <w:shd w:val="clear" w:color="auto" w:fill="C6D9F1" w:themeFill="text2" w:themeFillTint="33"/>
          </w:tcPr>
          <w:p w14:paraId="44E9EDF4" w14:textId="77777777" w:rsidR="001E6C9E" w:rsidRDefault="001E6C9E" w:rsidP="00C71031">
            <w:pPr>
              <w:jc w:val="center"/>
              <w:rPr>
                <w:rFonts w:asciiTheme="minorHAnsi" w:hAnsiTheme="minorHAnsi" w:cstheme="minorHAnsi"/>
                <w:b/>
                <w:sz w:val="22"/>
                <w:szCs w:val="22"/>
              </w:rPr>
            </w:pPr>
            <w:r w:rsidRPr="000E1998">
              <w:rPr>
                <w:rFonts w:asciiTheme="minorHAnsi" w:hAnsiTheme="minorHAnsi" w:cstheme="minorHAnsi"/>
                <w:b/>
                <w:sz w:val="22"/>
                <w:szCs w:val="22"/>
              </w:rPr>
              <w:t>Nazwa podwykonawcy</w:t>
            </w:r>
          </w:p>
          <w:p w14:paraId="5D5A87C0" w14:textId="77777777" w:rsidR="001E6C9E" w:rsidRPr="000E1998" w:rsidRDefault="001E6C9E" w:rsidP="00C71031">
            <w:pPr>
              <w:jc w:val="center"/>
              <w:rPr>
                <w:rFonts w:asciiTheme="minorHAnsi" w:hAnsiTheme="minorHAnsi" w:cstheme="minorHAnsi"/>
                <w:b/>
                <w:sz w:val="22"/>
                <w:szCs w:val="22"/>
              </w:rPr>
            </w:pPr>
            <w:r w:rsidRPr="000E1998">
              <w:rPr>
                <w:rFonts w:asciiTheme="minorHAnsi" w:hAnsiTheme="minorHAnsi" w:cstheme="minorHAnsi"/>
                <w:b/>
                <w:i/>
                <w:sz w:val="22"/>
                <w:szCs w:val="22"/>
              </w:rPr>
              <w:t>(podmiotu na rzecz którego Wykonawca, powierzy czynności wchodzące w zakres usług, objętych przedmiotem zamówienia)</w:t>
            </w:r>
          </w:p>
        </w:tc>
        <w:tc>
          <w:tcPr>
            <w:tcW w:w="4530" w:type="dxa"/>
            <w:shd w:val="clear" w:color="auto" w:fill="C6D9F1" w:themeFill="text2" w:themeFillTint="33"/>
          </w:tcPr>
          <w:p w14:paraId="7516AFFB" w14:textId="77777777" w:rsidR="001E6C9E" w:rsidRDefault="001E6C9E" w:rsidP="00C71031">
            <w:pPr>
              <w:jc w:val="center"/>
              <w:rPr>
                <w:rFonts w:asciiTheme="minorHAnsi" w:hAnsiTheme="minorHAnsi" w:cstheme="minorHAnsi"/>
                <w:b/>
                <w:sz w:val="22"/>
                <w:szCs w:val="22"/>
              </w:rPr>
            </w:pPr>
          </w:p>
          <w:p w14:paraId="026A2B38" w14:textId="77777777" w:rsidR="001E6C9E" w:rsidRPr="000E1998" w:rsidRDefault="001E6C9E" w:rsidP="00C71031">
            <w:pPr>
              <w:jc w:val="center"/>
              <w:rPr>
                <w:rFonts w:asciiTheme="minorHAnsi" w:hAnsiTheme="minorHAnsi" w:cstheme="minorHAnsi"/>
                <w:b/>
                <w:sz w:val="22"/>
                <w:szCs w:val="22"/>
              </w:rPr>
            </w:pPr>
            <w:r w:rsidRPr="000E1998">
              <w:rPr>
                <w:rFonts w:asciiTheme="minorHAnsi" w:hAnsiTheme="minorHAnsi" w:cstheme="minorHAnsi"/>
                <w:b/>
                <w:sz w:val="22"/>
                <w:szCs w:val="22"/>
              </w:rPr>
              <w:t xml:space="preserve">Zakres </w:t>
            </w:r>
            <w:r>
              <w:rPr>
                <w:rFonts w:asciiTheme="minorHAnsi" w:hAnsiTheme="minorHAnsi" w:cstheme="minorHAnsi"/>
                <w:b/>
                <w:sz w:val="22"/>
                <w:szCs w:val="22"/>
              </w:rPr>
              <w:t>powierzonych czynności</w:t>
            </w:r>
          </w:p>
        </w:tc>
      </w:tr>
      <w:tr w:rsidR="001E6C9E" w14:paraId="63A01748" w14:textId="77777777" w:rsidTr="002D50EB">
        <w:tc>
          <w:tcPr>
            <w:tcW w:w="4530" w:type="dxa"/>
          </w:tcPr>
          <w:p w14:paraId="70D5D6E4" w14:textId="77777777" w:rsidR="001E6C9E" w:rsidRDefault="001E6C9E" w:rsidP="00C71031">
            <w:pPr>
              <w:spacing w:line="23" w:lineRule="atLeast"/>
              <w:jc w:val="both"/>
              <w:rPr>
                <w:rFonts w:asciiTheme="minorHAnsi" w:hAnsiTheme="minorHAnsi" w:cstheme="minorHAnsi"/>
                <w:sz w:val="22"/>
                <w:szCs w:val="22"/>
              </w:rPr>
            </w:pPr>
          </w:p>
          <w:p w14:paraId="56A1D253" w14:textId="77777777" w:rsidR="001E6C9E" w:rsidRDefault="001E6C9E" w:rsidP="00C71031">
            <w:pPr>
              <w:spacing w:line="23" w:lineRule="atLeast"/>
              <w:jc w:val="both"/>
              <w:rPr>
                <w:rFonts w:asciiTheme="minorHAnsi" w:hAnsiTheme="minorHAnsi" w:cstheme="minorHAnsi"/>
                <w:sz w:val="22"/>
                <w:szCs w:val="22"/>
              </w:rPr>
            </w:pPr>
          </w:p>
        </w:tc>
        <w:tc>
          <w:tcPr>
            <w:tcW w:w="4530" w:type="dxa"/>
          </w:tcPr>
          <w:p w14:paraId="190EB0C4" w14:textId="77777777" w:rsidR="001E6C9E" w:rsidRDefault="001E6C9E" w:rsidP="00C71031">
            <w:pPr>
              <w:jc w:val="both"/>
              <w:rPr>
                <w:rFonts w:asciiTheme="minorHAnsi" w:hAnsiTheme="minorHAnsi" w:cstheme="minorHAnsi"/>
                <w:sz w:val="22"/>
                <w:szCs w:val="22"/>
              </w:rPr>
            </w:pPr>
          </w:p>
        </w:tc>
      </w:tr>
    </w:tbl>
    <w:p w14:paraId="0FAA1B52" w14:textId="77777777" w:rsidR="001E6C9E" w:rsidRDefault="001E6C9E" w:rsidP="00C71031">
      <w:pPr>
        <w:spacing w:line="288" w:lineRule="auto"/>
        <w:contextualSpacing/>
        <w:jc w:val="both"/>
        <w:rPr>
          <w:rFonts w:asciiTheme="minorHAnsi" w:hAnsiTheme="minorHAnsi" w:cstheme="minorHAnsi"/>
          <w:sz w:val="22"/>
          <w:szCs w:val="22"/>
        </w:rPr>
      </w:pPr>
    </w:p>
    <w:p w14:paraId="0BE6DD6D" w14:textId="77777777" w:rsidR="00C71031" w:rsidRDefault="001E6C9E" w:rsidP="00F16311">
      <w:pPr>
        <w:pStyle w:val="Akapitzlist"/>
        <w:numPr>
          <w:ilvl w:val="2"/>
          <w:numId w:val="147"/>
        </w:numPr>
        <w:tabs>
          <w:tab w:val="clear" w:pos="2160"/>
        </w:tabs>
        <w:spacing w:line="288" w:lineRule="auto"/>
        <w:ind w:left="709" w:hanging="567"/>
        <w:contextualSpacing/>
        <w:jc w:val="both"/>
        <w:rPr>
          <w:rFonts w:asciiTheme="minorHAnsi" w:hAnsiTheme="minorHAnsi" w:cstheme="minorHAnsi"/>
          <w:sz w:val="22"/>
          <w:szCs w:val="22"/>
        </w:rPr>
      </w:pPr>
      <w:r w:rsidRPr="00C71031">
        <w:rPr>
          <w:rFonts w:asciiTheme="minorHAnsi" w:hAnsiTheme="minorHAnsi" w:cstheme="minorHAnsi"/>
          <w:sz w:val="22"/>
          <w:szCs w:val="22"/>
        </w:rPr>
        <w:t>Wykonawca oświadcza, że przedmiot powierzonych podwykonawcy czynności ubezpieczeniowych będą stanowiły czynności, które zgodnie z Ustawą z dnia 11 września 2015 r. o działalności ubezpieczeniowej i reasekuracyjnej (w szczególności zgodnie z art.</w:t>
      </w:r>
      <w:r w:rsidRPr="00C71031">
        <w:rPr>
          <w:rFonts w:asciiTheme="minorHAnsi" w:hAnsiTheme="minorHAnsi" w:cstheme="minorHAnsi"/>
          <w:bCs/>
          <w:sz w:val="22"/>
          <w:szCs w:val="22"/>
        </w:rPr>
        <w:t xml:space="preserve"> 73 ust. 1 w zw. z</w:t>
      </w:r>
      <w:r w:rsidRPr="00C71031">
        <w:rPr>
          <w:rFonts w:asciiTheme="minorHAnsi" w:hAnsiTheme="minorHAnsi" w:cstheme="minorHAnsi"/>
          <w:sz w:val="22"/>
          <w:szCs w:val="22"/>
        </w:rPr>
        <w:t xml:space="preserve"> art. 3 ust. 1 pkt. 27</w:t>
      </w:r>
      <w:r w:rsidRPr="00C71031">
        <w:rPr>
          <w:rFonts w:asciiTheme="minorHAnsi" w:hAnsiTheme="minorHAnsi" w:cstheme="minorHAnsi"/>
          <w:bCs/>
          <w:sz w:val="22"/>
          <w:szCs w:val="22"/>
        </w:rPr>
        <w:t xml:space="preserve"> tejże Ustawy) </w:t>
      </w:r>
      <w:r w:rsidRPr="00C71031">
        <w:rPr>
          <w:rFonts w:asciiTheme="minorHAnsi" w:hAnsiTheme="minorHAnsi" w:cstheme="minorHAnsi"/>
          <w:sz w:val="22"/>
          <w:szCs w:val="22"/>
        </w:rPr>
        <w:t>, mogą zostać powierzone podmiotom trzecim.</w:t>
      </w:r>
    </w:p>
    <w:p w14:paraId="32C960C3" w14:textId="77777777" w:rsidR="00C71031" w:rsidRDefault="001E6C9E" w:rsidP="00F16311">
      <w:pPr>
        <w:pStyle w:val="Akapitzlist"/>
        <w:numPr>
          <w:ilvl w:val="2"/>
          <w:numId w:val="147"/>
        </w:numPr>
        <w:tabs>
          <w:tab w:val="clear" w:pos="2160"/>
        </w:tabs>
        <w:spacing w:line="288" w:lineRule="auto"/>
        <w:ind w:left="709" w:hanging="567"/>
        <w:contextualSpacing/>
        <w:jc w:val="both"/>
        <w:rPr>
          <w:rFonts w:asciiTheme="minorHAnsi" w:hAnsiTheme="minorHAnsi" w:cstheme="minorHAnsi"/>
          <w:sz w:val="22"/>
          <w:szCs w:val="22"/>
        </w:rPr>
      </w:pPr>
      <w:r w:rsidRPr="00C71031">
        <w:rPr>
          <w:rFonts w:asciiTheme="minorHAnsi" w:hAnsiTheme="minorHAnsi" w:cstheme="minorHAnsi"/>
          <w:sz w:val="22"/>
          <w:szCs w:val="22"/>
        </w:rPr>
        <w:t xml:space="preserve">Wykonawca oświadcza, że kluczowe elementy zamówienia tj. m.in. </w:t>
      </w:r>
      <w:r w:rsidR="00BB5142">
        <w:rPr>
          <w:rFonts w:asciiTheme="minorHAnsi" w:hAnsiTheme="minorHAnsi" w:cstheme="minorHAnsi"/>
          <w:sz w:val="22"/>
          <w:szCs w:val="22"/>
        </w:rPr>
        <w:t>zawarcie umów ubezpieczenia,</w:t>
      </w:r>
      <w:r w:rsidRPr="00C71031">
        <w:rPr>
          <w:rFonts w:asciiTheme="minorHAnsi" w:hAnsiTheme="minorHAnsi" w:cstheme="minorHAnsi"/>
          <w:sz w:val="22"/>
          <w:szCs w:val="22"/>
        </w:rPr>
        <w:t xml:space="preserve"> ocena ryzyka, udzielanie ochrony ubezpieczeniowej oraz wypłata odszkodowań  nie zostały powierzone podwykonawcy.</w:t>
      </w:r>
    </w:p>
    <w:p w14:paraId="7291DB39" w14:textId="77777777" w:rsidR="001E6C9E" w:rsidRPr="00C71031" w:rsidRDefault="001E6C9E" w:rsidP="00F16311">
      <w:pPr>
        <w:pStyle w:val="Akapitzlist"/>
        <w:numPr>
          <w:ilvl w:val="2"/>
          <w:numId w:val="147"/>
        </w:numPr>
        <w:tabs>
          <w:tab w:val="clear" w:pos="2160"/>
        </w:tabs>
        <w:spacing w:line="288" w:lineRule="auto"/>
        <w:ind w:left="709" w:hanging="567"/>
        <w:contextualSpacing/>
        <w:jc w:val="both"/>
        <w:rPr>
          <w:rFonts w:asciiTheme="minorHAnsi" w:hAnsiTheme="minorHAnsi" w:cstheme="minorHAnsi"/>
          <w:sz w:val="22"/>
          <w:szCs w:val="22"/>
        </w:rPr>
      </w:pPr>
      <w:r w:rsidRPr="00C71031">
        <w:rPr>
          <w:rFonts w:asciiTheme="minorHAnsi" w:hAnsiTheme="minorHAnsi" w:cstheme="minorHAnsi"/>
          <w:sz w:val="22"/>
          <w:szCs w:val="22"/>
        </w:rPr>
        <w:t>Wykonawca oświadcza, że  ponosi pełną odpowiedzialność z</w:t>
      </w:r>
      <w:r w:rsidR="00BB5142">
        <w:rPr>
          <w:rFonts w:asciiTheme="minorHAnsi" w:hAnsiTheme="minorHAnsi" w:cstheme="minorHAnsi"/>
          <w:sz w:val="22"/>
          <w:szCs w:val="22"/>
        </w:rPr>
        <w:t>a usługi (powierzone czynności)</w:t>
      </w:r>
      <w:r w:rsidRPr="00C71031">
        <w:rPr>
          <w:rFonts w:asciiTheme="minorHAnsi" w:hAnsiTheme="minorHAnsi" w:cstheme="minorHAnsi"/>
          <w:sz w:val="22"/>
          <w:szCs w:val="22"/>
        </w:rPr>
        <w:t>, które wykonuje przy pomocy podwykonawców.</w:t>
      </w:r>
    </w:p>
    <w:p w14:paraId="6094175C" w14:textId="77777777" w:rsidR="008A1C0E" w:rsidRDefault="008A1C0E" w:rsidP="008A1C0E">
      <w:pPr>
        <w:pStyle w:val="Akapitzlist"/>
        <w:ind w:left="0"/>
        <w:contextualSpacing/>
        <w:jc w:val="both"/>
        <w:rPr>
          <w:rFonts w:asciiTheme="minorHAnsi" w:hAnsiTheme="minorHAnsi" w:cstheme="minorHAnsi"/>
          <w:sz w:val="22"/>
          <w:szCs w:val="22"/>
        </w:rPr>
      </w:pPr>
    </w:p>
    <w:bookmarkEnd w:id="13"/>
    <w:p w14:paraId="591B4585" w14:textId="77777777" w:rsidR="00D67CA2" w:rsidRPr="004C118A" w:rsidRDefault="00D67CA2" w:rsidP="00D67CA2">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lastRenderedPageBreak/>
        <w:t>§</w:t>
      </w:r>
      <w:r>
        <w:rPr>
          <w:rFonts w:ascii="Calibri" w:hAnsi="Calibri" w:cs="Tahoma"/>
          <w:b/>
          <w:iCs/>
          <w:snapToGrid w:val="0"/>
          <w:sz w:val="22"/>
          <w:szCs w:val="22"/>
        </w:rPr>
        <w:t xml:space="preserve"> 9</w:t>
      </w:r>
    </w:p>
    <w:p w14:paraId="0646F34F" w14:textId="77777777" w:rsidR="00D67CA2" w:rsidRDefault="00D67CA2" w:rsidP="00D67CA2">
      <w:pPr>
        <w:suppressAutoHyphens/>
        <w:autoSpaceDE w:val="0"/>
        <w:autoSpaceDN w:val="0"/>
        <w:adjustRightInd w:val="0"/>
        <w:jc w:val="center"/>
        <w:rPr>
          <w:rFonts w:ascii="Calibri" w:hAnsi="Calibri" w:cs="Tahoma"/>
          <w:b/>
          <w:bCs/>
          <w:sz w:val="22"/>
          <w:szCs w:val="22"/>
        </w:rPr>
      </w:pPr>
      <w:r w:rsidRPr="008779B0">
        <w:rPr>
          <w:rFonts w:ascii="Calibri" w:hAnsi="Calibri" w:cs="Tahoma"/>
          <w:b/>
          <w:bCs/>
          <w:sz w:val="22"/>
          <w:szCs w:val="22"/>
        </w:rPr>
        <w:t>WYKAZ OSÓB SKIEROWANYCH PRZEZ WYKONAWCĘ DO REALIZACJI ZAMÓWIENIA</w:t>
      </w:r>
    </w:p>
    <w:p w14:paraId="6AF0D811" w14:textId="77777777" w:rsidR="00D67CA2" w:rsidRPr="008779B0" w:rsidRDefault="00D67CA2" w:rsidP="00D67CA2">
      <w:pPr>
        <w:suppressAutoHyphens/>
        <w:autoSpaceDE w:val="0"/>
        <w:autoSpaceDN w:val="0"/>
        <w:adjustRightInd w:val="0"/>
        <w:rPr>
          <w:rFonts w:asciiTheme="minorHAnsi" w:hAnsiTheme="minorHAnsi" w:cs="Cambria"/>
          <w:sz w:val="22"/>
          <w:szCs w:val="22"/>
        </w:rPr>
      </w:pPr>
      <w:r w:rsidRPr="008779B0">
        <w:rPr>
          <w:rFonts w:asciiTheme="minorHAnsi" w:hAnsiTheme="minorHAnsi" w:cs="Cambria"/>
          <w:sz w:val="22"/>
          <w:szCs w:val="22"/>
        </w:rPr>
        <w:t>1. Osoby wyznaczone przez Wykonawcę do obsługi umowy w zakresie następujących czynności:</w:t>
      </w:r>
    </w:p>
    <w:p w14:paraId="2A38104C" w14:textId="0055ED8F" w:rsidR="00D67CA2" w:rsidRPr="00D67CA2" w:rsidRDefault="00D67CA2" w:rsidP="00D67CA2">
      <w:pPr>
        <w:suppressAutoHyphens/>
        <w:autoSpaceDE w:val="0"/>
        <w:autoSpaceDN w:val="0"/>
        <w:adjustRightInd w:val="0"/>
        <w:rPr>
          <w:rFonts w:asciiTheme="minorHAnsi" w:hAnsiTheme="minorHAnsi" w:cs="Cambria"/>
          <w:sz w:val="22"/>
          <w:szCs w:val="22"/>
        </w:rPr>
      </w:pPr>
      <w:r w:rsidRPr="008779B0">
        <w:rPr>
          <w:rFonts w:asciiTheme="minorHAnsi" w:hAnsiTheme="minorHAnsi" w:cs="Cambria"/>
          <w:sz w:val="22"/>
          <w:szCs w:val="22"/>
        </w:rPr>
        <w:t>a) Obsługi umowy ubezpieczenia oraz wystawieniu dokumentów ubezpieczenia i rozliczaniu</w:t>
      </w:r>
      <w:r>
        <w:rPr>
          <w:rFonts w:asciiTheme="minorHAnsi" w:hAnsiTheme="minorHAnsi" w:cs="Cambria"/>
          <w:sz w:val="22"/>
          <w:szCs w:val="22"/>
        </w:rPr>
        <w:t xml:space="preserve"> </w:t>
      </w:r>
      <w:r w:rsidRPr="008779B0">
        <w:rPr>
          <w:rFonts w:asciiTheme="minorHAnsi" w:hAnsiTheme="minorHAnsi" w:cs="Cambria"/>
          <w:sz w:val="22"/>
          <w:szCs w:val="22"/>
        </w:rPr>
        <w:t>płatności:</w:t>
      </w:r>
    </w:p>
    <w:tbl>
      <w:tblPr>
        <w:tblStyle w:val="Tabela-Siatka"/>
        <w:tblW w:w="0" w:type="auto"/>
        <w:tblInd w:w="284" w:type="dxa"/>
        <w:tblLook w:val="04A0" w:firstRow="1" w:lastRow="0" w:firstColumn="1" w:lastColumn="0" w:noHBand="0" w:noVBand="1"/>
      </w:tblPr>
      <w:tblGrid>
        <w:gridCol w:w="4530"/>
        <w:gridCol w:w="4530"/>
      </w:tblGrid>
      <w:tr w:rsidR="00D67CA2" w:rsidRPr="000E1998" w14:paraId="1863C297" w14:textId="77777777" w:rsidTr="001F49F1">
        <w:tc>
          <w:tcPr>
            <w:tcW w:w="4530" w:type="dxa"/>
            <w:shd w:val="clear" w:color="auto" w:fill="C6D9F1" w:themeFill="text2" w:themeFillTint="33"/>
            <w:vAlign w:val="center"/>
          </w:tcPr>
          <w:p w14:paraId="43D60BE0" w14:textId="77777777" w:rsidR="00D67CA2" w:rsidRPr="000E1998" w:rsidRDefault="00D67CA2" w:rsidP="001F49F1">
            <w:pPr>
              <w:suppressAutoHyphens/>
              <w:jc w:val="center"/>
              <w:rPr>
                <w:rFonts w:asciiTheme="minorHAnsi" w:hAnsiTheme="minorHAnsi" w:cstheme="minorHAnsi"/>
                <w:b/>
                <w:sz w:val="22"/>
                <w:szCs w:val="22"/>
              </w:rPr>
            </w:pPr>
            <w:r w:rsidRPr="008779B0">
              <w:rPr>
                <w:rFonts w:asciiTheme="minorHAnsi" w:hAnsiTheme="minorHAnsi"/>
              </w:rPr>
              <w:t>Rodzaje czynności</w:t>
            </w:r>
          </w:p>
        </w:tc>
        <w:tc>
          <w:tcPr>
            <w:tcW w:w="4530" w:type="dxa"/>
            <w:shd w:val="clear" w:color="auto" w:fill="C6D9F1" w:themeFill="text2" w:themeFillTint="33"/>
            <w:vAlign w:val="center"/>
          </w:tcPr>
          <w:p w14:paraId="0592692B" w14:textId="77777777" w:rsidR="00D67CA2" w:rsidRPr="008779B0" w:rsidRDefault="00D67CA2" w:rsidP="001F49F1">
            <w:pPr>
              <w:suppressAutoHyphens/>
              <w:jc w:val="center"/>
              <w:rPr>
                <w:rFonts w:asciiTheme="minorHAnsi" w:hAnsiTheme="minorHAnsi"/>
              </w:rPr>
            </w:pPr>
            <w:r w:rsidRPr="008779B0">
              <w:rPr>
                <w:rFonts w:asciiTheme="minorHAnsi" w:hAnsiTheme="minorHAnsi"/>
              </w:rPr>
              <w:t>Dane kontaktowe pracownika</w:t>
            </w:r>
          </w:p>
          <w:p w14:paraId="5CD95376" w14:textId="77777777" w:rsidR="00D67CA2" w:rsidRPr="000E1998" w:rsidRDefault="00D67CA2" w:rsidP="001F49F1">
            <w:pPr>
              <w:suppressAutoHyphens/>
              <w:jc w:val="center"/>
              <w:rPr>
                <w:rFonts w:asciiTheme="minorHAnsi" w:hAnsiTheme="minorHAnsi" w:cstheme="minorHAnsi"/>
                <w:b/>
                <w:sz w:val="22"/>
                <w:szCs w:val="22"/>
              </w:rPr>
            </w:pPr>
            <w:r w:rsidRPr="008779B0">
              <w:rPr>
                <w:rFonts w:asciiTheme="minorHAnsi" w:hAnsiTheme="minorHAnsi"/>
                <w:sz w:val="20"/>
              </w:rPr>
              <w:t>(imię i nazwisko, bezpośredni telefon, adres email)</w:t>
            </w:r>
          </w:p>
        </w:tc>
      </w:tr>
      <w:tr w:rsidR="00D67CA2" w14:paraId="74DC9574" w14:textId="77777777" w:rsidTr="001F49F1">
        <w:tc>
          <w:tcPr>
            <w:tcW w:w="4530" w:type="dxa"/>
          </w:tcPr>
          <w:p w14:paraId="462CE3D6" w14:textId="77777777" w:rsidR="00D67CA2" w:rsidRDefault="00D67CA2" w:rsidP="001F49F1">
            <w:pPr>
              <w:suppressAutoHyphens/>
              <w:spacing w:line="23" w:lineRule="atLeast"/>
              <w:jc w:val="both"/>
              <w:rPr>
                <w:rFonts w:asciiTheme="minorHAnsi" w:hAnsiTheme="minorHAnsi" w:cstheme="minorHAnsi"/>
                <w:sz w:val="22"/>
                <w:szCs w:val="22"/>
              </w:rPr>
            </w:pPr>
          </w:p>
          <w:p w14:paraId="432D5F6F" w14:textId="77777777" w:rsidR="00D67CA2" w:rsidRDefault="00D67CA2" w:rsidP="001F49F1">
            <w:pPr>
              <w:suppressAutoHyphens/>
              <w:spacing w:line="23" w:lineRule="atLeast"/>
              <w:jc w:val="both"/>
              <w:rPr>
                <w:rFonts w:asciiTheme="minorHAnsi" w:hAnsiTheme="minorHAnsi" w:cstheme="minorHAnsi"/>
                <w:sz w:val="22"/>
                <w:szCs w:val="22"/>
              </w:rPr>
            </w:pPr>
          </w:p>
        </w:tc>
        <w:tc>
          <w:tcPr>
            <w:tcW w:w="4530" w:type="dxa"/>
          </w:tcPr>
          <w:p w14:paraId="3EB3053C" w14:textId="77777777" w:rsidR="00D67CA2" w:rsidRDefault="00D67CA2" w:rsidP="001F49F1">
            <w:pPr>
              <w:suppressAutoHyphens/>
              <w:jc w:val="both"/>
              <w:rPr>
                <w:rFonts w:asciiTheme="minorHAnsi" w:hAnsiTheme="minorHAnsi" w:cstheme="minorHAnsi"/>
                <w:sz w:val="22"/>
                <w:szCs w:val="22"/>
              </w:rPr>
            </w:pPr>
          </w:p>
        </w:tc>
      </w:tr>
      <w:tr w:rsidR="00D67CA2" w14:paraId="39E90617" w14:textId="77777777" w:rsidTr="001F49F1">
        <w:tc>
          <w:tcPr>
            <w:tcW w:w="4530" w:type="dxa"/>
          </w:tcPr>
          <w:p w14:paraId="4D5E67FE" w14:textId="77777777" w:rsidR="00D67CA2" w:rsidRDefault="00D67CA2" w:rsidP="001F49F1">
            <w:pPr>
              <w:suppressAutoHyphens/>
              <w:spacing w:line="23" w:lineRule="atLeast"/>
              <w:jc w:val="both"/>
              <w:rPr>
                <w:rFonts w:asciiTheme="minorHAnsi" w:hAnsiTheme="minorHAnsi" w:cstheme="minorHAnsi"/>
                <w:sz w:val="22"/>
                <w:szCs w:val="22"/>
              </w:rPr>
            </w:pPr>
          </w:p>
          <w:p w14:paraId="39C867FF" w14:textId="77777777" w:rsidR="00D67CA2" w:rsidRDefault="00D67CA2" w:rsidP="001F49F1">
            <w:pPr>
              <w:suppressAutoHyphens/>
              <w:spacing w:line="23" w:lineRule="atLeast"/>
              <w:jc w:val="both"/>
              <w:rPr>
                <w:rFonts w:asciiTheme="minorHAnsi" w:hAnsiTheme="minorHAnsi" w:cstheme="minorHAnsi"/>
                <w:sz w:val="22"/>
                <w:szCs w:val="22"/>
              </w:rPr>
            </w:pPr>
          </w:p>
        </w:tc>
        <w:tc>
          <w:tcPr>
            <w:tcW w:w="4530" w:type="dxa"/>
          </w:tcPr>
          <w:p w14:paraId="584A6A9E" w14:textId="77777777" w:rsidR="00D67CA2" w:rsidRDefault="00D67CA2" w:rsidP="001F49F1">
            <w:pPr>
              <w:suppressAutoHyphens/>
              <w:jc w:val="both"/>
              <w:rPr>
                <w:rFonts w:asciiTheme="minorHAnsi" w:hAnsiTheme="minorHAnsi" w:cstheme="minorHAnsi"/>
                <w:sz w:val="22"/>
                <w:szCs w:val="22"/>
              </w:rPr>
            </w:pPr>
          </w:p>
        </w:tc>
      </w:tr>
    </w:tbl>
    <w:p w14:paraId="3B9B8044" w14:textId="77777777" w:rsidR="00D67CA2" w:rsidRDefault="00D67CA2" w:rsidP="00D67CA2">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22"/>
          <w:szCs w:val="22"/>
        </w:rPr>
      </w:pPr>
    </w:p>
    <w:p w14:paraId="5794775C" w14:textId="77777777" w:rsidR="00D67CA2" w:rsidRPr="008779B0" w:rsidRDefault="00D67CA2" w:rsidP="00D67CA2">
      <w:pPr>
        <w:suppressAutoHyphens/>
        <w:autoSpaceDE w:val="0"/>
        <w:autoSpaceDN w:val="0"/>
        <w:adjustRightInd w:val="0"/>
        <w:rPr>
          <w:rFonts w:asciiTheme="minorHAnsi" w:hAnsiTheme="minorHAnsi" w:cs="Tahoma"/>
          <w:b/>
          <w:bCs/>
          <w:sz w:val="22"/>
          <w:szCs w:val="22"/>
        </w:rPr>
      </w:pPr>
      <w:r w:rsidRPr="008779B0">
        <w:rPr>
          <w:rFonts w:asciiTheme="minorHAnsi" w:hAnsiTheme="minorHAnsi" w:cs="Cambria"/>
          <w:sz w:val="22"/>
          <w:szCs w:val="22"/>
        </w:rPr>
        <w:t>b) Likwidacji szkód odnoszącej się do przyjęcia / odmowy uznania odpowiedzialności z umowy</w:t>
      </w:r>
      <w:r>
        <w:rPr>
          <w:rFonts w:asciiTheme="minorHAnsi" w:hAnsiTheme="minorHAnsi" w:cs="Cambria"/>
          <w:sz w:val="22"/>
          <w:szCs w:val="22"/>
        </w:rPr>
        <w:t xml:space="preserve"> </w:t>
      </w:r>
      <w:r w:rsidRPr="008779B0">
        <w:rPr>
          <w:rFonts w:asciiTheme="minorHAnsi" w:hAnsiTheme="minorHAnsi" w:cs="Cambria"/>
          <w:sz w:val="22"/>
          <w:szCs w:val="22"/>
        </w:rPr>
        <w:t>ubezpieczenia oraz posiadające kompetencje do przyjmowania stanowiska odwoławczego w</w:t>
      </w:r>
      <w:r>
        <w:rPr>
          <w:rFonts w:asciiTheme="minorHAnsi" w:hAnsiTheme="minorHAnsi" w:cs="Cambria"/>
          <w:sz w:val="22"/>
          <w:szCs w:val="22"/>
        </w:rPr>
        <w:t xml:space="preserve"> </w:t>
      </w:r>
      <w:r w:rsidRPr="008779B0">
        <w:rPr>
          <w:rFonts w:asciiTheme="minorHAnsi" w:hAnsiTheme="minorHAnsi" w:cs="Cambria"/>
          <w:sz w:val="22"/>
          <w:szCs w:val="22"/>
        </w:rPr>
        <w:t>sprawach spornych z Zamawiającym/ ubezpieczonym.</w:t>
      </w:r>
    </w:p>
    <w:tbl>
      <w:tblPr>
        <w:tblStyle w:val="Tabela-Siatka"/>
        <w:tblW w:w="0" w:type="auto"/>
        <w:tblInd w:w="284" w:type="dxa"/>
        <w:tblLook w:val="04A0" w:firstRow="1" w:lastRow="0" w:firstColumn="1" w:lastColumn="0" w:noHBand="0" w:noVBand="1"/>
      </w:tblPr>
      <w:tblGrid>
        <w:gridCol w:w="4530"/>
        <w:gridCol w:w="4530"/>
      </w:tblGrid>
      <w:tr w:rsidR="00D67CA2" w:rsidRPr="000E1998" w14:paraId="6262D896" w14:textId="77777777" w:rsidTr="001F49F1">
        <w:tc>
          <w:tcPr>
            <w:tcW w:w="4530" w:type="dxa"/>
            <w:shd w:val="clear" w:color="auto" w:fill="C6D9F1" w:themeFill="text2" w:themeFillTint="33"/>
            <w:vAlign w:val="center"/>
          </w:tcPr>
          <w:p w14:paraId="75B3E946" w14:textId="77777777" w:rsidR="00D67CA2" w:rsidRPr="008779B0" w:rsidRDefault="00D67CA2" w:rsidP="001F49F1">
            <w:pPr>
              <w:suppressAutoHyphens/>
              <w:jc w:val="center"/>
              <w:rPr>
                <w:rFonts w:asciiTheme="minorHAnsi" w:hAnsiTheme="minorHAnsi" w:cstheme="minorHAnsi"/>
                <w:b/>
                <w:sz w:val="22"/>
                <w:szCs w:val="22"/>
              </w:rPr>
            </w:pPr>
            <w:r w:rsidRPr="008779B0">
              <w:rPr>
                <w:rFonts w:asciiTheme="minorHAnsi" w:hAnsiTheme="minorHAnsi"/>
              </w:rPr>
              <w:t>Rodzaje czynności</w:t>
            </w:r>
          </w:p>
        </w:tc>
        <w:tc>
          <w:tcPr>
            <w:tcW w:w="4530" w:type="dxa"/>
            <w:shd w:val="clear" w:color="auto" w:fill="C6D9F1" w:themeFill="text2" w:themeFillTint="33"/>
            <w:vAlign w:val="center"/>
          </w:tcPr>
          <w:p w14:paraId="12090F01" w14:textId="77777777" w:rsidR="00D67CA2" w:rsidRPr="008779B0" w:rsidRDefault="00D67CA2" w:rsidP="001F49F1">
            <w:pPr>
              <w:suppressAutoHyphens/>
              <w:jc w:val="center"/>
              <w:rPr>
                <w:rFonts w:asciiTheme="minorHAnsi" w:hAnsiTheme="minorHAnsi"/>
              </w:rPr>
            </w:pPr>
            <w:r w:rsidRPr="008779B0">
              <w:rPr>
                <w:rFonts w:asciiTheme="minorHAnsi" w:hAnsiTheme="minorHAnsi"/>
              </w:rPr>
              <w:t>Dane kontaktowe pracownika</w:t>
            </w:r>
          </w:p>
          <w:p w14:paraId="0091547C" w14:textId="77777777" w:rsidR="00D67CA2" w:rsidRPr="008779B0" w:rsidRDefault="00D67CA2" w:rsidP="001F49F1">
            <w:pPr>
              <w:suppressAutoHyphens/>
              <w:jc w:val="center"/>
              <w:rPr>
                <w:rFonts w:asciiTheme="minorHAnsi" w:hAnsiTheme="minorHAnsi" w:cstheme="minorHAnsi"/>
                <w:b/>
                <w:sz w:val="22"/>
                <w:szCs w:val="22"/>
              </w:rPr>
            </w:pPr>
            <w:r w:rsidRPr="008779B0">
              <w:rPr>
                <w:rFonts w:asciiTheme="minorHAnsi" w:hAnsiTheme="minorHAnsi"/>
                <w:sz w:val="20"/>
              </w:rPr>
              <w:t>(imię i nazwisko, bezpośredni telefon, adres email)</w:t>
            </w:r>
          </w:p>
        </w:tc>
      </w:tr>
      <w:tr w:rsidR="00D67CA2" w14:paraId="2A43EDC7" w14:textId="77777777" w:rsidTr="001F49F1">
        <w:tc>
          <w:tcPr>
            <w:tcW w:w="4530" w:type="dxa"/>
          </w:tcPr>
          <w:p w14:paraId="051BCD89" w14:textId="77777777" w:rsidR="00D67CA2" w:rsidRDefault="00D67CA2" w:rsidP="001F49F1">
            <w:pPr>
              <w:suppressAutoHyphens/>
              <w:spacing w:line="23" w:lineRule="atLeast"/>
              <w:jc w:val="both"/>
              <w:rPr>
                <w:rFonts w:asciiTheme="minorHAnsi" w:hAnsiTheme="minorHAnsi" w:cstheme="minorHAnsi"/>
                <w:sz w:val="22"/>
                <w:szCs w:val="22"/>
              </w:rPr>
            </w:pPr>
          </w:p>
          <w:p w14:paraId="16A8B3F3" w14:textId="77777777" w:rsidR="00D67CA2" w:rsidRDefault="00D67CA2" w:rsidP="001F49F1">
            <w:pPr>
              <w:suppressAutoHyphens/>
              <w:spacing w:line="23" w:lineRule="atLeast"/>
              <w:jc w:val="both"/>
              <w:rPr>
                <w:rFonts w:asciiTheme="minorHAnsi" w:hAnsiTheme="minorHAnsi" w:cstheme="minorHAnsi"/>
                <w:sz w:val="22"/>
                <w:szCs w:val="22"/>
              </w:rPr>
            </w:pPr>
          </w:p>
        </w:tc>
        <w:tc>
          <w:tcPr>
            <w:tcW w:w="4530" w:type="dxa"/>
          </w:tcPr>
          <w:p w14:paraId="610C2713" w14:textId="77777777" w:rsidR="00D67CA2" w:rsidRDefault="00D67CA2" w:rsidP="001F49F1">
            <w:pPr>
              <w:suppressAutoHyphens/>
              <w:jc w:val="both"/>
              <w:rPr>
                <w:rFonts w:asciiTheme="minorHAnsi" w:hAnsiTheme="minorHAnsi" w:cstheme="minorHAnsi"/>
                <w:sz w:val="22"/>
                <w:szCs w:val="22"/>
              </w:rPr>
            </w:pPr>
          </w:p>
        </w:tc>
      </w:tr>
    </w:tbl>
    <w:p w14:paraId="3DBDB967" w14:textId="77777777" w:rsidR="008A1C0E" w:rsidRDefault="008A1C0E" w:rsidP="008A1C0E">
      <w:pPr>
        <w:pStyle w:val="Akapitzlist"/>
        <w:ind w:left="0"/>
        <w:contextualSpacing/>
        <w:jc w:val="both"/>
        <w:rPr>
          <w:rFonts w:asciiTheme="minorHAnsi" w:hAnsiTheme="minorHAnsi" w:cstheme="minorHAnsi"/>
          <w:sz w:val="22"/>
          <w:szCs w:val="22"/>
        </w:rPr>
      </w:pPr>
    </w:p>
    <w:p w14:paraId="6785B6D9" w14:textId="77777777" w:rsidR="00D67CA2" w:rsidRPr="004C118A" w:rsidRDefault="00D67CA2" w:rsidP="00D67CA2">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w:t>
      </w:r>
      <w:r>
        <w:rPr>
          <w:rFonts w:ascii="Calibri" w:hAnsi="Calibri" w:cs="Tahoma"/>
          <w:b/>
          <w:iCs/>
          <w:snapToGrid w:val="0"/>
          <w:sz w:val="22"/>
          <w:szCs w:val="22"/>
        </w:rPr>
        <w:t xml:space="preserve"> 10</w:t>
      </w:r>
    </w:p>
    <w:p w14:paraId="0FC48B96" w14:textId="77777777" w:rsidR="00D67CA2" w:rsidRPr="004C118A" w:rsidRDefault="00D67CA2" w:rsidP="00D67CA2">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22"/>
          <w:szCs w:val="22"/>
        </w:rPr>
      </w:pPr>
      <w:r>
        <w:rPr>
          <w:rFonts w:ascii="Calibri" w:hAnsi="Calibri" w:cs="Tahoma"/>
          <w:b/>
          <w:bCs/>
          <w:sz w:val="22"/>
          <w:szCs w:val="22"/>
        </w:rPr>
        <w:t>ZASADY WYPŁAT ODSZKODOWAŃ</w:t>
      </w:r>
    </w:p>
    <w:p w14:paraId="022BAA6D" w14:textId="77777777" w:rsidR="00D67CA2" w:rsidRPr="008779B0" w:rsidRDefault="00D67CA2" w:rsidP="00D67CA2">
      <w:pPr>
        <w:suppressAutoHyphens/>
        <w:overflowPunct w:val="0"/>
        <w:spacing w:line="276" w:lineRule="auto"/>
        <w:jc w:val="both"/>
        <w:textAlignment w:val="baseline"/>
        <w:rPr>
          <w:rFonts w:ascii="Calibri" w:hAnsi="Calibri" w:cs="Tahoma"/>
          <w:iCs/>
          <w:snapToGrid w:val="0"/>
          <w:sz w:val="22"/>
          <w:szCs w:val="22"/>
        </w:rPr>
      </w:pPr>
      <w:r>
        <w:rPr>
          <w:rFonts w:ascii="Calibri" w:hAnsi="Calibri" w:cs="Tahoma"/>
          <w:iCs/>
          <w:snapToGrid w:val="0"/>
          <w:sz w:val="22"/>
          <w:szCs w:val="22"/>
        </w:rPr>
        <w:t>1.</w:t>
      </w:r>
      <w:r w:rsidRPr="008779B0">
        <w:rPr>
          <w:rFonts w:ascii="Calibri" w:hAnsi="Calibri" w:cs="Tahoma"/>
          <w:iCs/>
          <w:snapToGrid w:val="0"/>
          <w:sz w:val="22"/>
          <w:szCs w:val="22"/>
        </w:rPr>
        <w:t>Wszystkie płatności z tytułu odszkodowania za szkody będą wypłacane przez Wykonawcę na</w:t>
      </w:r>
      <w:r>
        <w:rPr>
          <w:rFonts w:ascii="Calibri" w:hAnsi="Calibri" w:cs="Tahoma"/>
          <w:iCs/>
          <w:snapToGrid w:val="0"/>
          <w:sz w:val="22"/>
          <w:szCs w:val="22"/>
        </w:rPr>
        <w:t xml:space="preserve"> </w:t>
      </w:r>
      <w:r w:rsidRPr="008779B0">
        <w:rPr>
          <w:rFonts w:ascii="Calibri" w:hAnsi="Calibri" w:cs="Tahoma"/>
          <w:iCs/>
          <w:snapToGrid w:val="0"/>
          <w:sz w:val="22"/>
          <w:szCs w:val="22"/>
        </w:rPr>
        <w:t>rzecz Zamawiającego zgodnie z warunkami określonymi w SIWZ, przelewem na rachunek</w:t>
      </w:r>
      <w:r>
        <w:rPr>
          <w:rFonts w:ascii="Calibri" w:hAnsi="Calibri" w:cs="Tahoma"/>
          <w:iCs/>
          <w:snapToGrid w:val="0"/>
          <w:sz w:val="22"/>
          <w:szCs w:val="22"/>
        </w:rPr>
        <w:t xml:space="preserve"> </w:t>
      </w:r>
      <w:r w:rsidRPr="008779B0">
        <w:rPr>
          <w:rFonts w:ascii="Calibri" w:hAnsi="Calibri" w:cs="Tahoma"/>
          <w:iCs/>
          <w:snapToGrid w:val="0"/>
          <w:sz w:val="22"/>
          <w:szCs w:val="22"/>
        </w:rPr>
        <w:t>bankowy ubezpieczającego/ubezpieczonego.</w:t>
      </w:r>
    </w:p>
    <w:p w14:paraId="6035BC29" w14:textId="77777777" w:rsidR="00D67CA2" w:rsidRPr="008779B0" w:rsidRDefault="00D67CA2" w:rsidP="00D67CA2">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8779B0">
        <w:rPr>
          <w:rFonts w:ascii="Calibri" w:hAnsi="Calibri" w:cs="Tahoma"/>
          <w:iCs/>
          <w:snapToGrid w:val="0"/>
          <w:sz w:val="22"/>
          <w:szCs w:val="22"/>
        </w:rPr>
        <w:t>2. W przypadku nieterminowej realizacji odszkodowań z zawartej umowy ubezpieczenia z przyczyn</w:t>
      </w:r>
      <w:r>
        <w:rPr>
          <w:rFonts w:ascii="Calibri" w:hAnsi="Calibri" w:cs="Tahoma"/>
          <w:iCs/>
          <w:snapToGrid w:val="0"/>
          <w:sz w:val="22"/>
          <w:szCs w:val="22"/>
        </w:rPr>
        <w:t xml:space="preserve"> </w:t>
      </w:r>
      <w:r w:rsidRPr="008779B0">
        <w:rPr>
          <w:rFonts w:ascii="Calibri" w:hAnsi="Calibri" w:cs="Tahoma"/>
          <w:iCs/>
          <w:snapToGrid w:val="0"/>
          <w:sz w:val="22"/>
          <w:szCs w:val="22"/>
        </w:rPr>
        <w:t>leżących po stronie Wykonawcy, Zamawiającemu przysługują odsetki ustawowe za czas</w:t>
      </w:r>
      <w:r>
        <w:rPr>
          <w:rFonts w:ascii="Calibri" w:hAnsi="Calibri" w:cs="Tahoma"/>
          <w:iCs/>
          <w:snapToGrid w:val="0"/>
          <w:sz w:val="22"/>
          <w:szCs w:val="22"/>
        </w:rPr>
        <w:t xml:space="preserve"> </w:t>
      </w:r>
      <w:r w:rsidRPr="008779B0">
        <w:rPr>
          <w:rFonts w:ascii="Calibri" w:hAnsi="Calibri" w:cs="Tahoma"/>
          <w:iCs/>
          <w:snapToGrid w:val="0"/>
          <w:sz w:val="22"/>
          <w:szCs w:val="22"/>
        </w:rPr>
        <w:t>opóźnienia od łącznej kwoty należnego przeterminowanego odszkodowania. Przez nieterminową</w:t>
      </w:r>
      <w:r>
        <w:rPr>
          <w:rFonts w:ascii="Calibri" w:hAnsi="Calibri" w:cs="Tahoma"/>
          <w:iCs/>
          <w:snapToGrid w:val="0"/>
          <w:sz w:val="22"/>
          <w:szCs w:val="22"/>
        </w:rPr>
        <w:t xml:space="preserve"> </w:t>
      </w:r>
      <w:r w:rsidRPr="008779B0">
        <w:rPr>
          <w:rFonts w:ascii="Calibri" w:hAnsi="Calibri" w:cs="Tahoma"/>
          <w:iCs/>
          <w:snapToGrid w:val="0"/>
          <w:sz w:val="22"/>
          <w:szCs w:val="22"/>
        </w:rPr>
        <w:t>realizację odszkodowań rozumie się przekroczenie terminów określonych w art. 817 KC. W razie</w:t>
      </w:r>
      <w:r>
        <w:rPr>
          <w:rFonts w:ascii="Calibri" w:hAnsi="Calibri" w:cs="Tahoma"/>
          <w:iCs/>
          <w:snapToGrid w:val="0"/>
          <w:sz w:val="22"/>
          <w:szCs w:val="22"/>
        </w:rPr>
        <w:t xml:space="preserve"> </w:t>
      </w:r>
      <w:r w:rsidRPr="008779B0">
        <w:rPr>
          <w:rFonts w:ascii="Calibri" w:hAnsi="Calibri" w:cs="Tahoma"/>
          <w:iCs/>
          <w:snapToGrid w:val="0"/>
          <w:sz w:val="22"/>
          <w:szCs w:val="22"/>
        </w:rPr>
        <w:t>zwłoki Zamawiający może nadto żądać naprawienia szkody na zasadach ogólnych KC.</w:t>
      </w:r>
    </w:p>
    <w:p w14:paraId="39AE1C70" w14:textId="77777777" w:rsidR="00D67CA2" w:rsidRDefault="00D67CA2" w:rsidP="008A1C0E">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p>
    <w:p w14:paraId="327E8826" w14:textId="773B1589" w:rsidR="008A1C0E" w:rsidRPr="004C118A" w:rsidRDefault="008A1C0E" w:rsidP="008A1C0E">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w:t>
      </w:r>
      <w:r w:rsidR="00BB5142">
        <w:rPr>
          <w:rFonts w:ascii="Calibri" w:hAnsi="Calibri" w:cs="Tahoma"/>
          <w:b/>
          <w:iCs/>
          <w:snapToGrid w:val="0"/>
          <w:sz w:val="22"/>
          <w:szCs w:val="22"/>
        </w:rPr>
        <w:t xml:space="preserve"> </w:t>
      </w:r>
      <w:r w:rsidR="00D67CA2">
        <w:rPr>
          <w:rFonts w:ascii="Calibri" w:hAnsi="Calibri" w:cs="Tahoma"/>
          <w:b/>
          <w:iCs/>
          <w:snapToGrid w:val="0"/>
          <w:sz w:val="22"/>
          <w:szCs w:val="22"/>
        </w:rPr>
        <w:t>11</w:t>
      </w:r>
    </w:p>
    <w:p w14:paraId="27E9DEF1" w14:textId="77777777" w:rsidR="003A69B1" w:rsidRPr="00FB141D" w:rsidRDefault="003A69B1" w:rsidP="003A69B1">
      <w:pPr>
        <w:keepNext/>
        <w:suppressAutoHyphens/>
        <w:spacing w:line="276" w:lineRule="auto"/>
        <w:jc w:val="center"/>
        <w:textAlignment w:val="baseline"/>
        <w:outlineLvl w:val="3"/>
        <w:rPr>
          <w:rFonts w:asciiTheme="minorHAnsi" w:hAnsiTheme="minorHAnsi" w:cstheme="minorHAnsi"/>
          <w:b/>
          <w:bCs/>
          <w:sz w:val="22"/>
          <w:szCs w:val="22"/>
        </w:rPr>
      </w:pPr>
      <w:r w:rsidRPr="00FB141D">
        <w:rPr>
          <w:rFonts w:asciiTheme="minorHAnsi" w:hAnsiTheme="minorHAnsi" w:cstheme="minorHAnsi"/>
          <w:b/>
          <w:bCs/>
          <w:sz w:val="22"/>
          <w:szCs w:val="22"/>
        </w:rPr>
        <w:t>ODSTĄPIENIE OD UMOWY</w:t>
      </w:r>
    </w:p>
    <w:p w14:paraId="521A83B0" w14:textId="77777777" w:rsidR="003A69B1" w:rsidRPr="00FB141D" w:rsidRDefault="003A69B1" w:rsidP="003A69B1">
      <w:pPr>
        <w:suppressAutoHyphens/>
        <w:spacing w:line="276" w:lineRule="auto"/>
        <w:jc w:val="both"/>
        <w:textAlignment w:val="baseline"/>
        <w:rPr>
          <w:rFonts w:asciiTheme="minorHAnsi" w:hAnsiTheme="minorHAnsi" w:cstheme="minorHAnsi"/>
          <w:iCs/>
          <w:sz w:val="22"/>
          <w:szCs w:val="22"/>
        </w:rPr>
      </w:pPr>
      <w:r w:rsidRPr="00FB141D">
        <w:rPr>
          <w:rFonts w:asciiTheme="minorHAnsi" w:hAnsiTheme="minorHAnsi" w:cstheme="minorHAnsi"/>
          <w:iCs/>
          <w:sz w:val="22"/>
          <w:szCs w:val="22"/>
        </w:rPr>
        <w:t>Zamawiający może odstąpić od umowy w okolicznościach określonych w art. 145 ustawy Prawo zamówień publicznych w terminie 30 dni od powzięcia wiadomości o tych okolicznościach. W takim wypadku Wykonawca może żądać jedynie wynagrodzenia należnego z tytułu wykonanej części umowy tj. Wykonawcy należy się składka za okres, w którym udzielał on ochrony ubezpieczeniowej Zamawiającemu.</w:t>
      </w:r>
    </w:p>
    <w:p w14:paraId="68C5CFC1" w14:textId="77777777" w:rsidR="008A1C0E" w:rsidRDefault="008A1C0E" w:rsidP="008A1C0E">
      <w:pPr>
        <w:suppressAutoHyphens/>
        <w:overflowPunct w:val="0"/>
        <w:autoSpaceDE w:val="0"/>
        <w:autoSpaceDN w:val="0"/>
        <w:adjustRightInd w:val="0"/>
        <w:spacing w:line="276" w:lineRule="auto"/>
        <w:ind w:left="284"/>
        <w:jc w:val="both"/>
        <w:textAlignment w:val="baseline"/>
        <w:rPr>
          <w:rFonts w:ascii="Calibri" w:hAnsi="Calibri" w:cs="Tahoma"/>
          <w:iCs/>
          <w:sz w:val="22"/>
          <w:szCs w:val="22"/>
        </w:rPr>
      </w:pPr>
    </w:p>
    <w:p w14:paraId="07C01C8C" w14:textId="543DED95" w:rsidR="008A1C0E" w:rsidRPr="00000AF7" w:rsidRDefault="002B7722" w:rsidP="008A1C0E">
      <w:pPr>
        <w:suppressAutoHyphens/>
        <w:jc w:val="center"/>
        <w:rPr>
          <w:rFonts w:asciiTheme="minorHAnsi" w:hAnsiTheme="minorHAnsi" w:cstheme="minorHAnsi"/>
          <w:b/>
          <w:sz w:val="22"/>
        </w:rPr>
      </w:pPr>
      <w:r>
        <w:rPr>
          <w:rFonts w:asciiTheme="minorHAnsi" w:hAnsiTheme="minorHAnsi" w:cstheme="minorHAnsi"/>
          <w:b/>
          <w:sz w:val="22"/>
        </w:rPr>
        <w:t>§ 1</w:t>
      </w:r>
      <w:r w:rsidR="00D67CA2">
        <w:rPr>
          <w:rFonts w:asciiTheme="minorHAnsi" w:hAnsiTheme="minorHAnsi" w:cstheme="minorHAnsi"/>
          <w:b/>
          <w:sz w:val="22"/>
        </w:rPr>
        <w:t>2</w:t>
      </w:r>
    </w:p>
    <w:p w14:paraId="7013DCE1" w14:textId="77777777" w:rsidR="008A1C0E" w:rsidRPr="00000AF7" w:rsidRDefault="008A1C0E" w:rsidP="008A1C0E">
      <w:pPr>
        <w:suppressAutoHyphens/>
        <w:jc w:val="center"/>
        <w:rPr>
          <w:rFonts w:asciiTheme="minorHAnsi" w:hAnsiTheme="minorHAnsi" w:cstheme="minorHAnsi"/>
          <w:b/>
          <w:sz w:val="22"/>
        </w:rPr>
      </w:pPr>
      <w:r w:rsidRPr="00000AF7">
        <w:rPr>
          <w:rFonts w:asciiTheme="minorHAnsi" w:hAnsiTheme="minorHAnsi" w:cstheme="minorHAnsi"/>
          <w:b/>
          <w:sz w:val="22"/>
        </w:rPr>
        <w:t>POUFNOŚĆ INFORMACJI</w:t>
      </w:r>
    </w:p>
    <w:p w14:paraId="450DA284" w14:textId="77777777" w:rsidR="008A1C0E" w:rsidRPr="00000AF7" w:rsidRDefault="008A1C0E" w:rsidP="00EB7AF5">
      <w:pPr>
        <w:pStyle w:val="Akapitzlist"/>
        <w:widowControl/>
        <w:numPr>
          <w:ilvl w:val="0"/>
          <w:numId w:val="203"/>
        </w:numPr>
        <w:suppressAutoHyphens/>
        <w:autoSpaceDE/>
        <w:autoSpaceDN/>
        <w:adjustRightInd/>
        <w:spacing w:line="276" w:lineRule="auto"/>
        <w:contextualSpacing/>
        <w:jc w:val="both"/>
        <w:rPr>
          <w:rFonts w:asciiTheme="minorHAnsi" w:hAnsiTheme="minorHAnsi" w:cstheme="minorHAnsi"/>
          <w:sz w:val="22"/>
        </w:rPr>
      </w:pPr>
      <w:r w:rsidRPr="00000AF7">
        <w:rPr>
          <w:rFonts w:asciiTheme="minorHAnsi" w:hAnsiTheme="minorHAnsi" w:cstheme="minorHAnsi"/>
          <w:sz w:val="22"/>
        </w:rPr>
        <w:t>Wykonawca oświadcza, że materiały dostarczone przez Zamawiającego oraz wszelkie informacje, dane i dotyczące działalności Zamawiającego i nabyte przez Wykonawcę w trakcie realizacji umowy, które nie zostały uzgodnione jako przeznaczone do rozpowszechnienia, będą traktowane przez Wykonawcę poufnie, tzn. Wykonawca zobowiązuje się w trakcie trwania umowy, jak również po jej ustaniu, do zachowania tajemnicy w odniesieniu do wszelkich informacji uzyskanych w trakcie trwania współpracy na temat Zamawiającego oraz podmiotów z nim powiązanych.</w:t>
      </w:r>
    </w:p>
    <w:p w14:paraId="372088AE" w14:textId="77777777" w:rsidR="008A1C0E" w:rsidRPr="00000AF7" w:rsidRDefault="008A1C0E" w:rsidP="00EB7AF5">
      <w:pPr>
        <w:pStyle w:val="Akapitzlist"/>
        <w:widowControl/>
        <w:numPr>
          <w:ilvl w:val="0"/>
          <w:numId w:val="203"/>
        </w:numPr>
        <w:suppressAutoHyphens/>
        <w:autoSpaceDE/>
        <w:autoSpaceDN/>
        <w:adjustRightInd/>
        <w:spacing w:line="276" w:lineRule="auto"/>
        <w:contextualSpacing/>
        <w:jc w:val="both"/>
        <w:rPr>
          <w:rFonts w:asciiTheme="minorHAnsi" w:hAnsiTheme="minorHAnsi" w:cstheme="minorHAnsi"/>
          <w:sz w:val="22"/>
        </w:rPr>
      </w:pPr>
      <w:r w:rsidRPr="00000AF7">
        <w:rPr>
          <w:rFonts w:asciiTheme="minorHAnsi" w:hAnsiTheme="minorHAnsi" w:cstheme="minorHAnsi"/>
          <w:sz w:val="22"/>
        </w:rPr>
        <w:t>Ujawnienie powyższych informacji przez Wykonawcę osobom trzecim jest możliwe tylko i wyłącznie po wyrażeniu pisemnej zgody przez Zamawiającego.</w:t>
      </w:r>
    </w:p>
    <w:p w14:paraId="7628562C" w14:textId="77777777" w:rsidR="008A1C0E" w:rsidRPr="00000AF7" w:rsidRDefault="008A1C0E" w:rsidP="00EB7AF5">
      <w:pPr>
        <w:pStyle w:val="Akapitzlist"/>
        <w:widowControl/>
        <w:numPr>
          <w:ilvl w:val="0"/>
          <w:numId w:val="203"/>
        </w:numPr>
        <w:suppressAutoHyphens/>
        <w:autoSpaceDE/>
        <w:autoSpaceDN/>
        <w:adjustRightInd/>
        <w:spacing w:line="276" w:lineRule="auto"/>
        <w:contextualSpacing/>
        <w:jc w:val="both"/>
        <w:rPr>
          <w:rFonts w:asciiTheme="minorHAnsi" w:hAnsiTheme="minorHAnsi" w:cstheme="minorHAnsi"/>
          <w:sz w:val="22"/>
        </w:rPr>
      </w:pPr>
      <w:r w:rsidRPr="00000AF7">
        <w:rPr>
          <w:rFonts w:asciiTheme="minorHAnsi" w:hAnsiTheme="minorHAnsi" w:cstheme="minorHAnsi"/>
          <w:sz w:val="22"/>
        </w:rPr>
        <w:lastRenderedPageBreak/>
        <w:t>Wykonawca ponosi pełną odpowiedzialność za zachowanie poufności informacji (zdefiniowanych w tym paragrafie) przez swoich pracowników.</w:t>
      </w:r>
    </w:p>
    <w:p w14:paraId="047EC375" w14:textId="77777777" w:rsidR="008A1C0E" w:rsidRDefault="008A1C0E" w:rsidP="008A1C0E">
      <w:pPr>
        <w:pStyle w:val="Akapitzlist"/>
        <w:widowControl/>
        <w:suppressAutoHyphens/>
        <w:autoSpaceDE/>
        <w:autoSpaceDN/>
        <w:adjustRightInd/>
        <w:spacing w:line="276" w:lineRule="auto"/>
        <w:ind w:left="360"/>
        <w:contextualSpacing/>
        <w:jc w:val="both"/>
        <w:rPr>
          <w:rFonts w:asciiTheme="minorHAnsi" w:hAnsiTheme="minorHAnsi" w:cstheme="minorHAnsi"/>
          <w:sz w:val="22"/>
        </w:rPr>
      </w:pPr>
    </w:p>
    <w:p w14:paraId="0E1D2185" w14:textId="6324DCE3" w:rsidR="008A1C0E" w:rsidRPr="00000AF7" w:rsidRDefault="002B7722" w:rsidP="008A1C0E">
      <w:pPr>
        <w:suppressAutoHyphens/>
        <w:jc w:val="center"/>
        <w:rPr>
          <w:rFonts w:asciiTheme="minorHAnsi" w:hAnsiTheme="minorHAnsi" w:cstheme="minorHAnsi"/>
          <w:b/>
          <w:sz w:val="22"/>
        </w:rPr>
      </w:pPr>
      <w:r>
        <w:rPr>
          <w:rFonts w:asciiTheme="minorHAnsi" w:hAnsiTheme="minorHAnsi" w:cstheme="minorHAnsi"/>
          <w:b/>
          <w:sz w:val="22"/>
        </w:rPr>
        <w:t>§ 1</w:t>
      </w:r>
      <w:r w:rsidR="00D67CA2">
        <w:rPr>
          <w:rFonts w:asciiTheme="minorHAnsi" w:hAnsiTheme="minorHAnsi" w:cstheme="minorHAnsi"/>
          <w:b/>
          <w:sz w:val="22"/>
        </w:rPr>
        <w:t>3</w:t>
      </w:r>
    </w:p>
    <w:p w14:paraId="0E9B9FC5" w14:textId="77777777" w:rsidR="008A1C0E" w:rsidRPr="00000AF7" w:rsidRDefault="008A1C0E" w:rsidP="008A1C0E">
      <w:pPr>
        <w:suppressAutoHyphens/>
        <w:jc w:val="center"/>
        <w:rPr>
          <w:rFonts w:asciiTheme="minorHAnsi" w:hAnsiTheme="minorHAnsi" w:cstheme="minorHAnsi"/>
          <w:b/>
          <w:sz w:val="22"/>
        </w:rPr>
      </w:pPr>
      <w:r w:rsidRPr="00000AF7">
        <w:rPr>
          <w:rFonts w:asciiTheme="minorHAnsi" w:hAnsiTheme="minorHAnsi" w:cstheme="minorHAnsi"/>
          <w:b/>
          <w:sz w:val="22"/>
        </w:rPr>
        <w:t xml:space="preserve">OCHRONA DANYCH OSOBOWYCH </w:t>
      </w:r>
    </w:p>
    <w:p w14:paraId="034D01BE" w14:textId="77777777" w:rsidR="008A1C0E" w:rsidRPr="00000AF7" w:rsidRDefault="008A1C0E" w:rsidP="008A1C0E">
      <w:pPr>
        <w:suppressAutoHyphens/>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Zamawiający i Wyk</w:t>
      </w:r>
      <w:r w:rsidR="00BB5142">
        <w:rPr>
          <w:rFonts w:asciiTheme="minorHAnsi" w:hAnsiTheme="minorHAnsi" w:cstheme="minorHAnsi"/>
          <w:iCs/>
          <w:sz w:val="22"/>
          <w:szCs w:val="22"/>
        </w:rPr>
        <w:t>onawca oświadczają, że wypełnili</w:t>
      </w:r>
      <w:r w:rsidRPr="00000AF7">
        <w:rPr>
          <w:rFonts w:asciiTheme="minorHAnsi" w:hAnsiTheme="minorHAnsi" w:cstheme="minorHAnsi"/>
          <w:iCs/>
          <w:sz w:val="22"/>
          <w:szCs w:val="22"/>
        </w:rPr>
        <w:t xml:space="preserve"> i będą wypełniać obowiązek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(RODO).</w:t>
      </w:r>
    </w:p>
    <w:p w14:paraId="3C4879D7" w14:textId="77777777" w:rsidR="008A1C0E" w:rsidRPr="00000AF7" w:rsidRDefault="008A1C0E" w:rsidP="008A1C0E">
      <w:pPr>
        <w:suppressAutoHyphens/>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Obowiązek zostanie spełniony wobec osób fizycznych, od których dane osobowe bezpośrednio lub pośrednio zostały uzyskane w celu realizacji zamówienia publicznego w niniejszym postępowaniu.</w:t>
      </w:r>
    </w:p>
    <w:p w14:paraId="43770034" w14:textId="77777777" w:rsidR="005A4B3B" w:rsidRPr="00000AF7" w:rsidRDefault="005A4B3B" w:rsidP="008A1C0E">
      <w:pPr>
        <w:tabs>
          <w:tab w:val="left" w:pos="1200"/>
        </w:tabs>
        <w:suppressAutoHyphens/>
        <w:overflowPunct w:val="0"/>
        <w:autoSpaceDE w:val="0"/>
        <w:autoSpaceDN w:val="0"/>
        <w:adjustRightInd w:val="0"/>
        <w:spacing w:line="276" w:lineRule="auto"/>
        <w:jc w:val="center"/>
        <w:textAlignment w:val="baseline"/>
        <w:rPr>
          <w:rFonts w:asciiTheme="minorHAnsi" w:hAnsiTheme="minorHAnsi" w:cstheme="minorHAnsi"/>
          <w:b/>
          <w:sz w:val="22"/>
          <w:szCs w:val="22"/>
        </w:rPr>
      </w:pPr>
    </w:p>
    <w:p w14:paraId="474FA63A" w14:textId="5BCA8786" w:rsidR="008A1C0E" w:rsidRPr="00000AF7" w:rsidRDefault="008A1C0E" w:rsidP="008A1C0E">
      <w:pPr>
        <w:tabs>
          <w:tab w:val="left" w:pos="1200"/>
        </w:tabs>
        <w:suppressAutoHyphens/>
        <w:overflowPunct w:val="0"/>
        <w:autoSpaceDE w:val="0"/>
        <w:autoSpaceDN w:val="0"/>
        <w:adjustRightInd w:val="0"/>
        <w:spacing w:line="276" w:lineRule="auto"/>
        <w:jc w:val="center"/>
        <w:textAlignment w:val="baseline"/>
        <w:rPr>
          <w:rFonts w:asciiTheme="minorHAnsi" w:hAnsiTheme="minorHAnsi" w:cstheme="minorHAnsi"/>
          <w:b/>
          <w:sz w:val="22"/>
          <w:szCs w:val="22"/>
        </w:rPr>
      </w:pPr>
      <w:r w:rsidRPr="00000AF7">
        <w:rPr>
          <w:rFonts w:asciiTheme="minorHAnsi" w:hAnsiTheme="minorHAnsi" w:cstheme="minorHAnsi"/>
          <w:b/>
          <w:sz w:val="22"/>
          <w:szCs w:val="22"/>
        </w:rPr>
        <w:t xml:space="preserve">§ </w:t>
      </w:r>
      <w:r w:rsidR="002B7722">
        <w:rPr>
          <w:rFonts w:asciiTheme="minorHAnsi" w:hAnsiTheme="minorHAnsi" w:cstheme="minorHAnsi"/>
          <w:b/>
          <w:sz w:val="22"/>
          <w:szCs w:val="22"/>
        </w:rPr>
        <w:t>1</w:t>
      </w:r>
      <w:r w:rsidR="00D67CA2">
        <w:rPr>
          <w:rFonts w:asciiTheme="minorHAnsi" w:hAnsiTheme="minorHAnsi" w:cstheme="minorHAnsi"/>
          <w:b/>
          <w:sz w:val="22"/>
          <w:szCs w:val="22"/>
        </w:rPr>
        <w:t>4</w:t>
      </w:r>
    </w:p>
    <w:p w14:paraId="55A8E905" w14:textId="77777777" w:rsidR="008A1C0E" w:rsidRPr="00000AF7" w:rsidRDefault="008A1C0E" w:rsidP="008A1C0E">
      <w:pPr>
        <w:keepNext/>
        <w:suppressAutoHyphens/>
        <w:overflowPunct w:val="0"/>
        <w:autoSpaceDE w:val="0"/>
        <w:autoSpaceDN w:val="0"/>
        <w:adjustRightInd w:val="0"/>
        <w:spacing w:line="276" w:lineRule="auto"/>
        <w:ind w:left="864" w:hanging="864"/>
        <w:jc w:val="center"/>
        <w:textAlignment w:val="baseline"/>
        <w:outlineLvl w:val="3"/>
        <w:rPr>
          <w:rFonts w:asciiTheme="minorHAnsi" w:hAnsiTheme="minorHAnsi" w:cstheme="minorHAnsi"/>
          <w:b/>
          <w:bCs/>
          <w:iCs/>
          <w:sz w:val="22"/>
          <w:szCs w:val="22"/>
        </w:rPr>
      </w:pPr>
      <w:r w:rsidRPr="00000AF7">
        <w:rPr>
          <w:rFonts w:asciiTheme="minorHAnsi" w:hAnsiTheme="minorHAnsi" w:cstheme="minorHAnsi"/>
          <w:b/>
          <w:bCs/>
          <w:iCs/>
          <w:sz w:val="22"/>
          <w:szCs w:val="22"/>
        </w:rPr>
        <w:t>ROZSTRZYGANIE SPORÓW</w:t>
      </w:r>
    </w:p>
    <w:p w14:paraId="4C003883" w14:textId="77777777" w:rsidR="008A1C0E" w:rsidRPr="00000AF7" w:rsidRDefault="008A1C0E" w:rsidP="008A1C0E">
      <w:pPr>
        <w:suppressAutoHyphens/>
        <w:overflowPunct w:val="0"/>
        <w:autoSpaceDE w:val="0"/>
        <w:autoSpaceDN w:val="0"/>
        <w:adjustRightInd w:val="0"/>
        <w:spacing w:line="276" w:lineRule="auto"/>
        <w:jc w:val="both"/>
        <w:textAlignment w:val="baseline"/>
        <w:rPr>
          <w:rFonts w:asciiTheme="minorHAnsi" w:hAnsiTheme="minorHAnsi" w:cstheme="minorHAnsi"/>
          <w:iCs/>
          <w:sz w:val="22"/>
          <w:szCs w:val="22"/>
        </w:rPr>
      </w:pPr>
      <w:bookmarkStart w:id="14" w:name="_Hlk7114197"/>
      <w:r w:rsidRPr="00000AF7">
        <w:rPr>
          <w:rFonts w:asciiTheme="minorHAnsi" w:hAnsiTheme="minorHAnsi" w:cstheme="minorHAnsi"/>
          <w:iCs/>
          <w:sz w:val="22"/>
          <w:szCs w:val="22"/>
        </w:rPr>
        <w:t>Ewentualne spory mogące wyniknąć z Umowy będą rozpatrywane przez sądy właściwe ze względu na siedzibę Zamawiającego, zgodnie z art. 10 ustawy z dnia 11 września 2015 r. o działalności ubez</w:t>
      </w:r>
      <w:r w:rsidR="00BB5142">
        <w:rPr>
          <w:rFonts w:asciiTheme="minorHAnsi" w:hAnsiTheme="minorHAnsi" w:cstheme="minorHAnsi"/>
          <w:iCs/>
          <w:sz w:val="22"/>
          <w:szCs w:val="22"/>
        </w:rPr>
        <w:t xml:space="preserve">pieczeniowej i reasekuracyjnej </w:t>
      </w:r>
      <w:r w:rsidR="00BB5142" w:rsidRPr="00BB5142">
        <w:rPr>
          <w:rFonts w:asciiTheme="minorHAnsi" w:hAnsiTheme="minorHAnsi" w:cstheme="minorHAnsi"/>
          <w:iCs/>
          <w:sz w:val="22"/>
          <w:szCs w:val="22"/>
        </w:rPr>
        <w:t xml:space="preserve">(Dz. U. 2019, poz. 381 z </w:t>
      </w:r>
      <w:proofErr w:type="spellStart"/>
      <w:r w:rsidR="00BB5142" w:rsidRPr="00BB5142">
        <w:rPr>
          <w:rFonts w:asciiTheme="minorHAnsi" w:hAnsiTheme="minorHAnsi" w:cstheme="minorHAnsi"/>
          <w:iCs/>
          <w:sz w:val="22"/>
          <w:szCs w:val="22"/>
        </w:rPr>
        <w:t>późn</w:t>
      </w:r>
      <w:proofErr w:type="spellEnd"/>
      <w:r w:rsidR="00BB5142" w:rsidRPr="00BB5142">
        <w:rPr>
          <w:rFonts w:asciiTheme="minorHAnsi" w:hAnsiTheme="minorHAnsi" w:cstheme="minorHAnsi"/>
          <w:iCs/>
          <w:sz w:val="22"/>
          <w:szCs w:val="22"/>
        </w:rPr>
        <w:t>. zm.).</w:t>
      </w:r>
    </w:p>
    <w:bookmarkEnd w:id="14"/>
    <w:p w14:paraId="3F84CF4F" w14:textId="77777777" w:rsidR="008A1C0E" w:rsidRPr="00000AF7" w:rsidRDefault="008A1C0E" w:rsidP="008A1C0E">
      <w:pPr>
        <w:suppressAutoHyphens/>
        <w:overflowPunct w:val="0"/>
        <w:autoSpaceDE w:val="0"/>
        <w:autoSpaceDN w:val="0"/>
        <w:adjustRightInd w:val="0"/>
        <w:spacing w:line="276" w:lineRule="auto"/>
        <w:jc w:val="center"/>
        <w:textAlignment w:val="baseline"/>
        <w:rPr>
          <w:rFonts w:asciiTheme="minorHAnsi" w:hAnsiTheme="minorHAnsi" w:cstheme="minorHAnsi"/>
          <w:b/>
          <w:iCs/>
          <w:snapToGrid w:val="0"/>
          <w:sz w:val="22"/>
          <w:szCs w:val="22"/>
        </w:rPr>
      </w:pPr>
    </w:p>
    <w:p w14:paraId="6511DBBE" w14:textId="22E3187A" w:rsidR="008A1C0E" w:rsidRPr="00000AF7" w:rsidRDefault="008A1C0E" w:rsidP="008A1C0E">
      <w:pPr>
        <w:suppressAutoHyphens/>
        <w:overflowPunct w:val="0"/>
        <w:autoSpaceDE w:val="0"/>
        <w:autoSpaceDN w:val="0"/>
        <w:adjustRightInd w:val="0"/>
        <w:spacing w:line="276" w:lineRule="auto"/>
        <w:jc w:val="center"/>
        <w:textAlignment w:val="baseline"/>
        <w:rPr>
          <w:rFonts w:asciiTheme="minorHAnsi" w:hAnsiTheme="minorHAnsi" w:cstheme="minorHAnsi"/>
          <w:b/>
          <w:iCs/>
          <w:snapToGrid w:val="0"/>
          <w:sz w:val="22"/>
          <w:szCs w:val="22"/>
        </w:rPr>
      </w:pPr>
      <w:r w:rsidRPr="00000AF7">
        <w:rPr>
          <w:rFonts w:asciiTheme="minorHAnsi" w:hAnsiTheme="minorHAnsi" w:cstheme="minorHAnsi"/>
          <w:b/>
          <w:iCs/>
          <w:snapToGrid w:val="0"/>
          <w:sz w:val="22"/>
          <w:szCs w:val="22"/>
        </w:rPr>
        <w:t xml:space="preserve">§ </w:t>
      </w:r>
      <w:r w:rsidR="002B7722">
        <w:rPr>
          <w:rFonts w:asciiTheme="minorHAnsi" w:hAnsiTheme="minorHAnsi" w:cstheme="minorHAnsi"/>
          <w:b/>
          <w:iCs/>
          <w:snapToGrid w:val="0"/>
          <w:sz w:val="22"/>
          <w:szCs w:val="22"/>
        </w:rPr>
        <w:t>1</w:t>
      </w:r>
      <w:r w:rsidR="00D67CA2">
        <w:rPr>
          <w:rFonts w:asciiTheme="minorHAnsi" w:hAnsiTheme="minorHAnsi" w:cstheme="minorHAnsi"/>
          <w:b/>
          <w:iCs/>
          <w:snapToGrid w:val="0"/>
          <w:sz w:val="22"/>
          <w:szCs w:val="22"/>
        </w:rPr>
        <w:t>5</w:t>
      </w:r>
    </w:p>
    <w:p w14:paraId="79280440" w14:textId="77777777" w:rsidR="008A1C0E" w:rsidRPr="00000AF7" w:rsidRDefault="008A1C0E" w:rsidP="008A1C0E">
      <w:pPr>
        <w:suppressAutoHyphens/>
        <w:overflowPunct w:val="0"/>
        <w:autoSpaceDE w:val="0"/>
        <w:autoSpaceDN w:val="0"/>
        <w:adjustRightInd w:val="0"/>
        <w:spacing w:line="276" w:lineRule="auto"/>
        <w:jc w:val="center"/>
        <w:textAlignment w:val="baseline"/>
        <w:rPr>
          <w:rFonts w:asciiTheme="minorHAnsi" w:hAnsiTheme="minorHAnsi" w:cstheme="minorHAnsi"/>
          <w:b/>
          <w:sz w:val="22"/>
          <w:szCs w:val="22"/>
        </w:rPr>
      </w:pPr>
      <w:r w:rsidRPr="00000AF7">
        <w:rPr>
          <w:rFonts w:asciiTheme="minorHAnsi" w:hAnsiTheme="minorHAnsi" w:cstheme="minorHAnsi"/>
          <w:b/>
          <w:sz w:val="22"/>
          <w:szCs w:val="22"/>
        </w:rPr>
        <w:t>POSTANOWIENIA KOŃCOWE</w:t>
      </w:r>
    </w:p>
    <w:p w14:paraId="0F38119A" w14:textId="77777777" w:rsidR="008A1C0E" w:rsidRPr="00000AF7" w:rsidRDefault="008A1C0E" w:rsidP="00EB7AF5">
      <w:pPr>
        <w:numPr>
          <w:ilvl w:val="0"/>
          <w:numId w:val="161"/>
        </w:numPr>
        <w:tabs>
          <w:tab w:val="clear" w:pos="720"/>
          <w:tab w:val="num" w:pos="426"/>
        </w:tabs>
        <w:suppressAutoHyphens/>
        <w:overflowPunct w:val="0"/>
        <w:autoSpaceDE w:val="0"/>
        <w:autoSpaceDN w:val="0"/>
        <w:adjustRightInd w:val="0"/>
        <w:spacing w:line="276" w:lineRule="auto"/>
        <w:ind w:hanging="720"/>
        <w:jc w:val="both"/>
        <w:textAlignment w:val="baseline"/>
        <w:rPr>
          <w:rFonts w:asciiTheme="minorHAnsi" w:hAnsiTheme="minorHAnsi" w:cstheme="minorHAnsi"/>
          <w:iCs/>
          <w:snapToGrid w:val="0"/>
          <w:sz w:val="22"/>
          <w:szCs w:val="22"/>
        </w:rPr>
      </w:pPr>
      <w:bookmarkStart w:id="15" w:name="_Hlk7114212"/>
      <w:r w:rsidRPr="00000AF7">
        <w:rPr>
          <w:rFonts w:asciiTheme="minorHAnsi" w:hAnsiTheme="minorHAnsi" w:cstheme="minorHAnsi"/>
          <w:iCs/>
          <w:snapToGrid w:val="0"/>
          <w:sz w:val="22"/>
          <w:szCs w:val="22"/>
        </w:rPr>
        <w:t>Niniejsza Umowa wchodzi w życie z dniem jej zawarcia.</w:t>
      </w:r>
    </w:p>
    <w:p w14:paraId="7507E848" w14:textId="77777777" w:rsidR="008A1C0E" w:rsidRPr="00000AF7" w:rsidRDefault="008A1C0E" w:rsidP="00EB7AF5">
      <w:pPr>
        <w:numPr>
          <w:ilvl w:val="0"/>
          <w:numId w:val="161"/>
        </w:numPr>
        <w:tabs>
          <w:tab w:val="clear" w:pos="720"/>
          <w:tab w:val="num" w:pos="426"/>
        </w:tabs>
        <w:suppressAutoHyphens/>
        <w:overflowPunct w:val="0"/>
        <w:autoSpaceDE w:val="0"/>
        <w:autoSpaceDN w:val="0"/>
        <w:adjustRightInd w:val="0"/>
        <w:spacing w:line="276" w:lineRule="auto"/>
        <w:ind w:left="426" w:hanging="426"/>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Zawiadomienia/oświadczenia, jakie w związku z Umową skła</w:t>
      </w:r>
      <w:r w:rsidR="005A4B3B">
        <w:rPr>
          <w:rFonts w:asciiTheme="minorHAnsi" w:hAnsiTheme="minorHAnsi" w:cstheme="minorHAnsi"/>
          <w:iCs/>
          <w:snapToGrid w:val="0"/>
          <w:sz w:val="22"/>
          <w:szCs w:val="22"/>
        </w:rPr>
        <w:t xml:space="preserve">dane są przez strony tej Umowy, </w:t>
      </w:r>
      <w:r w:rsidRPr="00000AF7">
        <w:rPr>
          <w:rFonts w:asciiTheme="minorHAnsi" w:hAnsiTheme="minorHAnsi" w:cstheme="minorHAnsi"/>
          <w:iCs/>
          <w:snapToGrid w:val="0"/>
          <w:sz w:val="22"/>
          <w:szCs w:val="22"/>
        </w:rPr>
        <w:t>powinny być d</w:t>
      </w:r>
      <w:r>
        <w:rPr>
          <w:rFonts w:asciiTheme="minorHAnsi" w:hAnsiTheme="minorHAnsi" w:cstheme="minorHAnsi"/>
          <w:iCs/>
          <w:snapToGrid w:val="0"/>
          <w:sz w:val="22"/>
          <w:szCs w:val="22"/>
        </w:rPr>
        <w:t>okonywane na piśmie i doręczane za pokwitowaniem lub przesyłane listem poleconym.</w:t>
      </w:r>
    </w:p>
    <w:p w14:paraId="4B66F9DB" w14:textId="77777777" w:rsidR="008A1C0E" w:rsidRDefault="008A1C0E" w:rsidP="00EB7AF5">
      <w:pPr>
        <w:numPr>
          <w:ilvl w:val="0"/>
          <w:numId w:val="161"/>
        </w:numPr>
        <w:tabs>
          <w:tab w:val="clear" w:pos="720"/>
          <w:tab w:val="num" w:pos="426"/>
        </w:tabs>
        <w:suppressAutoHyphens/>
        <w:overflowPunct w:val="0"/>
        <w:autoSpaceDE w:val="0"/>
        <w:autoSpaceDN w:val="0"/>
        <w:adjustRightInd w:val="0"/>
        <w:spacing w:line="276" w:lineRule="auto"/>
        <w:ind w:hanging="720"/>
        <w:jc w:val="both"/>
        <w:textAlignment w:val="baseline"/>
        <w:rPr>
          <w:rFonts w:asciiTheme="minorHAnsi" w:hAnsiTheme="minorHAnsi" w:cstheme="minorHAnsi"/>
          <w:iCs/>
          <w:snapToGrid w:val="0"/>
          <w:sz w:val="22"/>
          <w:szCs w:val="22"/>
        </w:rPr>
      </w:pPr>
      <w:r>
        <w:rPr>
          <w:rFonts w:asciiTheme="minorHAnsi" w:hAnsiTheme="minorHAnsi" w:cstheme="minorHAnsi"/>
          <w:iCs/>
          <w:snapToGrid w:val="0"/>
          <w:sz w:val="22"/>
          <w:szCs w:val="22"/>
        </w:rPr>
        <w:t>Wszelkie zmiany niniejszej Umowy wymagają formy pisemnej pod rygorem nieważności.</w:t>
      </w:r>
    </w:p>
    <w:p w14:paraId="488C2F62" w14:textId="77777777" w:rsidR="005A4B3B" w:rsidRPr="005A4B3B" w:rsidRDefault="005A4B3B" w:rsidP="00EB7AF5">
      <w:pPr>
        <w:numPr>
          <w:ilvl w:val="0"/>
          <w:numId w:val="161"/>
        </w:numPr>
        <w:tabs>
          <w:tab w:val="clear" w:pos="720"/>
        </w:tabs>
        <w:suppressAutoHyphens/>
        <w:overflowPunct w:val="0"/>
        <w:autoSpaceDE w:val="0"/>
        <w:autoSpaceDN w:val="0"/>
        <w:adjustRightInd w:val="0"/>
        <w:spacing w:line="276" w:lineRule="auto"/>
        <w:ind w:left="426" w:hanging="426"/>
        <w:jc w:val="both"/>
        <w:textAlignment w:val="baseline"/>
        <w:rPr>
          <w:rFonts w:asciiTheme="minorHAnsi" w:hAnsiTheme="minorHAnsi" w:cs="Calibri"/>
          <w:iCs/>
          <w:snapToGrid w:val="0"/>
          <w:sz w:val="22"/>
          <w:szCs w:val="22"/>
        </w:rPr>
      </w:pPr>
      <w:r w:rsidRPr="00A75917">
        <w:rPr>
          <w:rFonts w:asciiTheme="minorHAnsi" w:hAnsiTheme="minorHAnsi" w:cs="Calibri"/>
          <w:sz w:val="22"/>
          <w:szCs w:val="22"/>
        </w:rPr>
        <w:t>Wykonawca bez pisemnej zgody Zamawiającego nie może dokonać cesji wierzytelności należności wynikających z tytułu realizacji niniejszej umowy na banki, firmy ubezpieczeniowe, inne podmioty gospodarcze czy osoby fizyczne lub prawne.</w:t>
      </w:r>
    </w:p>
    <w:p w14:paraId="4502A0DD" w14:textId="77777777" w:rsidR="008A1C0E" w:rsidRPr="00000AF7" w:rsidRDefault="008A1C0E" w:rsidP="00EB7AF5">
      <w:pPr>
        <w:numPr>
          <w:ilvl w:val="0"/>
          <w:numId w:val="161"/>
        </w:numPr>
        <w:tabs>
          <w:tab w:val="clear" w:pos="720"/>
          <w:tab w:val="num" w:pos="426"/>
        </w:tabs>
        <w:suppressAutoHyphens/>
        <w:overflowPunct w:val="0"/>
        <w:autoSpaceDE w:val="0"/>
        <w:autoSpaceDN w:val="0"/>
        <w:adjustRightInd w:val="0"/>
        <w:spacing w:line="276" w:lineRule="auto"/>
        <w:ind w:left="426" w:hanging="426"/>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 xml:space="preserve">W sprawach nieuregulowanych niniejszą Umową mają zastosowanie odpowiednie przepisy prawa, w szczególności ustawa kodeks cywilny, ustawa o działalności ubezpieczeniowej i reasekuracyjnej oraz ustawa Prawo zamówień publicznych. </w:t>
      </w:r>
    </w:p>
    <w:p w14:paraId="10E20518" w14:textId="77777777" w:rsidR="008A1C0E" w:rsidRPr="00000AF7" w:rsidRDefault="008A1C0E" w:rsidP="00EB7AF5">
      <w:pPr>
        <w:numPr>
          <w:ilvl w:val="0"/>
          <w:numId w:val="161"/>
        </w:numPr>
        <w:tabs>
          <w:tab w:val="clear" w:pos="720"/>
          <w:tab w:val="num" w:pos="426"/>
        </w:tabs>
        <w:suppressAutoHyphens/>
        <w:overflowPunct w:val="0"/>
        <w:autoSpaceDE w:val="0"/>
        <w:autoSpaceDN w:val="0"/>
        <w:adjustRightInd w:val="0"/>
        <w:spacing w:line="276" w:lineRule="auto"/>
        <w:ind w:left="426" w:hanging="426"/>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Niniejsza Umowa została sporządzona w dwóch  jednobrzmiących egzemplarzach, po jednym dla Wykonawcy oraz Zamawiającego.</w:t>
      </w:r>
    </w:p>
    <w:bookmarkEnd w:id="15"/>
    <w:p w14:paraId="49EA3625" w14:textId="77777777" w:rsidR="008A1C0E" w:rsidRPr="004C118A" w:rsidRDefault="008A1C0E" w:rsidP="008A1C0E">
      <w:pPr>
        <w:suppressAutoHyphens/>
        <w:overflowPunct w:val="0"/>
        <w:autoSpaceDE w:val="0"/>
        <w:autoSpaceDN w:val="0"/>
        <w:adjustRightInd w:val="0"/>
        <w:spacing w:line="276" w:lineRule="auto"/>
        <w:ind w:left="360" w:hanging="360"/>
        <w:jc w:val="both"/>
        <w:textAlignment w:val="baseline"/>
        <w:outlineLvl w:val="0"/>
        <w:rPr>
          <w:rFonts w:ascii="Calibri" w:hAnsi="Calibri" w:cs="Tahoma"/>
          <w:i/>
          <w:sz w:val="22"/>
          <w:szCs w:val="22"/>
          <w:u w:val="single"/>
        </w:rPr>
      </w:pPr>
    </w:p>
    <w:p w14:paraId="6F8ABC23" w14:textId="77777777" w:rsidR="002B7722" w:rsidRDefault="002B7722" w:rsidP="00481901">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highlight w:val="yellow"/>
        </w:rPr>
      </w:pPr>
    </w:p>
    <w:p w14:paraId="38607590"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4C118A">
        <w:rPr>
          <w:rFonts w:ascii="Calibri" w:hAnsi="Calibri" w:cs="Tahoma"/>
          <w:iCs/>
          <w:snapToGrid w:val="0"/>
          <w:sz w:val="22"/>
          <w:szCs w:val="22"/>
        </w:rPr>
        <w:t xml:space="preserve">               </w:t>
      </w:r>
      <w:r w:rsidRPr="004C118A">
        <w:rPr>
          <w:rFonts w:ascii="Calibri" w:hAnsi="Calibri" w:cs="Tahoma"/>
          <w:b/>
          <w:bCs/>
          <w:iCs/>
          <w:snapToGrid w:val="0"/>
          <w:sz w:val="22"/>
          <w:szCs w:val="22"/>
        </w:rPr>
        <w:t>ZAMAWIAJĄCY</w:t>
      </w:r>
      <w:r w:rsidRPr="004C118A">
        <w:rPr>
          <w:rFonts w:ascii="Calibri" w:hAnsi="Calibri" w:cs="Tahoma"/>
          <w:bCs/>
          <w:iCs/>
          <w:snapToGrid w:val="0"/>
          <w:sz w:val="22"/>
          <w:szCs w:val="22"/>
        </w:rPr>
        <w:t xml:space="preserve">                                      </w:t>
      </w:r>
      <w:r w:rsidRPr="004C118A">
        <w:rPr>
          <w:rFonts w:ascii="Calibri" w:hAnsi="Calibri" w:cs="Tahoma"/>
          <w:bCs/>
          <w:iCs/>
          <w:snapToGrid w:val="0"/>
          <w:sz w:val="22"/>
          <w:szCs w:val="22"/>
        </w:rPr>
        <w:tab/>
      </w:r>
      <w:r w:rsidRPr="004C118A">
        <w:rPr>
          <w:rFonts w:ascii="Calibri" w:hAnsi="Calibri" w:cs="Tahoma"/>
          <w:bCs/>
          <w:iCs/>
          <w:snapToGrid w:val="0"/>
          <w:sz w:val="22"/>
          <w:szCs w:val="22"/>
        </w:rPr>
        <w:tab/>
      </w:r>
      <w:r w:rsidRPr="004C118A">
        <w:rPr>
          <w:rFonts w:ascii="Calibri" w:hAnsi="Calibri" w:cs="Tahoma"/>
          <w:bCs/>
          <w:iCs/>
          <w:snapToGrid w:val="0"/>
          <w:sz w:val="22"/>
          <w:szCs w:val="22"/>
        </w:rPr>
        <w:tab/>
        <w:t xml:space="preserve">      </w:t>
      </w:r>
      <w:r w:rsidRPr="004C118A">
        <w:rPr>
          <w:rFonts w:ascii="Calibri" w:hAnsi="Calibri" w:cs="Tahoma"/>
          <w:b/>
          <w:bCs/>
          <w:iCs/>
          <w:snapToGrid w:val="0"/>
          <w:sz w:val="22"/>
          <w:szCs w:val="22"/>
        </w:rPr>
        <w:t>WYKONAWCA</w:t>
      </w:r>
    </w:p>
    <w:p w14:paraId="678AF00C" w14:textId="77777777" w:rsidR="004C118A" w:rsidRPr="004C118A" w:rsidRDefault="004C118A" w:rsidP="00481901">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p>
    <w:p w14:paraId="5827FB49" w14:textId="77777777" w:rsidR="00A81225" w:rsidRDefault="004C118A" w:rsidP="007746DA">
      <w:pPr>
        <w:suppressAutoHyphens/>
        <w:overflowPunct w:val="0"/>
        <w:autoSpaceDE w:val="0"/>
        <w:autoSpaceDN w:val="0"/>
        <w:adjustRightInd w:val="0"/>
        <w:jc w:val="both"/>
        <w:textAlignment w:val="baseline"/>
        <w:rPr>
          <w:rFonts w:ascii="Calibri" w:hAnsi="Calibri" w:cs="Tahoma"/>
          <w:iCs/>
          <w:snapToGrid w:val="0"/>
          <w:sz w:val="22"/>
          <w:szCs w:val="22"/>
        </w:rPr>
      </w:pPr>
      <w:r w:rsidRPr="004C118A">
        <w:rPr>
          <w:rFonts w:ascii="Calibri" w:hAnsi="Calibri" w:cs="Tahoma"/>
          <w:iCs/>
          <w:snapToGrid w:val="0"/>
          <w:sz w:val="22"/>
          <w:szCs w:val="22"/>
        </w:rPr>
        <w:t xml:space="preserve">           .......................................             </w:t>
      </w:r>
      <w:r w:rsidRPr="004C118A">
        <w:rPr>
          <w:rFonts w:ascii="Calibri" w:hAnsi="Calibri" w:cs="Tahoma"/>
          <w:iCs/>
          <w:snapToGrid w:val="0"/>
          <w:sz w:val="22"/>
          <w:szCs w:val="22"/>
        </w:rPr>
        <w:tab/>
      </w:r>
      <w:r w:rsidRPr="004C118A">
        <w:rPr>
          <w:rFonts w:ascii="Calibri" w:hAnsi="Calibri" w:cs="Tahoma"/>
          <w:iCs/>
          <w:snapToGrid w:val="0"/>
          <w:sz w:val="22"/>
          <w:szCs w:val="22"/>
        </w:rPr>
        <w:tab/>
      </w:r>
      <w:r w:rsidRPr="004C118A">
        <w:rPr>
          <w:rFonts w:ascii="Calibri" w:hAnsi="Calibri" w:cs="Tahoma"/>
          <w:iCs/>
          <w:snapToGrid w:val="0"/>
          <w:sz w:val="22"/>
          <w:szCs w:val="22"/>
        </w:rPr>
        <w:tab/>
      </w:r>
      <w:r w:rsidRPr="004C118A">
        <w:rPr>
          <w:rFonts w:ascii="Calibri" w:hAnsi="Calibri" w:cs="Tahoma"/>
          <w:iCs/>
          <w:snapToGrid w:val="0"/>
          <w:sz w:val="22"/>
          <w:szCs w:val="22"/>
        </w:rPr>
        <w:tab/>
        <w:t xml:space="preserve">      ....................................................</w:t>
      </w:r>
    </w:p>
    <w:p w14:paraId="10E01430" w14:textId="77777777" w:rsidR="00B3492B" w:rsidRDefault="00B3492B" w:rsidP="007746DA">
      <w:pPr>
        <w:suppressAutoHyphens/>
        <w:overflowPunct w:val="0"/>
        <w:autoSpaceDE w:val="0"/>
        <w:autoSpaceDN w:val="0"/>
        <w:adjustRightInd w:val="0"/>
        <w:jc w:val="both"/>
        <w:textAlignment w:val="baseline"/>
        <w:rPr>
          <w:rFonts w:ascii="Calibri" w:hAnsi="Calibri" w:cs="Tahoma"/>
          <w:iCs/>
          <w:snapToGrid w:val="0"/>
          <w:sz w:val="22"/>
          <w:szCs w:val="22"/>
        </w:rPr>
      </w:pPr>
    </w:p>
    <w:p w14:paraId="7F7321CB" w14:textId="77777777" w:rsidR="00ED1652" w:rsidRDefault="00ED1652" w:rsidP="00A81225">
      <w:pPr>
        <w:keepNext/>
        <w:widowControl w:val="0"/>
        <w:suppressAutoHyphens/>
        <w:spacing w:after="120" w:line="276" w:lineRule="auto"/>
        <w:jc w:val="right"/>
        <w:rPr>
          <w:rFonts w:ascii="Calibri" w:hAnsi="Calibri" w:cs="Tahoma"/>
          <w:sz w:val="22"/>
          <w:szCs w:val="22"/>
          <w:lang w:eastAsia="en-US"/>
        </w:rPr>
        <w:sectPr w:rsidR="00ED1652" w:rsidSect="00B3492B">
          <w:pgSz w:w="11906" w:h="16838"/>
          <w:pgMar w:top="1099" w:right="1106" w:bottom="1276" w:left="1418" w:header="426" w:footer="89" w:gutter="0"/>
          <w:cols w:space="708"/>
          <w:docGrid w:linePitch="360"/>
        </w:sectPr>
      </w:pPr>
    </w:p>
    <w:p w14:paraId="7EE456F6" w14:textId="77777777" w:rsidR="00F2683A" w:rsidRPr="00F72991" w:rsidRDefault="00F2683A" w:rsidP="00F2683A">
      <w:pPr>
        <w:suppressAutoHyphens/>
        <w:overflowPunct w:val="0"/>
        <w:autoSpaceDE w:val="0"/>
        <w:autoSpaceDN w:val="0"/>
        <w:adjustRightInd w:val="0"/>
        <w:jc w:val="right"/>
        <w:textAlignment w:val="baseline"/>
        <w:rPr>
          <w:rFonts w:ascii="Calibri" w:hAnsi="Calibri" w:cs="Arial"/>
          <w:b/>
          <w:i/>
          <w:sz w:val="22"/>
          <w:szCs w:val="22"/>
        </w:rPr>
      </w:pPr>
      <w:r>
        <w:rPr>
          <w:rFonts w:ascii="Calibri" w:hAnsi="Calibri" w:cs="Arial"/>
          <w:b/>
          <w:sz w:val="22"/>
          <w:szCs w:val="22"/>
        </w:rPr>
        <w:lastRenderedPageBreak/>
        <w:t>Z</w:t>
      </w:r>
      <w:r w:rsidRPr="00F72991">
        <w:rPr>
          <w:rFonts w:ascii="Calibri" w:hAnsi="Calibri" w:cs="Arial"/>
          <w:b/>
          <w:sz w:val="22"/>
          <w:szCs w:val="22"/>
        </w:rPr>
        <w:t xml:space="preserve">ałącznik Nr </w:t>
      </w:r>
      <w:r>
        <w:rPr>
          <w:rFonts w:ascii="Calibri" w:hAnsi="Calibri" w:cs="Arial"/>
          <w:b/>
          <w:sz w:val="22"/>
          <w:szCs w:val="22"/>
        </w:rPr>
        <w:t>6</w:t>
      </w:r>
      <w:r w:rsidRPr="00F72991">
        <w:rPr>
          <w:rFonts w:ascii="Calibri" w:hAnsi="Calibri" w:cs="Arial"/>
          <w:b/>
          <w:sz w:val="22"/>
          <w:szCs w:val="22"/>
        </w:rPr>
        <w:t xml:space="preserve">C do SIWZ </w:t>
      </w:r>
      <w:r w:rsidRPr="00F72991">
        <w:rPr>
          <w:rFonts w:ascii="Calibri" w:hAnsi="Calibri" w:cs="Arial"/>
          <w:b/>
          <w:i/>
          <w:sz w:val="22"/>
          <w:szCs w:val="22"/>
        </w:rPr>
        <w:t>Wzór umowy – część III</w:t>
      </w:r>
    </w:p>
    <w:p w14:paraId="18E92311" w14:textId="77777777" w:rsidR="00F2683A" w:rsidRPr="00F72991" w:rsidRDefault="00F2683A" w:rsidP="00F2683A">
      <w:pPr>
        <w:suppressAutoHyphens/>
        <w:overflowPunct w:val="0"/>
        <w:autoSpaceDE w:val="0"/>
        <w:autoSpaceDN w:val="0"/>
        <w:adjustRightInd w:val="0"/>
        <w:jc w:val="right"/>
        <w:textAlignment w:val="baseline"/>
        <w:rPr>
          <w:rFonts w:ascii="Calibri" w:hAnsi="Calibri" w:cs="Arial"/>
          <w:sz w:val="22"/>
          <w:szCs w:val="22"/>
        </w:rPr>
      </w:pPr>
    </w:p>
    <w:p w14:paraId="42F2F4DA" w14:textId="41071DAE" w:rsidR="00F2683A" w:rsidRPr="00F72991" w:rsidRDefault="00F2683A" w:rsidP="00F2683A">
      <w:pPr>
        <w:keepNext/>
        <w:suppressAutoHyphens/>
        <w:overflowPunct w:val="0"/>
        <w:autoSpaceDE w:val="0"/>
        <w:autoSpaceDN w:val="0"/>
        <w:adjustRightInd w:val="0"/>
        <w:spacing w:line="276" w:lineRule="auto"/>
        <w:ind w:left="576" w:hanging="576"/>
        <w:jc w:val="center"/>
        <w:textAlignment w:val="baseline"/>
        <w:outlineLvl w:val="1"/>
        <w:rPr>
          <w:rFonts w:ascii="Calibri" w:hAnsi="Calibri" w:cs="Arial"/>
          <w:b/>
          <w:bCs/>
          <w:iCs/>
          <w:sz w:val="22"/>
          <w:szCs w:val="22"/>
        </w:rPr>
      </w:pPr>
      <w:r w:rsidRPr="00F72991">
        <w:rPr>
          <w:rFonts w:ascii="Calibri" w:hAnsi="Calibri" w:cs="Arial"/>
          <w:b/>
          <w:bCs/>
          <w:iCs/>
          <w:sz w:val="22"/>
          <w:szCs w:val="22"/>
        </w:rPr>
        <w:t>UMOWA UBEZ</w:t>
      </w:r>
      <w:r>
        <w:rPr>
          <w:rFonts w:ascii="Calibri" w:hAnsi="Calibri" w:cs="Arial"/>
          <w:b/>
          <w:bCs/>
          <w:iCs/>
          <w:sz w:val="22"/>
          <w:szCs w:val="22"/>
        </w:rPr>
        <w:t>PIECZENIA GENERALNEGO nr …./20</w:t>
      </w:r>
      <w:r w:rsidR="00113394">
        <w:rPr>
          <w:rFonts w:ascii="Calibri" w:hAnsi="Calibri" w:cs="Arial"/>
          <w:b/>
          <w:bCs/>
          <w:iCs/>
          <w:sz w:val="22"/>
          <w:szCs w:val="22"/>
        </w:rPr>
        <w:t>20</w:t>
      </w:r>
      <w:r w:rsidRPr="00F72991">
        <w:rPr>
          <w:rFonts w:ascii="Calibri" w:hAnsi="Calibri" w:cs="Arial"/>
          <w:b/>
          <w:bCs/>
          <w:iCs/>
          <w:sz w:val="22"/>
          <w:szCs w:val="22"/>
        </w:rPr>
        <w:t xml:space="preserve"> </w:t>
      </w:r>
    </w:p>
    <w:p w14:paraId="3DB4D746" w14:textId="77777777" w:rsidR="00113394" w:rsidRDefault="00113394" w:rsidP="00F2683A">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p>
    <w:p w14:paraId="7DA83971" w14:textId="53EA0FE1" w:rsidR="00F2683A" w:rsidRDefault="00F2683A" w:rsidP="00F2683A">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Pr>
          <w:rFonts w:ascii="Calibri" w:hAnsi="Calibri" w:cs="Tahoma"/>
          <w:snapToGrid w:val="0"/>
          <w:sz w:val="22"/>
          <w:szCs w:val="22"/>
        </w:rPr>
        <w:t xml:space="preserve">zawarta w dniu ……………… w </w:t>
      </w:r>
      <w:r w:rsidR="00113394">
        <w:rPr>
          <w:rFonts w:ascii="Calibri" w:hAnsi="Calibri" w:cs="Tahoma"/>
          <w:snapToGrid w:val="0"/>
          <w:sz w:val="22"/>
          <w:szCs w:val="22"/>
        </w:rPr>
        <w:t>Rakowie</w:t>
      </w:r>
      <w:r w:rsidRPr="00F72991">
        <w:rPr>
          <w:rFonts w:ascii="Calibri" w:hAnsi="Calibri" w:cs="Tahoma"/>
          <w:snapToGrid w:val="0"/>
          <w:sz w:val="22"/>
          <w:szCs w:val="22"/>
        </w:rPr>
        <w:t xml:space="preserve">, pomiędzy  </w:t>
      </w:r>
    </w:p>
    <w:p w14:paraId="376CCE96" w14:textId="77777777" w:rsidR="00113394" w:rsidRPr="00000AF7" w:rsidRDefault="00113394" w:rsidP="00113394">
      <w:pPr>
        <w:suppressAutoHyphens/>
        <w:overflowPunct w:val="0"/>
        <w:autoSpaceDE w:val="0"/>
        <w:autoSpaceDN w:val="0"/>
        <w:adjustRightInd w:val="0"/>
        <w:spacing w:line="276" w:lineRule="auto"/>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Gminą Raków, ul. Ogrodowa 1, 26-035 Raków</w:t>
      </w:r>
    </w:p>
    <w:p w14:paraId="643E187F" w14:textId="77777777" w:rsidR="00113394" w:rsidRPr="00000AF7" w:rsidRDefault="00113394" w:rsidP="00113394">
      <w:pPr>
        <w:suppressAutoHyphens/>
        <w:overflowPunct w:val="0"/>
        <w:autoSpaceDE w:val="0"/>
        <w:autoSpaceDN w:val="0"/>
        <w:adjustRightInd w:val="0"/>
        <w:spacing w:line="276" w:lineRule="auto"/>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r</w:t>
      </w:r>
      <w:r w:rsidRPr="00000AF7">
        <w:rPr>
          <w:rFonts w:asciiTheme="minorHAnsi" w:hAnsiTheme="minorHAnsi" w:cstheme="minorHAnsi"/>
          <w:snapToGrid w:val="0"/>
          <w:sz w:val="22"/>
          <w:szCs w:val="22"/>
        </w:rPr>
        <w:t>eprezentowan</w:t>
      </w:r>
      <w:r>
        <w:rPr>
          <w:rFonts w:asciiTheme="minorHAnsi" w:hAnsiTheme="minorHAnsi" w:cstheme="minorHAnsi"/>
          <w:snapToGrid w:val="0"/>
          <w:sz w:val="22"/>
          <w:szCs w:val="22"/>
        </w:rPr>
        <w:t xml:space="preserve">ą </w:t>
      </w:r>
      <w:r w:rsidRPr="00000AF7">
        <w:rPr>
          <w:rFonts w:asciiTheme="minorHAnsi" w:hAnsiTheme="minorHAnsi" w:cstheme="minorHAnsi"/>
          <w:snapToGrid w:val="0"/>
          <w:sz w:val="22"/>
          <w:szCs w:val="22"/>
        </w:rPr>
        <w:t xml:space="preserve"> przez: </w:t>
      </w:r>
    </w:p>
    <w:p w14:paraId="3D3EAF55" w14:textId="77777777" w:rsidR="00113394" w:rsidRPr="00000AF7" w:rsidRDefault="00113394" w:rsidP="00113394">
      <w:pPr>
        <w:suppressAutoHyphens/>
        <w:overflowPunct w:val="0"/>
        <w:autoSpaceDE w:val="0"/>
        <w:autoSpaceDN w:val="0"/>
        <w:adjustRightInd w:val="0"/>
        <w:spacing w:line="276" w:lineRule="auto"/>
        <w:jc w:val="both"/>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Damian Szpak – Wójt Gminy Raków</w:t>
      </w:r>
    </w:p>
    <w:p w14:paraId="28D918A3" w14:textId="77777777" w:rsidR="00113394" w:rsidRPr="00000AF7" w:rsidRDefault="00113394" w:rsidP="00113394">
      <w:pPr>
        <w:suppressAutoHyphens/>
        <w:overflowPunct w:val="0"/>
        <w:autoSpaceDE w:val="0"/>
        <w:autoSpaceDN w:val="0"/>
        <w:adjustRightInd w:val="0"/>
        <w:spacing w:line="276" w:lineRule="auto"/>
        <w:jc w:val="both"/>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przy kontrasygnacie Artura Nadolnego – Skarbnika Gminy Raków</w:t>
      </w:r>
    </w:p>
    <w:p w14:paraId="50121B0D" w14:textId="77777777" w:rsidR="00F2683A" w:rsidRPr="00F72991" w:rsidRDefault="00F2683A" w:rsidP="00F2683A">
      <w:pPr>
        <w:suppressAutoHyphens/>
        <w:overflowPunct w:val="0"/>
        <w:autoSpaceDE w:val="0"/>
        <w:autoSpaceDN w:val="0"/>
        <w:adjustRightInd w:val="0"/>
        <w:spacing w:line="276" w:lineRule="auto"/>
        <w:jc w:val="both"/>
        <w:textAlignment w:val="baseline"/>
        <w:rPr>
          <w:rFonts w:ascii="Calibri" w:hAnsi="Calibri" w:cs="Tahoma"/>
          <w:bCs/>
          <w:iCs/>
          <w:sz w:val="22"/>
          <w:szCs w:val="22"/>
        </w:rPr>
      </w:pPr>
      <w:r w:rsidRPr="00F72991">
        <w:rPr>
          <w:rFonts w:ascii="Calibri" w:hAnsi="Calibri" w:cs="Tahoma"/>
          <w:bCs/>
          <w:iCs/>
          <w:sz w:val="22"/>
          <w:szCs w:val="22"/>
        </w:rPr>
        <w:t xml:space="preserve">zwanym w dalszej części umowy </w:t>
      </w:r>
      <w:r w:rsidRPr="00F72991">
        <w:rPr>
          <w:rFonts w:ascii="Calibri" w:hAnsi="Calibri" w:cs="Tahoma"/>
          <w:b/>
          <w:iCs/>
          <w:sz w:val="22"/>
          <w:szCs w:val="22"/>
        </w:rPr>
        <w:t>Zamawiającym</w:t>
      </w:r>
    </w:p>
    <w:p w14:paraId="61A49378" w14:textId="77777777" w:rsidR="00F2683A" w:rsidRDefault="00F2683A" w:rsidP="00F2683A">
      <w:pPr>
        <w:suppressAutoHyphens/>
        <w:overflowPunct w:val="0"/>
        <w:autoSpaceDE w:val="0"/>
        <w:autoSpaceDN w:val="0"/>
        <w:adjustRightInd w:val="0"/>
        <w:spacing w:line="276" w:lineRule="auto"/>
        <w:jc w:val="both"/>
        <w:textAlignment w:val="baseline"/>
        <w:rPr>
          <w:rFonts w:ascii="Calibri" w:hAnsi="Calibri" w:cs="Tahoma"/>
          <w:sz w:val="22"/>
          <w:szCs w:val="22"/>
        </w:rPr>
      </w:pPr>
    </w:p>
    <w:p w14:paraId="01BA42F5" w14:textId="77777777" w:rsidR="00F2683A" w:rsidRPr="00F72991" w:rsidRDefault="00F2683A" w:rsidP="00F2683A">
      <w:pPr>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F72991">
        <w:rPr>
          <w:rFonts w:ascii="Calibri" w:hAnsi="Calibri" w:cs="Tahoma"/>
          <w:sz w:val="22"/>
          <w:szCs w:val="22"/>
        </w:rPr>
        <w:t>oraz przy udziale brokera ubezpieczeniowego NORD PARTNER Sp. z o.o. z siedzibą w Toruniu, przy ul. Lubicka 16</w:t>
      </w:r>
      <w:r w:rsidRPr="00F72991">
        <w:rPr>
          <w:rFonts w:ascii="Calibri" w:hAnsi="Calibri" w:cs="Tahoma"/>
          <w:bCs/>
          <w:sz w:val="22"/>
          <w:szCs w:val="22"/>
        </w:rPr>
        <w:t xml:space="preserve"> </w:t>
      </w:r>
      <w:r w:rsidRPr="00F72991">
        <w:rPr>
          <w:rFonts w:ascii="Calibri" w:hAnsi="Calibri" w:cs="Tahoma"/>
          <w:snapToGrid w:val="0"/>
          <w:sz w:val="22"/>
          <w:szCs w:val="22"/>
        </w:rPr>
        <w:t>wpisaną do rejestru przedsiębiorców Krajowego Rejestru Sądowego pod nr KRS 0000071865 przez Sąd Rejonowy w Toruniu, NIP: 956-19-33-030, REGON: 871079932, wysokość kapitału zakładowego 507 000,00 zł</w:t>
      </w:r>
    </w:p>
    <w:p w14:paraId="61A754BE" w14:textId="77777777" w:rsidR="00F2683A" w:rsidRDefault="00F2683A" w:rsidP="00F2683A">
      <w:pPr>
        <w:suppressAutoHyphens/>
        <w:overflowPunct w:val="0"/>
        <w:autoSpaceDE w:val="0"/>
        <w:autoSpaceDN w:val="0"/>
        <w:adjustRightInd w:val="0"/>
        <w:spacing w:line="276" w:lineRule="auto"/>
        <w:jc w:val="both"/>
        <w:textAlignment w:val="baseline"/>
        <w:rPr>
          <w:rFonts w:ascii="Calibri" w:hAnsi="Calibri" w:cs="Tahoma"/>
          <w:bCs/>
          <w:sz w:val="22"/>
          <w:szCs w:val="22"/>
        </w:rPr>
      </w:pPr>
      <w:r w:rsidRPr="00F72991">
        <w:rPr>
          <w:rFonts w:ascii="Calibri" w:hAnsi="Calibri" w:cs="Tahoma"/>
          <w:bCs/>
          <w:sz w:val="22"/>
          <w:szCs w:val="22"/>
        </w:rPr>
        <w:t>z jednej strony</w:t>
      </w:r>
    </w:p>
    <w:p w14:paraId="6B6AEF84" w14:textId="77777777" w:rsidR="00F2683A" w:rsidRPr="00F72991" w:rsidRDefault="00F2683A" w:rsidP="00F2683A">
      <w:pPr>
        <w:suppressAutoHyphens/>
        <w:overflowPunct w:val="0"/>
        <w:autoSpaceDE w:val="0"/>
        <w:autoSpaceDN w:val="0"/>
        <w:adjustRightInd w:val="0"/>
        <w:spacing w:line="276" w:lineRule="auto"/>
        <w:jc w:val="both"/>
        <w:textAlignment w:val="baseline"/>
        <w:rPr>
          <w:rFonts w:ascii="Calibri" w:hAnsi="Calibri" w:cs="Tahoma"/>
          <w:bCs/>
          <w:sz w:val="22"/>
          <w:szCs w:val="22"/>
        </w:rPr>
      </w:pPr>
    </w:p>
    <w:p w14:paraId="00737A6A" w14:textId="77777777" w:rsidR="00F2683A" w:rsidRPr="004C118A" w:rsidRDefault="00F2683A" w:rsidP="00F2683A">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 xml:space="preserve">a </w:t>
      </w:r>
    </w:p>
    <w:p w14:paraId="692BF7DE" w14:textId="77777777" w:rsidR="00F2683A" w:rsidRPr="004C118A" w:rsidRDefault="00F2683A" w:rsidP="00F2683A">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w:t>
      </w:r>
      <w:r>
        <w:rPr>
          <w:rFonts w:ascii="Calibri" w:hAnsi="Calibri" w:cs="Tahoma"/>
          <w:iCs/>
          <w:snapToGrid w:val="0"/>
          <w:sz w:val="22"/>
          <w:szCs w:val="22"/>
        </w:rPr>
        <w:t>………………………………………………. z siedzibą w ……………………………… przy ul. …………………………., wpisanym pod  nr KRS …………………………………. r</w:t>
      </w:r>
      <w:r w:rsidRPr="004C118A">
        <w:rPr>
          <w:rFonts w:ascii="Calibri" w:hAnsi="Calibri" w:cs="Tahoma"/>
          <w:iCs/>
          <w:snapToGrid w:val="0"/>
          <w:sz w:val="22"/>
          <w:szCs w:val="22"/>
        </w:rPr>
        <w:t>eprezentowanym  przez:</w:t>
      </w:r>
    </w:p>
    <w:p w14:paraId="56D0E4CD" w14:textId="77777777" w:rsidR="00F2683A" w:rsidRPr="004C118A" w:rsidRDefault="00F2683A" w:rsidP="00F2683A">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1) .............................................</w:t>
      </w:r>
      <w:r>
        <w:rPr>
          <w:rFonts w:ascii="Calibri" w:hAnsi="Calibri" w:cs="Tahoma"/>
          <w:iCs/>
          <w:snapToGrid w:val="0"/>
          <w:sz w:val="22"/>
          <w:szCs w:val="22"/>
        </w:rPr>
        <w:t>.</w:t>
      </w:r>
    </w:p>
    <w:p w14:paraId="26E67A05" w14:textId="77777777" w:rsidR="00F2683A" w:rsidRPr="004C118A" w:rsidRDefault="00F2683A" w:rsidP="00F2683A">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4C118A">
        <w:rPr>
          <w:rFonts w:ascii="Calibri" w:hAnsi="Calibri" w:cs="Tahoma"/>
          <w:iCs/>
          <w:snapToGrid w:val="0"/>
          <w:sz w:val="22"/>
          <w:szCs w:val="22"/>
        </w:rPr>
        <w:t>2) …………………………………………………</w:t>
      </w:r>
    </w:p>
    <w:p w14:paraId="72E3DAB8" w14:textId="77777777" w:rsidR="00F2683A" w:rsidRPr="004C118A" w:rsidRDefault="00F2683A" w:rsidP="00F2683A">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4C118A">
        <w:rPr>
          <w:rFonts w:ascii="Calibri" w:hAnsi="Calibri" w:cs="Tahoma"/>
          <w:iCs/>
          <w:snapToGrid w:val="0"/>
          <w:sz w:val="22"/>
          <w:szCs w:val="22"/>
        </w:rPr>
        <w:t xml:space="preserve">zwanym w dalszej części umowy </w:t>
      </w:r>
      <w:r w:rsidRPr="004C118A">
        <w:rPr>
          <w:rFonts w:ascii="Calibri" w:hAnsi="Calibri" w:cs="Tahoma"/>
          <w:b/>
          <w:bCs/>
          <w:iCs/>
          <w:snapToGrid w:val="0"/>
          <w:sz w:val="22"/>
          <w:szCs w:val="22"/>
        </w:rPr>
        <w:t>Wykonawcą.</w:t>
      </w:r>
    </w:p>
    <w:p w14:paraId="2A4ABAEF" w14:textId="77777777" w:rsidR="00F2683A" w:rsidRPr="00F72991" w:rsidRDefault="00F2683A" w:rsidP="00F2683A">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p>
    <w:p w14:paraId="0FF2207E" w14:textId="77777777" w:rsidR="00F2683A" w:rsidRPr="00F72991" w:rsidRDefault="00F2683A" w:rsidP="00F2683A">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iCs/>
          <w:snapToGrid w:val="0"/>
          <w:kern w:val="32"/>
          <w:sz w:val="22"/>
          <w:szCs w:val="22"/>
        </w:rPr>
      </w:pPr>
      <w:r w:rsidRPr="00F72991">
        <w:rPr>
          <w:rFonts w:ascii="Calibri" w:hAnsi="Calibri" w:cs="Tahoma"/>
          <w:b/>
          <w:bCs/>
          <w:iCs/>
          <w:snapToGrid w:val="0"/>
          <w:kern w:val="32"/>
          <w:sz w:val="22"/>
          <w:szCs w:val="22"/>
        </w:rPr>
        <w:t>§ 1</w:t>
      </w:r>
    </w:p>
    <w:p w14:paraId="56D5480E" w14:textId="77777777" w:rsidR="00F2683A" w:rsidRPr="00F72991" w:rsidRDefault="00F2683A" w:rsidP="00F2683A">
      <w:pPr>
        <w:keepNext/>
        <w:suppressAutoHyphens/>
        <w:overflowPunct w:val="0"/>
        <w:autoSpaceDE w:val="0"/>
        <w:autoSpaceDN w:val="0"/>
        <w:adjustRightInd w:val="0"/>
        <w:spacing w:line="276" w:lineRule="auto"/>
        <w:ind w:left="432" w:hanging="432"/>
        <w:jc w:val="center"/>
        <w:textAlignment w:val="baseline"/>
        <w:outlineLvl w:val="0"/>
        <w:rPr>
          <w:rFonts w:ascii="Calibri" w:hAnsi="Calibri" w:cs="Tahoma"/>
          <w:b/>
          <w:bCs/>
          <w:kern w:val="32"/>
          <w:sz w:val="22"/>
          <w:szCs w:val="22"/>
        </w:rPr>
      </w:pPr>
      <w:r w:rsidRPr="00F72991">
        <w:rPr>
          <w:rFonts w:ascii="Calibri" w:hAnsi="Calibri" w:cs="Tahoma"/>
          <w:b/>
          <w:bCs/>
          <w:kern w:val="32"/>
          <w:sz w:val="22"/>
          <w:szCs w:val="22"/>
        </w:rPr>
        <w:t>POSTANOWIENIA OGÓLNE</w:t>
      </w:r>
    </w:p>
    <w:p w14:paraId="4F3A2976" w14:textId="38BA9166" w:rsidR="00F2683A" w:rsidRPr="00F72991" w:rsidRDefault="00F2683A" w:rsidP="00F2683A">
      <w:pPr>
        <w:tabs>
          <w:tab w:val="left" w:pos="5670"/>
        </w:tabs>
        <w:suppressAutoHyphens/>
        <w:overflowPunct w:val="0"/>
        <w:autoSpaceDE w:val="0"/>
        <w:autoSpaceDN w:val="0"/>
        <w:adjustRightInd w:val="0"/>
        <w:spacing w:line="276" w:lineRule="auto"/>
        <w:jc w:val="both"/>
        <w:textAlignment w:val="baseline"/>
        <w:rPr>
          <w:rFonts w:ascii="Calibri" w:hAnsi="Calibri" w:cs="Tahoma"/>
          <w:i/>
          <w:sz w:val="22"/>
          <w:szCs w:val="22"/>
        </w:rPr>
      </w:pPr>
      <w:r w:rsidRPr="00F72991">
        <w:rPr>
          <w:rFonts w:ascii="Calibri" w:hAnsi="Calibri" w:cs="Tahoma"/>
          <w:sz w:val="22"/>
          <w:szCs w:val="22"/>
        </w:rPr>
        <w:t>Działając na podstawie art. 39 ustawy z dnia 29 stycznia 2004r. Prawo zamówień publicznych (</w:t>
      </w:r>
      <w:r w:rsidR="00D67CA2" w:rsidRPr="00D67CA2">
        <w:rPr>
          <w:rFonts w:ascii="Calibri" w:hAnsi="Calibri" w:cs="Tahoma"/>
          <w:sz w:val="22"/>
          <w:szCs w:val="22"/>
        </w:rPr>
        <w:t xml:space="preserve">Dz. U. 2019, poz. 1843 z </w:t>
      </w:r>
      <w:proofErr w:type="spellStart"/>
      <w:r w:rsidR="00D67CA2" w:rsidRPr="00D67CA2">
        <w:rPr>
          <w:rFonts w:ascii="Calibri" w:hAnsi="Calibri" w:cs="Tahoma"/>
          <w:sz w:val="22"/>
          <w:szCs w:val="22"/>
        </w:rPr>
        <w:t>późn</w:t>
      </w:r>
      <w:proofErr w:type="spellEnd"/>
      <w:r w:rsidR="00D67CA2" w:rsidRPr="00D67CA2">
        <w:rPr>
          <w:rFonts w:ascii="Calibri" w:hAnsi="Calibri" w:cs="Tahoma"/>
          <w:sz w:val="22"/>
          <w:szCs w:val="22"/>
        </w:rPr>
        <w:t>. zm.</w:t>
      </w:r>
      <w:r w:rsidRPr="00F72991">
        <w:rPr>
          <w:rFonts w:ascii="Calibri" w:hAnsi="Calibri" w:cs="Tahoma"/>
          <w:sz w:val="22"/>
          <w:szCs w:val="22"/>
        </w:rPr>
        <w:t xml:space="preserve">), w oparciu o postępowanie przetargowe nr </w:t>
      </w:r>
      <w:r w:rsidR="00113394">
        <w:rPr>
          <w:rFonts w:ascii="Calibri" w:hAnsi="Calibri" w:cs="Tahoma"/>
          <w:b/>
          <w:sz w:val="22"/>
          <w:szCs w:val="22"/>
        </w:rPr>
        <w:t>………………………..</w:t>
      </w:r>
      <w:r w:rsidR="00F60FC5">
        <w:rPr>
          <w:rFonts w:ascii="Calibri" w:hAnsi="Calibri" w:cs="Tahoma"/>
          <w:sz w:val="22"/>
          <w:szCs w:val="22"/>
        </w:rPr>
        <w:t xml:space="preserve"> </w:t>
      </w:r>
      <w:r w:rsidRPr="00F72991">
        <w:rPr>
          <w:rFonts w:ascii="Calibri" w:hAnsi="Calibri" w:cs="Tahoma"/>
          <w:sz w:val="22"/>
          <w:szCs w:val="22"/>
        </w:rPr>
        <w:t xml:space="preserve">Zamawiający udziela Wykonawcy zamówienia na usługi ubezpieczeniowe w zakresie </w:t>
      </w:r>
      <w:r w:rsidRPr="00F72991">
        <w:rPr>
          <w:rFonts w:ascii="Calibri" w:hAnsi="Calibri" w:cs="Tahoma"/>
          <w:i/>
          <w:sz w:val="22"/>
          <w:szCs w:val="22"/>
        </w:rPr>
        <w:t xml:space="preserve">kompleksowego ubezpieczenia mienia  i odpowiedzialności cywilnej </w:t>
      </w:r>
      <w:r w:rsidR="005B3E79">
        <w:rPr>
          <w:rFonts w:ascii="Calibri" w:hAnsi="Calibri" w:cs="Tahoma"/>
          <w:i/>
          <w:sz w:val="22"/>
          <w:szCs w:val="22"/>
        </w:rPr>
        <w:t xml:space="preserve">Gminy </w:t>
      </w:r>
      <w:r w:rsidR="00D67CA2">
        <w:rPr>
          <w:rFonts w:ascii="Calibri" w:hAnsi="Calibri" w:cs="Tahoma"/>
          <w:i/>
          <w:sz w:val="22"/>
          <w:szCs w:val="22"/>
        </w:rPr>
        <w:t>Raków</w:t>
      </w:r>
      <w:r w:rsidR="005B3E79">
        <w:rPr>
          <w:rFonts w:ascii="Calibri" w:hAnsi="Calibri" w:cs="Tahoma"/>
          <w:i/>
          <w:sz w:val="22"/>
          <w:szCs w:val="22"/>
        </w:rPr>
        <w:t xml:space="preserve"> i jej jednostek organizacyjnych</w:t>
      </w:r>
      <w:r w:rsidR="00D67CA2">
        <w:rPr>
          <w:rFonts w:ascii="Calibri" w:hAnsi="Calibri" w:cs="Tahoma"/>
          <w:i/>
          <w:sz w:val="22"/>
          <w:szCs w:val="22"/>
        </w:rPr>
        <w:t xml:space="preserve"> oraz</w:t>
      </w:r>
      <w:r w:rsidR="005B3E79">
        <w:rPr>
          <w:rFonts w:ascii="Calibri" w:hAnsi="Calibri" w:cs="Tahoma"/>
          <w:i/>
          <w:sz w:val="22"/>
          <w:szCs w:val="22"/>
        </w:rPr>
        <w:t xml:space="preserve"> instytucji kultury </w:t>
      </w:r>
      <w:r>
        <w:rPr>
          <w:rFonts w:ascii="Calibri" w:hAnsi="Calibri" w:cs="Tahoma"/>
          <w:i/>
          <w:sz w:val="22"/>
          <w:szCs w:val="22"/>
        </w:rPr>
        <w:t>- część III.</w:t>
      </w:r>
    </w:p>
    <w:p w14:paraId="05556EAF" w14:textId="77777777" w:rsidR="00F2683A" w:rsidRDefault="00F2683A" w:rsidP="00F2683A">
      <w:pPr>
        <w:keepNext/>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p>
    <w:p w14:paraId="3983E8BF" w14:textId="77777777" w:rsidR="00F2683A" w:rsidRPr="00F72991" w:rsidRDefault="00F2683A" w:rsidP="00F2683A">
      <w:pPr>
        <w:keepNext/>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F72991">
        <w:rPr>
          <w:rFonts w:ascii="Calibri" w:hAnsi="Calibri" w:cs="Tahoma"/>
          <w:b/>
          <w:iCs/>
          <w:snapToGrid w:val="0"/>
          <w:sz w:val="22"/>
          <w:szCs w:val="22"/>
        </w:rPr>
        <w:t>§ 2</w:t>
      </w:r>
    </w:p>
    <w:p w14:paraId="1484B192" w14:textId="77777777" w:rsidR="00F2683A" w:rsidRPr="00F72991" w:rsidRDefault="00F2683A" w:rsidP="00F2683A">
      <w:pPr>
        <w:keepNext/>
        <w:suppressAutoHyphens/>
        <w:overflowPunct w:val="0"/>
        <w:autoSpaceDE w:val="0"/>
        <w:autoSpaceDN w:val="0"/>
        <w:adjustRightInd w:val="0"/>
        <w:spacing w:line="276" w:lineRule="auto"/>
        <w:ind w:right="28"/>
        <w:jc w:val="center"/>
        <w:textAlignment w:val="baseline"/>
        <w:outlineLvl w:val="3"/>
        <w:rPr>
          <w:rFonts w:ascii="Calibri" w:hAnsi="Calibri" w:cs="Tahoma"/>
          <w:b/>
          <w:bCs/>
          <w:sz w:val="22"/>
          <w:szCs w:val="22"/>
        </w:rPr>
      </w:pPr>
      <w:r w:rsidRPr="00F72991">
        <w:rPr>
          <w:rFonts w:ascii="Calibri" w:hAnsi="Calibri" w:cs="Tahoma"/>
          <w:b/>
          <w:bCs/>
          <w:sz w:val="22"/>
          <w:szCs w:val="22"/>
        </w:rPr>
        <w:t>PRZEDMIOT UBEZPIECZENIA</w:t>
      </w:r>
    </w:p>
    <w:p w14:paraId="419CDAC6" w14:textId="77777777" w:rsidR="00F2683A" w:rsidRPr="008D30F1" w:rsidRDefault="00F2683A" w:rsidP="00EB7AF5">
      <w:pPr>
        <w:numPr>
          <w:ilvl w:val="0"/>
          <w:numId w:val="193"/>
        </w:numPr>
        <w:tabs>
          <w:tab w:val="right" w:pos="9072"/>
        </w:tabs>
        <w:suppressAutoHyphens/>
        <w:overflowPunct w:val="0"/>
        <w:autoSpaceDE w:val="0"/>
        <w:autoSpaceDN w:val="0"/>
        <w:adjustRightInd w:val="0"/>
        <w:spacing w:line="276" w:lineRule="auto"/>
        <w:jc w:val="both"/>
        <w:textAlignment w:val="baseline"/>
        <w:rPr>
          <w:rFonts w:ascii="Calibri" w:hAnsi="Calibri" w:cs="Tahoma"/>
          <w:sz w:val="22"/>
          <w:szCs w:val="22"/>
        </w:rPr>
      </w:pPr>
      <w:r w:rsidRPr="00F72991">
        <w:rPr>
          <w:rFonts w:ascii="Calibri" w:hAnsi="Calibri" w:cs="Tahoma"/>
          <w:snapToGrid w:val="0"/>
          <w:sz w:val="22"/>
          <w:szCs w:val="22"/>
        </w:rPr>
        <w:t>Przedmiotem ubezpieczenia są następujące ryzyka ubezpieczeniowe:</w:t>
      </w:r>
      <w:r w:rsidRPr="00F72991">
        <w:rPr>
          <w:rFonts w:ascii="Calibri" w:hAnsi="Calibri"/>
          <w:sz w:val="22"/>
          <w:szCs w:val="22"/>
        </w:rPr>
        <w:t xml:space="preserve"> </w:t>
      </w:r>
    </w:p>
    <w:p w14:paraId="3981A244" w14:textId="77777777" w:rsidR="00F2683A" w:rsidRPr="008D30F1" w:rsidRDefault="00F2683A" w:rsidP="00EB7AF5">
      <w:pPr>
        <w:pStyle w:val="Akapitzlist"/>
        <w:numPr>
          <w:ilvl w:val="0"/>
          <w:numId w:val="204"/>
        </w:numPr>
        <w:tabs>
          <w:tab w:val="right" w:pos="9072"/>
        </w:tabs>
        <w:suppressAutoHyphens/>
        <w:overflowPunct w:val="0"/>
        <w:spacing w:line="276" w:lineRule="auto"/>
        <w:jc w:val="both"/>
        <w:textAlignment w:val="baseline"/>
        <w:rPr>
          <w:rFonts w:ascii="Calibri" w:hAnsi="Calibri" w:cs="Tahoma"/>
          <w:snapToGrid w:val="0"/>
          <w:sz w:val="22"/>
          <w:szCs w:val="22"/>
        </w:rPr>
      </w:pPr>
      <w:r w:rsidRPr="008D30F1">
        <w:rPr>
          <w:rFonts w:ascii="Calibri" w:hAnsi="Calibri" w:cs="Tahoma"/>
          <w:snapToGrid w:val="0"/>
          <w:sz w:val="22"/>
          <w:szCs w:val="22"/>
        </w:rPr>
        <w:t xml:space="preserve">ubezpieczenie NNW członków ochotniczych straży pożarnych - wariant bezimienny </w:t>
      </w:r>
    </w:p>
    <w:p w14:paraId="3D3AD75B" w14:textId="77777777" w:rsidR="00F2683A" w:rsidRPr="008D30F1" w:rsidRDefault="00F2683A" w:rsidP="00EB7AF5">
      <w:pPr>
        <w:numPr>
          <w:ilvl w:val="0"/>
          <w:numId w:val="193"/>
        </w:numPr>
        <w:tabs>
          <w:tab w:val="right" w:pos="9072"/>
        </w:tabs>
        <w:suppressAutoHyphens/>
        <w:overflowPunct w:val="0"/>
        <w:autoSpaceDE w:val="0"/>
        <w:autoSpaceDN w:val="0"/>
        <w:adjustRightInd w:val="0"/>
        <w:spacing w:line="276" w:lineRule="auto"/>
        <w:jc w:val="both"/>
        <w:textAlignment w:val="baseline"/>
        <w:rPr>
          <w:rFonts w:ascii="Calibri" w:hAnsi="Calibri" w:cs="Tahoma"/>
          <w:snapToGrid w:val="0"/>
          <w:sz w:val="22"/>
          <w:szCs w:val="22"/>
        </w:rPr>
      </w:pPr>
      <w:r w:rsidRPr="00F72991">
        <w:rPr>
          <w:rFonts w:ascii="Calibri" w:hAnsi="Calibri" w:cs="Tahoma"/>
          <w:snapToGrid w:val="0"/>
          <w:sz w:val="22"/>
          <w:szCs w:val="22"/>
        </w:rPr>
        <w:t xml:space="preserve">Szczegółowy zakres ochrony ubezpieczeniowej reguluje załącznik nr </w:t>
      </w:r>
      <w:r w:rsidR="005B3E79">
        <w:rPr>
          <w:rFonts w:ascii="Calibri" w:hAnsi="Calibri" w:cs="Tahoma"/>
          <w:snapToGrid w:val="0"/>
          <w:sz w:val="22"/>
          <w:szCs w:val="22"/>
        </w:rPr>
        <w:t>7, 7</w:t>
      </w:r>
      <w:r w:rsidRPr="00F72991">
        <w:rPr>
          <w:rFonts w:ascii="Calibri" w:hAnsi="Calibri" w:cs="Tahoma"/>
          <w:snapToGrid w:val="0"/>
          <w:sz w:val="22"/>
          <w:szCs w:val="22"/>
        </w:rPr>
        <w:t xml:space="preserve">C </w:t>
      </w:r>
      <w:r w:rsidRPr="008D30F1">
        <w:rPr>
          <w:rFonts w:ascii="Calibri" w:hAnsi="Calibri" w:cs="Tahoma"/>
          <w:snapToGrid w:val="0"/>
          <w:sz w:val="22"/>
          <w:szCs w:val="22"/>
        </w:rPr>
        <w:t>Specyfikacji Istotnych Warunków Zamówienia, stanowiącej integralną część niniejszej Umowy.</w:t>
      </w:r>
    </w:p>
    <w:p w14:paraId="156490EF" w14:textId="77777777" w:rsidR="00F2683A" w:rsidRPr="00F72991" w:rsidRDefault="00F2683A" w:rsidP="00EB7AF5">
      <w:pPr>
        <w:numPr>
          <w:ilvl w:val="0"/>
          <w:numId w:val="193"/>
        </w:numPr>
        <w:tabs>
          <w:tab w:val="left" w:pos="284"/>
          <w:tab w:val="right" w:pos="9072"/>
        </w:tabs>
        <w:suppressAutoHyphens/>
        <w:overflowPunct w:val="0"/>
        <w:autoSpaceDE w:val="0"/>
        <w:autoSpaceDN w:val="0"/>
        <w:adjustRightInd w:val="0"/>
        <w:spacing w:line="276" w:lineRule="auto"/>
        <w:contextualSpacing/>
        <w:jc w:val="both"/>
        <w:textAlignment w:val="baseline"/>
        <w:rPr>
          <w:rFonts w:asciiTheme="minorHAnsi" w:hAnsiTheme="minorHAnsi" w:cs="Tahoma"/>
          <w:sz w:val="22"/>
          <w:szCs w:val="22"/>
        </w:rPr>
      </w:pPr>
      <w:r w:rsidRPr="00F72991">
        <w:rPr>
          <w:rFonts w:ascii="Calibri" w:hAnsi="Calibri" w:cs="Arial"/>
          <w:sz w:val="22"/>
          <w:szCs w:val="22"/>
        </w:rPr>
        <w:t>Ogólne Warunki Ubezpieczenia mające zastosowanie do umowy:</w:t>
      </w:r>
    </w:p>
    <w:tbl>
      <w:tblPr>
        <w:tblW w:w="9641"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4A0" w:firstRow="1" w:lastRow="0" w:firstColumn="1" w:lastColumn="0" w:noHBand="0" w:noVBand="1"/>
      </w:tblPr>
      <w:tblGrid>
        <w:gridCol w:w="9641"/>
      </w:tblGrid>
      <w:tr w:rsidR="00F2683A" w:rsidRPr="00F72991" w14:paraId="28FA26A1" w14:textId="77777777" w:rsidTr="0063707D">
        <w:trPr>
          <w:trHeight w:val="450"/>
        </w:trPr>
        <w:tc>
          <w:tcPr>
            <w:tcW w:w="9641"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45" w:type="dxa"/>
            </w:tcMar>
            <w:vAlign w:val="center"/>
          </w:tcPr>
          <w:p w14:paraId="4E18D041" w14:textId="77777777" w:rsidR="00F2683A" w:rsidRPr="00F72991" w:rsidRDefault="00F2683A" w:rsidP="0063707D">
            <w:pPr>
              <w:widowControl w:val="0"/>
              <w:suppressAutoHyphens/>
              <w:spacing w:line="276" w:lineRule="auto"/>
              <w:jc w:val="center"/>
              <w:rPr>
                <w:rFonts w:ascii="Calibri" w:hAnsi="Calibri" w:cs="Arial"/>
                <w:b/>
                <w:bCs/>
                <w:sz w:val="22"/>
                <w:szCs w:val="22"/>
              </w:rPr>
            </w:pPr>
            <w:r w:rsidRPr="00F72991">
              <w:rPr>
                <w:rFonts w:ascii="Calibri" w:hAnsi="Calibri" w:cs="Arial"/>
                <w:b/>
                <w:bCs/>
                <w:sz w:val="22"/>
                <w:szCs w:val="22"/>
              </w:rPr>
              <w:t>Nazwa OWU</w:t>
            </w:r>
          </w:p>
        </w:tc>
      </w:tr>
      <w:tr w:rsidR="00F2683A" w:rsidRPr="00F72991" w14:paraId="27E39E28" w14:textId="77777777" w:rsidTr="0063707D">
        <w:trPr>
          <w:trHeight w:val="345"/>
        </w:trPr>
        <w:tc>
          <w:tcPr>
            <w:tcW w:w="9641" w:type="dxa"/>
            <w:tcBorders>
              <w:top w:val="single" w:sz="4" w:space="0" w:color="00000A"/>
              <w:left w:val="single" w:sz="4" w:space="0" w:color="00000A"/>
              <w:bottom w:val="single" w:sz="4" w:space="0" w:color="00000A"/>
              <w:right w:val="single" w:sz="4" w:space="0" w:color="00000A"/>
            </w:tcBorders>
            <w:shd w:val="clear" w:color="auto" w:fill="F2F2F2"/>
            <w:tcMar>
              <w:left w:w="45" w:type="dxa"/>
            </w:tcMar>
            <w:vAlign w:val="center"/>
          </w:tcPr>
          <w:p w14:paraId="1FA8C03D" w14:textId="77777777" w:rsidR="00F2683A" w:rsidRPr="00F72991" w:rsidRDefault="00F2683A" w:rsidP="0063707D">
            <w:pPr>
              <w:widowControl w:val="0"/>
              <w:suppressAutoHyphens/>
              <w:spacing w:line="276" w:lineRule="auto"/>
              <w:rPr>
                <w:rFonts w:ascii="Calibri" w:hAnsi="Calibri" w:cs="Arial"/>
                <w:b/>
                <w:sz w:val="22"/>
                <w:szCs w:val="22"/>
              </w:rPr>
            </w:pPr>
            <w:r>
              <w:rPr>
                <w:rFonts w:ascii="Calibri" w:hAnsi="Calibri" w:cs="Arial"/>
                <w:b/>
                <w:sz w:val="22"/>
                <w:szCs w:val="22"/>
              </w:rPr>
              <w:t xml:space="preserve">Ubezpieczenie </w:t>
            </w:r>
            <w:r w:rsidRPr="00F72991">
              <w:rPr>
                <w:rFonts w:ascii="Calibri" w:hAnsi="Calibri" w:cs="Arial"/>
                <w:b/>
                <w:sz w:val="22"/>
                <w:szCs w:val="22"/>
              </w:rPr>
              <w:t xml:space="preserve">NNW </w:t>
            </w:r>
          </w:p>
        </w:tc>
      </w:tr>
      <w:tr w:rsidR="00F2683A" w:rsidRPr="00F72991" w14:paraId="7A04EF57" w14:textId="77777777" w:rsidTr="0063707D">
        <w:trPr>
          <w:trHeight w:val="360"/>
        </w:trPr>
        <w:tc>
          <w:tcPr>
            <w:tcW w:w="9641" w:type="dxa"/>
            <w:tcBorders>
              <w:top w:val="single" w:sz="4" w:space="0" w:color="00000A"/>
              <w:left w:val="single" w:sz="4" w:space="0" w:color="00000A"/>
              <w:bottom w:val="single" w:sz="4" w:space="0" w:color="00000A"/>
              <w:right w:val="single" w:sz="4" w:space="0" w:color="00000A"/>
            </w:tcBorders>
            <w:shd w:val="clear" w:color="000000" w:fill="FFFFFF"/>
            <w:tcMar>
              <w:left w:w="45" w:type="dxa"/>
            </w:tcMar>
            <w:vAlign w:val="center"/>
          </w:tcPr>
          <w:p w14:paraId="62372EA2" w14:textId="77777777" w:rsidR="00F2683A" w:rsidRPr="00F72991" w:rsidRDefault="00F2683A" w:rsidP="0063707D">
            <w:pPr>
              <w:widowControl w:val="0"/>
              <w:suppressAutoHyphens/>
              <w:spacing w:line="276" w:lineRule="auto"/>
              <w:rPr>
                <w:rFonts w:ascii="Calibri" w:hAnsi="Calibri" w:cs="Arial"/>
                <w:sz w:val="22"/>
                <w:szCs w:val="22"/>
              </w:rPr>
            </w:pPr>
            <w:r w:rsidRPr="00F72991">
              <w:rPr>
                <w:rFonts w:ascii="Calibri" w:hAnsi="Calibri" w:cs="Arial"/>
                <w:sz w:val="22"/>
                <w:szCs w:val="22"/>
              </w:rPr>
              <w:t xml:space="preserve">Ogólne Warunki Ubezpieczenia </w:t>
            </w:r>
            <w:r>
              <w:rPr>
                <w:rFonts w:ascii="Calibri" w:hAnsi="Calibri" w:cs="Arial"/>
                <w:sz w:val="22"/>
                <w:szCs w:val="22"/>
              </w:rPr>
              <w:t xml:space="preserve"> NNW </w:t>
            </w:r>
            <w:r w:rsidRPr="00F72991">
              <w:rPr>
                <w:rFonts w:ascii="Calibri" w:hAnsi="Calibri" w:cs="Arial"/>
                <w:sz w:val="22"/>
                <w:szCs w:val="22"/>
              </w:rPr>
              <w:t>……………………z dnia ……………….</w:t>
            </w:r>
          </w:p>
        </w:tc>
      </w:tr>
    </w:tbl>
    <w:p w14:paraId="2A5ECB6D" w14:textId="77777777" w:rsidR="00F2683A" w:rsidRDefault="00F2683A" w:rsidP="00F2683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p>
    <w:p w14:paraId="11AEE0F4" w14:textId="7777777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F72991">
        <w:rPr>
          <w:rFonts w:ascii="Calibri" w:hAnsi="Calibri" w:cs="Tahoma"/>
          <w:b/>
          <w:iCs/>
          <w:snapToGrid w:val="0"/>
          <w:sz w:val="22"/>
          <w:szCs w:val="22"/>
        </w:rPr>
        <w:t>§ 3</w:t>
      </w:r>
    </w:p>
    <w:p w14:paraId="7CF8A7A2" w14:textId="7777777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F72991">
        <w:rPr>
          <w:rFonts w:ascii="Calibri" w:hAnsi="Calibri" w:cs="Tahoma"/>
          <w:b/>
          <w:iCs/>
          <w:snapToGrid w:val="0"/>
          <w:sz w:val="22"/>
          <w:szCs w:val="22"/>
        </w:rPr>
        <w:t>OKRES UBEZPIECZENIA</w:t>
      </w:r>
    </w:p>
    <w:p w14:paraId="6A43FE7D" w14:textId="5B111C0C" w:rsidR="00F2683A" w:rsidRDefault="00F2683A" w:rsidP="00F2683A">
      <w:pPr>
        <w:suppressAutoHyphens/>
        <w:overflowPunct w:val="0"/>
        <w:autoSpaceDE w:val="0"/>
        <w:autoSpaceDN w:val="0"/>
        <w:adjustRightInd w:val="0"/>
        <w:spacing w:line="276" w:lineRule="auto"/>
        <w:jc w:val="both"/>
        <w:textAlignment w:val="baseline"/>
        <w:rPr>
          <w:rFonts w:ascii="Calibri" w:hAnsi="Calibri" w:cs="Tahoma"/>
          <w:sz w:val="22"/>
          <w:szCs w:val="22"/>
        </w:rPr>
      </w:pPr>
      <w:r w:rsidRPr="00F72991">
        <w:rPr>
          <w:rFonts w:ascii="Calibri" w:hAnsi="Calibri" w:cs="Tahoma"/>
          <w:sz w:val="22"/>
          <w:szCs w:val="22"/>
        </w:rPr>
        <w:lastRenderedPageBreak/>
        <w:t xml:space="preserve">Umowa ubezpieczenia generalnego zostaje zawarta na okres </w:t>
      </w:r>
      <w:r w:rsidRPr="00F72991">
        <w:rPr>
          <w:rFonts w:ascii="Calibri" w:hAnsi="Calibri" w:cs="Tahoma"/>
          <w:i/>
          <w:sz w:val="22"/>
          <w:szCs w:val="22"/>
        </w:rPr>
        <w:t>od</w:t>
      </w:r>
      <w:r w:rsidRPr="00F72991">
        <w:rPr>
          <w:rFonts w:ascii="Calibri" w:hAnsi="Calibri" w:cs="Tahoma"/>
          <w:sz w:val="22"/>
          <w:szCs w:val="22"/>
        </w:rPr>
        <w:t xml:space="preserve"> </w:t>
      </w:r>
      <w:r w:rsidR="00D67CA2">
        <w:rPr>
          <w:rFonts w:ascii="Calibri" w:hAnsi="Calibri" w:cs="Tahoma"/>
          <w:i/>
          <w:sz w:val="22"/>
          <w:szCs w:val="22"/>
        </w:rPr>
        <w:t>25</w:t>
      </w:r>
      <w:r w:rsidR="009017CE">
        <w:rPr>
          <w:rFonts w:ascii="Calibri" w:hAnsi="Calibri" w:cs="Tahoma"/>
          <w:i/>
          <w:sz w:val="22"/>
          <w:szCs w:val="22"/>
        </w:rPr>
        <w:t xml:space="preserve"> </w:t>
      </w:r>
      <w:r w:rsidR="00D67CA2">
        <w:rPr>
          <w:rFonts w:ascii="Calibri" w:hAnsi="Calibri" w:cs="Tahoma"/>
          <w:i/>
          <w:sz w:val="22"/>
          <w:szCs w:val="22"/>
        </w:rPr>
        <w:t>maja</w:t>
      </w:r>
      <w:r w:rsidR="009017CE">
        <w:rPr>
          <w:rFonts w:ascii="Calibri" w:hAnsi="Calibri" w:cs="Tahoma"/>
          <w:i/>
          <w:sz w:val="22"/>
          <w:szCs w:val="22"/>
        </w:rPr>
        <w:t xml:space="preserve"> </w:t>
      </w:r>
      <w:r>
        <w:rPr>
          <w:rFonts w:ascii="Calibri" w:hAnsi="Calibri" w:cs="Tahoma"/>
          <w:i/>
          <w:sz w:val="22"/>
          <w:szCs w:val="22"/>
        </w:rPr>
        <w:t>20</w:t>
      </w:r>
      <w:r w:rsidR="00D67CA2">
        <w:rPr>
          <w:rFonts w:ascii="Calibri" w:hAnsi="Calibri" w:cs="Tahoma"/>
          <w:i/>
          <w:sz w:val="22"/>
          <w:szCs w:val="22"/>
        </w:rPr>
        <w:t>20</w:t>
      </w:r>
      <w:r w:rsidRPr="00F72991">
        <w:rPr>
          <w:rFonts w:ascii="Calibri" w:hAnsi="Calibri" w:cs="Tahoma"/>
          <w:i/>
          <w:sz w:val="22"/>
          <w:szCs w:val="22"/>
        </w:rPr>
        <w:t xml:space="preserve"> roku do </w:t>
      </w:r>
      <w:r w:rsidR="00D67CA2">
        <w:rPr>
          <w:rFonts w:ascii="Calibri" w:hAnsi="Calibri" w:cs="Tahoma"/>
          <w:i/>
          <w:sz w:val="22"/>
          <w:szCs w:val="22"/>
        </w:rPr>
        <w:t>24 maja</w:t>
      </w:r>
      <w:r w:rsidR="009017CE">
        <w:rPr>
          <w:rFonts w:ascii="Calibri" w:hAnsi="Calibri" w:cs="Tahoma"/>
          <w:i/>
          <w:sz w:val="22"/>
          <w:szCs w:val="22"/>
        </w:rPr>
        <w:t xml:space="preserve"> </w:t>
      </w:r>
      <w:r>
        <w:rPr>
          <w:rFonts w:ascii="Calibri" w:hAnsi="Calibri" w:cs="Tahoma"/>
          <w:i/>
          <w:sz w:val="22"/>
          <w:szCs w:val="22"/>
        </w:rPr>
        <w:t>202</w:t>
      </w:r>
      <w:r w:rsidR="00D67CA2">
        <w:rPr>
          <w:rFonts w:ascii="Calibri" w:hAnsi="Calibri" w:cs="Tahoma"/>
          <w:i/>
          <w:sz w:val="22"/>
          <w:szCs w:val="22"/>
        </w:rPr>
        <w:t>3</w:t>
      </w:r>
      <w:r w:rsidRPr="00F72991">
        <w:rPr>
          <w:rFonts w:ascii="Calibri" w:hAnsi="Calibri" w:cs="Tahoma"/>
          <w:i/>
          <w:sz w:val="22"/>
          <w:szCs w:val="22"/>
        </w:rPr>
        <w:t xml:space="preserve"> roku</w:t>
      </w:r>
      <w:r w:rsidRPr="00F72991">
        <w:rPr>
          <w:rFonts w:ascii="Calibri" w:hAnsi="Calibri" w:cs="Tahoma"/>
          <w:sz w:val="22"/>
          <w:szCs w:val="22"/>
        </w:rPr>
        <w:t>. Umowy ubezpieczenia, których zawarcie nastąpi w trakcie okresu realizacji niniejszej Umowy objęte będą ochroną ubezpieczeniową do czasu ich ukończenia na warunkach niniejszej Umowy.</w:t>
      </w:r>
    </w:p>
    <w:p w14:paraId="247BA54D" w14:textId="77777777" w:rsidR="00D67CA2" w:rsidRPr="004C118A" w:rsidRDefault="00D67CA2" w:rsidP="00D67CA2">
      <w:pPr>
        <w:suppressAutoHyphens/>
        <w:overflowPunct w:val="0"/>
        <w:autoSpaceDE w:val="0"/>
        <w:autoSpaceDN w:val="0"/>
        <w:adjustRightInd w:val="0"/>
        <w:spacing w:line="276" w:lineRule="auto"/>
        <w:jc w:val="both"/>
        <w:textAlignment w:val="baseline"/>
        <w:rPr>
          <w:rFonts w:ascii="Calibri" w:hAnsi="Calibri" w:cs="Tahoma"/>
          <w:sz w:val="22"/>
          <w:szCs w:val="22"/>
        </w:rPr>
      </w:pPr>
      <w:r w:rsidRPr="007E3792">
        <w:rPr>
          <w:rFonts w:ascii="Calibri" w:hAnsi="Calibri" w:cs="Tahoma"/>
          <w:sz w:val="22"/>
          <w:szCs w:val="22"/>
        </w:rPr>
        <w:t>Wszystkie polisy ubezpieczenia objęte zamówieniem zostaną wystawione na trzy okresy roczne.</w:t>
      </w:r>
    </w:p>
    <w:p w14:paraId="3A6DE1C9" w14:textId="77777777" w:rsidR="00D67CA2" w:rsidRPr="00F72991" w:rsidRDefault="00D67CA2" w:rsidP="00F2683A">
      <w:pPr>
        <w:suppressAutoHyphens/>
        <w:overflowPunct w:val="0"/>
        <w:autoSpaceDE w:val="0"/>
        <w:autoSpaceDN w:val="0"/>
        <w:adjustRightInd w:val="0"/>
        <w:spacing w:line="276" w:lineRule="auto"/>
        <w:jc w:val="both"/>
        <w:textAlignment w:val="baseline"/>
        <w:rPr>
          <w:rFonts w:ascii="Calibri" w:hAnsi="Calibri" w:cs="Tahoma"/>
          <w:sz w:val="22"/>
          <w:szCs w:val="22"/>
        </w:rPr>
      </w:pPr>
    </w:p>
    <w:p w14:paraId="4D86FF5D" w14:textId="7777777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snapToGrid w:val="0"/>
          <w:sz w:val="22"/>
          <w:szCs w:val="22"/>
        </w:rPr>
      </w:pPr>
      <w:r w:rsidRPr="00F72991">
        <w:rPr>
          <w:rFonts w:ascii="Calibri" w:hAnsi="Calibri" w:cs="Tahoma"/>
          <w:b/>
          <w:snapToGrid w:val="0"/>
          <w:sz w:val="22"/>
          <w:szCs w:val="22"/>
        </w:rPr>
        <w:t>§ 4</w:t>
      </w:r>
    </w:p>
    <w:p w14:paraId="4EFF7996" w14:textId="77777777" w:rsidR="00F2683A" w:rsidRPr="00F72991" w:rsidRDefault="00F2683A" w:rsidP="00F2683A">
      <w:pPr>
        <w:keepNext/>
        <w:suppressAutoHyphens/>
        <w:overflowPunct w:val="0"/>
        <w:autoSpaceDE w:val="0"/>
        <w:autoSpaceDN w:val="0"/>
        <w:adjustRightInd w:val="0"/>
        <w:spacing w:line="276" w:lineRule="auto"/>
        <w:jc w:val="center"/>
        <w:textAlignment w:val="baseline"/>
        <w:outlineLvl w:val="3"/>
        <w:rPr>
          <w:rFonts w:ascii="Calibri" w:hAnsi="Calibri" w:cs="Tahoma"/>
          <w:b/>
          <w:bCs/>
          <w:sz w:val="22"/>
          <w:szCs w:val="22"/>
        </w:rPr>
      </w:pPr>
      <w:r w:rsidRPr="00F72991">
        <w:rPr>
          <w:rFonts w:ascii="Calibri" w:hAnsi="Calibri" w:cs="Tahoma"/>
          <w:b/>
          <w:bCs/>
          <w:sz w:val="22"/>
          <w:szCs w:val="22"/>
        </w:rPr>
        <w:t>ZASADY UBEZPIECZENIA</w:t>
      </w:r>
    </w:p>
    <w:p w14:paraId="39E8516D" w14:textId="77777777" w:rsidR="00F2683A" w:rsidRPr="00F72991" w:rsidRDefault="00F2683A" w:rsidP="00EB7AF5">
      <w:pPr>
        <w:numPr>
          <w:ilvl w:val="0"/>
          <w:numId w:val="194"/>
        </w:numPr>
        <w:tabs>
          <w:tab w:val="clear" w:pos="720"/>
          <w:tab w:val="num" w:pos="284"/>
        </w:tabs>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F72991">
        <w:rPr>
          <w:rFonts w:ascii="Calibri" w:hAnsi="Calibri" w:cs="Tahoma"/>
          <w:snapToGrid w:val="0"/>
          <w:sz w:val="22"/>
          <w:szCs w:val="22"/>
        </w:rPr>
        <w:t>Specyfikacja Istotnych Warunków Zamówienia oraz oferta Wykonawcy stanową integralną część niniejszej Umowy.</w:t>
      </w:r>
    </w:p>
    <w:p w14:paraId="20888596" w14:textId="77777777" w:rsidR="00F2683A" w:rsidRPr="00F72991" w:rsidRDefault="00F2683A" w:rsidP="00EB7AF5">
      <w:pPr>
        <w:numPr>
          <w:ilvl w:val="0"/>
          <w:numId w:val="194"/>
        </w:numPr>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F72991">
        <w:rPr>
          <w:rFonts w:ascii="Calibri" w:hAnsi="Calibri" w:cs="Tahoma"/>
          <w:snapToGrid w:val="0"/>
          <w:sz w:val="22"/>
          <w:szCs w:val="22"/>
        </w:rPr>
        <w:t>W wykonaniu niniejszej Umowy zawierane będą umowy ubezpieczenia w oznaczonym w tych umowach okresie w oparciu o postanowienia Specyfikacji Istotnych Warunków Zamówienia.</w:t>
      </w:r>
    </w:p>
    <w:p w14:paraId="30798DCE" w14:textId="77777777" w:rsidR="00F2683A" w:rsidRPr="00F72991" w:rsidRDefault="00F2683A" w:rsidP="00EB7AF5">
      <w:pPr>
        <w:numPr>
          <w:ilvl w:val="0"/>
          <w:numId w:val="194"/>
        </w:numPr>
        <w:suppressAutoHyphens/>
        <w:overflowPunct w:val="0"/>
        <w:autoSpaceDE w:val="0"/>
        <w:autoSpaceDN w:val="0"/>
        <w:adjustRightInd w:val="0"/>
        <w:spacing w:line="276" w:lineRule="auto"/>
        <w:ind w:left="284" w:hanging="284"/>
        <w:jc w:val="both"/>
        <w:textAlignment w:val="baseline"/>
        <w:rPr>
          <w:rFonts w:ascii="Calibri" w:hAnsi="Calibri" w:cs="Tahoma"/>
          <w:snapToGrid w:val="0"/>
          <w:sz w:val="22"/>
          <w:szCs w:val="22"/>
        </w:rPr>
      </w:pPr>
      <w:r w:rsidRPr="00F72991">
        <w:rPr>
          <w:rFonts w:ascii="Calibri" w:hAnsi="Calibri" w:cs="Tahoma"/>
          <w:snapToGrid w:val="0"/>
          <w:sz w:val="22"/>
          <w:szCs w:val="22"/>
        </w:rPr>
        <w:t>Wykonawca wystawi polisy ubezpieczenia określające zakres i koszt ubezpieczenia.</w:t>
      </w:r>
    </w:p>
    <w:p w14:paraId="40255EC2" w14:textId="77777777" w:rsidR="00D67CA2" w:rsidRDefault="00D67CA2" w:rsidP="00F2683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p>
    <w:p w14:paraId="4241E829" w14:textId="0E1E6C1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F72991">
        <w:rPr>
          <w:rFonts w:ascii="Calibri" w:hAnsi="Calibri" w:cs="Tahoma"/>
          <w:b/>
          <w:iCs/>
          <w:snapToGrid w:val="0"/>
          <w:sz w:val="22"/>
          <w:szCs w:val="22"/>
        </w:rPr>
        <w:t>§ 5</w:t>
      </w:r>
    </w:p>
    <w:p w14:paraId="75743BF1" w14:textId="77777777" w:rsidR="00F2683A" w:rsidRPr="00F72991" w:rsidRDefault="00F2683A" w:rsidP="00F2683A">
      <w:pPr>
        <w:keepNext/>
        <w:suppressAutoHyphens/>
        <w:overflowPunct w:val="0"/>
        <w:autoSpaceDE w:val="0"/>
        <w:autoSpaceDN w:val="0"/>
        <w:adjustRightInd w:val="0"/>
        <w:spacing w:line="276" w:lineRule="auto"/>
        <w:ind w:left="720" w:hanging="720"/>
        <w:jc w:val="center"/>
        <w:textAlignment w:val="baseline"/>
        <w:outlineLvl w:val="2"/>
        <w:rPr>
          <w:rFonts w:ascii="Calibri" w:hAnsi="Calibri" w:cs="Tahoma"/>
          <w:b/>
          <w:bCs/>
          <w:sz w:val="22"/>
          <w:szCs w:val="22"/>
        </w:rPr>
      </w:pPr>
      <w:r w:rsidRPr="00F72991">
        <w:rPr>
          <w:rFonts w:ascii="Calibri" w:hAnsi="Calibri" w:cs="Tahoma"/>
          <w:b/>
          <w:bCs/>
          <w:sz w:val="22"/>
          <w:szCs w:val="22"/>
        </w:rPr>
        <w:t>ZMIANY UMOWY</w:t>
      </w:r>
    </w:p>
    <w:p w14:paraId="072C7E98" w14:textId="77777777" w:rsidR="00F2683A" w:rsidRPr="00F72991" w:rsidRDefault="00F2683A" w:rsidP="00EB7AF5">
      <w:pPr>
        <w:numPr>
          <w:ilvl w:val="0"/>
          <w:numId w:val="195"/>
        </w:numPr>
        <w:suppressAutoHyphens/>
        <w:overflowPunct w:val="0"/>
        <w:autoSpaceDE w:val="0"/>
        <w:autoSpaceDN w:val="0"/>
        <w:adjustRightInd w:val="0"/>
        <w:spacing w:line="276" w:lineRule="auto"/>
        <w:ind w:left="284"/>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Zamawiający przewiduje możliwość zmiany umowy w następujących okolicznościach:</w:t>
      </w:r>
    </w:p>
    <w:p w14:paraId="51015260" w14:textId="77777777" w:rsidR="00F2683A" w:rsidRPr="00F72991" w:rsidRDefault="00F2683A" w:rsidP="00EB7AF5">
      <w:pPr>
        <w:numPr>
          <w:ilvl w:val="0"/>
          <w:numId w:val="191"/>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w razie powstania nowych jednostek OSP, MDP</w:t>
      </w:r>
      <w:r w:rsidR="005B3E79">
        <w:rPr>
          <w:rFonts w:ascii="Calibri" w:hAnsi="Calibri" w:cs="Arial"/>
          <w:sz w:val="22"/>
          <w:szCs w:val="22"/>
          <w:lang w:eastAsia="en-US"/>
        </w:rPr>
        <w:t>, KDP</w:t>
      </w:r>
      <w:r w:rsidRPr="00F72991">
        <w:rPr>
          <w:rFonts w:ascii="Calibri" w:hAnsi="Calibri" w:cs="Arial"/>
          <w:sz w:val="22"/>
          <w:szCs w:val="22"/>
          <w:lang w:eastAsia="en-US"/>
        </w:rPr>
        <w:t>;</w:t>
      </w:r>
    </w:p>
    <w:p w14:paraId="3AC21FD1" w14:textId="77777777" w:rsidR="00F2683A" w:rsidRPr="00F72991" w:rsidRDefault="00F2683A" w:rsidP="00EB7AF5">
      <w:pPr>
        <w:numPr>
          <w:ilvl w:val="0"/>
          <w:numId w:val="191"/>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w razie  zmianie ilości osób podlegających ubezpieczeniu;</w:t>
      </w:r>
    </w:p>
    <w:p w14:paraId="444B60D4" w14:textId="77777777" w:rsidR="00F2683A" w:rsidRPr="00F72991" w:rsidRDefault="00F2683A" w:rsidP="00EB7AF5">
      <w:pPr>
        <w:numPr>
          <w:ilvl w:val="0"/>
          <w:numId w:val="191"/>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w razie konieczności zwiększenia aktualnych sum ubezpieczenia lub uzupełnienia limitów;</w:t>
      </w:r>
    </w:p>
    <w:p w14:paraId="1ACE7EEF" w14:textId="77777777" w:rsidR="00F2683A" w:rsidRPr="00F72991" w:rsidRDefault="00F2683A" w:rsidP="00EB7AF5">
      <w:pPr>
        <w:numPr>
          <w:ilvl w:val="0"/>
          <w:numId w:val="191"/>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w przypadku zmian organizacyjnych (w tym powstaniem, przekształceń i likwidacji) mogących wystąpić u Zamawiającego, w tym zmianie zakresu wykonywanej działalności w szczególności miejsca jej wykonywania;</w:t>
      </w:r>
    </w:p>
    <w:p w14:paraId="7EE84919" w14:textId="77777777" w:rsidR="00F2683A" w:rsidRPr="00F72991" w:rsidRDefault="00F2683A" w:rsidP="00EB7AF5">
      <w:pPr>
        <w:numPr>
          <w:ilvl w:val="0"/>
          <w:numId w:val="191"/>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w przypadku korzystnych dla Zamawiającego zmian Ogólnych Warunków Ubezpieczenia; ocena korzystności należy do Zamawiającego;</w:t>
      </w:r>
    </w:p>
    <w:p w14:paraId="30493FB7" w14:textId="77777777" w:rsidR="00F2683A" w:rsidRPr="00F72991" w:rsidRDefault="00F2683A" w:rsidP="00EB7AF5">
      <w:pPr>
        <w:numPr>
          <w:ilvl w:val="0"/>
          <w:numId w:val="191"/>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w przypadku zmian przepisów prawnych wpływających na zakres ubezpieczenia;</w:t>
      </w:r>
    </w:p>
    <w:p w14:paraId="051E1E3C" w14:textId="77777777" w:rsidR="00F2683A" w:rsidRDefault="00F2683A" w:rsidP="00EB7AF5">
      <w:pPr>
        <w:numPr>
          <w:ilvl w:val="0"/>
          <w:numId w:val="191"/>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w przypadku zmiany zakresu ubezpieczenia przewidzianych w klauzulach zawartych w SIWZ, bądź w opisie przedmiotu zamówienia określonych w SIWZ.</w:t>
      </w:r>
    </w:p>
    <w:p w14:paraId="7FB5C6A2" w14:textId="77777777" w:rsidR="00D67CA2" w:rsidRPr="00D67CA2" w:rsidRDefault="00F2683A" w:rsidP="00EB7AF5">
      <w:pPr>
        <w:pStyle w:val="Akapitzlist"/>
        <w:numPr>
          <w:ilvl w:val="0"/>
          <w:numId w:val="191"/>
        </w:numPr>
        <w:spacing w:line="276" w:lineRule="auto"/>
        <w:jc w:val="both"/>
        <w:rPr>
          <w:rFonts w:asciiTheme="minorHAnsi" w:hAnsiTheme="minorHAnsi" w:cstheme="minorHAnsi"/>
          <w:sz w:val="22"/>
          <w:szCs w:val="22"/>
          <w:lang w:eastAsia="en-US"/>
        </w:rPr>
      </w:pPr>
      <w:r w:rsidRPr="00D67CA2">
        <w:rPr>
          <w:rFonts w:asciiTheme="minorHAnsi" w:hAnsiTheme="minorHAnsi" w:cstheme="minorHAnsi"/>
          <w:sz w:val="22"/>
          <w:szCs w:val="22"/>
          <w:lang w:eastAsia="en-US"/>
        </w:rPr>
        <w:t xml:space="preserve">w której Wykonawcę, któremu Zamawiający udzielił zamówienia, </w:t>
      </w:r>
      <w:r w:rsidR="00D67CA2" w:rsidRPr="00D67CA2">
        <w:rPr>
          <w:rFonts w:asciiTheme="minorHAnsi" w:hAnsiTheme="minorHAnsi" w:cstheme="minorHAnsi"/>
          <w:sz w:val="22"/>
          <w:szCs w:val="22"/>
          <w:lang w:eastAsia="en-US"/>
        </w:rPr>
        <w:t>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4C7D5070" w14:textId="7B923653" w:rsidR="00F2683A" w:rsidRPr="00D67CA2" w:rsidRDefault="00F2683A" w:rsidP="00D67CA2">
      <w:pPr>
        <w:suppressAutoHyphens/>
        <w:overflowPunct w:val="0"/>
        <w:autoSpaceDE w:val="0"/>
        <w:autoSpaceDN w:val="0"/>
        <w:adjustRightInd w:val="0"/>
        <w:spacing w:line="276" w:lineRule="auto"/>
        <w:ind w:left="720"/>
        <w:contextualSpacing/>
        <w:jc w:val="both"/>
        <w:textAlignment w:val="baseline"/>
        <w:rPr>
          <w:rFonts w:ascii="Calibri" w:hAnsi="Calibri" w:cs="Arial"/>
          <w:sz w:val="22"/>
          <w:szCs w:val="22"/>
          <w:highlight w:val="yellow"/>
          <w:lang w:eastAsia="en-US"/>
        </w:rPr>
      </w:pPr>
    </w:p>
    <w:p w14:paraId="7E83BC44" w14:textId="77777777" w:rsidR="00F2683A" w:rsidRPr="00F72991" w:rsidRDefault="00F2683A" w:rsidP="00EB7AF5">
      <w:pPr>
        <w:numPr>
          <w:ilvl w:val="0"/>
          <w:numId w:val="195"/>
        </w:numPr>
        <w:suppressAutoHyphens/>
        <w:overflowPunct w:val="0"/>
        <w:autoSpaceDE w:val="0"/>
        <w:autoSpaceDN w:val="0"/>
        <w:adjustRightInd w:val="0"/>
        <w:spacing w:line="276" w:lineRule="auto"/>
        <w:ind w:left="426" w:hanging="426"/>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Zmiana umowy może polegać w szczególności na:</w:t>
      </w:r>
    </w:p>
    <w:p w14:paraId="1EDA65E8" w14:textId="77777777" w:rsidR="00F2683A" w:rsidRPr="00F72991" w:rsidRDefault="00F2683A" w:rsidP="00EB7AF5">
      <w:pPr>
        <w:numPr>
          <w:ilvl w:val="0"/>
          <w:numId w:val="192"/>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zmianie wysokości sum ubezpieczenia wraz z weryfikacją stawek i składek ubezpieczenia będące ich konsekwencją;</w:t>
      </w:r>
    </w:p>
    <w:p w14:paraId="3B8429A8" w14:textId="77777777" w:rsidR="00F2683A" w:rsidRPr="00F72991" w:rsidRDefault="00F2683A" w:rsidP="00EB7AF5">
      <w:pPr>
        <w:widowControl w:val="0"/>
        <w:numPr>
          <w:ilvl w:val="0"/>
          <w:numId w:val="192"/>
        </w:numPr>
        <w:suppressAutoHyphens/>
        <w:autoSpaceDE w:val="0"/>
        <w:autoSpaceDN w:val="0"/>
        <w:adjustRightInd w:val="0"/>
        <w:rPr>
          <w:rFonts w:ascii="Calibri" w:hAnsi="Calibri" w:cs="Arial"/>
          <w:sz w:val="22"/>
          <w:szCs w:val="22"/>
          <w:lang w:eastAsia="en-US"/>
        </w:rPr>
      </w:pPr>
      <w:r w:rsidRPr="00F72991">
        <w:rPr>
          <w:rFonts w:ascii="Calibri" w:hAnsi="Calibri" w:cs="Arial"/>
          <w:sz w:val="22"/>
          <w:szCs w:val="22"/>
          <w:lang w:eastAsia="en-US"/>
        </w:rPr>
        <w:t>zmianie ilości osób oraz jednostek podlegających ubezpieczeniu</w:t>
      </w:r>
      <w:r w:rsidRPr="00F72991">
        <w:t xml:space="preserve"> </w:t>
      </w:r>
      <w:r w:rsidRPr="00F72991">
        <w:rPr>
          <w:rFonts w:ascii="Calibri" w:hAnsi="Calibri" w:cs="Arial"/>
          <w:sz w:val="22"/>
          <w:szCs w:val="22"/>
          <w:lang w:eastAsia="en-US"/>
        </w:rPr>
        <w:t>wraz z weryfikacją stawek i składek ubezpieczenia będące ich konsekwencją;</w:t>
      </w:r>
    </w:p>
    <w:p w14:paraId="583EEA98" w14:textId="77777777" w:rsidR="00F2683A" w:rsidRPr="00F72991" w:rsidRDefault="00F2683A" w:rsidP="00EB7AF5">
      <w:pPr>
        <w:numPr>
          <w:ilvl w:val="0"/>
          <w:numId w:val="192"/>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zmianie zakresu ubezpieczenia w związku z: zmianą zakresu wykonywanej działalności, ujawnieniem się  i/lub powstaniem nowego ryzyka ubezpieczeniowego nie przewidzianego w SIWZ</w:t>
      </w:r>
      <w:r w:rsidRPr="00F72991">
        <w:rPr>
          <w:rFonts w:ascii="Calibri" w:hAnsi="Calibri"/>
          <w:sz w:val="22"/>
          <w:szCs w:val="22"/>
          <w:lang w:eastAsia="en-US"/>
        </w:rPr>
        <w:t xml:space="preserve"> </w:t>
      </w:r>
      <w:r w:rsidRPr="00F72991">
        <w:rPr>
          <w:rFonts w:ascii="Calibri" w:hAnsi="Calibri" w:cs="Arial"/>
          <w:sz w:val="22"/>
          <w:szCs w:val="22"/>
          <w:lang w:eastAsia="en-US"/>
        </w:rPr>
        <w:t xml:space="preserve">lub wynikającego z konieczności dostosowania do wymogów instytucji finansujących; </w:t>
      </w:r>
    </w:p>
    <w:p w14:paraId="00BABDE3" w14:textId="77777777" w:rsidR="00F2683A" w:rsidRPr="00F72991" w:rsidRDefault="00F2683A" w:rsidP="00EB7AF5">
      <w:pPr>
        <w:numPr>
          <w:ilvl w:val="0"/>
          <w:numId w:val="192"/>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zmiany wysokości składki ubezpieczeniowej na skutek rozszerzenia lub ograniczenia zakresu ubezpieczenia na wniosek Zamawiającego i za zgodą Wykonawcy w przypadku ujawnienia się i/lub powstania ryzyka ubezpieczeniowego nieprzewidzianego w OPZ lub wynikającego z konieczności dostosowania do wymogów instytucji finansujących;</w:t>
      </w:r>
    </w:p>
    <w:p w14:paraId="171359D3" w14:textId="77777777" w:rsidR="00F2683A" w:rsidRPr="00F72991" w:rsidRDefault="00F2683A" w:rsidP="00EB7AF5">
      <w:pPr>
        <w:numPr>
          <w:ilvl w:val="0"/>
          <w:numId w:val="192"/>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 xml:space="preserve">zmianach przewidzianych w klauzulach zawartych w SIWZ, bądź w opisie przedmiotu zamówienia określone w SIWZ; </w:t>
      </w:r>
    </w:p>
    <w:p w14:paraId="5C69BB82" w14:textId="77777777" w:rsidR="00F2683A" w:rsidRPr="00F72991" w:rsidRDefault="00F2683A" w:rsidP="00EB7AF5">
      <w:pPr>
        <w:numPr>
          <w:ilvl w:val="0"/>
          <w:numId w:val="192"/>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lastRenderedPageBreak/>
        <w:t>wydłużeniu/ skróceniu okresu ochrony ubezpieczeniowej oraz wyrównaniu terminów ubezpieczenia;</w:t>
      </w:r>
    </w:p>
    <w:p w14:paraId="5F4B56FC" w14:textId="77777777" w:rsidR="00F2683A" w:rsidRDefault="00F2683A" w:rsidP="00EB7AF5">
      <w:pPr>
        <w:numPr>
          <w:ilvl w:val="0"/>
          <w:numId w:val="192"/>
        </w:numPr>
        <w:tabs>
          <w:tab w:val="left" w:pos="851"/>
        </w:tabs>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zmianie terminów płatności składki;</w:t>
      </w:r>
    </w:p>
    <w:p w14:paraId="6854E127" w14:textId="77777777" w:rsidR="00F2683A" w:rsidRPr="00A1636C" w:rsidRDefault="00F2683A" w:rsidP="00EB7AF5">
      <w:pPr>
        <w:pStyle w:val="Akapitzlist"/>
        <w:widowControl/>
        <w:numPr>
          <w:ilvl w:val="0"/>
          <w:numId w:val="192"/>
        </w:numPr>
        <w:suppressAutoHyphens/>
        <w:overflowPunct w:val="0"/>
        <w:spacing w:line="276" w:lineRule="auto"/>
        <w:contextualSpacing/>
        <w:jc w:val="both"/>
        <w:textAlignment w:val="baseline"/>
        <w:rPr>
          <w:rFonts w:ascii="Calibri" w:hAnsi="Calibri" w:cs="Arial"/>
          <w:sz w:val="22"/>
          <w:szCs w:val="22"/>
        </w:rPr>
      </w:pPr>
      <w:r w:rsidRPr="00A1636C">
        <w:rPr>
          <w:rFonts w:ascii="Calibri" w:hAnsi="Calibri" w:cs="Arial"/>
          <w:sz w:val="22"/>
          <w:szCs w:val="22"/>
        </w:rPr>
        <w:t>zmianie wysokości składki ubezpieczeniowej w skutek innych okoliczności przewidzianych niniejszą umową;</w:t>
      </w:r>
    </w:p>
    <w:p w14:paraId="1B4E8CAE" w14:textId="06895135" w:rsidR="00F2683A" w:rsidRPr="00F72991" w:rsidRDefault="00F2683A" w:rsidP="00EB7AF5">
      <w:pPr>
        <w:pStyle w:val="Akapitzlist"/>
        <w:widowControl/>
        <w:numPr>
          <w:ilvl w:val="0"/>
          <w:numId w:val="192"/>
        </w:numPr>
        <w:suppressAutoHyphens/>
        <w:overflowPunct w:val="0"/>
        <w:spacing w:line="276" w:lineRule="auto"/>
        <w:contextualSpacing/>
        <w:jc w:val="both"/>
        <w:textAlignment w:val="baseline"/>
        <w:rPr>
          <w:rFonts w:ascii="Calibri" w:hAnsi="Calibri" w:cs="Arial"/>
          <w:sz w:val="22"/>
          <w:szCs w:val="22"/>
        </w:rPr>
      </w:pPr>
      <w:r w:rsidRPr="00F72991">
        <w:rPr>
          <w:rFonts w:ascii="Calibri" w:hAnsi="Calibri" w:cs="Arial"/>
          <w:sz w:val="22"/>
          <w:szCs w:val="22"/>
        </w:rPr>
        <w:t>aktualizacji danych Wykonawcy, w szczególności zmiany: nazwy, adresu siedziby</w:t>
      </w:r>
      <w:r w:rsidR="003A69B1">
        <w:rPr>
          <w:rFonts w:ascii="Calibri" w:hAnsi="Calibri" w:cs="Arial"/>
          <w:sz w:val="22"/>
          <w:szCs w:val="22"/>
        </w:rPr>
        <w:t>,</w:t>
      </w:r>
    </w:p>
    <w:p w14:paraId="2F77BE30" w14:textId="77777777" w:rsidR="00F2683A" w:rsidRPr="00F72991" w:rsidRDefault="00F2683A" w:rsidP="00EB7AF5">
      <w:pPr>
        <w:pStyle w:val="Akapitzlist"/>
        <w:widowControl/>
        <w:numPr>
          <w:ilvl w:val="0"/>
          <w:numId w:val="192"/>
        </w:numPr>
        <w:suppressAutoHyphens/>
        <w:overflowPunct w:val="0"/>
        <w:spacing w:line="276" w:lineRule="auto"/>
        <w:contextualSpacing/>
        <w:jc w:val="both"/>
        <w:textAlignment w:val="baseline"/>
        <w:rPr>
          <w:rFonts w:ascii="Calibri" w:hAnsi="Calibri" w:cs="Arial"/>
          <w:sz w:val="22"/>
          <w:szCs w:val="22"/>
        </w:rPr>
      </w:pPr>
      <w:r w:rsidRPr="00F72991">
        <w:rPr>
          <w:rFonts w:ascii="Calibri" w:hAnsi="Calibri" w:cs="Arial"/>
          <w:sz w:val="22"/>
          <w:szCs w:val="22"/>
        </w:rPr>
        <w:t>w przypadku konieczności interpretacji/wykładni znaczenia i/lub zakresu pojęć zastosowanych w umowie, gdy budzą uzasadnione wątpliwości;</w:t>
      </w:r>
    </w:p>
    <w:p w14:paraId="1FC7FC26" w14:textId="77777777" w:rsidR="00F2683A" w:rsidRPr="00F72991" w:rsidRDefault="00F2683A" w:rsidP="00EB7AF5">
      <w:pPr>
        <w:pStyle w:val="Akapitzlist"/>
        <w:widowControl/>
        <w:numPr>
          <w:ilvl w:val="0"/>
          <w:numId w:val="192"/>
        </w:numPr>
        <w:suppressAutoHyphens/>
        <w:overflowPunct w:val="0"/>
        <w:spacing w:line="276" w:lineRule="auto"/>
        <w:contextualSpacing/>
        <w:jc w:val="both"/>
        <w:textAlignment w:val="baseline"/>
        <w:rPr>
          <w:rFonts w:ascii="Calibri" w:hAnsi="Calibri" w:cs="Arial"/>
          <w:sz w:val="22"/>
          <w:szCs w:val="22"/>
        </w:rPr>
      </w:pPr>
      <w:r w:rsidRPr="00F72991">
        <w:rPr>
          <w:rFonts w:ascii="Calibri" w:hAnsi="Calibri" w:cs="Arial"/>
          <w:sz w:val="22"/>
          <w:szCs w:val="22"/>
        </w:rPr>
        <w:t xml:space="preserve">zmianie postanowień umowy w celu dostosowania do zmian w prawie powszechnie obowiązującym, które mają wpływ na realizację umowy; </w:t>
      </w:r>
    </w:p>
    <w:p w14:paraId="562106EF" w14:textId="77777777" w:rsidR="00F2683A" w:rsidRDefault="00F2683A" w:rsidP="00EB7AF5">
      <w:pPr>
        <w:pStyle w:val="Akapitzlist"/>
        <w:widowControl/>
        <w:numPr>
          <w:ilvl w:val="0"/>
          <w:numId w:val="192"/>
        </w:numPr>
        <w:suppressAutoHyphens/>
        <w:overflowPunct w:val="0"/>
        <w:spacing w:line="276" w:lineRule="auto"/>
        <w:contextualSpacing/>
        <w:jc w:val="both"/>
        <w:textAlignment w:val="baseline"/>
        <w:rPr>
          <w:rFonts w:ascii="Calibri" w:hAnsi="Calibri" w:cs="Arial"/>
          <w:sz w:val="22"/>
          <w:szCs w:val="22"/>
        </w:rPr>
      </w:pPr>
      <w:r w:rsidRPr="00F72991">
        <w:rPr>
          <w:rFonts w:ascii="Calibri" w:hAnsi="Calibri" w:cs="Arial"/>
          <w:sz w:val="22"/>
          <w:szCs w:val="22"/>
        </w:rPr>
        <w:t xml:space="preserve">zmianie umowy dotyczącej poprawienia błędów i oczywistych omyłek słownych, literowych i liczbowych, zmiany układu graficznego umowy lub numeracji jednostek redakcyjnych, niepowodujące zmiany celu i istotnych postanowień umowy, przy czym wymaga to zgody obu Stron umowy. </w:t>
      </w:r>
    </w:p>
    <w:p w14:paraId="4C13E374" w14:textId="77777777" w:rsidR="00F2683A" w:rsidRPr="009A7CCF" w:rsidRDefault="00F2683A" w:rsidP="00EB7AF5">
      <w:pPr>
        <w:pStyle w:val="Akapitzlist"/>
        <w:widowControl/>
        <w:numPr>
          <w:ilvl w:val="0"/>
          <w:numId w:val="192"/>
        </w:numPr>
        <w:suppressAutoHyphens/>
        <w:overflowPunct w:val="0"/>
        <w:spacing w:line="276" w:lineRule="auto"/>
        <w:contextualSpacing/>
        <w:jc w:val="both"/>
        <w:textAlignment w:val="baseline"/>
        <w:rPr>
          <w:rFonts w:ascii="Calibri" w:hAnsi="Calibri" w:cs="Arial"/>
          <w:sz w:val="22"/>
          <w:szCs w:val="22"/>
        </w:rPr>
      </w:pPr>
      <w:r w:rsidRPr="009A7CCF">
        <w:rPr>
          <w:rFonts w:ascii="Calibri" w:hAnsi="Calibri" w:cs="Arial"/>
          <w:sz w:val="22"/>
          <w:szCs w:val="22"/>
          <w:lang w:eastAsia="en-US"/>
        </w:rPr>
        <w:t xml:space="preserve">zmianie wysokości wynagrodzenia należnego Wykonawcy z tytułu realizacji umowy i ceny jednostkowej (rozumianej jako składka za 12 miesięczny okres ochrony ubezpieczeniowej), o której mowa w formularzu cenowym, o poniesione przez Wykonawcę koszty, w przypadku: </w:t>
      </w:r>
    </w:p>
    <w:p w14:paraId="3209B0CF" w14:textId="77777777" w:rsidR="00F2683A" w:rsidRPr="00B81D7B" w:rsidRDefault="00F2683A" w:rsidP="00EB7AF5">
      <w:pPr>
        <w:numPr>
          <w:ilvl w:val="0"/>
          <w:numId w:val="201"/>
        </w:numPr>
        <w:tabs>
          <w:tab w:val="left" w:pos="1276"/>
        </w:tabs>
        <w:suppressAutoHyphens/>
        <w:overflowPunct w:val="0"/>
        <w:autoSpaceDE w:val="0"/>
        <w:autoSpaceDN w:val="0"/>
        <w:adjustRightInd w:val="0"/>
        <w:spacing w:line="276" w:lineRule="auto"/>
        <w:ind w:firstLine="131"/>
        <w:contextualSpacing/>
        <w:jc w:val="both"/>
        <w:textAlignment w:val="baseline"/>
        <w:rPr>
          <w:rFonts w:asciiTheme="minorHAnsi" w:hAnsiTheme="minorHAnsi" w:cstheme="minorHAnsi"/>
          <w:sz w:val="16"/>
          <w:szCs w:val="22"/>
          <w:lang w:eastAsia="en-US"/>
        </w:rPr>
      </w:pPr>
      <w:r w:rsidRPr="00B81D7B">
        <w:rPr>
          <w:rFonts w:asciiTheme="minorHAnsi" w:hAnsiTheme="minorHAnsi" w:cstheme="minorHAnsi"/>
          <w:sz w:val="22"/>
          <w:szCs w:val="30"/>
        </w:rPr>
        <w:t>stawki podatku od towarów i usług,</w:t>
      </w:r>
    </w:p>
    <w:p w14:paraId="38D0BC9B" w14:textId="77777777" w:rsidR="00F2683A" w:rsidRPr="00B81D7B" w:rsidRDefault="00F2683A" w:rsidP="00EB7AF5">
      <w:pPr>
        <w:numPr>
          <w:ilvl w:val="0"/>
          <w:numId w:val="201"/>
        </w:numPr>
        <w:suppressAutoHyphens/>
        <w:overflowPunct w:val="0"/>
        <w:autoSpaceDE w:val="0"/>
        <w:autoSpaceDN w:val="0"/>
        <w:adjustRightInd w:val="0"/>
        <w:spacing w:line="276" w:lineRule="auto"/>
        <w:ind w:left="1276" w:hanging="425"/>
        <w:contextualSpacing/>
        <w:jc w:val="both"/>
        <w:textAlignment w:val="baseline"/>
        <w:rPr>
          <w:rFonts w:asciiTheme="minorHAnsi" w:hAnsiTheme="minorHAnsi" w:cstheme="minorHAnsi"/>
          <w:sz w:val="16"/>
          <w:szCs w:val="22"/>
          <w:lang w:eastAsia="en-US"/>
        </w:rPr>
      </w:pPr>
      <w:r w:rsidRPr="00B81D7B">
        <w:rPr>
          <w:rFonts w:asciiTheme="minorHAnsi" w:hAnsiTheme="minorHAnsi" w:cstheme="minorHAnsi"/>
          <w:sz w:val="22"/>
          <w:szCs w:val="30"/>
        </w:rPr>
        <w:t>wysokości minimalnego wynagrodzenia za pracę albo wysokości minimalnej stawki godzinowej, ustalonych na podstawie przepisów ustawy z dnia 10 października 2002r. o minimalnym wynagrodzeniu za pracę,</w:t>
      </w:r>
    </w:p>
    <w:p w14:paraId="3AE0641F" w14:textId="77777777" w:rsidR="00F2683A" w:rsidRPr="00B81D7B" w:rsidRDefault="00F2683A" w:rsidP="00EB7AF5">
      <w:pPr>
        <w:numPr>
          <w:ilvl w:val="0"/>
          <w:numId w:val="201"/>
        </w:numPr>
        <w:suppressAutoHyphens/>
        <w:overflowPunct w:val="0"/>
        <w:autoSpaceDE w:val="0"/>
        <w:autoSpaceDN w:val="0"/>
        <w:adjustRightInd w:val="0"/>
        <w:spacing w:line="276" w:lineRule="auto"/>
        <w:ind w:left="1276" w:hanging="425"/>
        <w:contextualSpacing/>
        <w:jc w:val="both"/>
        <w:textAlignment w:val="baseline"/>
        <w:rPr>
          <w:rFonts w:asciiTheme="minorHAnsi" w:hAnsiTheme="minorHAnsi" w:cstheme="minorHAnsi"/>
          <w:sz w:val="16"/>
          <w:szCs w:val="22"/>
          <w:lang w:eastAsia="en-US"/>
        </w:rPr>
      </w:pPr>
      <w:r w:rsidRPr="00B81D7B">
        <w:rPr>
          <w:rFonts w:asciiTheme="minorHAnsi" w:hAnsiTheme="minorHAnsi" w:cstheme="minorHAnsi"/>
          <w:sz w:val="22"/>
          <w:szCs w:val="30"/>
        </w:rPr>
        <w:t>zasad podlegania ubezpieczeniom społecznym lub ubezpieczeniu zdrowotnemu lub wysokości stawki składki na ubezpieczenia społeczne lub zdrowotne,</w:t>
      </w:r>
    </w:p>
    <w:p w14:paraId="4D6DBC9F" w14:textId="77777777" w:rsidR="00F2683A" w:rsidRPr="00B81D7B" w:rsidRDefault="00F2683A" w:rsidP="00EB7AF5">
      <w:pPr>
        <w:numPr>
          <w:ilvl w:val="0"/>
          <w:numId w:val="201"/>
        </w:numPr>
        <w:suppressAutoHyphens/>
        <w:overflowPunct w:val="0"/>
        <w:autoSpaceDE w:val="0"/>
        <w:autoSpaceDN w:val="0"/>
        <w:adjustRightInd w:val="0"/>
        <w:spacing w:line="276" w:lineRule="auto"/>
        <w:ind w:left="1276" w:hanging="425"/>
        <w:contextualSpacing/>
        <w:jc w:val="both"/>
        <w:textAlignment w:val="baseline"/>
        <w:rPr>
          <w:rFonts w:asciiTheme="minorHAnsi" w:hAnsiTheme="minorHAnsi" w:cstheme="minorHAnsi"/>
          <w:sz w:val="16"/>
          <w:szCs w:val="22"/>
          <w:lang w:eastAsia="en-US"/>
        </w:rPr>
      </w:pPr>
      <w:r w:rsidRPr="00B81D7B">
        <w:rPr>
          <w:rFonts w:asciiTheme="minorHAnsi" w:hAnsiTheme="minorHAnsi" w:cstheme="minorHAnsi"/>
          <w:sz w:val="22"/>
          <w:szCs w:val="30"/>
        </w:rPr>
        <w:t>zasad gromadzenia i wysokości wpłat do pracowniczych planów kapitałowych, o których mowa w ustawie z dnia 4 października 2018r. o pracowniczych planach kapitałowych</w:t>
      </w:r>
    </w:p>
    <w:p w14:paraId="05EA04EB" w14:textId="77777777" w:rsidR="00F2683A" w:rsidRPr="00B81D7B" w:rsidRDefault="00F2683A" w:rsidP="00F2683A">
      <w:pPr>
        <w:suppressAutoHyphens/>
        <w:ind w:firstLine="709"/>
        <w:rPr>
          <w:rFonts w:asciiTheme="minorHAnsi" w:hAnsiTheme="minorHAnsi" w:cstheme="minorHAnsi"/>
          <w:sz w:val="22"/>
          <w:szCs w:val="30"/>
        </w:rPr>
      </w:pPr>
      <w:r w:rsidRPr="00B81D7B">
        <w:rPr>
          <w:rFonts w:asciiTheme="minorHAnsi" w:hAnsiTheme="minorHAnsi" w:cstheme="minorHAnsi"/>
          <w:sz w:val="22"/>
          <w:szCs w:val="30"/>
        </w:rPr>
        <w:t>– jeżeli zmiany te będą miały wpływ na koszty wykonania zamówienia przez wykonawcę.</w:t>
      </w:r>
    </w:p>
    <w:p w14:paraId="7DCB6716" w14:textId="642D1946" w:rsidR="00F2683A" w:rsidRPr="00154E80" w:rsidRDefault="00F2683A" w:rsidP="00F2683A">
      <w:pPr>
        <w:pStyle w:val="Akapitzlist"/>
        <w:suppressAutoHyphens/>
        <w:spacing w:before="120"/>
        <w:ind w:left="720"/>
        <w:jc w:val="both"/>
        <w:rPr>
          <w:rFonts w:asciiTheme="minorHAnsi" w:hAnsiTheme="minorHAnsi" w:cstheme="minorHAnsi"/>
          <w:sz w:val="22"/>
        </w:rPr>
      </w:pPr>
      <w:r w:rsidRPr="0025287C">
        <w:rPr>
          <w:rFonts w:asciiTheme="minorHAnsi" w:hAnsiTheme="minorHAnsi" w:cstheme="minorHAnsi"/>
          <w:sz w:val="22"/>
        </w:rPr>
        <w:t>W celu zmiany wynagr</w:t>
      </w:r>
      <w:r>
        <w:rPr>
          <w:rFonts w:asciiTheme="minorHAnsi" w:hAnsiTheme="minorHAnsi" w:cstheme="minorHAnsi"/>
          <w:sz w:val="22"/>
        </w:rPr>
        <w:t xml:space="preserve">odzenia, o której mowa w pkt. </w:t>
      </w:r>
      <w:r w:rsidR="009017CE">
        <w:rPr>
          <w:rFonts w:asciiTheme="minorHAnsi" w:hAnsiTheme="minorHAnsi" w:cstheme="minorHAnsi"/>
          <w:sz w:val="22"/>
        </w:rPr>
        <w:t>13</w:t>
      </w:r>
      <w:r w:rsidRPr="0025287C">
        <w:rPr>
          <w:rFonts w:asciiTheme="minorHAnsi" w:hAnsiTheme="minorHAnsi" w:cstheme="minorHAnsi"/>
          <w:sz w:val="22"/>
        </w:rPr>
        <w:t>) powyżej każda ze stron umowy, w terminie 30 dni od dnia wejścia w życie przepisów dokonujących tych zmian, może zwrócić się do drugiej strony z wnioskiem w sprawie odpowiedniej zmiany wynagrodzenia o kwotę kosztu</w:t>
      </w:r>
      <w:r w:rsidRPr="0025287C">
        <w:t xml:space="preserve"> </w:t>
      </w:r>
      <w:r w:rsidRPr="0025287C">
        <w:rPr>
          <w:rFonts w:asciiTheme="minorHAnsi" w:hAnsiTheme="minorHAnsi" w:cstheme="minorHAnsi"/>
          <w:sz w:val="22"/>
        </w:rPr>
        <w:t>poniesionego przez Wykonawcę, a w przypadku stawki podatku VAT od daty jego zmiany.</w:t>
      </w:r>
    </w:p>
    <w:p w14:paraId="7F3EAE46" w14:textId="77777777" w:rsidR="00F2683A" w:rsidRPr="00154E80" w:rsidRDefault="00F2683A" w:rsidP="00F2683A">
      <w:pPr>
        <w:pStyle w:val="Akapitzlist"/>
        <w:suppressAutoHyphens/>
        <w:spacing w:before="120"/>
        <w:ind w:left="720"/>
        <w:jc w:val="both"/>
        <w:rPr>
          <w:rFonts w:asciiTheme="minorHAnsi" w:hAnsiTheme="minorHAnsi" w:cstheme="minorHAnsi"/>
          <w:sz w:val="22"/>
        </w:rPr>
      </w:pPr>
      <w:r w:rsidRPr="00154E80">
        <w:rPr>
          <w:rFonts w:asciiTheme="minorHAnsi" w:hAnsiTheme="minorHAnsi" w:cstheme="minorHAnsi"/>
          <w:sz w:val="22"/>
        </w:rPr>
        <w:t>Do wniosku należy dołączyć szczegółowy opis i wyliczenie wpływu zmian na wynagrodzenie Wykonawcy (cenę jednostkową rozumianą jako składka za 12 miesięczny okres ochrony ubezpieczeniowej, o której mowa w formularzu cenowym stanowiącym załącznik do umowy) wraz ze wskazaniem terminu ich zaistnienia. Zamawiający zastrzega sobie prawo do żądania od Wykonawcy dodatkowych wyjaśnień odnośnie wyliczonych kosztów oraz weryfikacji wyliczeń dokonanych przez Wykonawcę we własnym zakresie.</w:t>
      </w:r>
    </w:p>
    <w:p w14:paraId="22B0BA3A" w14:textId="77777777" w:rsidR="00F2683A" w:rsidRPr="00F72991" w:rsidRDefault="00F2683A" w:rsidP="00F2683A">
      <w:pPr>
        <w:pStyle w:val="Akapitzlist"/>
        <w:suppressAutoHyphens/>
        <w:spacing w:line="276" w:lineRule="auto"/>
        <w:ind w:left="720"/>
        <w:jc w:val="both"/>
        <w:rPr>
          <w:rFonts w:ascii="Calibri" w:hAnsi="Calibri" w:cs="Tahoma"/>
          <w:iCs/>
          <w:sz w:val="22"/>
          <w:szCs w:val="22"/>
        </w:rPr>
      </w:pPr>
    </w:p>
    <w:p w14:paraId="70E51437" w14:textId="77777777" w:rsidR="00F2683A" w:rsidRPr="00F72991" w:rsidRDefault="00F2683A" w:rsidP="00EB7AF5">
      <w:pPr>
        <w:numPr>
          <w:ilvl w:val="0"/>
          <w:numId w:val="195"/>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 xml:space="preserve">Wszelkie zmiany umowy wymagają </w:t>
      </w:r>
      <w:r w:rsidRPr="00F72991">
        <w:rPr>
          <w:rFonts w:asciiTheme="minorHAnsi" w:hAnsiTheme="minorHAnsi" w:cs="Tahoma"/>
          <w:iCs/>
          <w:sz w:val="22"/>
          <w:szCs w:val="22"/>
        </w:rPr>
        <w:t>zgody obu stron (Wykonawcy i Zamawiającego) wyrażonej                w formie pisemnego aneksu pod rygorem nieważności.</w:t>
      </w:r>
    </w:p>
    <w:p w14:paraId="1F457752" w14:textId="77777777" w:rsidR="00F2683A" w:rsidRPr="00F72991" w:rsidRDefault="00F2683A" w:rsidP="00EB7AF5">
      <w:pPr>
        <w:numPr>
          <w:ilvl w:val="0"/>
          <w:numId w:val="195"/>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 xml:space="preserve">W przypadku sprzeczności pomiędzy treścią niniejszej Umowy ubezpieczenia generalnego, a treścią umów indywidualnych lub ogólnych warunków ubezpieczenia, decyduje treść Umowy ubezpieczenia generalnego. </w:t>
      </w:r>
    </w:p>
    <w:p w14:paraId="46FF49A6" w14:textId="77777777" w:rsidR="00F2683A" w:rsidRPr="00F72991" w:rsidRDefault="00F2683A" w:rsidP="00EB7AF5">
      <w:pPr>
        <w:numPr>
          <w:ilvl w:val="0"/>
          <w:numId w:val="195"/>
        </w:numPr>
        <w:suppressAutoHyphens/>
        <w:overflowPunct w:val="0"/>
        <w:autoSpaceDE w:val="0"/>
        <w:autoSpaceDN w:val="0"/>
        <w:adjustRightInd w:val="0"/>
        <w:spacing w:line="276" w:lineRule="auto"/>
        <w:contextualSpacing/>
        <w:jc w:val="both"/>
        <w:textAlignment w:val="baseline"/>
        <w:rPr>
          <w:rFonts w:ascii="Calibri" w:hAnsi="Calibri" w:cs="Arial"/>
          <w:sz w:val="22"/>
          <w:szCs w:val="22"/>
          <w:lang w:eastAsia="en-US"/>
        </w:rPr>
      </w:pPr>
      <w:r w:rsidRPr="00F72991">
        <w:rPr>
          <w:rFonts w:ascii="Calibri" w:hAnsi="Calibri" w:cs="Arial"/>
          <w:sz w:val="22"/>
          <w:szCs w:val="22"/>
          <w:lang w:eastAsia="en-US"/>
        </w:rPr>
        <w:t>W przypadku sprzeczności Ogólnych Warunków Ubezpieczenia z treścią Specyfikacji Istotnych Warunków Zamówienia, decyduje treść Specyfikacji Istotnych Warunków Zamówienia oraz oferta Wykonawcy.</w:t>
      </w:r>
    </w:p>
    <w:p w14:paraId="4AB93C5F" w14:textId="7777777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snapToGrid w:val="0"/>
          <w:sz w:val="22"/>
          <w:szCs w:val="22"/>
        </w:rPr>
      </w:pPr>
    </w:p>
    <w:p w14:paraId="3F4DE4E6" w14:textId="7777777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snapToGrid w:val="0"/>
          <w:sz w:val="22"/>
          <w:szCs w:val="22"/>
        </w:rPr>
      </w:pPr>
      <w:r w:rsidRPr="00F72991">
        <w:rPr>
          <w:rFonts w:ascii="Calibri" w:hAnsi="Calibri" w:cs="Tahoma"/>
          <w:b/>
          <w:snapToGrid w:val="0"/>
          <w:sz w:val="22"/>
          <w:szCs w:val="22"/>
        </w:rPr>
        <w:t>§ 6</w:t>
      </w:r>
    </w:p>
    <w:p w14:paraId="2A5323F9" w14:textId="7777777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sz w:val="22"/>
          <w:szCs w:val="22"/>
        </w:rPr>
      </w:pPr>
      <w:r w:rsidRPr="00F72991">
        <w:rPr>
          <w:rFonts w:ascii="Calibri" w:hAnsi="Calibri" w:cs="Tahoma"/>
          <w:b/>
          <w:sz w:val="22"/>
          <w:szCs w:val="22"/>
        </w:rPr>
        <w:lastRenderedPageBreak/>
        <w:t>SKŁADKI</w:t>
      </w:r>
    </w:p>
    <w:p w14:paraId="5297C7D2" w14:textId="77777777" w:rsidR="00F2683A" w:rsidRPr="00F72991" w:rsidRDefault="00F2683A" w:rsidP="00EB7AF5">
      <w:pPr>
        <w:widowControl w:val="0"/>
        <w:numPr>
          <w:ilvl w:val="0"/>
          <w:numId w:val="196"/>
        </w:numPr>
        <w:tabs>
          <w:tab w:val="clear" w:pos="720"/>
          <w:tab w:val="left" w:pos="0"/>
          <w:tab w:val="num" w:pos="426"/>
          <w:tab w:val="left" w:pos="567"/>
        </w:tabs>
        <w:suppressAutoHyphens/>
        <w:adjustRightInd w:val="0"/>
        <w:spacing w:line="276" w:lineRule="auto"/>
        <w:ind w:hanging="720"/>
        <w:jc w:val="both"/>
        <w:textAlignment w:val="baseline"/>
        <w:rPr>
          <w:rFonts w:asciiTheme="minorHAnsi" w:hAnsiTheme="minorHAnsi" w:cs="Tahoma"/>
          <w:iCs/>
          <w:sz w:val="22"/>
          <w:szCs w:val="22"/>
        </w:rPr>
      </w:pPr>
      <w:r w:rsidRPr="00F72991">
        <w:rPr>
          <w:rFonts w:asciiTheme="minorHAnsi" w:hAnsiTheme="minorHAnsi" w:cs="Tahoma"/>
          <w:iCs/>
          <w:sz w:val="22"/>
          <w:szCs w:val="22"/>
        </w:rPr>
        <w:t>Maksymalna wartość umowy (wysokość składki) za cały okres trwania umowy wynosi :</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F2683A" w:rsidRPr="00F72991" w14:paraId="6E98EAB8" w14:textId="77777777" w:rsidTr="0063707D">
        <w:trPr>
          <w:trHeight w:val="464"/>
          <w:jc w:val="center"/>
        </w:trPr>
        <w:tc>
          <w:tcPr>
            <w:tcW w:w="8647" w:type="dxa"/>
            <w:shd w:val="clear" w:color="auto" w:fill="auto"/>
            <w:vAlign w:val="center"/>
          </w:tcPr>
          <w:p w14:paraId="23D99E41" w14:textId="77777777" w:rsidR="00F2683A" w:rsidRPr="00F72991" w:rsidRDefault="00F2683A"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F72991">
              <w:rPr>
                <w:rFonts w:asciiTheme="minorHAnsi" w:hAnsiTheme="minorHAnsi" w:cs="Tahoma"/>
                <w:b/>
                <w:iCs/>
                <w:sz w:val="22"/>
                <w:szCs w:val="22"/>
              </w:rPr>
              <w:t>kwota: ………………………………………………………………………………………………………….</w:t>
            </w:r>
          </w:p>
        </w:tc>
      </w:tr>
      <w:tr w:rsidR="00F2683A" w:rsidRPr="00F72991" w14:paraId="4BDAC849" w14:textId="77777777" w:rsidTr="0063707D">
        <w:trPr>
          <w:trHeight w:val="464"/>
          <w:jc w:val="center"/>
        </w:trPr>
        <w:tc>
          <w:tcPr>
            <w:tcW w:w="8647" w:type="dxa"/>
            <w:shd w:val="clear" w:color="auto" w:fill="auto"/>
            <w:vAlign w:val="center"/>
          </w:tcPr>
          <w:p w14:paraId="7B717D24" w14:textId="77777777" w:rsidR="00F2683A" w:rsidRPr="00F72991" w:rsidRDefault="00F2683A"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F72991">
              <w:rPr>
                <w:rFonts w:asciiTheme="minorHAnsi" w:hAnsiTheme="minorHAnsi" w:cs="Tahoma"/>
                <w:iCs/>
                <w:sz w:val="22"/>
                <w:szCs w:val="22"/>
              </w:rPr>
              <w:t xml:space="preserve">(słownie: </w:t>
            </w:r>
            <w:r w:rsidRPr="00F72991">
              <w:rPr>
                <w:rFonts w:asciiTheme="minorHAnsi" w:hAnsiTheme="minorHAnsi" w:cs="Tahoma"/>
                <w:b/>
                <w:i/>
                <w:iCs/>
                <w:sz w:val="22"/>
                <w:szCs w:val="22"/>
              </w:rPr>
              <w:t>………………………………………………………………………………………………………….</w:t>
            </w:r>
            <w:r w:rsidRPr="00F72991">
              <w:rPr>
                <w:rFonts w:asciiTheme="minorHAnsi" w:hAnsiTheme="minorHAnsi" w:cs="Tahoma"/>
                <w:iCs/>
                <w:sz w:val="22"/>
                <w:szCs w:val="22"/>
              </w:rPr>
              <w:t>)</w:t>
            </w:r>
          </w:p>
        </w:tc>
      </w:tr>
    </w:tbl>
    <w:p w14:paraId="23427C40" w14:textId="77777777" w:rsidR="00F2683A" w:rsidRDefault="00F2683A" w:rsidP="00F2683A">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p w14:paraId="48A57406" w14:textId="77777777" w:rsidR="00F2683A" w:rsidRPr="00F72991" w:rsidRDefault="00F2683A" w:rsidP="00F2683A">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Pr>
          <w:rFonts w:asciiTheme="minorHAnsi" w:hAnsiTheme="minorHAnsi" w:cs="Tahoma"/>
          <w:iCs/>
          <w:sz w:val="22"/>
          <w:szCs w:val="22"/>
        </w:rPr>
        <w:tab/>
      </w:r>
      <w:r w:rsidRPr="00F72991">
        <w:rPr>
          <w:rFonts w:asciiTheme="minorHAnsi" w:hAnsiTheme="minorHAnsi" w:cs="Tahoma"/>
          <w:iCs/>
          <w:sz w:val="22"/>
          <w:szCs w:val="22"/>
        </w:rPr>
        <w:t>i jest zgodna ze złożoną ofertą Wykonawcy z dnia ………………., w  tym:</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F2683A" w:rsidRPr="00F72991" w14:paraId="34FEB22A" w14:textId="77777777" w:rsidTr="0063707D">
        <w:trPr>
          <w:trHeight w:val="464"/>
          <w:jc w:val="center"/>
        </w:trPr>
        <w:tc>
          <w:tcPr>
            <w:tcW w:w="8647" w:type="dxa"/>
            <w:shd w:val="clear" w:color="auto" w:fill="C6D9F1" w:themeFill="text2" w:themeFillTint="33"/>
            <w:vAlign w:val="center"/>
          </w:tcPr>
          <w:p w14:paraId="0E60DCAE" w14:textId="77777777" w:rsidR="00F2683A" w:rsidRPr="00F72991" w:rsidRDefault="00F2683A"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F72991">
              <w:rPr>
                <w:rFonts w:asciiTheme="minorHAnsi" w:hAnsiTheme="minorHAnsi" w:cs="Tahoma"/>
                <w:iCs/>
                <w:sz w:val="22"/>
                <w:szCs w:val="22"/>
              </w:rPr>
              <w:t>podstawowa wartość umowy:</w:t>
            </w:r>
          </w:p>
        </w:tc>
      </w:tr>
      <w:tr w:rsidR="00F2683A" w:rsidRPr="00F72991" w14:paraId="391DE3D4" w14:textId="77777777" w:rsidTr="0063707D">
        <w:trPr>
          <w:trHeight w:val="464"/>
          <w:jc w:val="center"/>
        </w:trPr>
        <w:tc>
          <w:tcPr>
            <w:tcW w:w="8647" w:type="dxa"/>
            <w:shd w:val="clear" w:color="auto" w:fill="auto"/>
            <w:vAlign w:val="center"/>
          </w:tcPr>
          <w:p w14:paraId="2A05BC84" w14:textId="77777777" w:rsidR="00F2683A" w:rsidRPr="00F72991" w:rsidRDefault="00F2683A"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F72991">
              <w:rPr>
                <w:rFonts w:asciiTheme="minorHAnsi" w:hAnsiTheme="minorHAnsi" w:cs="Tahoma"/>
                <w:iCs/>
                <w:sz w:val="22"/>
                <w:szCs w:val="22"/>
              </w:rPr>
              <w:t xml:space="preserve">kwota: </w:t>
            </w:r>
            <w:r w:rsidRPr="00F72991">
              <w:rPr>
                <w:rFonts w:asciiTheme="minorHAnsi" w:hAnsiTheme="minorHAnsi" w:cs="Tahoma"/>
                <w:b/>
                <w:iCs/>
                <w:sz w:val="22"/>
                <w:szCs w:val="22"/>
              </w:rPr>
              <w:t>………………………………………………………………………………………………………….</w:t>
            </w:r>
          </w:p>
        </w:tc>
      </w:tr>
      <w:tr w:rsidR="00F2683A" w:rsidRPr="00F72991" w14:paraId="5DC31CCD" w14:textId="77777777" w:rsidTr="0063707D">
        <w:trPr>
          <w:trHeight w:val="464"/>
          <w:jc w:val="center"/>
        </w:trPr>
        <w:tc>
          <w:tcPr>
            <w:tcW w:w="8647" w:type="dxa"/>
            <w:tcBorders>
              <w:bottom w:val="single" w:sz="4" w:space="0" w:color="auto"/>
            </w:tcBorders>
            <w:shd w:val="clear" w:color="auto" w:fill="auto"/>
            <w:vAlign w:val="center"/>
          </w:tcPr>
          <w:p w14:paraId="4ABA079E" w14:textId="77777777" w:rsidR="00F2683A" w:rsidRPr="00F72991" w:rsidRDefault="00F2683A"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F72991">
              <w:rPr>
                <w:rFonts w:asciiTheme="minorHAnsi" w:hAnsiTheme="minorHAnsi" w:cs="Tahoma"/>
                <w:iCs/>
                <w:sz w:val="22"/>
                <w:szCs w:val="22"/>
              </w:rPr>
              <w:t xml:space="preserve">(słownie: </w:t>
            </w:r>
            <w:r w:rsidRPr="00F72991">
              <w:rPr>
                <w:rFonts w:asciiTheme="minorHAnsi" w:hAnsiTheme="minorHAnsi" w:cs="Tahoma"/>
                <w:b/>
                <w:i/>
                <w:iCs/>
                <w:sz w:val="22"/>
                <w:szCs w:val="22"/>
              </w:rPr>
              <w:t>………………………………………………………………………………………………………….</w:t>
            </w:r>
            <w:r w:rsidRPr="00F72991">
              <w:rPr>
                <w:rFonts w:asciiTheme="minorHAnsi" w:hAnsiTheme="minorHAnsi" w:cs="Tahoma"/>
                <w:iCs/>
                <w:sz w:val="22"/>
                <w:szCs w:val="22"/>
              </w:rPr>
              <w:t>)</w:t>
            </w:r>
          </w:p>
        </w:tc>
      </w:tr>
      <w:tr w:rsidR="00F2683A" w:rsidRPr="00F72991" w14:paraId="01C03A5B" w14:textId="77777777" w:rsidTr="0063707D">
        <w:trPr>
          <w:trHeight w:val="464"/>
          <w:jc w:val="center"/>
        </w:trPr>
        <w:tc>
          <w:tcPr>
            <w:tcW w:w="8647" w:type="dxa"/>
            <w:shd w:val="clear" w:color="auto" w:fill="C6D9F1" w:themeFill="text2" w:themeFillTint="33"/>
            <w:vAlign w:val="center"/>
          </w:tcPr>
          <w:p w14:paraId="2134CD99" w14:textId="77777777" w:rsidR="00F2683A" w:rsidRPr="00F72991" w:rsidRDefault="00F2683A"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F72991">
              <w:rPr>
                <w:rFonts w:asciiTheme="minorHAnsi" w:hAnsiTheme="minorHAnsi" w:cs="Tahoma"/>
                <w:iCs/>
                <w:sz w:val="22"/>
                <w:szCs w:val="22"/>
              </w:rPr>
              <w:t>wartość umowy wynikająca z prawa opcji</w:t>
            </w:r>
          </w:p>
        </w:tc>
      </w:tr>
      <w:tr w:rsidR="00F2683A" w:rsidRPr="00F72991" w14:paraId="6DA35C87" w14:textId="77777777" w:rsidTr="0063707D">
        <w:trPr>
          <w:trHeight w:val="464"/>
          <w:jc w:val="center"/>
        </w:trPr>
        <w:tc>
          <w:tcPr>
            <w:tcW w:w="8647" w:type="dxa"/>
            <w:shd w:val="clear" w:color="auto" w:fill="auto"/>
            <w:vAlign w:val="center"/>
          </w:tcPr>
          <w:p w14:paraId="468B6B62" w14:textId="77777777" w:rsidR="00F2683A" w:rsidRPr="00F72991" w:rsidRDefault="00F2683A"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F72991">
              <w:rPr>
                <w:rFonts w:asciiTheme="minorHAnsi" w:hAnsiTheme="minorHAnsi" w:cs="Tahoma"/>
                <w:iCs/>
                <w:sz w:val="22"/>
                <w:szCs w:val="22"/>
              </w:rPr>
              <w:t xml:space="preserve">kwota: </w:t>
            </w:r>
            <w:r w:rsidRPr="00F72991">
              <w:rPr>
                <w:rFonts w:asciiTheme="minorHAnsi" w:hAnsiTheme="minorHAnsi" w:cs="Tahoma"/>
                <w:b/>
                <w:iCs/>
                <w:sz w:val="22"/>
                <w:szCs w:val="22"/>
              </w:rPr>
              <w:t>………………………………………………………………………………………………………….</w:t>
            </w:r>
          </w:p>
        </w:tc>
      </w:tr>
      <w:tr w:rsidR="00F2683A" w:rsidRPr="00F72991" w14:paraId="3642AE6E" w14:textId="77777777" w:rsidTr="0063707D">
        <w:trPr>
          <w:trHeight w:val="464"/>
          <w:jc w:val="center"/>
        </w:trPr>
        <w:tc>
          <w:tcPr>
            <w:tcW w:w="8647" w:type="dxa"/>
            <w:tcBorders>
              <w:bottom w:val="single" w:sz="4" w:space="0" w:color="auto"/>
            </w:tcBorders>
            <w:shd w:val="clear" w:color="auto" w:fill="auto"/>
            <w:vAlign w:val="center"/>
          </w:tcPr>
          <w:p w14:paraId="2F21944A" w14:textId="77777777" w:rsidR="00F2683A" w:rsidRPr="00F72991" w:rsidRDefault="00F2683A" w:rsidP="0063707D">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F72991">
              <w:rPr>
                <w:rFonts w:asciiTheme="minorHAnsi" w:hAnsiTheme="minorHAnsi" w:cs="Tahoma"/>
                <w:iCs/>
                <w:sz w:val="22"/>
                <w:szCs w:val="22"/>
              </w:rPr>
              <w:t xml:space="preserve">(słownie: </w:t>
            </w:r>
            <w:r w:rsidRPr="00F72991">
              <w:rPr>
                <w:rFonts w:asciiTheme="minorHAnsi" w:hAnsiTheme="minorHAnsi" w:cs="Tahoma"/>
                <w:b/>
                <w:i/>
                <w:iCs/>
                <w:sz w:val="22"/>
                <w:szCs w:val="22"/>
              </w:rPr>
              <w:t>………………………………………………………………………………………………………….</w:t>
            </w:r>
            <w:r w:rsidRPr="00F72991">
              <w:rPr>
                <w:rFonts w:asciiTheme="minorHAnsi" w:hAnsiTheme="minorHAnsi" w:cs="Tahoma"/>
                <w:iCs/>
                <w:sz w:val="22"/>
                <w:szCs w:val="22"/>
              </w:rPr>
              <w:t>)</w:t>
            </w:r>
          </w:p>
        </w:tc>
      </w:tr>
    </w:tbl>
    <w:p w14:paraId="372A79BE" w14:textId="77777777" w:rsidR="00F2683A" w:rsidRPr="00F72991" w:rsidRDefault="00F2683A" w:rsidP="00EB7AF5">
      <w:pPr>
        <w:numPr>
          <w:ilvl w:val="0"/>
          <w:numId w:val="196"/>
        </w:numPr>
        <w:suppressAutoHyphens/>
        <w:overflowPunct w:val="0"/>
        <w:autoSpaceDE w:val="0"/>
        <w:autoSpaceDN w:val="0"/>
        <w:adjustRightInd w:val="0"/>
        <w:spacing w:line="276" w:lineRule="auto"/>
        <w:jc w:val="both"/>
        <w:textAlignment w:val="baseline"/>
        <w:rPr>
          <w:rFonts w:ascii="Calibri" w:hAnsi="Calibri" w:cs="Calibri"/>
          <w:snapToGrid w:val="0"/>
          <w:sz w:val="22"/>
          <w:szCs w:val="22"/>
        </w:rPr>
      </w:pPr>
      <w:r w:rsidRPr="00F72991">
        <w:rPr>
          <w:rFonts w:ascii="Calibri" w:hAnsi="Calibri" w:cs="Calibri"/>
          <w:snapToGrid w:val="0"/>
          <w:sz w:val="22"/>
          <w:szCs w:val="22"/>
        </w:rPr>
        <w:t>Płatność składki na konto zakładu ubezpieczeń zostanie podana w wystawionych polisach potwierdzających ochronę ubezpieczeniową</w:t>
      </w:r>
    </w:p>
    <w:p w14:paraId="738D484F" w14:textId="77777777" w:rsidR="00F2683A" w:rsidRPr="00153DB6" w:rsidRDefault="00F2683A" w:rsidP="00EB7AF5">
      <w:pPr>
        <w:numPr>
          <w:ilvl w:val="0"/>
          <w:numId w:val="196"/>
        </w:numPr>
        <w:suppressAutoHyphens/>
        <w:overflowPunct w:val="0"/>
        <w:autoSpaceDE w:val="0"/>
        <w:autoSpaceDN w:val="0"/>
        <w:adjustRightInd w:val="0"/>
        <w:spacing w:line="276" w:lineRule="auto"/>
        <w:jc w:val="both"/>
        <w:textAlignment w:val="baseline"/>
        <w:rPr>
          <w:rFonts w:ascii="Calibri" w:hAnsi="Calibri" w:cs="Calibri"/>
          <w:snapToGrid w:val="0"/>
          <w:sz w:val="22"/>
          <w:szCs w:val="22"/>
        </w:rPr>
      </w:pPr>
      <w:r w:rsidRPr="00F72991">
        <w:rPr>
          <w:rFonts w:ascii="Calibri" w:hAnsi="Calibri" w:cs="Calibri"/>
          <w:sz w:val="22"/>
          <w:szCs w:val="22"/>
        </w:rPr>
        <w:t>Składka z</w:t>
      </w:r>
      <w:r>
        <w:rPr>
          <w:rFonts w:ascii="Calibri" w:hAnsi="Calibri" w:cs="Calibri"/>
          <w:sz w:val="22"/>
          <w:szCs w:val="22"/>
        </w:rPr>
        <w:t xml:space="preserve">a ubezpieczenia płatne w dwóch ratach </w:t>
      </w:r>
      <w:r w:rsidRPr="00F72991">
        <w:rPr>
          <w:rFonts w:ascii="Calibri" w:hAnsi="Calibri" w:cs="Calibri"/>
          <w:sz w:val="22"/>
          <w:szCs w:val="22"/>
        </w:rPr>
        <w:t>w każdym rocznym okresie ubezpieczenia według następujących terminów:</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2"/>
        <w:gridCol w:w="1701"/>
        <w:gridCol w:w="992"/>
        <w:gridCol w:w="1559"/>
        <w:gridCol w:w="1559"/>
        <w:gridCol w:w="1559"/>
      </w:tblGrid>
      <w:tr w:rsidR="00734A04" w:rsidRPr="004C118A" w14:paraId="75DF2BE1" w14:textId="77777777" w:rsidTr="001F49F1">
        <w:trPr>
          <w:jc w:val="center"/>
        </w:trPr>
        <w:tc>
          <w:tcPr>
            <w:tcW w:w="118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3761F2" w14:textId="77777777" w:rsidR="00734A04" w:rsidRPr="004C118A" w:rsidRDefault="00734A04" w:rsidP="001F49F1">
            <w:pPr>
              <w:suppressAutoHyphens/>
              <w:overflowPunct w:val="0"/>
              <w:autoSpaceDE w:val="0"/>
              <w:autoSpaceDN w:val="0"/>
              <w:adjustRightInd w:val="0"/>
              <w:spacing w:line="276" w:lineRule="auto"/>
              <w:ind w:left="284" w:hanging="284"/>
              <w:jc w:val="center"/>
              <w:textAlignment w:val="baseline"/>
              <w:rPr>
                <w:rFonts w:ascii="Calibri" w:hAnsi="Calibri" w:cs="Calibri"/>
                <w:b/>
                <w:sz w:val="22"/>
                <w:szCs w:val="22"/>
                <w:lang w:eastAsia="en-US"/>
              </w:rPr>
            </w:pPr>
            <w:r w:rsidRPr="004C118A">
              <w:rPr>
                <w:rFonts w:ascii="Calibri" w:hAnsi="Calibri" w:cs="Calibri"/>
                <w:b/>
                <w:sz w:val="22"/>
                <w:szCs w:val="22"/>
                <w:lang w:eastAsia="en-US"/>
              </w:rPr>
              <w:t>Nr raty</w:t>
            </w:r>
          </w:p>
          <w:p w14:paraId="55B54E50" w14:textId="77777777" w:rsidR="00734A04" w:rsidRPr="004C118A" w:rsidRDefault="00734A04"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 xml:space="preserve">– 1 rok </w:t>
            </w:r>
          </w:p>
          <w:p w14:paraId="278A4541" w14:textId="77777777" w:rsidR="00734A04" w:rsidRPr="004C118A" w:rsidRDefault="00734A04"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polisowy</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8FA18E" w14:textId="77777777" w:rsidR="00734A04" w:rsidRPr="004C118A" w:rsidRDefault="00734A04"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Termin płatności:</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35C7B5" w14:textId="77777777" w:rsidR="00734A04" w:rsidRPr="004C118A" w:rsidRDefault="00734A04" w:rsidP="001F49F1">
            <w:pPr>
              <w:suppressAutoHyphens/>
              <w:overflowPunct w:val="0"/>
              <w:autoSpaceDE w:val="0"/>
              <w:autoSpaceDN w:val="0"/>
              <w:adjustRightInd w:val="0"/>
              <w:spacing w:line="276" w:lineRule="auto"/>
              <w:ind w:left="284" w:hanging="284"/>
              <w:jc w:val="center"/>
              <w:textAlignment w:val="baseline"/>
              <w:rPr>
                <w:rFonts w:ascii="Calibri" w:hAnsi="Calibri" w:cs="Calibri"/>
                <w:b/>
                <w:sz w:val="22"/>
                <w:szCs w:val="22"/>
                <w:lang w:eastAsia="en-US"/>
              </w:rPr>
            </w:pPr>
            <w:r w:rsidRPr="004C118A">
              <w:rPr>
                <w:rFonts w:ascii="Calibri" w:hAnsi="Calibri" w:cs="Calibri"/>
                <w:b/>
                <w:sz w:val="22"/>
                <w:szCs w:val="22"/>
                <w:lang w:eastAsia="en-US"/>
              </w:rPr>
              <w:t>Nr raty</w:t>
            </w:r>
          </w:p>
          <w:p w14:paraId="153B662A" w14:textId="77777777" w:rsidR="00734A04" w:rsidRPr="004C118A" w:rsidRDefault="00734A04" w:rsidP="001F49F1">
            <w:pPr>
              <w:suppressAutoHyphens/>
              <w:overflowPunct w:val="0"/>
              <w:autoSpaceDE w:val="0"/>
              <w:autoSpaceDN w:val="0"/>
              <w:adjustRightInd w:val="0"/>
              <w:spacing w:line="276" w:lineRule="auto"/>
              <w:ind w:left="22" w:hanging="22"/>
              <w:jc w:val="center"/>
              <w:textAlignment w:val="baseline"/>
              <w:rPr>
                <w:rFonts w:ascii="Calibri" w:hAnsi="Calibri" w:cs="Calibri"/>
                <w:b/>
                <w:sz w:val="22"/>
                <w:szCs w:val="22"/>
                <w:lang w:eastAsia="en-US"/>
              </w:rPr>
            </w:pPr>
            <w:r w:rsidRPr="004C118A">
              <w:rPr>
                <w:rFonts w:ascii="Calibri" w:hAnsi="Calibri" w:cs="Calibri"/>
                <w:b/>
                <w:sz w:val="22"/>
                <w:szCs w:val="22"/>
                <w:lang w:eastAsia="en-US"/>
              </w:rPr>
              <w:t>- 2 rok polisowy</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CB12F4" w14:textId="77777777" w:rsidR="00734A04" w:rsidRPr="004C118A" w:rsidRDefault="00734A04"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Termin płatności:</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A2EF3C" w14:textId="77777777" w:rsidR="00734A04" w:rsidRPr="004C118A" w:rsidRDefault="00734A04" w:rsidP="001F49F1">
            <w:pPr>
              <w:suppressAutoHyphens/>
              <w:overflowPunct w:val="0"/>
              <w:autoSpaceDE w:val="0"/>
              <w:autoSpaceDN w:val="0"/>
              <w:adjustRightInd w:val="0"/>
              <w:spacing w:line="276" w:lineRule="auto"/>
              <w:ind w:left="284" w:hanging="284"/>
              <w:jc w:val="center"/>
              <w:textAlignment w:val="baseline"/>
              <w:rPr>
                <w:rFonts w:ascii="Calibri" w:hAnsi="Calibri" w:cs="Calibri"/>
                <w:b/>
                <w:sz w:val="22"/>
                <w:szCs w:val="22"/>
                <w:lang w:eastAsia="en-US"/>
              </w:rPr>
            </w:pPr>
            <w:r w:rsidRPr="004C118A">
              <w:rPr>
                <w:rFonts w:ascii="Calibri" w:hAnsi="Calibri" w:cs="Calibri"/>
                <w:b/>
                <w:sz w:val="22"/>
                <w:szCs w:val="22"/>
                <w:lang w:eastAsia="en-US"/>
              </w:rPr>
              <w:t>Nr raty</w:t>
            </w:r>
          </w:p>
          <w:p w14:paraId="7CC0AD68" w14:textId="77777777" w:rsidR="00734A04" w:rsidRPr="004C118A" w:rsidRDefault="00734A04"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Pr>
                <w:rFonts w:ascii="Calibri" w:hAnsi="Calibri" w:cs="Calibri"/>
                <w:b/>
                <w:sz w:val="22"/>
                <w:szCs w:val="22"/>
                <w:lang w:eastAsia="en-US"/>
              </w:rPr>
              <w:t>- 3</w:t>
            </w:r>
            <w:r w:rsidRPr="004C118A">
              <w:rPr>
                <w:rFonts w:ascii="Calibri" w:hAnsi="Calibri" w:cs="Calibri"/>
                <w:b/>
                <w:sz w:val="22"/>
                <w:szCs w:val="22"/>
                <w:lang w:eastAsia="en-US"/>
              </w:rPr>
              <w:t xml:space="preserve"> rok polisowy</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C95C1B" w14:textId="77777777" w:rsidR="00734A04" w:rsidRPr="004C118A" w:rsidRDefault="00734A04"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Termin płatności:</w:t>
            </w:r>
          </w:p>
        </w:tc>
      </w:tr>
      <w:tr w:rsidR="00734A04" w:rsidRPr="003A4D9B" w14:paraId="22642E98" w14:textId="77777777" w:rsidTr="001F49F1">
        <w:trPr>
          <w:trHeight w:val="263"/>
          <w:jc w:val="center"/>
        </w:trPr>
        <w:tc>
          <w:tcPr>
            <w:tcW w:w="1182" w:type="dxa"/>
            <w:tcBorders>
              <w:top w:val="single" w:sz="4" w:space="0" w:color="auto"/>
              <w:left w:val="single" w:sz="4" w:space="0" w:color="auto"/>
              <w:bottom w:val="single" w:sz="4" w:space="0" w:color="auto"/>
              <w:right w:val="single" w:sz="4" w:space="0" w:color="auto"/>
            </w:tcBorders>
            <w:vAlign w:val="center"/>
            <w:hideMark/>
          </w:tcPr>
          <w:p w14:paraId="0DA36029" w14:textId="77777777" w:rsidR="00734A04" w:rsidRPr="00B510FA" w:rsidRDefault="00734A04" w:rsidP="001F49F1">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w:t>
            </w:r>
          </w:p>
        </w:tc>
        <w:tc>
          <w:tcPr>
            <w:tcW w:w="1701" w:type="dxa"/>
            <w:tcBorders>
              <w:top w:val="single" w:sz="4" w:space="0" w:color="auto"/>
              <w:left w:val="single" w:sz="4" w:space="0" w:color="auto"/>
              <w:bottom w:val="single" w:sz="4" w:space="0" w:color="auto"/>
              <w:right w:val="single" w:sz="4" w:space="0" w:color="auto"/>
            </w:tcBorders>
            <w:vAlign w:val="center"/>
          </w:tcPr>
          <w:p w14:paraId="4FACBD77" w14:textId="77777777" w:rsidR="00734A04" w:rsidRPr="00B510FA" w:rsidRDefault="00734A04" w:rsidP="001F49F1">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sz w:val="22"/>
                <w:szCs w:val="22"/>
                <w:lang w:eastAsia="en-US"/>
              </w:rPr>
              <w:t>30.06.2020</w:t>
            </w:r>
          </w:p>
        </w:tc>
        <w:tc>
          <w:tcPr>
            <w:tcW w:w="992" w:type="dxa"/>
            <w:tcBorders>
              <w:top w:val="single" w:sz="4" w:space="0" w:color="auto"/>
              <w:left w:val="single" w:sz="4" w:space="0" w:color="auto"/>
              <w:bottom w:val="single" w:sz="4" w:space="0" w:color="auto"/>
              <w:right w:val="single" w:sz="4" w:space="0" w:color="auto"/>
            </w:tcBorders>
            <w:vAlign w:val="center"/>
          </w:tcPr>
          <w:p w14:paraId="30ED5D64" w14:textId="77777777" w:rsidR="00734A04" w:rsidRPr="00B510FA" w:rsidRDefault="00734A04" w:rsidP="001F49F1">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1D249308" w14:textId="77777777" w:rsidR="00734A04" w:rsidRPr="00B510FA" w:rsidRDefault="00734A04" w:rsidP="001F49F1">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sz w:val="22"/>
                <w:szCs w:val="22"/>
                <w:lang w:eastAsia="en-US"/>
              </w:rPr>
              <w:t>30.06.2021</w:t>
            </w:r>
          </w:p>
        </w:tc>
        <w:tc>
          <w:tcPr>
            <w:tcW w:w="1559" w:type="dxa"/>
            <w:tcBorders>
              <w:top w:val="single" w:sz="4" w:space="0" w:color="auto"/>
              <w:left w:val="single" w:sz="4" w:space="0" w:color="auto"/>
              <w:bottom w:val="single" w:sz="4" w:space="0" w:color="auto"/>
              <w:right w:val="single" w:sz="4" w:space="0" w:color="auto"/>
            </w:tcBorders>
            <w:vAlign w:val="center"/>
          </w:tcPr>
          <w:p w14:paraId="1F295B3F" w14:textId="77777777" w:rsidR="00734A04" w:rsidRPr="00B510FA" w:rsidRDefault="00734A04" w:rsidP="001F49F1">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b/>
                <w:bCs/>
                <w:kern w:val="32"/>
                <w:sz w:val="22"/>
                <w:szCs w:val="22"/>
                <w:lang w:eastAsia="en-US"/>
              </w:rPr>
              <w:t>V</w:t>
            </w:r>
          </w:p>
        </w:tc>
        <w:tc>
          <w:tcPr>
            <w:tcW w:w="1559" w:type="dxa"/>
            <w:tcBorders>
              <w:top w:val="single" w:sz="4" w:space="0" w:color="auto"/>
              <w:left w:val="single" w:sz="4" w:space="0" w:color="auto"/>
              <w:bottom w:val="single" w:sz="4" w:space="0" w:color="auto"/>
              <w:right w:val="single" w:sz="4" w:space="0" w:color="auto"/>
            </w:tcBorders>
            <w:vAlign w:val="center"/>
          </w:tcPr>
          <w:p w14:paraId="109E425A" w14:textId="77777777" w:rsidR="00734A04" w:rsidRPr="00B510FA" w:rsidRDefault="00734A04" w:rsidP="001F49F1">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sz w:val="22"/>
                <w:szCs w:val="22"/>
                <w:lang w:eastAsia="en-US"/>
              </w:rPr>
              <w:t>30.06.2022</w:t>
            </w:r>
          </w:p>
        </w:tc>
      </w:tr>
      <w:tr w:rsidR="00734A04" w:rsidRPr="004C118A" w14:paraId="03C8117B" w14:textId="77777777" w:rsidTr="001F49F1">
        <w:trPr>
          <w:trHeight w:val="263"/>
          <w:jc w:val="center"/>
        </w:trPr>
        <w:tc>
          <w:tcPr>
            <w:tcW w:w="1182" w:type="dxa"/>
            <w:tcBorders>
              <w:top w:val="single" w:sz="4" w:space="0" w:color="auto"/>
              <w:left w:val="single" w:sz="4" w:space="0" w:color="auto"/>
              <w:bottom w:val="single" w:sz="4" w:space="0" w:color="auto"/>
              <w:right w:val="single" w:sz="4" w:space="0" w:color="auto"/>
            </w:tcBorders>
            <w:vAlign w:val="center"/>
            <w:hideMark/>
          </w:tcPr>
          <w:p w14:paraId="785C4406" w14:textId="77777777" w:rsidR="00734A04" w:rsidRPr="00B510FA" w:rsidRDefault="00734A04" w:rsidP="001F49F1">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II</w:t>
            </w:r>
          </w:p>
        </w:tc>
        <w:tc>
          <w:tcPr>
            <w:tcW w:w="1701" w:type="dxa"/>
            <w:tcBorders>
              <w:top w:val="single" w:sz="4" w:space="0" w:color="auto"/>
              <w:left w:val="single" w:sz="4" w:space="0" w:color="auto"/>
              <w:bottom w:val="single" w:sz="4" w:space="0" w:color="auto"/>
              <w:right w:val="single" w:sz="4" w:space="0" w:color="auto"/>
            </w:tcBorders>
            <w:vAlign w:val="center"/>
          </w:tcPr>
          <w:p w14:paraId="06AA8CF9" w14:textId="77777777" w:rsidR="00734A04" w:rsidRPr="00B510FA" w:rsidRDefault="00734A04" w:rsidP="001F49F1">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sidRPr="00B510FA">
              <w:rPr>
                <w:rFonts w:ascii="Calibri" w:hAnsi="Calibri" w:cs="Calibri"/>
                <w:sz w:val="22"/>
                <w:szCs w:val="22"/>
                <w:lang w:eastAsia="en-US"/>
              </w:rPr>
              <w:t>3</w:t>
            </w:r>
            <w:r>
              <w:rPr>
                <w:rFonts w:ascii="Calibri" w:hAnsi="Calibri" w:cs="Calibri"/>
                <w:sz w:val="22"/>
                <w:szCs w:val="22"/>
                <w:lang w:eastAsia="en-US"/>
              </w:rPr>
              <w:t>0</w:t>
            </w:r>
            <w:r w:rsidRPr="00B510FA">
              <w:rPr>
                <w:rFonts w:ascii="Calibri" w:hAnsi="Calibri" w:cs="Calibri"/>
                <w:sz w:val="22"/>
                <w:szCs w:val="22"/>
                <w:lang w:eastAsia="en-US"/>
              </w:rPr>
              <w:t>.10.2020</w:t>
            </w:r>
          </w:p>
        </w:tc>
        <w:tc>
          <w:tcPr>
            <w:tcW w:w="992" w:type="dxa"/>
            <w:tcBorders>
              <w:top w:val="single" w:sz="4" w:space="0" w:color="auto"/>
              <w:left w:val="single" w:sz="4" w:space="0" w:color="auto"/>
              <w:bottom w:val="single" w:sz="4" w:space="0" w:color="auto"/>
              <w:right w:val="single" w:sz="4" w:space="0" w:color="auto"/>
            </w:tcBorders>
            <w:vAlign w:val="center"/>
          </w:tcPr>
          <w:p w14:paraId="57EEEA6C" w14:textId="77777777" w:rsidR="00734A04" w:rsidRPr="00B510FA" w:rsidRDefault="00734A04" w:rsidP="001F49F1">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IV</w:t>
            </w:r>
          </w:p>
        </w:tc>
        <w:tc>
          <w:tcPr>
            <w:tcW w:w="1559" w:type="dxa"/>
            <w:tcBorders>
              <w:top w:val="single" w:sz="4" w:space="0" w:color="auto"/>
              <w:left w:val="single" w:sz="4" w:space="0" w:color="auto"/>
              <w:bottom w:val="single" w:sz="4" w:space="0" w:color="auto"/>
              <w:right w:val="single" w:sz="4" w:space="0" w:color="auto"/>
            </w:tcBorders>
            <w:vAlign w:val="center"/>
          </w:tcPr>
          <w:p w14:paraId="03A41365" w14:textId="77777777" w:rsidR="00734A04" w:rsidRPr="00B510FA" w:rsidRDefault="00734A04" w:rsidP="001F49F1">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Pr>
                <w:rFonts w:ascii="Calibri" w:hAnsi="Calibri" w:cs="Calibri"/>
                <w:sz w:val="22"/>
                <w:szCs w:val="22"/>
                <w:lang w:eastAsia="en-US"/>
              </w:rPr>
              <w:t>29</w:t>
            </w:r>
            <w:r w:rsidRPr="00B510FA">
              <w:rPr>
                <w:rFonts w:ascii="Calibri" w:hAnsi="Calibri" w:cs="Calibri"/>
                <w:sz w:val="22"/>
                <w:szCs w:val="22"/>
                <w:lang w:eastAsia="en-US"/>
              </w:rPr>
              <w:t>.10.2021</w:t>
            </w:r>
          </w:p>
        </w:tc>
        <w:tc>
          <w:tcPr>
            <w:tcW w:w="1559" w:type="dxa"/>
            <w:tcBorders>
              <w:top w:val="single" w:sz="4" w:space="0" w:color="auto"/>
              <w:left w:val="single" w:sz="4" w:space="0" w:color="auto"/>
              <w:bottom w:val="single" w:sz="4" w:space="0" w:color="auto"/>
              <w:right w:val="single" w:sz="4" w:space="0" w:color="auto"/>
            </w:tcBorders>
            <w:vAlign w:val="center"/>
          </w:tcPr>
          <w:p w14:paraId="4888BB38" w14:textId="77777777" w:rsidR="00734A04" w:rsidRPr="00B510FA" w:rsidRDefault="00734A04" w:rsidP="001F49F1">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sidRPr="00B510FA">
              <w:rPr>
                <w:rFonts w:ascii="Calibri" w:hAnsi="Calibri" w:cs="Calibri"/>
                <w:b/>
                <w:bCs/>
                <w:kern w:val="32"/>
                <w:sz w:val="22"/>
                <w:szCs w:val="22"/>
                <w:lang w:eastAsia="en-US"/>
              </w:rPr>
              <w:t>VI</w:t>
            </w:r>
          </w:p>
        </w:tc>
        <w:tc>
          <w:tcPr>
            <w:tcW w:w="1559" w:type="dxa"/>
            <w:tcBorders>
              <w:top w:val="single" w:sz="4" w:space="0" w:color="auto"/>
              <w:left w:val="single" w:sz="4" w:space="0" w:color="auto"/>
              <w:bottom w:val="single" w:sz="4" w:space="0" w:color="auto"/>
              <w:right w:val="single" w:sz="4" w:space="0" w:color="auto"/>
            </w:tcBorders>
            <w:vAlign w:val="center"/>
          </w:tcPr>
          <w:p w14:paraId="40832FA8" w14:textId="77777777" w:rsidR="00734A04" w:rsidRPr="00B510FA" w:rsidRDefault="00734A04" w:rsidP="001F49F1">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sidRPr="00B510FA">
              <w:rPr>
                <w:rFonts w:ascii="Calibri" w:hAnsi="Calibri" w:cs="Calibri"/>
                <w:sz w:val="22"/>
                <w:szCs w:val="22"/>
                <w:lang w:eastAsia="en-US"/>
              </w:rPr>
              <w:t>31.10.2022</w:t>
            </w:r>
          </w:p>
        </w:tc>
      </w:tr>
    </w:tbl>
    <w:p w14:paraId="02B3E09F" w14:textId="77777777" w:rsidR="00F2683A" w:rsidRPr="00F72991" w:rsidRDefault="00F2683A" w:rsidP="00EB7AF5">
      <w:pPr>
        <w:pStyle w:val="Akapitzlist"/>
        <w:numPr>
          <w:ilvl w:val="0"/>
          <w:numId w:val="196"/>
        </w:numPr>
        <w:tabs>
          <w:tab w:val="clear" w:pos="720"/>
          <w:tab w:val="left" w:pos="426"/>
          <w:tab w:val="left" w:pos="709"/>
        </w:tabs>
        <w:suppressAutoHyphens/>
        <w:spacing w:line="276" w:lineRule="auto"/>
        <w:jc w:val="both"/>
        <w:textAlignment w:val="baseline"/>
        <w:rPr>
          <w:rFonts w:ascii="Calibri" w:hAnsi="Calibri" w:cs="Calibri"/>
          <w:sz w:val="22"/>
          <w:szCs w:val="22"/>
        </w:rPr>
      </w:pPr>
      <w:r w:rsidRPr="00F72991">
        <w:rPr>
          <w:rFonts w:ascii="Calibri" w:hAnsi="Calibri" w:cs="Calibri"/>
          <w:sz w:val="22"/>
          <w:szCs w:val="22"/>
        </w:rPr>
        <w:t>Przy wyliczaniu składki za ubezpieczenia zawierane na okres krótszy niż 12 miesięcy Wykonawcy muszą wziąć pod uwagę faktyczny okres ubezpieczenia – nie będzie miała zastosowania składka minimalna i tabela frakcyjna.</w:t>
      </w:r>
    </w:p>
    <w:p w14:paraId="49BCD674" w14:textId="77777777" w:rsidR="00F2683A" w:rsidRPr="00F72991" w:rsidRDefault="00F2683A" w:rsidP="00EB7AF5">
      <w:pPr>
        <w:pStyle w:val="Akapitzlist"/>
        <w:numPr>
          <w:ilvl w:val="0"/>
          <w:numId w:val="196"/>
        </w:numPr>
        <w:tabs>
          <w:tab w:val="clear" w:pos="720"/>
          <w:tab w:val="left" w:pos="426"/>
          <w:tab w:val="left" w:pos="709"/>
        </w:tabs>
        <w:suppressAutoHyphens/>
        <w:spacing w:line="276" w:lineRule="auto"/>
        <w:jc w:val="both"/>
        <w:textAlignment w:val="baseline"/>
        <w:rPr>
          <w:rFonts w:ascii="Calibri" w:hAnsi="Calibri" w:cs="Calibri"/>
          <w:sz w:val="22"/>
          <w:szCs w:val="22"/>
        </w:rPr>
      </w:pPr>
      <w:r w:rsidRPr="00F72991">
        <w:rPr>
          <w:rFonts w:ascii="Calibri" w:hAnsi="Calibri" w:cs="Tahoma"/>
          <w:iCs/>
          <w:sz w:val="22"/>
          <w:szCs w:val="22"/>
        </w:rPr>
        <w:t>Dodatkowe składki/płatności w ramach prawa opcji w ciągu 30 dni od rozpoczęcia okresu ubezpieczenia.</w:t>
      </w:r>
    </w:p>
    <w:p w14:paraId="6C7BFDCD" w14:textId="77777777" w:rsidR="00F2683A" w:rsidRPr="00F72991" w:rsidRDefault="00F2683A" w:rsidP="00EB7AF5">
      <w:pPr>
        <w:pStyle w:val="Akapitzlist"/>
        <w:numPr>
          <w:ilvl w:val="0"/>
          <w:numId w:val="196"/>
        </w:numPr>
        <w:tabs>
          <w:tab w:val="clear" w:pos="720"/>
          <w:tab w:val="left" w:pos="426"/>
          <w:tab w:val="left" w:pos="709"/>
        </w:tabs>
        <w:suppressAutoHyphens/>
        <w:spacing w:line="276" w:lineRule="auto"/>
        <w:jc w:val="both"/>
        <w:textAlignment w:val="baseline"/>
        <w:rPr>
          <w:rFonts w:ascii="Calibri" w:hAnsi="Calibri" w:cs="Calibri"/>
          <w:sz w:val="22"/>
          <w:szCs w:val="22"/>
        </w:rPr>
      </w:pPr>
      <w:r w:rsidRPr="00F72991">
        <w:rPr>
          <w:rFonts w:ascii="Calibri" w:hAnsi="Calibri" w:cs="Calibri"/>
          <w:sz w:val="22"/>
          <w:szCs w:val="22"/>
        </w:rPr>
        <w:t xml:space="preserve">W przypadku niezrealizowania w pełni umowy co do wartości wynikającej z prawa opcji w okresie obowiązywania umowy, Wykonawca nie będzie wnosił żadnych roszczeń wobec Zamawiającego. </w:t>
      </w:r>
    </w:p>
    <w:p w14:paraId="6BC49443" w14:textId="77777777" w:rsidR="00F2683A" w:rsidRDefault="00F2683A" w:rsidP="00F2683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p>
    <w:p w14:paraId="6F78B2AB" w14:textId="7777777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F72991">
        <w:rPr>
          <w:rFonts w:ascii="Calibri" w:hAnsi="Calibri" w:cs="Tahoma"/>
          <w:b/>
          <w:iCs/>
          <w:snapToGrid w:val="0"/>
          <w:sz w:val="22"/>
          <w:szCs w:val="22"/>
        </w:rPr>
        <w:t xml:space="preserve">§7 </w:t>
      </w:r>
    </w:p>
    <w:p w14:paraId="046B2C5B" w14:textId="77777777" w:rsidR="00F2683A" w:rsidRPr="00F72991" w:rsidRDefault="00F2683A" w:rsidP="00F2683A">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22"/>
          <w:szCs w:val="22"/>
        </w:rPr>
      </w:pPr>
      <w:r w:rsidRPr="00F72991">
        <w:rPr>
          <w:rFonts w:ascii="Calibri" w:hAnsi="Calibri" w:cs="Tahoma"/>
          <w:b/>
          <w:bCs/>
          <w:sz w:val="22"/>
          <w:szCs w:val="22"/>
        </w:rPr>
        <w:t>PRAWO OPCJI</w:t>
      </w:r>
    </w:p>
    <w:p w14:paraId="2D655843" w14:textId="195BBD02" w:rsidR="00734A04" w:rsidRDefault="00734A04" w:rsidP="00EB7AF5">
      <w:pPr>
        <w:widowControl w:val="0"/>
        <w:numPr>
          <w:ilvl w:val="0"/>
          <w:numId w:val="197"/>
        </w:numPr>
        <w:tabs>
          <w:tab w:val="num" w:pos="426"/>
          <w:tab w:val="left" w:pos="5812"/>
        </w:tabs>
        <w:suppressAutoHyphens/>
        <w:adjustRightInd w:val="0"/>
        <w:spacing w:line="276" w:lineRule="auto"/>
        <w:ind w:left="426" w:hanging="426"/>
        <w:jc w:val="both"/>
        <w:textAlignment w:val="baseline"/>
        <w:rPr>
          <w:rFonts w:ascii="Calibri" w:hAnsi="Calibri" w:cs="Tahoma"/>
          <w:iCs/>
          <w:sz w:val="22"/>
          <w:szCs w:val="22"/>
        </w:rPr>
      </w:pPr>
      <w:r>
        <w:rPr>
          <w:rFonts w:ascii="Calibri" w:hAnsi="Calibri" w:cs="Tahoma"/>
          <w:iCs/>
          <w:sz w:val="22"/>
          <w:szCs w:val="22"/>
        </w:rPr>
        <w:t xml:space="preserve">W </w:t>
      </w:r>
      <w:r w:rsidRPr="00734A04">
        <w:rPr>
          <w:rFonts w:ascii="Calibri" w:hAnsi="Calibri" w:cs="Tahoma"/>
          <w:iCs/>
          <w:sz w:val="22"/>
          <w:szCs w:val="22"/>
        </w:rPr>
        <w:t xml:space="preserve">okresie realizacji umowy Zamawiający ma prawo do rozszerzenia umowy ubezpieczenia w zakresie obejmującym ubezpieczenie pojazdów opisane w §2 umowy, w ten sposób, że obok pojazdów </w:t>
      </w:r>
      <w:proofErr w:type="spellStart"/>
      <w:r w:rsidRPr="00734A04">
        <w:rPr>
          <w:rFonts w:ascii="Calibri" w:hAnsi="Calibri" w:cs="Tahoma"/>
          <w:iCs/>
          <w:sz w:val="22"/>
          <w:szCs w:val="22"/>
        </w:rPr>
        <w:t>ubez</w:t>
      </w:r>
      <w:proofErr w:type="spellEnd"/>
      <w:r w:rsidRPr="00734A04">
        <w:rPr>
          <w:rFonts w:ascii="Calibri" w:hAnsi="Calibri" w:cs="Tahoma"/>
          <w:iCs/>
          <w:sz w:val="22"/>
          <w:szCs w:val="22"/>
        </w:rPr>
        <w:t>-pieczonych na podstawie niniejszej umowy może zażądać ubezpieczenia nowo nabytych pojazdów po dacie zawarcia tej umowy, na warunkach niniejszej umowy.</w:t>
      </w:r>
    </w:p>
    <w:p w14:paraId="1E9157A2" w14:textId="1E9AA2D4" w:rsidR="00F2683A" w:rsidRPr="00F72991" w:rsidRDefault="00F2683A" w:rsidP="00EB7AF5">
      <w:pPr>
        <w:widowControl w:val="0"/>
        <w:numPr>
          <w:ilvl w:val="0"/>
          <w:numId w:val="197"/>
        </w:numPr>
        <w:tabs>
          <w:tab w:val="num" w:pos="426"/>
          <w:tab w:val="left" w:pos="5812"/>
        </w:tabs>
        <w:suppressAutoHyphens/>
        <w:adjustRightInd w:val="0"/>
        <w:spacing w:line="276" w:lineRule="auto"/>
        <w:ind w:left="426" w:hanging="426"/>
        <w:jc w:val="both"/>
        <w:textAlignment w:val="baseline"/>
        <w:rPr>
          <w:rFonts w:ascii="Calibri" w:hAnsi="Calibri" w:cs="Tahoma"/>
          <w:iCs/>
          <w:sz w:val="22"/>
          <w:szCs w:val="22"/>
        </w:rPr>
      </w:pPr>
      <w:r w:rsidRPr="00F72991">
        <w:rPr>
          <w:rFonts w:ascii="Calibri" w:hAnsi="Calibri" w:cs="Tahoma"/>
          <w:iCs/>
          <w:sz w:val="22"/>
          <w:szCs w:val="22"/>
        </w:rPr>
        <w:t xml:space="preserve">W okresie realizacji umowy Zamawiający zastrzega sobie możliwość skorzystania z prawa opcji, które dotyczyć może następującego zakresu: </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2977"/>
      </w:tblGrid>
      <w:tr w:rsidR="00F2683A" w:rsidRPr="00F72991" w14:paraId="3D8704A3" w14:textId="77777777" w:rsidTr="0063707D">
        <w:tc>
          <w:tcPr>
            <w:tcW w:w="5953" w:type="dxa"/>
            <w:shd w:val="clear" w:color="auto" w:fill="DBE5F1" w:themeFill="accent1" w:themeFillTint="33"/>
            <w:vAlign w:val="center"/>
          </w:tcPr>
          <w:p w14:paraId="48DB9AA6" w14:textId="77777777" w:rsidR="00F2683A" w:rsidRPr="00F72991" w:rsidRDefault="00F2683A" w:rsidP="0063707D">
            <w:pPr>
              <w:widowControl w:val="0"/>
              <w:tabs>
                <w:tab w:val="left" w:pos="5812"/>
              </w:tabs>
              <w:suppressAutoHyphens/>
              <w:adjustRightInd w:val="0"/>
              <w:jc w:val="center"/>
              <w:textAlignment w:val="baseline"/>
              <w:rPr>
                <w:rFonts w:ascii="Calibri" w:hAnsi="Calibri" w:cs="Tahoma"/>
                <w:b/>
                <w:sz w:val="22"/>
                <w:szCs w:val="22"/>
              </w:rPr>
            </w:pPr>
            <w:r w:rsidRPr="00F72991">
              <w:rPr>
                <w:rFonts w:ascii="Calibri" w:hAnsi="Calibri" w:cs="Tahoma"/>
                <w:b/>
                <w:sz w:val="22"/>
                <w:szCs w:val="22"/>
              </w:rPr>
              <w:t>Rodzaje ubezpieczeń</w:t>
            </w:r>
          </w:p>
        </w:tc>
        <w:tc>
          <w:tcPr>
            <w:tcW w:w="2977" w:type="dxa"/>
            <w:shd w:val="clear" w:color="auto" w:fill="DBE5F1" w:themeFill="accent1" w:themeFillTint="33"/>
            <w:vAlign w:val="center"/>
          </w:tcPr>
          <w:p w14:paraId="2BC8A002" w14:textId="77777777" w:rsidR="00F2683A" w:rsidRPr="00F72991" w:rsidRDefault="00F2683A" w:rsidP="0063707D">
            <w:pPr>
              <w:widowControl w:val="0"/>
              <w:tabs>
                <w:tab w:val="left" w:pos="5812"/>
              </w:tabs>
              <w:suppressAutoHyphens/>
              <w:adjustRightInd w:val="0"/>
              <w:jc w:val="center"/>
              <w:textAlignment w:val="baseline"/>
              <w:rPr>
                <w:rFonts w:ascii="Calibri" w:hAnsi="Calibri" w:cs="Tahoma"/>
                <w:b/>
                <w:sz w:val="22"/>
                <w:szCs w:val="22"/>
              </w:rPr>
            </w:pPr>
            <w:r w:rsidRPr="00F72991">
              <w:rPr>
                <w:rFonts w:ascii="Calibri" w:hAnsi="Calibri" w:cs="Tahoma"/>
                <w:b/>
                <w:sz w:val="22"/>
                <w:szCs w:val="22"/>
              </w:rPr>
              <w:t>Wysokość opcji</w:t>
            </w:r>
          </w:p>
          <w:p w14:paraId="4AAF2E10" w14:textId="77777777" w:rsidR="00F2683A" w:rsidRPr="00F72991" w:rsidRDefault="00F2683A" w:rsidP="0063707D">
            <w:pPr>
              <w:widowControl w:val="0"/>
              <w:tabs>
                <w:tab w:val="left" w:pos="5812"/>
              </w:tabs>
              <w:suppressAutoHyphens/>
              <w:adjustRightInd w:val="0"/>
              <w:jc w:val="center"/>
              <w:textAlignment w:val="baseline"/>
              <w:rPr>
                <w:rFonts w:ascii="Calibri" w:hAnsi="Calibri" w:cs="Tahoma"/>
                <w:sz w:val="22"/>
                <w:szCs w:val="22"/>
              </w:rPr>
            </w:pPr>
            <w:r w:rsidRPr="00F72991">
              <w:rPr>
                <w:rFonts w:ascii="Calibri" w:hAnsi="Calibri" w:cs="Tahoma"/>
                <w:sz w:val="22"/>
                <w:szCs w:val="22"/>
              </w:rPr>
              <w:t>(w stosunku do zamówienia podstawowego)</w:t>
            </w:r>
          </w:p>
        </w:tc>
      </w:tr>
      <w:tr w:rsidR="00F2683A" w:rsidRPr="00F72991" w14:paraId="59FE287D" w14:textId="77777777" w:rsidTr="0063707D">
        <w:tc>
          <w:tcPr>
            <w:tcW w:w="5953" w:type="dxa"/>
            <w:shd w:val="clear" w:color="auto" w:fill="auto"/>
          </w:tcPr>
          <w:p w14:paraId="7FC9BF79" w14:textId="77777777" w:rsidR="00F2683A" w:rsidRPr="00F72991" w:rsidRDefault="00F2683A" w:rsidP="0063707D">
            <w:pPr>
              <w:widowControl w:val="0"/>
              <w:tabs>
                <w:tab w:val="left" w:pos="5812"/>
              </w:tabs>
              <w:suppressAutoHyphens/>
              <w:adjustRightInd w:val="0"/>
              <w:spacing w:line="276" w:lineRule="auto"/>
              <w:jc w:val="both"/>
              <w:textAlignment w:val="baseline"/>
              <w:rPr>
                <w:rFonts w:ascii="Calibri" w:hAnsi="Calibri" w:cs="Tahoma"/>
                <w:sz w:val="22"/>
                <w:szCs w:val="22"/>
              </w:rPr>
            </w:pPr>
            <w:r w:rsidRPr="00F72991">
              <w:rPr>
                <w:rFonts w:ascii="Calibri" w:hAnsi="Calibri" w:cs="Tahoma"/>
                <w:sz w:val="22"/>
                <w:szCs w:val="22"/>
              </w:rPr>
              <w:t>ubezpieczenie NNW członków OSP – wariant bezimienny</w:t>
            </w:r>
          </w:p>
        </w:tc>
        <w:tc>
          <w:tcPr>
            <w:tcW w:w="2977" w:type="dxa"/>
            <w:shd w:val="clear" w:color="auto" w:fill="auto"/>
            <w:vAlign w:val="center"/>
          </w:tcPr>
          <w:p w14:paraId="79C37220" w14:textId="28C02370" w:rsidR="00F2683A" w:rsidRPr="00F72991" w:rsidRDefault="00734A04" w:rsidP="0063707D">
            <w:pPr>
              <w:widowControl w:val="0"/>
              <w:tabs>
                <w:tab w:val="left" w:pos="5812"/>
              </w:tabs>
              <w:suppressAutoHyphens/>
              <w:adjustRightInd w:val="0"/>
              <w:spacing w:line="276" w:lineRule="auto"/>
              <w:jc w:val="center"/>
              <w:textAlignment w:val="baseline"/>
              <w:rPr>
                <w:rFonts w:ascii="Calibri" w:hAnsi="Calibri" w:cs="Tahoma"/>
                <w:sz w:val="22"/>
                <w:szCs w:val="22"/>
              </w:rPr>
            </w:pPr>
            <w:r>
              <w:rPr>
                <w:rFonts w:ascii="Calibri" w:hAnsi="Calibri" w:cs="Tahoma"/>
                <w:sz w:val="22"/>
                <w:szCs w:val="22"/>
              </w:rPr>
              <w:t>do 20% w każdym roku</w:t>
            </w:r>
          </w:p>
        </w:tc>
      </w:tr>
    </w:tbl>
    <w:p w14:paraId="06642EC9" w14:textId="77777777" w:rsidR="00F2683A" w:rsidRPr="00F72991" w:rsidRDefault="00F2683A" w:rsidP="00EB7AF5">
      <w:pPr>
        <w:widowControl w:val="0"/>
        <w:numPr>
          <w:ilvl w:val="0"/>
          <w:numId w:val="197"/>
        </w:numPr>
        <w:tabs>
          <w:tab w:val="num" w:pos="426"/>
          <w:tab w:val="left" w:pos="5812"/>
        </w:tabs>
        <w:suppressAutoHyphens/>
        <w:adjustRightInd w:val="0"/>
        <w:spacing w:line="276" w:lineRule="auto"/>
        <w:ind w:left="426" w:hanging="426"/>
        <w:jc w:val="both"/>
        <w:textAlignment w:val="baseline"/>
        <w:rPr>
          <w:rFonts w:ascii="Calibri" w:hAnsi="Calibri" w:cs="Tahoma"/>
          <w:iCs/>
          <w:sz w:val="22"/>
          <w:szCs w:val="22"/>
        </w:rPr>
      </w:pPr>
      <w:r w:rsidRPr="00F72991">
        <w:rPr>
          <w:rFonts w:ascii="Calibri" w:hAnsi="Calibri" w:cs="Tahoma"/>
          <w:iCs/>
          <w:sz w:val="22"/>
          <w:szCs w:val="22"/>
        </w:rPr>
        <w:t>Zamawiający może złożyć jednostronne oświadczenie woli o wykonaniu prawa opcji, natomiast Wykonawca zobowiązany jest świadczyć usługi objęte prawem opcji.</w:t>
      </w:r>
    </w:p>
    <w:p w14:paraId="23248E8B" w14:textId="20807FF2" w:rsidR="00F2683A" w:rsidRPr="009017CE" w:rsidRDefault="00F2683A" w:rsidP="00EB7AF5">
      <w:pPr>
        <w:widowControl w:val="0"/>
        <w:numPr>
          <w:ilvl w:val="0"/>
          <w:numId w:val="197"/>
        </w:numPr>
        <w:tabs>
          <w:tab w:val="num" w:pos="426"/>
          <w:tab w:val="left" w:pos="5812"/>
        </w:tabs>
        <w:suppressAutoHyphens/>
        <w:adjustRightInd w:val="0"/>
        <w:spacing w:line="276" w:lineRule="auto"/>
        <w:ind w:left="426" w:hanging="426"/>
        <w:jc w:val="both"/>
        <w:textAlignment w:val="baseline"/>
        <w:rPr>
          <w:rFonts w:ascii="Calibri" w:hAnsi="Calibri" w:cs="Tahoma"/>
          <w:iCs/>
          <w:sz w:val="22"/>
          <w:szCs w:val="22"/>
        </w:rPr>
      </w:pPr>
      <w:r w:rsidRPr="009017CE">
        <w:rPr>
          <w:rFonts w:ascii="Calibri" w:hAnsi="Calibri" w:cs="Tahoma"/>
          <w:iCs/>
          <w:sz w:val="22"/>
          <w:szCs w:val="22"/>
        </w:rPr>
        <w:lastRenderedPageBreak/>
        <w:t>Prawo opcji będzie realizowane zgodnie z faktycznymi potrzebami Zamawiającego</w:t>
      </w:r>
      <w:r w:rsidRPr="00072FBC">
        <w:rPr>
          <w:rFonts w:ascii="Calibri" w:hAnsi="Calibri" w:cs="Tahoma"/>
          <w:iCs/>
          <w:sz w:val="22"/>
          <w:szCs w:val="22"/>
        </w:rPr>
        <w:t xml:space="preserve"> w oparciu o składki/stawki za poszczególne ryzyka ubezpieczeniowe, tj. rozumiane jako składki/stawki za 12-miesięczny okres ochrony ubezpieczeniowej, rozliczane w systemie pro rata temporis </w:t>
      </w:r>
      <w:r w:rsidRPr="009017CE">
        <w:rPr>
          <w:rFonts w:ascii="Calibri" w:hAnsi="Calibri" w:cs="Tahoma"/>
          <w:iCs/>
          <w:sz w:val="22"/>
          <w:szCs w:val="22"/>
        </w:rPr>
        <w:t>Wykonawcy nie przysługuje wobec Zamawiającego roszczenie o realizację zamówienia opcjonalnego.</w:t>
      </w:r>
    </w:p>
    <w:p w14:paraId="4C7D1D4C" w14:textId="77777777" w:rsidR="00F2683A" w:rsidRPr="00F72991" w:rsidRDefault="00F2683A" w:rsidP="00F2683A">
      <w:pPr>
        <w:tabs>
          <w:tab w:val="left" w:pos="1200"/>
        </w:tabs>
        <w:suppressAutoHyphens/>
        <w:overflowPunct w:val="0"/>
        <w:autoSpaceDE w:val="0"/>
        <w:autoSpaceDN w:val="0"/>
        <w:adjustRightInd w:val="0"/>
        <w:spacing w:line="276" w:lineRule="auto"/>
        <w:jc w:val="center"/>
        <w:textAlignment w:val="baseline"/>
        <w:rPr>
          <w:rFonts w:ascii="Calibri" w:hAnsi="Calibri" w:cs="Tahoma"/>
          <w:b/>
          <w:sz w:val="22"/>
          <w:szCs w:val="22"/>
          <w:highlight w:val="yellow"/>
        </w:rPr>
      </w:pPr>
    </w:p>
    <w:p w14:paraId="76D9CC4A" w14:textId="77777777" w:rsidR="00F2683A" w:rsidRPr="00BB5142" w:rsidRDefault="00F2683A" w:rsidP="00F2683A">
      <w:pPr>
        <w:tabs>
          <w:tab w:val="left" w:pos="4395"/>
        </w:tabs>
        <w:suppressAutoHyphens/>
        <w:spacing w:line="276" w:lineRule="auto"/>
        <w:jc w:val="center"/>
        <w:textAlignment w:val="baseline"/>
        <w:rPr>
          <w:rFonts w:asciiTheme="minorHAnsi" w:hAnsiTheme="minorHAnsi" w:cstheme="minorHAnsi"/>
          <w:b/>
          <w:iCs/>
          <w:sz w:val="22"/>
          <w:szCs w:val="22"/>
        </w:rPr>
      </w:pPr>
      <w:r w:rsidRPr="00BB5142">
        <w:rPr>
          <w:rFonts w:asciiTheme="minorHAnsi" w:hAnsiTheme="minorHAnsi" w:cstheme="minorHAnsi"/>
          <w:b/>
          <w:iCs/>
          <w:sz w:val="22"/>
          <w:szCs w:val="22"/>
        </w:rPr>
        <w:t xml:space="preserve">§ </w:t>
      </w:r>
      <w:r>
        <w:rPr>
          <w:rFonts w:asciiTheme="minorHAnsi" w:hAnsiTheme="minorHAnsi" w:cstheme="minorHAnsi"/>
          <w:b/>
          <w:iCs/>
          <w:sz w:val="22"/>
          <w:szCs w:val="22"/>
        </w:rPr>
        <w:t>8</w:t>
      </w:r>
    </w:p>
    <w:p w14:paraId="1C7F315D" w14:textId="77777777" w:rsidR="00F2683A" w:rsidRPr="00BB5142" w:rsidRDefault="00F2683A" w:rsidP="00F2683A">
      <w:pPr>
        <w:tabs>
          <w:tab w:val="left" w:pos="3119"/>
        </w:tabs>
        <w:suppressAutoHyphens/>
        <w:spacing w:line="276" w:lineRule="auto"/>
        <w:jc w:val="center"/>
        <w:textAlignment w:val="baseline"/>
        <w:rPr>
          <w:rFonts w:asciiTheme="minorHAnsi" w:hAnsiTheme="minorHAnsi" w:cstheme="minorHAnsi"/>
          <w:b/>
          <w:iCs/>
          <w:sz w:val="22"/>
          <w:szCs w:val="22"/>
        </w:rPr>
      </w:pPr>
      <w:r w:rsidRPr="00BB5142">
        <w:rPr>
          <w:rFonts w:asciiTheme="minorHAnsi" w:hAnsiTheme="minorHAnsi" w:cstheme="minorHAnsi"/>
          <w:b/>
          <w:iCs/>
          <w:sz w:val="22"/>
          <w:szCs w:val="22"/>
        </w:rPr>
        <w:t>PODWYKONAWCY</w:t>
      </w:r>
    </w:p>
    <w:p w14:paraId="569587A3" w14:textId="77777777" w:rsidR="00F2683A" w:rsidRPr="00C71031" w:rsidRDefault="00F2683A" w:rsidP="00EB7AF5">
      <w:pPr>
        <w:pStyle w:val="Akapitzlist"/>
        <w:numPr>
          <w:ilvl w:val="2"/>
          <w:numId w:val="223"/>
        </w:numPr>
        <w:jc w:val="both"/>
        <w:rPr>
          <w:rFonts w:asciiTheme="minorHAnsi" w:hAnsiTheme="minorHAnsi" w:cstheme="minorHAnsi"/>
          <w:sz w:val="22"/>
          <w:szCs w:val="22"/>
        </w:rPr>
      </w:pPr>
      <w:r w:rsidRPr="00C71031">
        <w:rPr>
          <w:rFonts w:asciiTheme="minorHAnsi" w:hAnsiTheme="minorHAnsi" w:cstheme="minorHAnsi"/>
          <w:sz w:val="22"/>
          <w:szCs w:val="22"/>
        </w:rPr>
        <w:t>Wykonawca oświadcza, iż zamierza/ nie zamierza  powierzyć podwykonawcom następujący zakres usług, objętych przedmiotem zamówienia, stanowiących cześć zamówienia :</w:t>
      </w:r>
    </w:p>
    <w:p w14:paraId="418163AA" w14:textId="77777777" w:rsidR="00F2683A" w:rsidRDefault="00F2683A" w:rsidP="00F2683A">
      <w:pPr>
        <w:ind w:left="284"/>
        <w:jc w:val="both"/>
        <w:rPr>
          <w:rFonts w:asciiTheme="minorHAnsi" w:hAnsiTheme="minorHAnsi" w:cstheme="minorHAnsi"/>
          <w:sz w:val="22"/>
          <w:szCs w:val="22"/>
        </w:rPr>
      </w:pPr>
    </w:p>
    <w:tbl>
      <w:tblPr>
        <w:tblStyle w:val="Tabela-Siatka"/>
        <w:tblW w:w="0" w:type="auto"/>
        <w:tblInd w:w="284" w:type="dxa"/>
        <w:tblLook w:val="04A0" w:firstRow="1" w:lastRow="0" w:firstColumn="1" w:lastColumn="0" w:noHBand="0" w:noVBand="1"/>
      </w:tblPr>
      <w:tblGrid>
        <w:gridCol w:w="4530"/>
        <w:gridCol w:w="4530"/>
      </w:tblGrid>
      <w:tr w:rsidR="00F2683A" w14:paraId="43BD7EED" w14:textId="77777777" w:rsidTr="0063707D">
        <w:tc>
          <w:tcPr>
            <w:tcW w:w="4530" w:type="dxa"/>
            <w:shd w:val="clear" w:color="auto" w:fill="C6D9F1" w:themeFill="text2" w:themeFillTint="33"/>
          </w:tcPr>
          <w:p w14:paraId="1BD9365E" w14:textId="77777777" w:rsidR="00F2683A" w:rsidRDefault="00F2683A" w:rsidP="0063707D">
            <w:pPr>
              <w:jc w:val="center"/>
              <w:rPr>
                <w:rFonts w:asciiTheme="minorHAnsi" w:hAnsiTheme="minorHAnsi" w:cstheme="minorHAnsi"/>
                <w:b/>
                <w:sz w:val="22"/>
                <w:szCs w:val="22"/>
              </w:rPr>
            </w:pPr>
            <w:r w:rsidRPr="000E1998">
              <w:rPr>
                <w:rFonts w:asciiTheme="minorHAnsi" w:hAnsiTheme="minorHAnsi" w:cstheme="minorHAnsi"/>
                <w:b/>
                <w:sz w:val="22"/>
                <w:szCs w:val="22"/>
              </w:rPr>
              <w:t>Nazwa podwykonawcy</w:t>
            </w:r>
          </w:p>
          <w:p w14:paraId="7707842B" w14:textId="77777777" w:rsidR="00F2683A" w:rsidRPr="000E1998" w:rsidRDefault="00F2683A" w:rsidP="0063707D">
            <w:pPr>
              <w:jc w:val="center"/>
              <w:rPr>
                <w:rFonts w:asciiTheme="minorHAnsi" w:hAnsiTheme="minorHAnsi" w:cstheme="minorHAnsi"/>
                <w:b/>
                <w:sz w:val="22"/>
                <w:szCs w:val="22"/>
              </w:rPr>
            </w:pPr>
            <w:r w:rsidRPr="000E1998">
              <w:rPr>
                <w:rFonts w:asciiTheme="minorHAnsi" w:hAnsiTheme="minorHAnsi" w:cstheme="minorHAnsi"/>
                <w:b/>
                <w:i/>
                <w:sz w:val="22"/>
                <w:szCs w:val="22"/>
              </w:rPr>
              <w:t>(podmiotu na rzecz którego Wykonawca, powierzy czynności wchodzące w zakres usług, objętych przedmiotem zamówienia)</w:t>
            </w:r>
          </w:p>
        </w:tc>
        <w:tc>
          <w:tcPr>
            <w:tcW w:w="4530" w:type="dxa"/>
            <w:shd w:val="clear" w:color="auto" w:fill="C6D9F1" w:themeFill="text2" w:themeFillTint="33"/>
          </w:tcPr>
          <w:p w14:paraId="76666585" w14:textId="77777777" w:rsidR="00F2683A" w:rsidRDefault="00F2683A" w:rsidP="0063707D">
            <w:pPr>
              <w:jc w:val="center"/>
              <w:rPr>
                <w:rFonts w:asciiTheme="minorHAnsi" w:hAnsiTheme="minorHAnsi" w:cstheme="minorHAnsi"/>
                <w:b/>
                <w:sz w:val="22"/>
                <w:szCs w:val="22"/>
              </w:rPr>
            </w:pPr>
          </w:p>
          <w:p w14:paraId="5151A1EA" w14:textId="77777777" w:rsidR="00F2683A" w:rsidRPr="000E1998" w:rsidRDefault="00F2683A" w:rsidP="0063707D">
            <w:pPr>
              <w:jc w:val="center"/>
              <w:rPr>
                <w:rFonts w:asciiTheme="minorHAnsi" w:hAnsiTheme="minorHAnsi" w:cstheme="minorHAnsi"/>
                <w:b/>
                <w:sz w:val="22"/>
                <w:szCs w:val="22"/>
              </w:rPr>
            </w:pPr>
            <w:r w:rsidRPr="000E1998">
              <w:rPr>
                <w:rFonts w:asciiTheme="minorHAnsi" w:hAnsiTheme="minorHAnsi" w:cstheme="minorHAnsi"/>
                <w:b/>
                <w:sz w:val="22"/>
                <w:szCs w:val="22"/>
              </w:rPr>
              <w:t xml:space="preserve">Zakres </w:t>
            </w:r>
            <w:r>
              <w:rPr>
                <w:rFonts w:asciiTheme="minorHAnsi" w:hAnsiTheme="minorHAnsi" w:cstheme="minorHAnsi"/>
                <w:b/>
                <w:sz w:val="22"/>
                <w:szCs w:val="22"/>
              </w:rPr>
              <w:t>powierzonych czynności</w:t>
            </w:r>
          </w:p>
        </w:tc>
      </w:tr>
      <w:tr w:rsidR="00F2683A" w14:paraId="5BE18382" w14:textId="77777777" w:rsidTr="0063707D">
        <w:tc>
          <w:tcPr>
            <w:tcW w:w="4530" w:type="dxa"/>
          </w:tcPr>
          <w:p w14:paraId="57BB19AC" w14:textId="77777777" w:rsidR="00F2683A" w:rsidRDefault="00F2683A" w:rsidP="0063707D">
            <w:pPr>
              <w:spacing w:line="23" w:lineRule="atLeast"/>
              <w:jc w:val="both"/>
              <w:rPr>
                <w:rFonts w:asciiTheme="minorHAnsi" w:hAnsiTheme="minorHAnsi" w:cstheme="minorHAnsi"/>
                <w:sz w:val="22"/>
                <w:szCs w:val="22"/>
              </w:rPr>
            </w:pPr>
          </w:p>
          <w:p w14:paraId="3FD4B194" w14:textId="77777777" w:rsidR="00F2683A" w:rsidRDefault="00F2683A" w:rsidP="0063707D">
            <w:pPr>
              <w:spacing w:line="23" w:lineRule="atLeast"/>
              <w:jc w:val="both"/>
              <w:rPr>
                <w:rFonts w:asciiTheme="minorHAnsi" w:hAnsiTheme="minorHAnsi" w:cstheme="minorHAnsi"/>
                <w:sz w:val="22"/>
                <w:szCs w:val="22"/>
              </w:rPr>
            </w:pPr>
          </w:p>
        </w:tc>
        <w:tc>
          <w:tcPr>
            <w:tcW w:w="4530" w:type="dxa"/>
          </w:tcPr>
          <w:p w14:paraId="5DAD494A" w14:textId="77777777" w:rsidR="00F2683A" w:rsidRDefault="00F2683A" w:rsidP="0063707D">
            <w:pPr>
              <w:jc w:val="both"/>
              <w:rPr>
                <w:rFonts w:asciiTheme="minorHAnsi" w:hAnsiTheme="minorHAnsi" w:cstheme="minorHAnsi"/>
                <w:sz w:val="22"/>
                <w:szCs w:val="22"/>
              </w:rPr>
            </w:pPr>
          </w:p>
        </w:tc>
      </w:tr>
    </w:tbl>
    <w:p w14:paraId="757EF414" w14:textId="77777777" w:rsidR="00F2683A" w:rsidRDefault="00F2683A" w:rsidP="00F2683A">
      <w:pPr>
        <w:spacing w:line="288" w:lineRule="auto"/>
        <w:contextualSpacing/>
        <w:jc w:val="both"/>
        <w:rPr>
          <w:rFonts w:asciiTheme="minorHAnsi" w:hAnsiTheme="minorHAnsi" w:cstheme="minorHAnsi"/>
          <w:sz w:val="22"/>
          <w:szCs w:val="22"/>
        </w:rPr>
      </w:pPr>
    </w:p>
    <w:p w14:paraId="2266AC03" w14:textId="77777777" w:rsidR="00F2683A" w:rsidRDefault="00F2683A" w:rsidP="00EB7AF5">
      <w:pPr>
        <w:pStyle w:val="Akapitzlist"/>
        <w:numPr>
          <w:ilvl w:val="2"/>
          <w:numId w:val="223"/>
        </w:numPr>
        <w:spacing w:line="288" w:lineRule="auto"/>
        <w:ind w:left="709" w:hanging="567"/>
        <w:contextualSpacing/>
        <w:jc w:val="both"/>
        <w:rPr>
          <w:rFonts w:asciiTheme="minorHAnsi" w:hAnsiTheme="minorHAnsi" w:cstheme="minorHAnsi"/>
          <w:sz w:val="22"/>
          <w:szCs w:val="22"/>
        </w:rPr>
      </w:pPr>
      <w:r w:rsidRPr="00C71031">
        <w:rPr>
          <w:rFonts w:asciiTheme="minorHAnsi" w:hAnsiTheme="minorHAnsi" w:cstheme="minorHAnsi"/>
          <w:sz w:val="22"/>
          <w:szCs w:val="22"/>
        </w:rPr>
        <w:t>Wykonawca oświadcza, że przedmiot powierzonych podwykonawcy czynności ubezpieczeniowych będą stanowiły czynności, które zgodnie z Ustawą z dnia 11 września 2015 r. o działalności ubezpieczeniowej i reasekuracyjnej (w szczególności zgodnie z art.</w:t>
      </w:r>
      <w:r w:rsidRPr="00C71031">
        <w:rPr>
          <w:rFonts w:asciiTheme="minorHAnsi" w:hAnsiTheme="minorHAnsi" w:cstheme="minorHAnsi"/>
          <w:bCs/>
          <w:sz w:val="22"/>
          <w:szCs w:val="22"/>
        </w:rPr>
        <w:t xml:space="preserve"> 73 ust. 1 w zw. z</w:t>
      </w:r>
      <w:r w:rsidRPr="00C71031">
        <w:rPr>
          <w:rFonts w:asciiTheme="minorHAnsi" w:hAnsiTheme="minorHAnsi" w:cstheme="minorHAnsi"/>
          <w:sz w:val="22"/>
          <w:szCs w:val="22"/>
        </w:rPr>
        <w:t xml:space="preserve"> art. 3 ust. 1 pkt. 27</w:t>
      </w:r>
      <w:r w:rsidRPr="00C71031">
        <w:rPr>
          <w:rFonts w:asciiTheme="minorHAnsi" w:hAnsiTheme="minorHAnsi" w:cstheme="minorHAnsi"/>
          <w:bCs/>
          <w:sz w:val="22"/>
          <w:szCs w:val="22"/>
        </w:rPr>
        <w:t xml:space="preserve"> tejże Ustawy) </w:t>
      </w:r>
      <w:r w:rsidRPr="00C71031">
        <w:rPr>
          <w:rFonts w:asciiTheme="minorHAnsi" w:hAnsiTheme="minorHAnsi" w:cstheme="minorHAnsi"/>
          <w:sz w:val="22"/>
          <w:szCs w:val="22"/>
        </w:rPr>
        <w:t>, mogą zostać powierzone podmiotom trzecim.</w:t>
      </w:r>
    </w:p>
    <w:p w14:paraId="57E1B599" w14:textId="77777777" w:rsidR="00F2683A" w:rsidRDefault="00F2683A" w:rsidP="00EB7AF5">
      <w:pPr>
        <w:pStyle w:val="Akapitzlist"/>
        <w:numPr>
          <w:ilvl w:val="2"/>
          <w:numId w:val="223"/>
        </w:numPr>
        <w:spacing w:line="288" w:lineRule="auto"/>
        <w:ind w:left="709" w:hanging="567"/>
        <w:contextualSpacing/>
        <w:jc w:val="both"/>
        <w:rPr>
          <w:rFonts w:asciiTheme="minorHAnsi" w:hAnsiTheme="minorHAnsi" w:cstheme="minorHAnsi"/>
          <w:sz w:val="22"/>
          <w:szCs w:val="22"/>
        </w:rPr>
      </w:pPr>
      <w:r w:rsidRPr="00C71031">
        <w:rPr>
          <w:rFonts w:asciiTheme="minorHAnsi" w:hAnsiTheme="minorHAnsi" w:cstheme="minorHAnsi"/>
          <w:sz w:val="22"/>
          <w:szCs w:val="22"/>
        </w:rPr>
        <w:t xml:space="preserve">Wykonawca oświadcza, że kluczowe elementy zamówienia tj. m.in. </w:t>
      </w:r>
      <w:r>
        <w:rPr>
          <w:rFonts w:asciiTheme="minorHAnsi" w:hAnsiTheme="minorHAnsi" w:cstheme="minorHAnsi"/>
          <w:sz w:val="22"/>
          <w:szCs w:val="22"/>
        </w:rPr>
        <w:t>zawarcie umów ubezpieczenia,</w:t>
      </w:r>
      <w:r w:rsidRPr="00C71031">
        <w:rPr>
          <w:rFonts w:asciiTheme="minorHAnsi" w:hAnsiTheme="minorHAnsi" w:cstheme="minorHAnsi"/>
          <w:sz w:val="22"/>
          <w:szCs w:val="22"/>
        </w:rPr>
        <w:t xml:space="preserve"> ocena ryzyka, udzielanie ochrony ubezpieczeniowej oraz wypłata odszkodowań  nie zostały powierzone podwykonawcy.</w:t>
      </w:r>
    </w:p>
    <w:p w14:paraId="09008581" w14:textId="77777777" w:rsidR="00F2683A" w:rsidRPr="00C71031" w:rsidRDefault="00F2683A" w:rsidP="00EB7AF5">
      <w:pPr>
        <w:pStyle w:val="Akapitzlist"/>
        <w:numPr>
          <w:ilvl w:val="2"/>
          <w:numId w:val="223"/>
        </w:numPr>
        <w:spacing w:line="288" w:lineRule="auto"/>
        <w:ind w:left="709" w:hanging="567"/>
        <w:contextualSpacing/>
        <w:jc w:val="both"/>
        <w:rPr>
          <w:rFonts w:asciiTheme="minorHAnsi" w:hAnsiTheme="minorHAnsi" w:cstheme="minorHAnsi"/>
          <w:sz w:val="22"/>
          <w:szCs w:val="22"/>
        </w:rPr>
      </w:pPr>
      <w:r w:rsidRPr="00C71031">
        <w:rPr>
          <w:rFonts w:asciiTheme="minorHAnsi" w:hAnsiTheme="minorHAnsi" w:cstheme="minorHAnsi"/>
          <w:sz w:val="22"/>
          <w:szCs w:val="22"/>
        </w:rPr>
        <w:t>Wykonawca oświadcza, że  ponosi pełną odpowiedzialność z</w:t>
      </w:r>
      <w:r>
        <w:rPr>
          <w:rFonts w:asciiTheme="minorHAnsi" w:hAnsiTheme="minorHAnsi" w:cstheme="minorHAnsi"/>
          <w:sz w:val="22"/>
          <w:szCs w:val="22"/>
        </w:rPr>
        <w:t>a usługi (powierzone czynności)</w:t>
      </w:r>
      <w:r w:rsidRPr="00C71031">
        <w:rPr>
          <w:rFonts w:asciiTheme="minorHAnsi" w:hAnsiTheme="minorHAnsi" w:cstheme="minorHAnsi"/>
          <w:sz w:val="22"/>
          <w:szCs w:val="22"/>
        </w:rPr>
        <w:t>, które wykonuje przy pomocy podwykonawców.</w:t>
      </w:r>
    </w:p>
    <w:p w14:paraId="740E4DF2" w14:textId="2365836C" w:rsidR="00F2683A" w:rsidRDefault="00F2683A" w:rsidP="00F2683A">
      <w:pPr>
        <w:pStyle w:val="Akapitzlist"/>
        <w:ind w:left="0"/>
        <w:contextualSpacing/>
        <w:jc w:val="both"/>
        <w:rPr>
          <w:rFonts w:asciiTheme="minorHAnsi" w:hAnsiTheme="minorHAnsi" w:cstheme="minorHAnsi"/>
          <w:sz w:val="22"/>
          <w:szCs w:val="22"/>
        </w:rPr>
      </w:pPr>
    </w:p>
    <w:p w14:paraId="1142B586" w14:textId="77777777" w:rsidR="00734A04" w:rsidRPr="004C118A" w:rsidRDefault="00734A04" w:rsidP="00734A04">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w:t>
      </w:r>
      <w:r>
        <w:rPr>
          <w:rFonts w:ascii="Calibri" w:hAnsi="Calibri" w:cs="Tahoma"/>
          <w:b/>
          <w:iCs/>
          <w:snapToGrid w:val="0"/>
          <w:sz w:val="22"/>
          <w:szCs w:val="22"/>
        </w:rPr>
        <w:t xml:space="preserve"> 9</w:t>
      </w:r>
    </w:p>
    <w:p w14:paraId="473A858F" w14:textId="77777777" w:rsidR="00734A04" w:rsidRDefault="00734A04" w:rsidP="00734A04">
      <w:pPr>
        <w:suppressAutoHyphens/>
        <w:autoSpaceDE w:val="0"/>
        <w:autoSpaceDN w:val="0"/>
        <w:adjustRightInd w:val="0"/>
        <w:jc w:val="center"/>
        <w:rPr>
          <w:rFonts w:ascii="Calibri" w:hAnsi="Calibri" w:cs="Tahoma"/>
          <w:b/>
          <w:bCs/>
          <w:sz w:val="22"/>
          <w:szCs w:val="22"/>
        </w:rPr>
      </w:pPr>
      <w:r w:rsidRPr="008779B0">
        <w:rPr>
          <w:rFonts w:ascii="Calibri" w:hAnsi="Calibri" w:cs="Tahoma"/>
          <w:b/>
          <w:bCs/>
          <w:sz w:val="22"/>
          <w:szCs w:val="22"/>
        </w:rPr>
        <w:t>WYKAZ OSÓB SKIEROWANYCH PRZEZ WYKONAWCĘ DO REALIZACJI ZAMÓWIENIA</w:t>
      </w:r>
    </w:p>
    <w:p w14:paraId="2B229B6A" w14:textId="77777777" w:rsidR="00734A04" w:rsidRPr="008779B0" w:rsidRDefault="00734A04" w:rsidP="00734A04">
      <w:pPr>
        <w:suppressAutoHyphens/>
        <w:autoSpaceDE w:val="0"/>
        <w:autoSpaceDN w:val="0"/>
        <w:adjustRightInd w:val="0"/>
        <w:rPr>
          <w:rFonts w:asciiTheme="minorHAnsi" w:hAnsiTheme="minorHAnsi" w:cs="Cambria"/>
          <w:sz w:val="22"/>
          <w:szCs w:val="22"/>
        </w:rPr>
      </w:pPr>
      <w:r w:rsidRPr="008779B0">
        <w:rPr>
          <w:rFonts w:asciiTheme="minorHAnsi" w:hAnsiTheme="minorHAnsi" w:cs="Cambria"/>
          <w:sz w:val="22"/>
          <w:szCs w:val="22"/>
        </w:rPr>
        <w:t>1. Osoby wyznaczone przez Wykonawcę do obsługi umowy w zakresie następujących czynności:</w:t>
      </w:r>
    </w:p>
    <w:p w14:paraId="43221FA6" w14:textId="1B3DE160" w:rsidR="00734A04" w:rsidRPr="008779B0" w:rsidRDefault="00734A04" w:rsidP="00734A04">
      <w:pPr>
        <w:suppressAutoHyphens/>
        <w:autoSpaceDE w:val="0"/>
        <w:autoSpaceDN w:val="0"/>
        <w:adjustRightInd w:val="0"/>
        <w:rPr>
          <w:rFonts w:asciiTheme="minorHAnsi" w:hAnsiTheme="minorHAnsi" w:cs="Tahoma"/>
          <w:b/>
          <w:bCs/>
          <w:sz w:val="22"/>
          <w:szCs w:val="22"/>
        </w:rPr>
      </w:pPr>
      <w:r w:rsidRPr="008779B0">
        <w:rPr>
          <w:rFonts w:asciiTheme="minorHAnsi" w:hAnsiTheme="minorHAnsi" w:cs="Cambria"/>
          <w:sz w:val="22"/>
          <w:szCs w:val="22"/>
        </w:rPr>
        <w:t>a) Obsługi umowy ubezpieczenia oraz wystawieniu dokumentów ubezpieczenia i rozliczaniu</w:t>
      </w:r>
      <w:r>
        <w:rPr>
          <w:rFonts w:asciiTheme="minorHAnsi" w:hAnsiTheme="minorHAnsi" w:cs="Cambria"/>
          <w:sz w:val="22"/>
          <w:szCs w:val="22"/>
        </w:rPr>
        <w:t xml:space="preserve"> </w:t>
      </w:r>
      <w:r w:rsidRPr="008779B0">
        <w:rPr>
          <w:rFonts w:asciiTheme="minorHAnsi" w:hAnsiTheme="minorHAnsi" w:cs="Cambria"/>
          <w:sz w:val="22"/>
          <w:szCs w:val="22"/>
        </w:rPr>
        <w:t>płatności:</w:t>
      </w:r>
    </w:p>
    <w:tbl>
      <w:tblPr>
        <w:tblStyle w:val="Tabela-Siatka"/>
        <w:tblW w:w="0" w:type="auto"/>
        <w:tblInd w:w="284" w:type="dxa"/>
        <w:tblLook w:val="04A0" w:firstRow="1" w:lastRow="0" w:firstColumn="1" w:lastColumn="0" w:noHBand="0" w:noVBand="1"/>
      </w:tblPr>
      <w:tblGrid>
        <w:gridCol w:w="4530"/>
        <w:gridCol w:w="4530"/>
      </w:tblGrid>
      <w:tr w:rsidR="00734A04" w:rsidRPr="000E1998" w14:paraId="2B205961" w14:textId="77777777" w:rsidTr="001F49F1">
        <w:tc>
          <w:tcPr>
            <w:tcW w:w="4530" w:type="dxa"/>
            <w:shd w:val="clear" w:color="auto" w:fill="C6D9F1" w:themeFill="text2" w:themeFillTint="33"/>
            <w:vAlign w:val="center"/>
          </w:tcPr>
          <w:p w14:paraId="0F24FEA5" w14:textId="77777777" w:rsidR="00734A04" w:rsidRPr="000E1998" w:rsidRDefault="00734A04" w:rsidP="001F49F1">
            <w:pPr>
              <w:suppressAutoHyphens/>
              <w:jc w:val="center"/>
              <w:rPr>
                <w:rFonts w:asciiTheme="minorHAnsi" w:hAnsiTheme="minorHAnsi" w:cstheme="minorHAnsi"/>
                <w:b/>
                <w:sz w:val="22"/>
                <w:szCs w:val="22"/>
              </w:rPr>
            </w:pPr>
            <w:r w:rsidRPr="008779B0">
              <w:rPr>
                <w:rFonts w:asciiTheme="minorHAnsi" w:hAnsiTheme="minorHAnsi"/>
              </w:rPr>
              <w:t>Rodzaje czynności</w:t>
            </w:r>
          </w:p>
        </w:tc>
        <w:tc>
          <w:tcPr>
            <w:tcW w:w="4530" w:type="dxa"/>
            <w:shd w:val="clear" w:color="auto" w:fill="C6D9F1" w:themeFill="text2" w:themeFillTint="33"/>
            <w:vAlign w:val="center"/>
          </w:tcPr>
          <w:p w14:paraId="1949C388" w14:textId="77777777" w:rsidR="00734A04" w:rsidRPr="008779B0" w:rsidRDefault="00734A04" w:rsidP="001F49F1">
            <w:pPr>
              <w:suppressAutoHyphens/>
              <w:jc w:val="center"/>
              <w:rPr>
                <w:rFonts w:asciiTheme="minorHAnsi" w:hAnsiTheme="minorHAnsi"/>
              </w:rPr>
            </w:pPr>
            <w:r w:rsidRPr="008779B0">
              <w:rPr>
                <w:rFonts w:asciiTheme="minorHAnsi" w:hAnsiTheme="minorHAnsi"/>
              </w:rPr>
              <w:t>Dane kontaktowe pracownika</w:t>
            </w:r>
          </w:p>
          <w:p w14:paraId="3DDEE5BD" w14:textId="77777777" w:rsidR="00734A04" w:rsidRPr="000E1998" w:rsidRDefault="00734A04" w:rsidP="001F49F1">
            <w:pPr>
              <w:suppressAutoHyphens/>
              <w:jc w:val="center"/>
              <w:rPr>
                <w:rFonts w:asciiTheme="minorHAnsi" w:hAnsiTheme="minorHAnsi" w:cstheme="minorHAnsi"/>
                <w:b/>
                <w:sz w:val="22"/>
                <w:szCs w:val="22"/>
              </w:rPr>
            </w:pPr>
            <w:r w:rsidRPr="008779B0">
              <w:rPr>
                <w:rFonts w:asciiTheme="minorHAnsi" w:hAnsiTheme="minorHAnsi"/>
                <w:sz w:val="20"/>
              </w:rPr>
              <w:t>(imię i nazwisko, bezpośredni telefon, adres email)</w:t>
            </w:r>
          </w:p>
        </w:tc>
      </w:tr>
      <w:tr w:rsidR="00734A04" w14:paraId="5ED0DEE7" w14:textId="77777777" w:rsidTr="001F49F1">
        <w:tc>
          <w:tcPr>
            <w:tcW w:w="4530" w:type="dxa"/>
          </w:tcPr>
          <w:p w14:paraId="1311B04A" w14:textId="77777777" w:rsidR="00734A04" w:rsidRDefault="00734A04" w:rsidP="001F49F1">
            <w:pPr>
              <w:suppressAutoHyphens/>
              <w:spacing w:line="23" w:lineRule="atLeast"/>
              <w:jc w:val="both"/>
              <w:rPr>
                <w:rFonts w:asciiTheme="minorHAnsi" w:hAnsiTheme="minorHAnsi" w:cstheme="minorHAnsi"/>
                <w:sz w:val="22"/>
                <w:szCs w:val="22"/>
              </w:rPr>
            </w:pPr>
          </w:p>
          <w:p w14:paraId="28A4B664" w14:textId="77777777" w:rsidR="00734A04" w:rsidRDefault="00734A04" w:rsidP="001F49F1">
            <w:pPr>
              <w:suppressAutoHyphens/>
              <w:spacing w:line="23" w:lineRule="atLeast"/>
              <w:jc w:val="both"/>
              <w:rPr>
                <w:rFonts w:asciiTheme="minorHAnsi" w:hAnsiTheme="minorHAnsi" w:cstheme="minorHAnsi"/>
                <w:sz w:val="22"/>
                <w:szCs w:val="22"/>
              </w:rPr>
            </w:pPr>
          </w:p>
        </w:tc>
        <w:tc>
          <w:tcPr>
            <w:tcW w:w="4530" w:type="dxa"/>
          </w:tcPr>
          <w:p w14:paraId="51F5D3F2" w14:textId="77777777" w:rsidR="00734A04" w:rsidRDefault="00734A04" w:rsidP="001F49F1">
            <w:pPr>
              <w:suppressAutoHyphens/>
              <w:jc w:val="both"/>
              <w:rPr>
                <w:rFonts w:asciiTheme="minorHAnsi" w:hAnsiTheme="minorHAnsi" w:cstheme="minorHAnsi"/>
                <w:sz w:val="22"/>
                <w:szCs w:val="22"/>
              </w:rPr>
            </w:pPr>
          </w:p>
        </w:tc>
      </w:tr>
      <w:tr w:rsidR="00734A04" w14:paraId="21D4330C" w14:textId="77777777" w:rsidTr="001F49F1">
        <w:tc>
          <w:tcPr>
            <w:tcW w:w="4530" w:type="dxa"/>
          </w:tcPr>
          <w:p w14:paraId="0E0424A7" w14:textId="77777777" w:rsidR="00734A04" w:rsidRDefault="00734A04" w:rsidP="001F49F1">
            <w:pPr>
              <w:suppressAutoHyphens/>
              <w:spacing w:line="23" w:lineRule="atLeast"/>
              <w:jc w:val="both"/>
              <w:rPr>
                <w:rFonts w:asciiTheme="minorHAnsi" w:hAnsiTheme="minorHAnsi" w:cstheme="minorHAnsi"/>
                <w:sz w:val="22"/>
                <w:szCs w:val="22"/>
              </w:rPr>
            </w:pPr>
          </w:p>
          <w:p w14:paraId="4FFEE140" w14:textId="77777777" w:rsidR="00734A04" w:rsidRDefault="00734A04" w:rsidP="001F49F1">
            <w:pPr>
              <w:suppressAutoHyphens/>
              <w:spacing w:line="23" w:lineRule="atLeast"/>
              <w:jc w:val="both"/>
              <w:rPr>
                <w:rFonts w:asciiTheme="minorHAnsi" w:hAnsiTheme="minorHAnsi" w:cstheme="minorHAnsi"/>
                <w:sz w:val="22"/>
                <w:szCs w:val="22"/>
              </w:rPr>
            </w:pPr>
          </w:p>
        </w:tc>
        <w:tc>
          <w:tcPr>
            <w:tcW w:w="4530" w:type="dxa"/>
          </w:tcPr>
          <w:p w14:paraId="00143224" w14:textId="77777777" w:rsidR="00734A04" w:rsidRDefault="00734A04" w:rsidP="001F49F1">
            <w:pPr>
              <w:suppressAutoHyphens/>
              <w:jc w:val="both"/>
              <w:rPr>
                <w:rFonts w:asciiTheme="minorHAnsi" w:hAnsiTheme="minorHAnsi" w:cstheme="minorHAnsi"/>
                <w:sz w:val="22"/>
                <w:szCs w:val="22"/>
              </w:rPr>
            </w:pPr>
          </w:p>
        </w:tc>
      </w:tr>
    </w:tbl>
    <w:p w14:paraId="64B70E07" w14:textId="77777777" w:rsidR="00734A04" w:rsidRDefault="00734A04" w:rsidP="00734A04">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22"/>
          <w:szCs w:val="22"/>
        </w:rPr>
      </w:pPr>
    </w:p>
    <w:p w14:paraId="5DA212A2" w14:textId="77777777" w:rsidR="00734A04" w:rsidRPr="008779B0" w:rsidRDefault="00734A04" w:rsidP="00734A04">
      <w:pPr>
        <w:suppressAutoHyphens/>
        <w:autoSpaceDE w:val="0"/>
        <w:autoSpaceDN w:val="0"/>
        <w:adjustRightInd w:val="0"/>
        <w:rPr>
          <w:rFonts w:asciiTheme="minorHAnsi" w:hAnsiTheme="minorHAnsi" w:cs="Tahoma"/>
          <w:b/>
          <w:bCs/>
          <w:sz w:val="22"/>
          <w:szCs w:val="22"/>
        </w:rPr>
      </w:pPr>
      <w:r w:rsidRPr="008779B0">
        <w:rPr>
          <w:rFonts w:asciiTheme="minorHAnsi" w:hAnsiTheme="minorHAnsi" w:cs="Cambria"/>
          <w:sz w:val="22"/>
          <w:szCs w:val="22"/>
        </w:rPr>
        <w:t>b) Likwidacji szkód odnoszącej się do przyjęcia / odmowy uznania odpowiedzialności z umowy</w:t>
      </w:r>
      <w:r>
        <w:rPr>
          <w:rFonts w:asciiTheme="minorHAnsi" w:hAnsiTheme="minorHAnsi" w:cs="Cambria"/>
          <w:sz w:val="22"/>
          <w:szCs w:val="22"/>
        </w:rPr>
        <w:t xml:space="preserve"> </w:t>
      </w:r>
      <w:r w:rsidRPr="008779B0">
        <w:rPr>
          <w:rFonts w:asciiTheme="minorHAnsi" w:hAnsiTheme="minorHAnsi" w:cs="Cambria"/>
          <w:sz w:val="22"/>
          <w:szCs w:val="22"/>
        </w:rPr>
        <w:t>ubezpieczenia oraz posiadające kompetencje do przyjmowania stanowiska odwoławczego w</w:t>
      </w:r>
      <w:r>
        <w:rPr>
          <w:rFonts w:asciiTheme="minorHAnsi" w:hAnsiTheme="minorHAnsi" w:cs="Cambria"/>
          <w:sz w:val="22"/>
          <w:szCs w:val="22"/>
        </w:rPr>
        <w:t xml:space="preserve"> </w:t>
      </w:r>
      <w:r w:rsidRPr="008779B0">
        <w:rPr>
          <w:rFonts w:asciiTheme="minorHAnsi" w:hAnsiTheme="minorHAnsi" w:cs="Cambria"/>
          <w:sz w:val="22"/>
          <w:szCs w:val="22"/>
        </w:rPr>
        <w:t>sprawach spornych z Zamawiającym/ ubezpieczonym.</w:t>
      </w:r>
    </w:p>
    <w:tbl>
      <w:tblPr>
        <w:tblStyle w:val="Tabela-Siatka"/>
        <w:tblW w:w="0" w:type="auto"/>
        <w:tblInd w:w="284" w:type="dxa"/>
        <w:tblLook w:val="04A0" w:firstRow="1" w:lastRow="0" w:firstColumn="1" w:lastColumn="0" w:noHBand="0" w:noVBand="1"/>
      </w:tblPr>
      <w:tblGrid>
        <w:gridCol w:w="4530"/>
        <w:gridCol w:w="4530"/>
      </w:tblGrid>
      <w:tr w:rsidR="00734A04" w:rsidRPr="000E1998" w14:paraId="5BF8A54C" w14:textId="77777777" w:rsidTr="001F49F1">
        <w:tc>
          <w:tcPr>
            <w:tcW w:w="4530" w:type="dxa"/>
            <w:shd w:val="clear" w:color="auto" w:fill="C6D9F1" w:themeFill="text2" w:themeFillTint="33"/>
            <w:vAlign w:val="center"/>
          </w:tcPr>
          <w:p w14:paraId="2DB1C6DD" w14:textId="77777777" w:rsidR="00734A04" w:rsidRPr="008779B0" w:rsidRDefault="00734A04" w:rsidP="001F49F1">
            <w:pPr>
              <w:suppressAutoHyphens/>
              <w:jc w:val="center"/>
              <w:rPr>
                <w:rFonts w:asciiTheme="minorHAnsi" w:hAnsiTheme="minorHAnsi" w:cstheme="minorHAnsi"/>
                <w:b/>
                <w:sz w:val="22"/>
                <w:szCs w:val="22"/>
              </w:rPr>
            </w:pPr>
            <w:r w:rsidRPr="008779B0">
              <w:rPr>
                <w:rFonts w:asciiTheme="minorHAnsi" w:hAnsiTheme="minorHAnsi"/>
              </w:rPr>
              <w:t>Rodzaje czynności</w:t>
            </w:r>
          </w:p>
        </w:tc>
        <w:tc>
          <w:tcPr>
            <w:tcW w:w="4530" w:type="dxa"/>
            <w:shd w:val="clear" w:color="auto" w:fill="C6D9F1" w:themeFill="text2" w:themeFillTint="33"/>
            <w:vAlign w:val="center"/>
          </w:tcPr>
          <w:p w14:paraId="1826E959" w14:textId="77777777" w:rsidR="00734A04" w:rsidRPr="008779B0" w:rsidRDefault="00734A04" w:rsidP="001F49F1">
            <w:pPr>
              <w:suppressAutoHyphens/>
              <w:jc w:val="center"/>
              <w:rPr>
                <w:rFonts w:asciiTheme="minorHAnsi" w:hAnsiTheme="minorHAnsi"/>
              </w:rPr>
            </w:pPr>
            <w:r w:rsidRPr="008779B0">
              <w:rPr>
                <w:rFonts w:asciiTheme="minorHAnsi" w:hAnsiTheme="minorHAnsi"/>
              </w:rPr>
              <w:t>Dane kontaktowe pracownika</w:t>
            </w:r>
          </w:p>
          <w:p w14:paraId="27D2C5BD" w14:textId="77777777" w:rsidR="00734A04" w:rsidRPr="008779B0" w:rsidRDefault="00734A04" w:rsidP="001F49F1">
            <w:pPr>
              <w:suppressAutoHyphens/>
              <w:jc w:val="center"/>
              <w:rPr>
                <w:rFonts w:asciiTheme="minorHAnsi" w:hAnsiTheme="minorHAnsi" w:cstheme="minorHAnsi"/>
                <w:b/>
                <w:sz w:val="22"/>
                <w:szCs w:val="22"/>
              </w:rPr>
            </w:pPr>
            <w:r w:rsidRPr="008779B0">
              <w:rPr>
                <w:rFonts w:asciiTheme="minorHAnsi" w:hAnsiTheme="minorHAnsi"/>
                <w:sz w:val="20"/>
              </w:rPr>
              <w:t>(imię i nazwisko, bezpośredni telefon, adres email)</w:t>
            </w:r>
          </w:p>
        </w:tc>
      </w:tr>
      <w:tr w:rsidR="00734A04" w14:paraId="5DBB87D4" w14:textId="77777777" w:rsidTr="001F49F1">
        <w:tc>
          <w:tcPr>
            <w:tcW w:w="4530" w:type="dxa"/>
          </w:tcPr>
          <w:p w14:paraId="6CEA32F1" w14:textId="77777777" w:rsidR="00734A04" w:rsidRDefault="00734A04" w:rsidP="001F49F1">
            <w:pPr>
              <w:suppressAutoHyphens/>
              <w:spacing w:line="23" w:lineRule="atLeast"/>
              <w:jc w:val="both"/>
              <w:rPr>
                <w:rFonts w:asciiTheme="minorHAnsi" w:hAnsiTheme="minorHAnsi" w:cstheme="minorHAnsi"/>
                <w:sz w:val="22"/>
                <w:szCs w:val="22"/>
              </w:rPr>
            </w:pPr>
          </w:p>
          <w:p w14:paraId="6FB13BB0" w14:textId="77777777" w:rsidR="00734A04" w:rsidRDefault="00734A04" w:rsidP="001F49F1">
            <w:pPr>
              <w:suppressAutoHyphens/>
              <w:spacing w:line="23" w:lineRule="atLeast"/>
              <w:jc w:val="both"/>
              <w:rPr>
                <w:rFonts w:asciiTheme="minorHAnsi" w:hAnsiTheme="minorHAnsi" w:cstheme="minorHAnsi"/>
                <w:sz w:val="22"/>
                <w:szCs w:val="22"/>
              </w:rPr>
            </w:pPr>
          </w:p>
        </w:tc>
        <w:tc>
          <w:tcPr>
            <w:tcW w:w="4530" w:type="dxa"/>
          </w:tcPr>
          <w:p w14:paraId="7D4BBDC1" w14:textId="77777777" w:rsidR="00734A04" w:rsidRDefault="00734A04" w:rsidP="001F49F1">
            <w:pPr>
              <w:suppressAutoHyphens/>
              <w:jc w:val="both"/>
              <w:rPr>
                <w:rFonts w:asciiTheme="minorHAnsi" w:hAnsiTheme="minorHAnsi" w:cstheme="minorHAnsi"/>
                <w:sz w:val="22"/>
                <w:szCs w:val="22"/>
              </w:rPr>
            </w:pPr>
          </w:p>
        </w:tc>
      </w:tr>
    </w:tbl>
    <w:p w14:paraId="3596B7E8" w14:textId="692D8FD9" w:rsidR="00734A04" w:rsidRDefault="00734A04" w:rsidP="00734A04">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22"/>
          <w:szCs w:val="22"/>
        </w:rPr>
      </w:pPr>
    </w:p>
    <w:p w14:paraId="13F46994" w14:textId="2282FBE7" w:rsidR="00734A04" w:rsidRDefault="00734A04" w:rsidP="00734A04">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22"/>
          <w:szCs w:val="22"/>
        </w:rPr>
      </w:pPr>
    </w:p>
    <w:p w14:paraId="16069C0C" w14:textId="77777777" w:rsidR="00734A04" w:rsidRDefault="00734A04" w:rsidP="00734A04">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22"/>
          <w:szCs w:val="22"/>
        </w:rPr>
      </w:pPr>
    </w:p>
    <w:p w14:paraId="5E490205" w14:textId="77777777" w:rsidR="00734A04" w:rsidRPr="004C118A" w:rsidRDefault="00734A04" w:rsidP="00734A04">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4C118A">
        <w:rPr>
          <w:rFonts w:ascii="Calibri" w:hAnsi="Calibri" w:cs="Tahoma"/>
          <w:b/>
          <w:iCs/>
          <w:snapToGrid w:val="0"/>
          <w:sz w:val="22"/>
          <w:szCs w:val="22"/>
        </w:rPr>
        <w:t>§</w:t>
      </w:r>
      <w:r>
        <w:rPr>
          <w:rFonts w:ascii="Calibri" w:hAnsi="Calibri" w:cs="Tahoma"/>
          <w:b/>
          <w:iCs/>
          <w:snapToGrid w:val="0"/>
          <w:sz w:val="22"/>
          <w:szCs w:val="22"/>
        </w:rPr>
        <w:t xml:space="preserve"> 10</w:t>
      </w:r>
    </w:p>
    <w:p w14:paraId="31DF73BA" w14:textId="77777777" w:rsidR="00734A04" w:rsidRPr="004C118A" w:rsidRDefault="00734A04" w:rsidP="00734A04">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sz w:val="22"/>
          <w:szCs w:val="22"/>
        </w:rPr>
      </w:pPr>
      <w:r>
        <w:rPr>
          <w:rFonts w:ascii="Calibri" w:hAnsi="Calibri" w:cs="Tahoma"/>
          <w:b/>
          <w:bCs/>
          <w:sz w:val="22"/>
          <w:szCs w:val="22"/>
        </w:rPr>
        <w:lastRenderedPageBreak/>
        <w:t>ZASADY WYPŁAT ODSZKODOWAŃ</w:t>
      </w:r>
    </w:p>
    <w:p w14:paraId="64676E5A" w14:textId="0903E60F" w:rsidR="00734A04" w:rsidRPr="008779B0" w:rsidRDefault="00734A04" w:rsidP="00734A04">
      <w:pPr>
        <w:suppressAutoHyphens/>
        <w:overflowPunct w:val="0"/>
        <w:spacing w:line="276" w:lineRule="auto"/>
        <w:jc w:val="both"/>
        <w:textAlignment w:val="baseline"/>
        <w:rPr>
          <w:rFonts w:ascii="Calibri" w:hAnsi="Calibri" w:cs="Tahoma"/>
          <w:iCs/>
          <w:snapToGrid w:val="0"/>
          <w:sz w:val="22"/>
          <w:szCs w:val="22"/>
        </w:rPr>
      </w:pPr>
      <w:r>
        <w:rPr>
          <w:rFonts w:ascii="Calibri" w:hAnsi="Calibri" w:cs="Tahoma"/>
          <w:iCs/>
          <w:snapToGrid w:val="0"/>
          <w:sz w:val="22"/>
          <w:szCs w:val="22"/>
        </w:rPr>
        <w:t>1.</w:t>
      </w:r>
      <w:r w:rsidRPr="008779B0">
        <w:rPr>
          <w:rFonts w:ascii="Calibri" w:hAnsi="Calibri" w:cs="Tahoma"/>
          <w:iCs/>
          <w:snapToGrid w:val="0"/>
          <w:sz w:val="22"/>
          <w:szCs w:val="22"/>
        </w:rPr>
        <w:t>Wszystkie płatności z tytułu odszkodowania za szkody będą wypłacane przez Wykonawcę na</w:t>
      </w:r>
      <w:r>
        <w:rPr>
          <w:rFonts w:ascii="Calibri" w:hAnsi="Calibri" w:cs="Tahoma"/>
          <w:iCs/>
          <w:snapToGrid w:val="0"/>
          <w:sz w:val="22"/>
          <w:szCs w:val="22"/>
        </w:rPr>
        <w:t xml:space="preserve"> </w:t>
      </w:r>
      <w:r w:rsidRPr="008779B0">
        <w:rPr>
          <w:rFonts w:ascii="Calibri" w:hAnsi="Calibri" w:cs="Tahoma"/>
          <w:iCs/>
          <w:snapToGrid w:val="0"/>
          <w:sz w:val="22"/>
          <w:szCs w:val="22"/>
        </w:rPr>
        <w:t>rzecz Zamawiającego zgodnie z warunkami określonymi w SIWZ, przelewem na rachunek</w:t>
      </w:r>
      <w:r>
        <w:rPr>
          <w:rFonts w:ascii="Calibri" w:hAnsi="Calibri" w:cs="Tahoma"/>
          <w:iCs/>
          <w:snapToGrid w:val="0"/>
          <w:sz w:val="22"/>
          <w:szCs w:val="22"/>
        </w:rPr>
        <w:t xml:space="preserve"> </w:t>
      </w:r>
      <w:r w:rsidRPr="008779B0">
        <w:rPr>
          <w:rFonts w:ascii="Calibri" w:hAnsi="Calibri" w:cs="Tahoma"/>
          <w:iCs/>
          <w:snapToGrid w:val="0"/>
          <w:sz w:val="22"/>
          <w:szCs w:val="22"/>
        </w:rPr>
        <w:t xml:space="preserve">bankowy </w:t>
      </w:r>
      <w:r>
        <w:rPr>
          <w:rFonts w:ascii="Calibri" w:hAnsi="Calibri" w:cs="Tahoma"/>
          <w:iCs/>
          <w:snapToGrid w:val="0"/>
          <w:sz w:val="22"/>
          <w:szCs w:val="22"/>
        </w:rPr>
        <w:t>U</w:t>
      </w:r>
      <w:r w:rsidRPr="008779B0">
        <w:rPr>
          <w:rFonts w:ascii="Calibri" w:hAnsi="Calibri" w:cs="Tahoma"/>
          <w:iCs/>
          <w:snapToGrid w:val="0"/>
          <w:sz w:val="22"/>
          <w:szCs w:val="22"/>
        </w:rPr>
        <w:t>bezpieczonego.</w:t>
      </w:r>
    </w:p>
    <w:p w14:paraId="6F014CFB" w14:textId="77777777" w:rsidR="00734A04" w:rsidRPr="008779B0" w:rsidRDefault="00734A04" w:rsidP="00734A04">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r w:rsidRPr="008779B0">
        <w:rPr>
          <w:rFonts w:ascii="Calibri" w:hAnsi="Calibri" w:cs="Tahoma"/>
          <w:iCs/>
          <w:snapToGrid w:val="0"/>
          <w:sz w:val="22"/>
          <w:szCs w:val="22"/>
        </w:rPr>
        <w:t>2. W przypadku nieterminowej realizacji odszkodowań z zawartej umowy ubezpieczenia z przyczyn</w:t>
      </w:r>
      <w:r>
        <w:rPr>
          <w:rFonts w:ascii="Calibri" w:hAnsi="Calibri" w:cs="Tahoma"/>
          <w:iCs/>
          <w:snapToGrid w:val="0"/>
          <w:sz w:val="22"/>
          <w:szCs w:val="22"/>
        </w:rPr>
        <w:t xml:space="preserve"> </w:t>
      </w:r>
      <w:r w:rsidRPr="008779B0">
        <w:rPr>
          <w:rFonts w:ascii="Calibri" w:hAnsi="Calibri" w:cs="Tahoma"/>
          <w:iCs/>
          <w:snapToGrid w:val="0"/>
          <w:sz w:val="22"/>
          <w:szCs w:val="22"/>
        </w:rPr>
        <w:t>leżących po stronie Wykonawcy, Zamawiającemu przysługują odsetki ustawowe za czas</w:t>
      </w:r>
      <w:r>
        <w:rPr>
          <w:rFonts w:ascii="Calibri" w:hAnsi="Calibri" w:cs="Tahoma"/>
          <w:iCs/>
          <w:snapToGrid w:val="0"/>
          <w:sz w:val="22"/>
          <w:szCs w:val="22"/>
        </w:rPr>
        <w:t xml:space="preserve"> </w:t>
      </w:r>
      <w:r w:rsidRPr="008779B0">
        <w:rPr>
          <w:rFonts w:ascii="Calibri" w:hAnsi="Calibri" w:cs="Tahoma"/>
          <w:iCs/>
          <w:snapToGrid w:val="0"/>
          <w:sz w:val="22"/>
          <w:szCs w:val="22"/>
        </w:rPr>
        <w:t>opóźnienia od łącznej kwoty należnego przeterminowanego odszkodowania. Przez nieterminową</w:t>
      </w:r>
      <w:r>
        <w:rPr>
          <w:rFonts w:ascii="Calibri" w:hAnsi="Calibri" w:cs="Tahoma"/>
          <w:iCs/>
          <w:snapToGrid w:val="0"/>
          <w:sz w:val="22"/>
          <w:szCs w:val="22"/>
        </w:rPr>
        <w:t xml:space="preserve"> </w:t>
      </w:r>
      <w:r w:rsidRPr="008779B0">
        <w:rPr>
          <w:rFonts w:ascii="Calibri" w:hAnsi="Calibri" w:cs="Tahoma"/>
          <w:iCs/>
          <w:snapToGrid w:val="0"/>
          <w:sz w:val="22"/>
          <w:szCs w:val="22"/>
        </w:rPr>
        <w:t>realizację odszkodowań rozumie się przekroczenie terminów określonych w art. 817 KC. W razie</w:t>
      </w:r>
      <w:r>
        <w:rPr>
          <w:rFonts w:ascii="Calibri" w:hAnsi="Calibri" w:cs="Tahoma"/>
          <w:iCs/>
          <w:snapToGrid w:val="0"/>
          <w:sz w:val="22"/>
          <w:szCs w:val="22"/>
        </w:rPr>
        <w:t xml:space="preserve"> </w:t>
      </w:r>
      <w:r w:rsidRPr="008779B0">
        <w:rPr>
          <w:rFonts w:ascii="Calibri" w:hAnsi="Calibri" w:cs="Tahoma"/>
          <w:iCs/>
          <w:snapToGrid w:val="0"/>
          <w:sz w:val="22"/>
          <w:szCs w:val="22"/>
        </w:rPr>
        <w:t>zwłoki Zamawiający może nadto żądać naprawienia szkody na zasadach ogólnych KC.</w:t>
      </w:r>
    </w:p>
    <w:p w14:paraId="086F8900" w14:textId="39E77268" w:rsidR="00734A04" w:rsidRDefault="00734A04" w:rsidP="00F2683A">
      <w:pPr>
        <w:pStyle w:val="Akapitzlist"/>
        <w:ind w:left="0"/>
        <w:contextualSpacing/>
        <w:jc w:val="both"/>
        <w:rPr>
          <w:rFonts w:asciiTheme="minorHAnsi" w:hAnsiTheme="minorHAnsi" w:cstheme="minorHAnsi"/>
          <w:sz w:val="22"/>
          <w:szCs w:val="22"/>
        </w:rPr>
      </w:pPr>
    </w:p>
    <w:p w14:paraId="7F1CDC77" w14:textId="77777777" w:rsidR="00734A04" w:rsidRDefault="00734A04" w:rsidP="00F2683A">
      <w:pPr>
        <w:pStyle w:val="Akapitzlist"/>
        <w:ind w:left="0"/>
        <w:contextualSpacing/>
        <w:jc w:val="both"/>
        <w:rPr>
          <w:rFonts w:asciiTheme="minorHAnsi" w:hAnsiTheme="minorHAnsi" w:cstheme="minorHAnsi"/>
          <w:sz w:val="22"/>
          <w:szCs w:val="22"/>
        </w:rPr>
      </w:pPr>
    </w:p>
    <w:p w14:paraId="63D143EF" w14:textId="06227E29" w:rsidR="00F2683A" w:rsidRDefault="00F2683A" w:rsidP="00F2683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F72991">
        <w:rPr>
          <w:rFonts w:ascii="Calibri" w:hAnsi="Calibri" w:cs="Tahoma"/>
          <w:b/>
          <w:iCs/>
          <w:snapToGrid w:val="0"/>
          <w:sz w:val="22"/>
          <w:szCs w:val="22"/>
        </w:rPr>
        <w:t xml:space="preserve">§ </w:t>
      </w:r>
      <w:r w:rsidR="00734A04">
        <w:rPr>
          <w:rFonts w:ascii="Calibri" w:hAnsi="Calibri" w:cs="Tahoma"/>
          <w:b/>
          <w:iCs/>
          <w:snapToGrid w:val="0"/>
          <w:sz w:val="22"/>
          <w:szCs w:val="22"/>
        </w:rPr>
        <w:t>11</w:t>
      </w:r>
    </w:p>
    <w:p w14:paraId="10129105" w14:textId="77777777" w:rsidR="003A69B1" w:rsidRPr="00FB141D" w:rsidRDefault="003A69B1" w:rsidP="003A69B1">
      <w:pPr>
        <w:keepNext/>
        <w:suppressAutoHyphens/>
        <w:spacing w:line="276" w:lineRule="auto"/>
        <w:jc w:val="center"/>
        <w:textAlignment w:val="baseline"/>
        <w:outlineLvl w:val="3"/>
        <w:rPr>
          <w:rFonts w:asciiTheme="minorHAnsi" w:hAnsiTheme="minorHAnsi" w:cstheme="minorHAnsi"/>
          <w:b/>
          <w:bCs/>
          <w:sz w:val="22"/>
          <w:szCs w:val="22"/>
        </w:rPr>
      </w:pPr>
      <w:r w:rsidRPr="00FB141D">
        <w:rPr>
          <w:rFonts w:asciiTheme="minorHAnsi" w:hAnsiTheme="minorHAnsi" w:cstheme="minorHAnsi"/>
          <w:b/>
          <w:bCs/>
          <w:sz w:val="22"/>
          <w:szCs w:val="22"/>
        </w:rPr>
        <w:t>ODSTĄPIENIE OD UMOWY</w:t>
      </w:r>
    </w:p>
    <w:p w14:paraId="3352386C" w14:textId="77777777" w:rsidR="003A69B1" w:rsidRPr="00FB141D" w:rsidRDefault="003A69B1" w:rsidP="003A69B1">
      <w:pPr>
        <w:suppressAutoHyphens/>
        <w:spacing w:line="276" w:lineRule="auto"/>
        <w:jc w:val="both"/>
        <w:textAlignment w:val="baseline"/>
        <w:rPr>
          <w:rFonts w:asciiTheme="minorHAnsi" w:hAnsiTheme="minorHAnsi" w:cstheme="minorHAnsi"/>
          <w:iCs/>
          <w:sz w:val="22"/>
          <w:szCs w:val="22"/>
        </w:rPr>
      </w:pPr>
      <w:r w:rsidRPr="00FB141D">
        <w:rPr>
          <w:rFonts w:asciiTheme="minorHAnsi" w:hAnsiTheme="minorHAnsi" w:cstheme="minorHAnsi"/>
          <w:iCs/>
          <w:sz w:val="22"/>
          <w:szCs w:val="22"/>
        </w:rPr>
        <w:t>Zamawiający może odstąpić od umowy w okolicznościach określonych w art. 145 ustawy Prawo zamówień publicznych w terminie 30 dni od powzięcia wiadomości o tych okolicznościach. W takim wypadku Wykonawca może żądać jedynie wynagrodzenia należnego z tytułu wykonanej części umowy tj. Wykonawcy należy się składka za okres, w którym udzielał on ochrony ubezpieczeniowej Zamawiającemu.</w:t>
      </w:r>
    </w:p>
    <w:p w14:paraId="3D7FDCC9" w14:textId="77777777" w:rsidR="00F2683A" w:rsidRDefault="00F2683A" w:rsidP="00F2683A">
      <w:pPr>
        <w:suppressAutoHyphens/>
        <w:jc w:val="center"/>
        <w:rPr>
          <w:rFonts w:asciiTheme="minorHAnsi" w:hAnsiTheme="minorHAnsi" w:cstheme="minorHAnsi"/>
          <w:b/>
          <w:sz w:val="22"/>
        </w:rPr>
      </w:pPr>
    </w:p>
    <w:p w14:paraId="6D45D472" w14:textId="25938ED5" w:rsidR="00F2683A" w:rsidRPr="00F72991" w:rsidRDefault="00F2683A" w:rsidP="00F2683A">
      <w:pPr>
        <w:suppressAutoHyphens/>
        <w:jc w:val="center"/>
        <w:rPr>
          <w:rFonts w:asciiTheme="minorHAnsi" w:hAnsiTheme="minorHAnsi" w:cstheme="minorHAnsi"/>
          <w:b/>
          <w:sz w:val="22"/>
        </w:rPr>
      </w:pPr>
      <w:r w:rsidRPr="00F72991">
        <w:rPr>
          <w:rFonts w:asciiTheme="minorHAnsi" w:hAnsiTheme="minorHAnsi" w:cstheme="minorHAnsi"/>
          <w:b/>
          <w:sz w:val="22"/>
        </w:rPr>
        <w:t xml:space="preserve">§ </w:t>
      </w:r>
      <w:r>
        <w:rPr>
          <w:rFonts w:asciiTheme="minorHAnsi" w:hAnsiTheme="minorHAnsi" w:cstheme="minorHAnsi"/>
          <w:b/>
          <w:sz w:val="22"/>
        </w:rPr>
        <w:t>1</w:t>
      </w:r>
      <w:r w:rsidR="00734A04">
        <w:rPr>
          <w:rFonts w:asciiTheme="minorHAnsi" w:hAnsiTheme="minorHAnsi" w:cstheme="minorHAnsi"/>
          <w:b/>
          <w:sz w:val="22"/>
        </w:rPr>
        <w:t>2</w:t>
      </w:r>
    </w:p>
    <w:p w14:paraId="2AF419EB" w14:textId="77777777" w:rsidR="00F2683A" w:rsidRPr="00F72991" w:rsidRDefault="00F2683A" w:rsidP="00F2683A">
      <w:pPr>
        <w:suppressAutoHyphens/>
        <w:jc w:val="center"/>
        <w:rPr>
          <w:rFonts w:asciiTheme="minorHAnsi" w:hAnsiTheme="minorHAnsi" w:cstheme="minorHAnsi"/>
          <w:b/>
          <w:sz w:val="22"/>
        </w:rPr>
      </w:pPr>
      <w:r w:rsidRPr="00F72991">
        <w:rPr>
          <w:rFonts w:asciiTheme="minorHAnsi" w:hAnsiTheme="minorHAnsi" w:cstheme="minorHAnsi"/>
          <w:b/>
          <w:sz w:val="22"/>
        </w:rPr>
        <w:t>POUFNOŚĆ INFORMACJI</w:t>
      </w:r>
    </w:p>
    <w:p w14:paraId="719313A0" w14:textId="77777777" w:rsidR="00F2683A" w:rsidRPr="00F72991" w:rsidRDefault="00F2683A" w:rsidP="00EB7AF5">
      <w:pPr>
        <w:pStyle w:val="Akapitzlist"/>
        <w:widowControl/>
        <w:numPr>
          <w:ilvl w:val="0"/>
          <w:numId w:val="200"/>
        </w:numPr>
        <w:suppressAutoHyphens/>
        <w:autoSpaceDE/>
        <w:autoSpaceDN/>
        <w:adjustRightInd/>
        <w:spacing w:line="276" w:lineRule="auto"/>
        <w:contextualSpacing/>
        <w:jc w:val="both"/>
        <w:rPr>
          <w:rFonts w:asciiTheme="minorHAnsi" w:hAnsiTheme="minorHAnsi" w:cstheme="minorHAnsi"/>
          <w:sz w:val="22"/>
        </w:rPr>
      </w:pPr>
      <w:r w:rsidRPr="00F72991">
        <w:rPr>
          <w:rFonts w:asciiTheme="minorHAnsi" w:hAnsiTheme="minorHAnsi" w:cstheme="minorHAnsi"/>
          <w:sz w:val="22"/>
        </w:rPr>
        <w:t>Wykonawca oświadcza, że materiały dostarczone przez Zamawiającego oraz wszelkie informacje, dane i dotyczące działalności Zamawiającego i nabyte przez Wykonawcę w trakcie realizacji umowy, które nie zostały uzgodnione jako przeznaczone do rozpowszechnienia, będą traktowane przez Wykonawcę poufnie, tzn. Wykonawca zobowiązuje się w trakcie trwania umowy, jak również po jej ustaniu, do zachowania tajemnicy w odniesieniu do wszelkich informacji uzyskanych w trakcie trwania współpracy na temat Zamawiającego oraz podmiotów z nim powiązanych.</w:t>
      </w:r>
    </w:p>
    <w:p w14:paraId="3264D75D" w14:textId="77777777" w:rsidR="00F2683A" w:rsidRPr="00F72991" w:rsidRDefault="00F2683A" w:rsidP="00EB7AF5">
      <w:pPr>
        <w:pStyle w:val="Akapitzlist"/>
        <w:widowControl/>
        <w:numPr>
          <w:ilvl w:val="0"/>
          <w:numId w:val="200"/>
        </w:numPr>
        <w:suppressAutoHyphens/>
        <w:autoSpaceDE/>
        <w:autoSpaceDN/>
        <w:adjustRightInd/>
        <w:spacing w:line="276" w:lineRule="auto"/>
        <w:contextualSpacing/>
        <w:jc w:val="both"/>
        <w:rPr>
          <w:rFonts w:asciiTheme="minorHAnsi" w:hAnsiTheme="minorHAnsi" w:cstheme="minorHAnsi"/>
          <w:sz w:val="22"/>
        </w:rPr>
      </w:pPr>
      <w:r w:rsidRPr="00F72991">
        <w:rPr>
          <w:rFonts w:asciiTheme="minorHAnsi" w:hAnsiTheme="minorHAnsi" w:cstheme="minorHAnsi"/>
          <w:sz w:val="22"/>
        </w:rPr>
        <w:t>Ujawnienie powyższych informacji przez Wykonawcę osobom trzecim jest możliwe tylko i wyłącznie po wyrażeniu pisemnej zgody przez Zamawiającego.</w:t>
      </w:r>
    </w:p>
    <w:p w14:paraId="61A6D689" w14:textId="77777777" w:rsidR="00F2683A" w:rsidRPr="00F72991" w:rsidRDefault="00F2683A" w:rsidP="00EB7AF5">
      <w:pPr>
        <w:pStyle w:val="Akapitzlist"/>
        <w:widowControl/>
        <w:numPr>
          <w:ilvl w:val="0"/>
          <w:numId w:val="200"/>
        </w:numPr>
        <w:suppressAutoHyphens/>
        <w:autoSpaceDE/>
        <w:autoSpaceDN/>
        <w:adjustRightInd/>
        <w:spacing w:line="276" w:lineRule="auto"/>
        <w:contextualSpacing/>
        <w:jc w:val="both"/>
        <w:rPr>
          <w:rFonts w:asciiTheme="minorHAnsi" w:hAnsiTheme="minorHAnsi" w:cstheme="minorHAnsi"/>
          <w:sz w:val="22"/>
        </w:rPr>
      </w:pPr>
      <w:r w:rsidRPr="00F72991">
        <w:rPr>
          <w:rFonts w:asciiTheme="minorHAnsi" w:hAnsiTheme="minorHAnsi" w:cstheme="minorHAnsi"/>
          <w:sz w:val="22"/>
        </w:rPr>
        <w:t>Wykonawca ponosi pełną odpowiedzialność za zachowanie poufności informacji (zdefiniowanych w tym paragrafie) przez swoich pracowników.</w:t>
      </w:r>
    </w:p>
    <w:p w14:paraId="5881381C" w14:textId="77777777" w:rsidR="00F2683A" w:rsidRDefault="00F2683A" w:rsidP="00F2683A">
      <w:pPr>
        <w:suppressAutoHyphens/>
        <w:jc w:val="center"/>
        <w:rPr>
          <w:rFonts w:asciiTheme="minorHAnsi" w:hAnsiTheme="minorHAnsi" w:cstheme="minorHAnsi"/>
          <w:b/>
          <w:sz w:val="22"/>
        </w:rPr>
      </w:pPr>
    </w:p>
    <w:p w14:paraId="70526B0D" w14:textId="7E423350" w:rsidR="00F2683A" w:rsidRPr="00F72991" w:rsidRDefault="00F2683A" w:rsidP="00F2683A">
      <w:pPr>
        <w:suppressAutoHyphens/>
        <w:jc w:val="center"/>
        <w:rPr>
          <w:rFonts w:asciiTheme="minorHAnsi" w:hAnsiTheme="minorHAnsi" w:cstheme="minorHAnsi"/>
          <w:b/>
          <w:sz w:val="22"/>
        </w:rPr>
      </w:pPr>
      <w:r w:rsidRPr="00F72991">
        <w:rPr>
          <w:rFonts w:asciiTheme="minorHAnsi" w:hAnsiTheme="minorHAnsi" w:cstheme="minorHAnsi"/>
          <w:b/>
          <w:sz w:val="22"/>
        </w:rPr>
        <w:t>§ 1</w:t>
      </w:r>
      <w:r w:rsidR="00734A04">
        <w:rPr>
          <w:rFonts w:asciiTheme="minorHAnsi" w:hAnsiTheme="minorHAnsi" w:cstheme="minorHAnsi"/>
          <w:b/>
          <w:sz w:val="22"/>
        </w:rPr>
        <w:t>3</w:t>
      </w:r>
    </w:p>
    <w:p w14:paraId="24E1CC9B" w14:textId="77777777" w:rsidR="00F2683A" w:rsidRPr="00F72991" w:rsidRDefault="00F2683A" w:rsidP="00F2683A">
      <w:pPr>
        <w:suppressAutoHyphens/>
        <w:jc w:val="center"/>
        <w:rPr>
          <w:rFonts w:asciiTheme="minorHAnsi" w:hAnsiTheme="minorHAnsi" w:cstheme="minorHAnsi"/>
          <w:b/>
          <w:sz w:val="22"/>
        </w:rPr>
      </w:pPr>
      <w:r w:rsidRPr="00F72991">
        <w:rPr>
          <w:rFonts w:asciiTheme="minorHAnsi" w:hAnsiTheme="minorHAnsi" w:cstheme="minorHAnsi"/>
          <w:b/>
          <w:sz w:val="22"/>
        </w:rPr>
        <w:t xml:space="preserve">OCHRONA DANYCH OSOBOWYCH </w:t>
      </w:r>
    </w:p>
    <w:p w14:paraId="05732BF5" w14:textId="77777777" w:rsidR="00F2683A" w:rsidRPr="00F72991" w:rsidRDefault="00F2683A" w:rsidP="00F2683A">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F72991">
        <w:rPr>
          <w:rFonts w:asciiTheme="minorHAnsi" w:hAnsiTheme="minorHAnsi" w:cs="Arial"/>
          <w:iCs/>
          <w:sz w:val="22"/>
          <w:szCs w:val="22"/>
        </w:rPr>
        <w:t>Zamawiający i Wykonawca oświadczają, że wypełniły i będą wypełniać obowiązek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(RODO).</w:t>
      </w:r>
    </w:p>
    <w:p w14:paraId="2E69FAB8" w14:textId="77777777" w:rsidR="00F2683A" w:rsidRPr="00F72991" w:rsidRDefault="00F2683A" w:rsidP="00F2683A">
      <w:pPr>
        <w:suppressAutoHyphens/>
        <w:overflowPunct w:val="0"/>
        <w:autoSpaceDE w:val="0"/>
        <w:autoSpaceDN w:val="0"/>
        <w:adjustRightInd w:val="0"/>
        <w:spacing w:line="276" w:lineRule="auto"/>
        <w:jc w:val="both"/>
        <w:textAlignment w:val="baseline"/>
        <w:rPr>
          <w:rFonts w:asciiTheme="minorHAnsi" w:hAnsiTheme="minorHAnsi" w:cs="Arial"/>
          <w:iCs/>
          <w:sz w:val="22"/>
          <w:szCs w:val="22"/>
        </w:rPr>
      </w:pPr>
      <w:r w:rsidRPr="00F72991">
        <w:rPr>
          <w:rFonts w:asciiTheme="minorHAnsi" w:hAnsiTheme="minorHAnsi" w:cs="Arial"/>
          <w:iCs/>
          <w:sz w:val="22"/>
          <w:szCs w:val="22"/>
        </w:rPr>
        <w:t>Obowiązek zostanie spełniony wobec osób fizycznych, od których dane osobowe bezpośrednio lub pośrednio zostały uzyskane w celu realizacji zamówienia publicznego w niniejszym postępowaniu.</w:t>
      </w:r>
    </w:p>
    <w:p w14:paraId="32C43ED5" w14:textId="3B330130" w:rsidR="00F2683A" w:rsidRDefault="00F2683A" w:rsidP="00F2683A">
      <w:pPr>
        <w:tabs>
          <w:tab w:val="left" w:pos="1200"/>
        </w:tabs>
        <w:suppressAutoHyphens/>
        <w:overflowPunct w:val="0"/>
        <w:autoSpaceDE w:val="0"/>
        <w:autoSpaceDN w:val="0"/>
        <w:adjustRightInd w:val="0"/>
        <w:spacing w:line="276" w:lineRule="auto"/>
        <w:jc w:val="center"/>
        <w:textAlignment w:val="baseline"/>
        <w:rPr>
          <w:rFonts w:ascii="Calibri" w:hAnsi="Calibri" w:cs="Tahoma"/>
          <w:b/>
          <w:sz w:val="22"/>
          <w:szCs w:val="22"/>
        </w:rPr>
      </w:pPr>
    </w:p>
    <w:p w14:paraId="2EC1613C" w14:textId="77777777" w:rsidR="00734A04" w:rsidRPr="00F72991" w:rsidRDefault="00734A04" w:rsidP="00F2683A">
      <w:pPr>
        <w:tabs>
          <w:tab w:val="left" w:pos="1200"/>
        </w:tabs>
        <w:suppressAutoHyphens/>
        <w:overflowPunct w:val="0"/>
        <w:autoSpaceDE w:val="0"/>
        <w:autoSpaceDN w:val="0"/>
        <w:adjustRightInd w:val="0"/>
        <w:spacing w:line="276" w:lineRule="auto"/>
        <w:jc w:val="center"/>
        <w:textAlignment w:val="baseline"/>
        <w:rPr>
          <w:rFonts w:ascii="Calibri" w:hAnsi="Calibri" w:cs="Tahoma"/>
          <w:b/>
          <w:sz w:val="22"/>
          <w:szCs w:val="22"/>
        </w:rPr>
      </w:pPr>
    </w:p>
    <w:p w14:paraId="2DAB50FD" w14:textId="34299B2E" w:rsidR="00F2683A" w:rsidRPr="00F72991" w:rsidRDefault="00F2683A" w:rsidP="00F2683A">
      <w:pPr>
        <w:tabs>
          <w:tab w:val="left" w:pos="1200"/>
        </w:tabs>
        <w:suppressAutoHyphens/>
        <w:overflowPunct w:val="0"/>
        <w:autoSpaceDE w:val="0"/>
        <w:autoSpaceDN w:val="0"/>
        <w:adjustRightInd w:val="0"/>
        <w:spacing w:line="276" w:lineRule="auto"/>
        <w:jc w:val="center"/>
        <w:textAlignment w:val="baseline"/>
        <w:rPr>
          <w:rFonts w:ascii="Calibri" w:hAnsi="Calibri" w:cs="Tahoma"/>
          <w:b/>
          <w:sz w:val="22"/>
          <w:szCs w:val="22"/>
        </w:rPr>
      </w:pPr>
      <w:r w:rsidRPr="00F72991">
        <w:rPr>
          <w:rFonts w:ascii="Calibri" w:hAnsi="Calibri" w:cs="Tahoma"/>
          <w:b/>
          <w:sz w:val="22"/>
          <w:szCs w:val="22"/>
        </w:rPr>
        <w:t>§ 1</w:t>
      </w:r>
      <w:r w:rsidR="00734A04">
        <w:rPr>
          <w:rFonts w:ascii="Calibri" w:hAnsi="Calibri" w:cs="Tahoma"/>
          <w:b/>
          <w:sz w:val="22"/>
          <w:szCs w:val="22"/>
        </w:rPr>
        <w:t>4</w:t>
      </w:r>
    </w:p>
    <w:p w14:paraId="204ECB0F" w14:textId="77777777" w:rsidR="00F2683A" w:rsidRPr="00F72991" w:rsidRDefault="00F2683A" w:rsidP="00F2683A">
      <w:pPr>
        <w:keepNext/>
        <w:suppressAutoHyphens/>
        <w:overflowPunct w:val="0"/>
        <w:autoSpaceDE w:val="0"/>
        <w:autoSpaceDN w:val="0"/>
        <w:adjustRightInd w:val="0"/>
        <w:spacing w:line="276" w:lineRule="auto"/>
        <w:ind w:left="864" w:hanging="864"/>
        <w:jc w:val="center"/>
        <w:textAlignment w:val="baseline"/>
        <w:outlineLvl w:val="3"/>
        <w:rPr>
          <w:rFonts w:ascii="Calibri" w:hAnsi="Calibri" w:cs="Tahoma"/>
          <w:b/>
          <w:bCs/>
          <w:iCs/>
          <w:sz w:val="22"/>
          <w:szCs w:val="22"/>
        </w:rPr>
      </w:pPr>
      <w:r w:rsidRPr="00F72991">
        <w:rPr>
          <w:rFonts w:ascii="Calibri" w:hAnsi="Calibri" w:cs="Tahoma"/>
          <w:b/>
          <w:bCs/>
          <w:iCs/>
          <w:sz w:val="22"/>
          <w:szCs w:val="22"/>
        </w:rPr>
        <w:t>ROZSTRZYGANIE SPORÓW</w:t>
      </w:r>
    </w:p>
    <w:p w14:paraId="09D0CD6D" w14:textId="77777777" w:rsidR="00F2683A" w:rsidRPr="00000AF7" w:rsidRDefault="00F2683A" w:rsidP="00F2683A">
      <w:pPr>
        <w:suppressAutoHyphens/>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000AF7">
        <w:rPr>
          <w:rFonts w:asciiTheme="minorHAnsi" w:hAnsiTheme="minorHAnsi" w:cstheme="minorHAnsi"/>
          <w:iCs/>
          <w:sz w:val="22"/>
          <w:szCs w:val="22"/>
        </w:rPr>
        <w:t>Ewentualne spory mogące wyniknąć z Umowy będą rozpatrywane przez sądy właściwe ze względu na siedzibę Zamawiającego, zgodnie z art. 10 ustawy z dnia 11 września 2015 r. o działalności ubez</w:t>
      </w:r>
      <w:r>
        <w:rPr>
          <w:rFonts w:asciiTheme="minorHAnsi" w:hAnsiTheme="minorHAnsi" w:cstheme="minorHAnsi"/>
          <w:iCs/>
          <w:sz w:val="22"/>
          <w:szCs w:val="22"/>
        </w:rPr>
        <w:t xml:space="preserve">pieczeniowej i reasekuracyjnej </w:t>
      </w:r>
      <w:r w:rsidRPr="00BB5142">
        <w:rPr>
          <w:rFonts w:asciiTheme="minorHAnsi" w:hAnsiTheme="minorHAnsi" w:cstheme="minorHAnsi"/>
          <w:iCs/>
          <w:sz w:val="22"/>
          <w:szCs w:val="22"/>
        </w:rPr>
        <w:t xml:space="preserve">(Dz. U. 2019, poz. 381 z </w:t>
      </w:r>
      <w:proofErr w:type="spellStart"/>
      <w:r w:rsidRPr="00BB5142">
        <w:rPr>
          <w:rFonts w:asciiTheme="minorHAnsi" w:hAnsiTheme="minorHAnsi" w:cstheme="minorHAnsi"/>
          <w:iCs/>
          <w:sz w:val="22"/>
          <w:szCs w:val="22"/>
        </w:rPr>
        <w:t>późn</w:t>
      </w:r>
      <w:proofErr w:type="spellEnd"/>
      <w:r w:rsidRPr="00BB5142">
        <w:rPr>
          <w:rFonts w:asciiTheme="minorHAnsi" w:hAnsiTheme="minorHAnsi" w:cstheme="minorHAnsi"/>
          <w:iCs/>
          <w:sz w:val="22"/>
          <w:szCs w:val="22"/>
        </w:rPr>
        <w:t>. zm.).</w:t>
      </w:r>
    </w:p>
    <w:p w14:paraId="2A65934F" w14:textId="77777777" w:rsidR="00F2683A" w:rsidRPr="00F72991" w:rsidRDefault="00F2683A" w:rsidP="00F2683A">
      <w:pPr>
        <w:tabs>
          <w:tab w:val="left" w:pos="1200"/>
        </w:tabs>
        <w:suppressAutoHyphens/>
        <w:overflowPunct w:val="0"/>
        <w:autoSpaceDE w:val="0"/>
        <w:autoSpaceDN w:val="0"/>
        <w:adjustRightInd w:val="0"/>
        <w:spacing w:line="276" w:lineRule="auto"/>
        <w:jc w:val="center"/>
        <w:textAlignment w:val="baseline"/>
        <w:rPr>
          <w:rFonts w:ascii="Calibri" w:hAnsi="Calibri" w:cs="Tahoma"/>
          <w:b/>
          <w:sz w:val="22"/>
          <w:szCs w:val="22"/>
          <w:highlight w:val="yellow"/>
        </w:rPr>
      </w:pPr>
    </w:p>
    <w:p w14:paraId="15D106D5" w14:textId="07C9F5E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iCs/>
          <w:snapToGrid w:val="0"/>
          <w:sz w:val="22"/>
          <w:szCs w:val="22"/>
        </w:rPr>
      </w:pPr>
      <w:r w:rsidRPr="00F72991">
        <w:rPr>
          <w:rFonts w:ascii="Calibri" w:hAnsi="Calibri" w:cs="Tahoma"/>
          <w:b/>
          <w:iCs/>
          <w:snapToGrid w:val="0"/>
          <w:sz w:val="22"/>
          <w:szCs w:val="22"/>
        </w:rPr>
        <w:t>§ 1</w:t>
      </w:r>
      <w:r w:rsidR="00734A04">
        <w:rPr>
          <w:rFonts w:ascii="Calibri" w:hAnsi="Calibri" w:cs="Tahoma"/>
          <w:b/>
          <w:iCs/>
          <w:snapToGrid w:val="0"/>
          <w:sz w:val="22"/>
          <w:szCs w:val="22"/>
        </w:rPr>
        <w:t>5</w:t>
      </w:r>
    </w:p>
    <w:p w14:paraId="0EFFD7A6" w14:textId="77777777" w:rsidR="00F2683A" w:rsidRPr="00F72991" w:rsidRDefault="00F2683A" w:rsidP="00F2683A">
      <w:pPr>
        <w:suppressAutoHyphens/>
        <w:overflowPunct w:val="0"/>
        <w:autoSpaceDE w:val="0"/>
        <w:autoSpaceDN w:val="0"/>
        <w:adjustRightInd w:val="0"/>
        <w:spacing w:line="276" w:lineRule="auto"/>
        <w:jc w:val="center"/>
        <w:textAlignment w:val="baseline"/>
        <w:rPr>
          <w:rFonts w:ascii="Calibri" w:hAnsi="Calibri" w:cs="Tahoma"/>
          <w:b/>
          <w:sz w:val="22"/>
          <w:szCs w:val="22"/>
        </w:rPr>
      </w:pPr>
      <w:r w:rsidRPr="00F72991">
        <w:rPr>
          <w:rFonts w:ascii="Calibri" w:hAnsi="Calibri" w:cs="Tahoma"/>
          <w:b/>
          <w:sz w:val="22"/>
          <w:szCs w:val="22"/>
        </w:rPr>
        <w:lastRenderedPageBreak/>
        <w:t>POSTANOWIENIA KOŃCOWE</w:t>
      </w:r>
    </w:p>
    <w:p w14:paraId="0800AC9C" w14:textId="77777777" w:rsidR="00F2683A" w:rsidRPr="00000AF7" w:rsidRDefault="00F2683A" w:rsidP="00EB7AF5">
      <w:pPr>
        <w:numPr>
          <w:ilvl w:val="0"/>
          <w:numId w:val="199"/>
        </w:numPr>
        <w:tabs>
          <w:tab w:val="clear" w:pos="720"/>
          <w:tab w:val="num" w:pos="426"/>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Niniejsza Umowa wchodzi w życie z dniem jej zawarcia.</w:t>
      </w:r>
    </w:p>
    <w:p w14:paraId="1CEAA415" w14:textId="77777777" w:rsidR="00F2683A" w:rsidRPr="00000AF7" w:rsidRDefault="00F2683A" w:rsidP="00EB7AF5">
      <w:pPr>
        <w:numPr>
          <w:ilvl w:val="0"/>
          <w:numId w:val="199"/>
        </w:numPr>
        <w:tabs>
          <w:tab w:val="clear" w:pos="720"/>
          <w:tab w:val="num" w:pos="426"/>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Zawiadomienia/oświadczenia, jakie w związku z Umową skła</w:t>
      </w:r>
      <w:r>
        <w:rPr>
          <w:rFonts w:asciiTheme="minorHAnsi" w:hAnsiTheme="minorHAnsi" w:cstheme="minorHAnsi"/>
          <w:iCs/>
          <w:snapToGrid w:val="0"/>
          <w:sz w:val="22"/>
          <w:szCs w:val="22"/>
        </w:rPr>
        <w:t xml:space="preserve">dane są przez strony tej Umowy, </w:t>
      </w:r>
      <w:r w:rsidRPr="00000AF7">
        <w:rPr>
          <w:rFonts w:asciiTheme="minorHAnsi" w:hAnsiTheme="minorHAnsi" w:cstheme="minorHAnsi"/>
          <w:iCs/>
          <w:snapToGrid w:val="0"/>
          <w:sz w:val="22"/>
          <w:szCs w:val="22"/>
        </w:rPr>
        <w:t>powinny być d</w:t>
      </w:r>
      <w:r>
        <w:rPr>
          <w:rFonts w:asciiTheme="minorHAnsi" w:hAnsiTheme="minorHAnsi" w:cstheme="minorHAnsi"/>
          <w:iCs/>
          <w:snapToGrid w:val="0"/>
          <w:sz w:val="22"/>
          <w:szCs w:val="22"/>
        </w:rPr>
        <w:t>okonywane na piśmie i doręczane za pokwitowaniem lub przesyłane listem poleconym.</w:t>
      </w:r>
    </w:p>
    <w:p w14:paraId="70A57113" w14:textId="77777777" w:rsidR="00F2683A" w:rsidRDefault="00F2683A" w:rsidP="00EB7AF5">
      <w:pPr>
        <w:numPr>
          <w:ilvl w:val="0"/>
          <w:numId w:val="199"/>
        </w:numPr>
        <w:tabs>
          <w:tab w:val="clear" w:pos="720"/>
          <w:tab w:val="num" w:pos="426"/>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Pr>
          <w:rFonts w:asciiTheme="minorHAnsi" w:hAnsiTheme="minorHAnsi" w:cstheme="minorHAnsi"/>
          <w:iCs/>
          <w:snapToGrid w:val="0"/>
          <w:sz w:val="22"/>
          <w:szCs w:val="22"/>
        </w:rPr>
        <w:t>Wszelkie zmiany niniejszej Umowy wymagają formy pisemnej pod rygorem nieważności.</w:t>
      </w:r>
    </w:p>
    <w:p w14:paraId="15EFCFA1" w14:textId="77777777" w:rsidR="00F2683A" w:rsidRPr="005A4B3B" w:rsidRDefault="00F2683A" w:rsidP="00EB7AF5">
      <w:pPr>
        <w:numPr>
          <w:ilvl w:val="0"/>
          <w:numId w:val="199"/>
        </w:numPr>
        <w:tabs>
          <w:tab w:val="clear" w:pos="720"/>
        </w:tabs>
        <w:suppressAutoHyphens/>
        <w:overflowPunct w:val="0"/>
        <w:autoSpaceDE w:val="0"/>
        <w:autoSpaceDN w:val="0"/>
        <w:adjustRightInd w:val="0"/>
        <w:spacing w:line="276" w:lineRule="auto"/>
        <w:ind w:left="284" w:hanging="284"/>
        <w:jc w:val="both"/>
        <w:textAlignment w:val="baseline"/>
        <w:rPr>
          <w:rFonts w:asciiTheme="minorHAnsi" w:hAnsiTheme="minorHAnsi" w:cs="Calibri"/>
          <w:iCs/>
          <w:snapToGrid w:val="0"/>
          <w:sz w:val="22"/>
          <w:szCs w:val="22"/>
        </w:rPr>
      </w:pPr>
      <w:r w:rsidRPr="00A75917">
        <w:rPr>
          <w:rFonts w:asciiTheme="minorHAnsi" w:hAnsiTheme="minorHAnsi" w:cs="Calibri"/>
          <w:sz w:val="22"/>
          <w:szCs w:val="22"/>
        </w:rPr>
        <w:t>Wykonawca bez pisemnej zgody Zamawiającego nie może dokonać cesji wierzytelności należności wynikających z tytułu realizacji niniejszej umowy na banki, firmy ubezpieczeniowe, inne podmioty gospodarcze czy osoby fizyczne lub prawne.</w:t>
      </w:r>
    </w:p>
    <w:p w14:paraId="2BFD125B" w14:textId="77777777" w:rsidR="00F2683A" w:rsidRPr="00000AF7" w:rsidRDefault="00F2683A" w:rsidP="00EB7AF5">
      <w:pPr>
        <w:numPr>
          <w:ilvl w:val="0"/>
          <w:numId w:val="199"/>
        </w:numPr>
        <w:tabs>
          <w:tab w:val="clear" w:pos="720"/>
          <w:tab w:val="num" w:pos="426"/>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 xml:space="preserve">W sprawach nieuregulowanych niniejszą Umową mają zastosowanie odpowiednie przepisy prawa, w szczególności ustawa kodeks cywilny, ustawa o działalności ubezpieczeniowej i reasekuracyjnej oraz ustawa Prawo zamówień publicznych. </w:t>
      </w:r>
    </w:p>
    <w:p w14:paraId="26B5EFBF" w14:textId="77777777" w:rsidR="00F2683A" w:rsidRPr="00000AF7" w:rsidRDefault="00F2683A" w:rsidP="00EB7AF5">
      <w:pPr>
        <w:numPr>
          <w:ilvl w:val="0"/>
          <w:numId w:val="199"/>
        </w:numPr>
        <w:tabs>
          <w:tab w:val="clear" w:pos="720"/>
          <w:tab w:val="num" w:pos="426"/>
        </w:tabs>
        <w:suppressAutoHyphens/>
        <w:overflowPunct w:val="0"/>
        <w:autoSpaceDE w:val="0"/>
        <w:autoSpaceDN w:val="0"/>
        <w:adjustRightInd w:val="0"/>
        <w:spacing w:line="276" w:lineRule="auto"/>
        <w:ind w:left="284" w:hanging="284"/>
        <w:jc w:val="both"/>
        <w:textAlignment w:val="baseline"/>
        <w:rPr>
          <w:rFonts w:asciiTheme="minorHAnsi" w:hAnsiTheme="minorHAnsi" w:cstheme="minorHAnsi"/>
          <w:iCs/>
          <w:snapToGrid w:val="0"/>
          <w:sz w:val="22"/>
          <w:szCs w:val="22"/>
        </w:rPr>
      </w:pPr>
      <w:r w:rsidRPr="00000AF7">
        <w:rPr>
          <w:rFonts w:asciiTheme="minorHAnsi" w:hAnsiTheme="minorHAnsi" w:cstheme="minorHAnsi"/>
          <w:iCs/>
          <w:snapToGrid w:val="0"/>
          <w:sz w:val="22"/>
          <w:szCs w:val="22"/>
        </w:rPr>
        <w:t>Niniejsza Umowa została sporządzona w dwóch  jednobrzmiących egzemplarzach, po jednym dla Wykonawcy oraz Zamawiającego.</w:t>
      </w:r>
    </w:p>
    <w:p w14:paraId="2CBB3F31" w14:textId="77777777" w:rsidR="00F2683A" w:rsidRDefault="00F2683A" w:rsidP="00F2683A">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p>
    <w:p w14:paraId="2673F53F" w14:textId="77777777" w:rsidR="00F2683A" w:rsidRDefault="00F2683A" w:rsidP="00F2683A">
      <w:pPr>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p>
    <w:p w14:paraId="6213FF08" w14:textId="77777777" w:rsidR="00F2683A" w:rsidRPr="00F72991" w:rsidRDefault="00F2683A" w:rsidP="00F2683A">
      <w:pPr>
        <w:tabs>
          <w:tab w:val="left" w:pos="5145"/>
        </w:tabs>
        <w:suppressAutoHyphens/>
        <w:overflowPunct w:val="0"/>
        <w:autoSpaceDE w:val="0"/>
        <w:autoSpaceDN w:val="0"/>
        <w:adjustRightInd w:val="0"/>
        <w:spacing w:line="276" w:lineRule="auto"/>
        <w:jc w:val="both"/>
        <w:textAlignment w:val="baseline"/>
        <w:rPr>
          <w:rFonts w:ascii="Calibri" w:hAnsi="Calibri" w:cs="Tahoma"/>
          <w:iCs/>
          <w:snapToGrid w:val="0"/>
          <w:sz w:val="22"/>
          <w:szCs w:val="22"/>
        </w:rPr>
      </w:pPr>
    </w:p>
    <w:p w14:paraId="342BCB8B" w14:textId="77777777" w:rsidR="00F2683A" w:rsidRDefault="00F2683A" w:rsidP="00F2683A">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r w:rsidRPr="00F72991">
        <w:rPr>
          <w:rFonts w:ascii="Calibri" w:hAnsi="Calibri" w:cs="Tahoma"/>
          <w:b/>
          <w:bCs/>
          <w:iCs/>
          <w:snapToGrid w:val="0"/>
          <w:sz w:val="22"/>
          <w:szCs w:val="22"/>
        </w:rPr>
        <w:t xml:space="preserve">               ZAMAWIAJĄCY</w:t>
      </w:r>
      <w:r w:rsidRPr="00F72991">
        <w:rPr>
          <w:rFonts w:ascii="Calibri" w:hAnsi="Calibri" w:cs="Tahoma"/>
          <w:bCs/>
          <w:iCs/>
          <w:snapToGrid w:val="0"/>
          <w:sz w:val="22"/>
          <w:szCs w:val="22"/>
        </w:rPr>
        <w:tab/>
      </w:r>
      <w:r w:rsidRPr="00F72991">
        <w:rPr>
          <w:rFonts w:ascii="Calibri" w:hAnsi="Calibri" w:cs="Tahoma"/>
          <w:bCs/>
          <w:iCs/>
          <w:snapToGrid w:val="0"/>
          <w:sz w:val="22"/>
          <w:szCs w:val="22"/>
        </w:rPr>
        <w:tab/>
      </w:r>
      <w:r w:rsidRPr="00F72991">
        <w:rPr>
          <w:rFonts w:ascii="Calibri" w:hAnsi="Calibri" w:cs="Tahoma"/>
          <w:bCs/>
          <w:iCs/>
          <w:snapToGrid w:val="0"/>
          <w:sz w:val="22"/>
          <w:szCs w:val="22"/>
        </w:rPr>
        <w:tab/>
        <w:t xml:space="preserve">                                            </w:t>
      </w:r>
      <w:r w:rsidRPr="00F72991">
        <w:rPr>
          <w:rFonts w:ascii="Calibri" w:hAnsi="Calibri" w:cs="Tahoma"/>
          <w:b/>
          <w:bCs/>
          <w:iCs/>
          <w:snapToGrid w:val="0"/>
          <w:sz w:val="22"/>
          <w:szCs w:val="22"/>
        </w:rPr>
        <w:t>WYKONAWCA</w:t>
      </w:r>
    </w:p>
    <w:p w14:paraId="0F2C7415" w14:textId="77777777" w:rsidR="00F2683A" w:rsidRPr="00F72991" w:rsidRDefault="00F2683A" w:rsidP="00F2683A">
      <w:pPr>
        <w:suppressAutoHyphens/>
        <w:overflowPunct w:val="0"/>
        <w:autoSpaceDE w:val="0"/>
        <w:autoSpaceDN w:val="0"/>
        <w:adjustRightInd w:val="0"/>
        <w:spacing w:line="276" w:lineRule="auto"/>
        <w:jc w:val="both"/>
        <w:textAlignment w:val="baseline"/>
        <w:rPr>
          <w:rFonts w:ascii="Calibri" w:hAnsi="Calibri" w:cs="Tahoma"/>
          <w:b/>
          <w:bCs/>
          <w:iCs/>
          <w:snapToGrid w:val="0"/>
          <w:sz w:val="22"/>
          <w:szCs w:val="22"/>
        </w:rPr>
      </w:pPr>
    </w:p>
    <w:p w14:paraId="376E0247" w14:textId="77777777" w:rsidR="007764E0" w:rsidRDefault="00BD094A" w:rsidP="00BD094A">
      <w:pPr>
        <w:keepNext/>
        <w:widowControl w:val="0"/>
        <w:suppressAutoHyphens/>
        <w:spacing w:after="120" w:line="276" w:lineRule="auto"/>
        <w:rPr>
          <w:rFonts w:ascii="Calibri" w:hAnsi="Calibri" w:cs="Tahoma"/>
          <w:sz w:val="22"/>
          <w:szCs w:val="22"/>
          <w:lang w:eastAsia="en-US"/>
        </w:rPr>
        <w:sectPr w:rsidR="007764E0" w:rsidSect="00B3492B">
          <w:pgSz w:w="11906" w:h="16838"/>
          <w:pgMar w:top="1099" w:right="1106" w:bottom="1134" w:left="1418" w:header="426" w:footer="89" w:gutter="0"/>
          <w:cols w:space="708"/>
          <w:docGrid w:linePitch="360"/>
        </w:sectPr>
      </w:pPr>
      <w:r w:rsidRPr="00F72991">
        <w:rPr>
          <w:rFonts w:ascii="Calibri" w:hAnsi="Calibri" w:cs="Tahoma"/>
          <w:iCs/>
          <w:snapToGrid w:val="0"/>
          <w:sz w:val="22"/>
          <w:szCs w:val="22"/>
        </w:rPr>
        <w:t xml:space="preserve">           .......................................              </w:t>
      </w:r>
      <w:r>
        <w:rPr>
          <w:rFonts w:ascii="Calibri" w:hAnsi="Calibri" w:cs="Tahoma"/>
          <w:iCs/>
          <w:snapToGrid w:val="0"/>
          <w:sz w:val="22"/>
          <w:szCs w:val="22"/>
        </w:rPr>
        <w:tab/>
      </w:r>
      <w:r w:rsidR="00F2683A" w:rsidRPr="00F72991">
        <w:rPr>
          <w:rFonts w:ascii="Calibri" w:hAnsi="Calibri" w:cs="Tahoma"/>
          <w:iCs/>
          <w:snapToGrid w:val="0"/>
          <w:sz w:val="22"/>
          <w:szCs w:val="22"/>
        </w:rPr>
        <w:t xml:space="preserve">          </w:t>
      </w:r>
      <w:r>
        <w:rPr>
          <w:rFonts w:ascii="Calibri" w:hAnsi="Calibri" w:cs="Tahoma"/>
          <w:iCs/>
          <w:snapToGrid w:val="0"/>
          <w:sz w:val="22"/>
          <w:szCs w:val="22"/>
        </w:rPr>
        <w:tab/>
      </w:r>
      <w:r>
        <w:rPr>
          <w:rFonts w:ascii="Calibri" w:hAnsi="Calibri" w:cs="Tahoma"/>
          <w:iCs/>
          <w:snapToGrid w:val="0"/>
          <w:sz w:val="22"/>
          <w:szCs w:val="22"/>
        </w:rPr>
        <w:tab/>
      </w:r>
      <w:r>
        <w:rPr>
          <w:rFonts w:ascii="Calibri" w:hAnsi="Calibri" w:cs="Tahoma"/>
          <w:iCs/>
          <w:snapToGrid w:val="0"/>
          <w:sz w:val="22"/>
          <w:szCs w:val="22"/>
        </w:rPr>
        <w:tab/>
      </w:r>
      <w:r>
        <w:rPr>
          <w:rFonts w:ascii="Calibri" w:hAnsi="Calibri" w:cs="Tahoma"/>
          <w:iCs/>
          <w:snapToGrid w:val="0"/>
          <w:sz w:val="22"/>
          <w:szCs w:val="22"/>
        </w:rPr>
        <w:tab/>
      </w:r>
      <w:r w:rsidR="00F2683A" w:rsidRPr="00F72991">
        <w:rPr>
          <w:rFonts w:ascii="Calibri" w:hAnsi="Calibri" w:cs="Tahoma"/>
          <w:iCs/>
          <w:snapToGrid w:val="0"/>
          <w:sz w:val="22"/>
          <w:szCs w:val="22"/>
        </w:rPr>
        <w:t xml:space="preserve"> .......................................               </w:t>
      </w:r>
    </w:p>
    <w:p w14:paraId="125A1D8F" w14:textId="77777777" w:rsidR="00A81225" w:rsidRPr="00C55FC0" w:rsidRDefault="008A1C0E" w:rsidP="00A81225">
      <w:pPr>
        <w:keepNext/>
        <w:widowControl w:val="0"/>
        <w:suppressAutoHyphens/>
        <w:spacing w:after="120" w:line="276" w:lineRule="auto"/>
        <w:jc w:val="right"/>
        <w:rPr>
          <w:rFonts w:ascii="Calibri" w:hAnsi="Calibri" w:cs="Tahoma"/>
          <w:sz w:val="22"/>
          <w:szCs w:val="22"/>
          <w:lang w:eastAsia="en-US"/>
        </w:rPr>
      </w:pPr>
      <w:r>
        <w:rPr>
          <w:rFonts w:ascii="Calibri" w:hAnsi="Calibri" w:cs="Tahoma"/>
          <w:sz w:val="22"/>
          <w:szCs w:val="22"/>
          <w:lang w:eastAsia="en-US"/>
        </w:rPr>
        <w:lastRenderedPageBreak/>
        <w:t>Załącznik nr 7</w:t>
      </w:r>
      <w:r w:rsidR="00A81225" w:rsidRPr="00C55FC0">
        <w:rPr>
          <w:rFonts w:ascii="Calibri" w:hAnsi="Calibri" w:cs="Tahoma"/>
          <w:sz w:val="22"/>
          <w:szCs w:val="22"/>
          <w:lang w:eastAsia="en-US"/>
        </w:rPr>
        <w:t xml:space="preserve"> – opis przedmiotu zamówienia</w:t>
      </w:r>
    </w:p>
    <w:p w14:paraId="262CC088" w14:textId="77777777" w:rsidR="00A81225" w:rsidRPr="00C55FC0" w:rsidRDefault="00A81225" w:rsidP="00A81225">
      <w:pPr>
        <w:keepNext/>
        <w:widowControl w:val="0"/>
        <w:suppressAutoHyphens/>
        <w:spacing w:after="120" w:line="276" w:lineRule="auto"/>
        <w:jc w:val="center"/>
        <w:rPr>
          <w:rFonts w:ascii="Calibri" w:hAnsi="Calibri" w:cs="Calibri"/>
          <w:b/>
          <w:bCs/>
          <w:sz w:val="22"/>
          <w:szCs w:val="22"/>
        </w:rPr>
      </w:pPr>
      <w:r w:rsidRPr="00C55FC0">
        <w:rPr>
          <w:rFonts w:ascii="Calibri" w:hAnsi="Calibri" w:cs="Calibri"/>
          <w:b/>
          <w:bCs/>
          <w:iCs/>
          <w:sz w:val="22"/>
          <w:szCs w:val="22"/>
          <w:lang w:eastAsia="zh-CN"/>
        </w:rPr>
        <w:t>OPIS PRZEDMIOTU ZAMÓWIENIA</w:t>
      </w:r>
      <w:r w:rsidRPr="00C55FC0">
        <w:rPr>
          <w:rFonts w:ascii="Calibri" w:hAnsi="Calibri" w:cs="Calibri"/>
          <w:b/>
          <w:bCs/>
          <w:sz w:val="22"/>
          <w:szCs w:val="22"/>
        </w:rPr>
        <w:t xml:space="preserve"> WSPÓLNE DLA WSZYSTKICH RODZAJÓ</w:t>
      </w:r>
      <w:r>
        <w:rPr>
          <w:rFonts w:ascii="Calibri" w:hAnsi="Calibri" w:cs="Calibri"/>
          <w:b/>
          <w:bCs/>
          <w:sz w:val="22"/>
          <w:szCs w:val="22"/>
        </w:rPr>
        <w:t>W UBEZPIECZEŃ ORAZ DLA CZĘŚCI I oraz</w:t>
      </w:r>
      <w:r w:rsidRPr="00C55FC0">
        <w:rPr>
          <w:rFonts w:ascii="Calibri" w:hAnsi="Calibri" w:cs="Calibri"/>
          <w:b/>
          <w:bCs/>
          <w:sz w:val="22"/>
          <w:szCs w:val="22"/>
        </w:rPr>
        <w:t xml:space="preserve"> CZĘŚCI II</w:t>
      </w:r>
      <w:r w:rsidR="005F54E4">
        <w:rPr>
          <w:rFonts w:ascii="Calibri" w:hAnsi="Calibri" w:cs="Calibri"/>
          <w:b/>
          <w:bCs/>
          <w:sz w:val="22"/>
          <w:szCs w:val="22"/>
        </w:rPr>
        <w:t xml:space="preserve"> oraz CZĘŚĆ III</w:t>
      </w:r>
    </w:p>
    <w:p w14:paraId="1DE2E31F" w14:textId="77777777" w:rsidR="005F54E4" w:rsidRDefault="005F54E4" w:rsidP="005F54E4">
      <w:pPr>
        <w:widowControl w:val="0"/>
        <w:suppressAutoHyphens/>
        <w:adjustRightInd w:val="0"/>
        <w:spacing w:line="276" w:lineRule="auto"/>
        <w:ind w:firstLine="284"/>
        <w:contextualSpacing/>
        <w:jc w:val="both"/>
        <w:textAlignment w:val="baseline"/>
        <w:rPr>
          <w:rFonts w:ascii="Calibri" w:hAnsi="Calibri" w:cs="Tahoma"/>
          <w:i/>
          <w:sz w:val="22"/>
          <w:szCs w:val="22"/>
          <w:lang w:eastAsia="en-US"/>
        </w:rPr>
      </w:pPr>
      <w:r w:rsidRPr="006E51E7">
        <w:rPr>
          <w:rFonts w:asciiTheme="minorHAnsi" w:hAnsiTheme="minorHAnsi"/>
          <w:i/>
          <w:sz w:val="22"/>
          <w:szCs w:val="22"/>
        </w:rPr>
        <w:t>CZĘŚĆ I</w:t>
      </w:r>
      <w:r>
        <w:rPr>
          <w:rFonts w:asciiTheme="minorHAnsi" w:hAnsiTheme="minorHAnsi"/>
          <w:i/>
          <w:sz w:val="22"/>
          <w:szCs w:val="22"/>
        </w:rPr>
        <w:t xml:space="preserve"> zamówienia</w:t>
      </w:r>
      <w:r w:rsidRPr="006E51E7">
        <w:rPr>
          <w:rFonts w:asciiTheme="minorHAnsi" w:hAnsiTheme="minorHAnsi"/>
          <w:i/>
          <w:sz w:val="22"/>
          <w:szCs w:val="22"/>
        </w:rPr>
        <w:t xml:space="preserve"> – </w:t>
      </w:r>
      <w:r>
        <w:rPr>
          <w:rFonts w:ascii="Calibri" w:hAnsi="Calibri" w:cs="Tahoma"/>
          <w:i/>
          <w:sz w:val="22"/>
          <w:szCs w:val="22"/>
          <w:lang w:eastAsia="en-US"/>
        </w:rPr>
        <w:t>u</w:t>
      </w:r>
      <w:r w:rsidRPr="006E51E7">
        <w:rPr>
          <w:rFonts w:ascii="Calibri" w:hAnsi="Calibri" w:cs="Tahoma"/>
          <w:i/>
          <w:sz w:val="22"/>
          <w:szCs w:val="22"/>
          <w:lang w:eastAsia="en-US"/>
        </w:rPr>
        <w:t xml:space="preserve">bezpieczenie mienia </w:t>
      </w:r>
      <w:r>
        <w:rPr>
          <w:rFonts w:ascii="Calibri" w:hAnsi="Calibri" w:cs="Tahoma"/>
          <w:i/>
          <w:sz w:val="22"/>
          <w:szCs w:val="22"/>
          <w:lang w:eastAsia="en-US"/>
        </w:rPr>
        <w:t xml:space="preserve">i odpowiedzialności cywilnej: </w:t>
      </w:r>
    </w:p>
    <w:p w14:paraId="242FDB34" w14:textId="77777777" w:rsidR="005F54E4" w:rsidRPr="00C22D77" w:rsidRDefault="005F54E4" w:rsidP="00EB7AF5">
      <w:pPr>
        <w:pStyle w:val="Akapitzlist"/>
        <w:widowControl/>
        <w:numPr>
          <w:ilvl w:val="0"/>
          <w:numId w:val="213"/>
        </w:numPr>
        <w:suppressAutoHyphens/>
        <w:autoSpaceDE/>
        <w:autoSpaceDN/>
        <w:adjustRightInd/>
        <w:spacing w:line="276" w:lineRule="auto"/>
        <w:ind w:left="1134" w:hanging="425"/>
        <w:jc w:val="both"/>
        <w:rPr>
          <w:rFonts w:ascii="Calibri" w:hAnsi="Calibri" w:cs="Arial"/>
          <w:bCs/>
          <w:sz w:val="22"/>
          <w:szCs w:val="22"/>
        </w:rPr>
      </w:pPr>
      <w:r w:rsidRPr="00C22D77">
        <w:rPr>
          <w:rFonts w:ascii="Calibri" w:hAnsi="Calibri" w:cs="Arial"/>
          <w:bCs/>
          <w:sz w:val="22"/>
          <w:szCs w:val="22"/>
        </w:rPr>
        <w:t xml:space="preserve">Ubezpieczenie mienia od wszystkich </w:t>
      </w:r>
      <w:proofErr w:type="spellStart"/>
      <w:r w:rsidRPr="00C22D77">
        <w:rPr>
          <w:rFonts w:ascii="Calibri" w:hAnsi="Calibri" w:cs="Arial"/>
          <w:bCs/>
          <w:sz w:val="22"/>
          <w:szCs w:val="22"/>
        </w:rPr>
        <w:t>ryzyk</w:t>
      </w:r>
      <w:proofErr w:type="spellEnd"/>
      <w:r>
        <w:rPr>
          <w:rFonts w:ascii="Calibri" w:hAnsi="Calibri" w:cs="Arial"/>
          <w:bCs/>
          <w:sz w:val="22"/>
          <w:szCs w:val="22"/>
        </w:rPr>
        <w:t>;</w:t>
      </w:r>
    </w:p>
    <w:p w14:paraId="5AF9238B" w14:textId="77777777" w:rsidR="005F54E4" w:rsidRPr="00C22D77" w:rsidRDefault="005F54E4" w:rsidP="00EB7AF5">
      <w:pPr>
        <w:pStyle w:val="Akapitzlist"/>
        <w:widowControl/>
        <w:numPr>
          <w:ilvl w:val="0"/>
          <w:numId w:val="213"/>
        </w:numPr>
        <w:suppressAutoHyphens/>
        <w:autoSpaceDE/>
        <w:autoSpaceDN/>
        <w:adjustRightInd/>
        <w:spacing w:line="276" w:lineRule="auto"/>
        <w:ind w:left="1134" w:hanging="425"/>
        <w:jc w:val="both"/>
        <w:rPr>
          <w:rFonts w:ascii="Calibri" w:hAnsi="Calibri" w:cs="Arial"/>
          <w:bCs/>
          <w:sz w:val="22"/>
          <w:szCs w:val="22"/>
        </w:rPr>
      </w:pPr>
      <w:r w:rsidRPr="00C22D77">
        <w:rPr>
          <w:rFonts w:ascii="Calibri" w:hAnsi="Calibri" w:cs="Arial"/>
          <w:bCs/>
          <w:sz w:val="22"/>
          <w:szCs w:val="22"/>
        </w:rPr>
        <w:t xml:space="preserve">Ubezpieczenie sprzętu elektronicznego od wszystkich </w:t>
      </w:r>
      <w:proofErr w:type="spellStart"/>
      <w:r w:rsidRPr="00C22D77">
        <w:rPr>
          <w:rFonts w:ascii="Calibri" w:hAnsi="Calibri" w:cs="Arial"/>
          <w:bCs/>
          <w:sz w:val="22"/>
          <w:szCs w:val="22"/>
        </w:rPr>
        <w:t>ryzyk</w:t>
      </w:r>
      <w:proofErr w:type="spellEnd"/>
      <w:r>
        <w:rPr>
          <w:rFonts w:ascii="Calibri" w:hAnsi="Calibri" w:cs="Arial"/>
          <w:bCs/>
          <w:sz w:val="22"/>
          <w:szCs w:val="22"/>
        </w:rPr>
        <w:t>;</w:t>
      </w:r>
    </w:p>
    <w:p w14:paraId="22D57A8B" w14:textId="77777777" w:rsidR="005F54E4" w:rsidRDefault="005F54E4" w:rsidP="00EB7AF5">
      <w:pPr>
        <w:pStyle w:val="Akapitzlist"/>
        <w:widowControl/>
        <w:numPr>
          <w:ilvl w:val="0"/>
          <w:numId w:val="213"/>
        </w:numPr>
        <w:suppressAutoHyphens/>
        <w:autoSpaceDE/>
        <w:autoSpaceDN/>
        <w:adjustRightInd/>
        <w:spacing w:line="276" w:lineRule="auto"/>
        <w:ind w:left="1134" w:hanging="425"/>
        <w:jc w:val="both"/>
        <w:rPr>
          <w:rFonts w:ascii="Calibri" w:hAnsi="Calibri" w:cs="Arial"/>
          <w:sz w:val="22"/>
          <w:szCs w:val="22"/>
        </w:rPr>
      </w:pPr>
      <w:r w:rsidRPr="00C22D77">
        <w:rPr>
          <w:rFonts w:ascii="Calibri" w:hAnsi="Calibri" w:cs="Arial"/>
          <w:sz w:val="22"/>
          <w:szCs w:val="22"/>
        </w:rPr>
        <w:t>Ubezpieczenie odpowiedzialności cywilnej</w:t>
      </w:r>
      <w:r>
        <w:rPr>
          <w:rFonts w:ascii="Calibri" w:hAnsi="Calibri" w:cs="Arial"/>
          <w:sz w:val="22"/>
          <w:szCs w:val="22"/>
        </w:rPr>
        <w:t>;</w:t>
      </w:r>
    </w:p>
    <w:p w14:paraId="6C32AA74" w14:textId="39D48D9E" w:rsidR="005B3E79" w:rsidRDefault="005B3E79" w:rsidP="00EB7AF5">
      <w:pPr>
        <w:pStyle w:val="Akapitzlist"/>
        <w:widowControl/>
        <w:numPr>
          <w:ilvl w:val="0"/>
          <w:numId w:val="213"/>
        </w:numPr>
        <w:suppressAutoHyphens/>
        <w:autoSpaceDE/>
        <w:autoSpaceDN/>
        <w:adjustRightInd/>
        <w:spacing w:line="276" w:lineRule="auto"/>
        <w:ind w:left="1134" w:hanging="425"/>
        <w:jc w:val="both"/>
        <w:rPr>
          <w:rFonts w:ascii="Calibri" w:hAnsi="Calibri" w:cs="Arial"/>
          <w:sz w:val="22"/>
          <w:szCs w:val="22"/>
        </w:rPr>
      </w:pPr>
      <w:r>
        <w:rPr>
          <w:rFonts w:ascii="Calibri" w:hAnsi="Calibri" w:cs="Arial"/>
          <w:sz w:val="22"/>
          <w:szCs w:val="22"/>
        </w:rPr>
        <w:t>Ubezpieczenie następstw</w:t>
      </w:r>
      <w:r w:rsidR="001234B9">
        <w:rPr>
          <w:rFonts w:ascii="Calibri" w:hAnsi="Calibri" w:cs="Arial"/>
          <w:sz w:val="22"/>
          <w:szCs w:val="22"/>
        </w:rPr>
        <w:t xml:space="preserve"> nieszczęśliwych wypadków </w:t>
      </w:r>
      <w:r w:rsidR="002211EB">
        <w:rPr>
          <w:rFonts w:ascii="Calibri" w:hAnsi="Calibri" w:cs="Arial"/>
          <w:sz w:val="22"/>
          <w:szCs w:val="22"/>
        </w:rPr>
        <w:t>ink</w:t>
      </w:r>
      <w:r w:rsidR="00113394">
        <w:rPr>
          <w:rFonts w:ascii="Calibri" w:hAnsi="Calibri" w:cs="Arial"/>
          <w:sz w:val="22"/>
          <w:szCs w:val="22"/>
        </w:rPr>
        <w:t>a</w:t>
      </w:r>
      <w:r w:rsidR="002211EB">
        <w:rPr>
          <w:rFonts w:ascii="Calibri" w:hAnsi="Calibri" w:cs="Arial"/>
          <w:sz w:val="22"/>
          <w:szCs w:val="22"/>
        </w:rPr>
        <w:t>sentów</w:t>
      </w:r>
      <w:r w:rsidR="001234B9">
        <w:rPr>
          <w:rFonts w:ascii="Calibri" w:hAnsi="Calibri" w:cs="Arial"/>
          <w:sz w:val="22"/>
          <w:szCs w:val="22"/>
        </w:rPr>
        <w:t>;</w:t>
      </w:r>
      <w:r>
        <w:rPr>
          <w:rFonts w:ascii="Calibri" w:hAnsi="Calibri" w:cs="Arial"/>
          <w:sz w:val="22"/>
          <w:szCs w:val="22"/>
        </w:rPr>
        <w:t xml:space="preserve"> </w:t>
      </w:r>
    </w:p>
    <w:p w14:paraId="25DFB969" w14:textId="77777777" w:rsidR="001234B9" w:rsidRDefault="001234B9" w:rsidP="005F54E4">
      <w:pPr>
        <w:suppressAutoHyphens/>
        <w:spacing w:line="276" w:lineRule="auto"/>
        <w:ind w:firstLine="284"/>
        <w:contextualSpacing/>
        <w:jc w:val="both"/>
        <w:textAlignment w:val="baseline"/>
        <w:rPr>
          <w:rFonts w:asciiTheme="minorHAnsi" w:hAnsiTheme="minorHAnsi"/>
          <w:i/>
          <w:sz w:val="22"/>
          <w:szCs w:val="22"/>
        </w:rPr>
      </w:pPr>
    </w:p>
    <w:p w14:paraId="12D8C418" w14:textId="77777777" w:rsidR="005F54E4" w:rsidRPr="00C923F8" w:rsidRDefault="005F54E4" w:rsidP="005F54E4">
      <w:pPr>
        <w:suppressAutoHyphens/>
        <w:spacing w:line="276" w:lineRule="auto"/>
        <w:ind w:firstLine="284"/>
        <w:contextualSpacing/>
        <w:jc w:val="both"/>
        <w:textAlignment w:val="baseline"/>
        <w:rPr>
          <w:rFonts w:ascii="Calibri" w:hAnsi="Calibri" w:cs="Tahoma"/>
          <w:i/>
          <w:sz w:val="22"/>
          <w:szCs w:val="22"/>
          <w:lang w:eastAsia="en-US"/>
        </w:rPr>
      </w:pPr>
      <w:r w:rsidRPr="00C923F8">
        <w:rPr>
          <w:rFonts w:asciiTheme="minorHAnsi" w:hAnsiTheme="minorHAnsi"/>
          <w:i/>
          <w:sz w:val="22"/>
          <w:szCs w:val="22"/>
        </w:rPr>
        <w:t xml:space="preserve">CZĘŚĆ </w:t>
      </w:r>
      <w:r>
        <w:rPr>
          <w:rFonts w:asciiTheme="minorHAnsi" w:hAnsiTheme="minorHAnsi"/>
          <w:i/>
          <w:sz w:val="22"/>
          <w:szCs w:val="22"/>
        </w:rPr>
        <w:t>I</w:t>
      </w:r>
      <w:r w:rsidRPr="00C923F8">
        <w:rPr>
          <w:rFonts w:asciiTheme="minorHAnsi" w:hAnsiTheme="minorHAnsi"/>
          <w:i/>
          <w:sz w:val="22"/>
          <w:szCs w:val="22"/>
        </w:rPr>
        <w:t xml:space="preserve">I zamówienia – </w:t>
      </w:r>
      <w:r w:rsidRPr="00C923F8">
        <w:rPr>
          <w:rFonts w:ascii="Calibri" w:hAnsi="Calibri" w:cs="Tahoma"/>
          <w:i/>
          <w:sz w:val="22"/>
          <w:szCs w:val="22"/>
          <w:lang w:eastAsia="en-US"/>
        </w:rPr>
        <w:t>ubezpieczeni</w:t>
      </w:r>
      <w:r>
        <w:rPr>
          <w:rFonts w:ascii="Calibri" w:hAnsi="Calibri" w:cs="Tahoma"/>
          <w:i/>
          <w:sz w:val="22"/>
          <w:szCs w:val="22"/>
          <w:lang w:eastAsia="en-US"/>
        </w:rPr>
        <w:t>a komunikacyjne</w:t>
      </w:r>
    </w:p>
    <w:p w14:paraId="20E7831E" w14:textId="77777777" w:rsidR="001234B9" w:rsidRDefault="005F54E4" w:rsidP="00EB7AF5">
      <w:pPr>
        <w:pStyle w:val="Akapitzlist"/>
        <w:numPr>
          <w:ilvl w:val="0"/>
          <w:numId w:val="215"/>
        </w:numPr>
        <w:suppressAutoHyphens/>
        <w:ind w:left="1134" w:hanging="425"/>
        <w:rPr>
          <w:rFonts w:ascii="Calibri" w:hAnsi="Calibri" w:cs="Arial"/>
          <w:bCs/>
          <w:sz w:val="22"/>
          <w:szCs w:val="22"/>
        </w:rPr>
      </w:pPr>
      <w:r>
        <w:rPr>
          <w:rFonts w:ascii="Calibri" w:hAnsi="Calibri" w:cs="Arial"/>
          <w:bCs/>
          <w:sz w:val="22"/>
          <w:szCs w:val="22"/>
        </w:rPr>
        <w:t>O</w:t>
      </w:r>
      <w:r w:rsidRPr="006F646B">
        <w:rPr>
          <w:rFonts w:ascii="Calibri" w:hAnsi="Calibri" w:cs="Arial"/>
          <w:bCs/>
          <w:sz w:val="22"/>
          <w:szCs w:val="22"/>
        </w:rPr>
        <w:t>bowiązkowe ubezpieczenie odpowiedzialności cywilnej posiadaczy pojazdów mechanicznych</w:t>
      </w:r>
      <w:r>
        <w:rPr>
          <w:rFonts w:ascii="Calibri" w:hAnsi="Calibri" w:cs="Arial"/>
          <w:bCs/>
          <w:sz w:val="22"/>
          <w:szCs w:val="22"/>
        </w:rPr>
        <w:t>;</w:t>
      </w:r>
    </w:p>
    <w:p w14:paraId="6C9DEACA" w14:textId="77777777" w:rsidR="001234B9" w:rsidRDefault="005F54E4" w:rsidP="00EB7AF5">
      <w:pPr>
        <w:pStyle w:val="Akapitzlist"/>
        <w:numPr>
          <w:ilvl w:val="0"/>
          <w:numId w:val="215"/>
        </w:numPr>
        <w:suppressAutoHyphens/>
        <w:ind w:left="1134" w:hanging="425"/>
        <w:rPr>
          <w:rFonts w:ascii="Calibri" w:hAnsi="Calibri" w:cs="Arial"/>
          <w:bCs/>
          <w:sz w:val="22"/>
          <w:szCs w:val="22"/>
        </w:rPr>
      </w:pPr>
      <w:r w:rsidRPr="001234B9">
        <w:rPr>
          <w:rFonts w:ascii="Calibri" w:hAnsi="Calibri" w:cs="Arial"/>
          <w:bCs/>
          <w:sz w:val="22"/>
          <w:szCs w:val="22"/>
        </w:rPr>
        <w:t>Ubezpieczenie autocasco;</w:t>
      </w:r>
    </w:p>
    <w:p w14:paraId="01453FDF" w14:textId="77777777" w:rsidR="001234B9" w:rsidRDefault="005F54E4" w:rsidP="00EB7AF5">
      <w:pPr>
        <w:pStyle w:val="Akapitzlist"/>
        <w:numPr>
          <w:ilvl w:val="0"/>
          <w:numId w:val="215"/>
        </w:numPr>
        <w:suppressAutoHyphens/>
        <w:ind w:left="1134" w:hanging="425"/>
        <w:rPr>
          <w:rFonts w:ascii="Calibri" w:hAnsi="Calibri" w:cs="Arial"/>
          <w:bCs/>
          <w:sz w:val="22"/>
          <w:szCs w:val="22"/>
        </w:rPr>
      </w:pPr>
      <w:r w:rsidRPr="001234B9">
        <w:rPr>
          <w:rFonts w:ascii="Calibri" w:hAnsi="Calibri" w:cs="Arial"/>
          <w:bCs/>
          <w:sz w:val="22"/>
          <w:szCs w:val="22"/>
        </w:rPr>
        <w:t>Ubezpieczenie NNW kierowcy i pasażerów;</w:t>
      </w:r>
    </w:p>
    <w:p w14:paraId="58B0047C" w14:textId="77777777" w:rsidR="005F54E4" w:rsidRPr="001234B9" w:rsidRDefault="005F54E4" w:rsidP="00EB7AF5">
      <w:pPr>
        <w:pStyle w:val="Akapitzlist"/>
        <w:numPr>
          <w:ilvl w:val="0"/>
          <w:numId w:val="215"/>
        </w:numPr>
        <w:suppressAutoHyphens/>
        <w:ind w:left="1134" w:hanging="425"/>
        <w:rPr>
          <w:rFonts w:ascii="Calibri" w:hAnsi="Calibri" w:cs="Arial"/>
          <w:bCs/>
          <w:sz w:val="22"/>
          <w:szCs w:val="22"/>
        </w:rPr>
      </w:pPr>
      <w:r w:rsidRPr="001234B9">
        <w:rPr>
          <w:rFonts w:ascii="Calibri" w:hAnsi="Calibri" w:cs="Arial"/>
          <w:bCs/>
          <w:sz w:val="22"/>
          <w:szCs w:val="22"/>
        </w:rPr>
        <w:t xml:space="preserve">Ubezpieczenie </w:t>
      </w:r>
      <w:proofErr w:type="spellStart"/>
      <w:r w:rsidRPr="001234B9">
        <w:rPr>
          <w:rFonts w:ascii="Calibri" w:hAnsi="Calibri" w:cs="Arial"/>
          <w:bCs/>
          <w:sz w:val="22"/>
          <w:szCs w:val="22"/>
        </w:rPr>
        <w:t>assistance</w:t>
      </w:r>
      <w:proofErr w:type="spellEnd"/>
      <w:r w:rsidRPr="001234B9">
        <w:rPr>
          <w:rFonts w:ascii="Calibri" w:hAnsi="Calibri" w:cs="Arial"/>
          <w:bCs/>
          <w:sz w:val="22"/>
          <w:szCs w:val="22"/>
        </w:rPr>
        <w:t>.</w:t>
      </w:r>
    </w:p>
    <w:p w14:paraId="73A8E4E8" w14:textId="77777777" w:rsidR="001234B9" w:rsidRDefault="001234B9" w:rsidP="005F54E4">
      <w:pPr>
        <w:suppressAutoHyphens/>
        <w:spacing w:line="276" w:lineRule="auto"/>
        <w:ind w:firstLine="284"/>
        <w:contextualSpacing/>
        <w:jc w:val="both"/>
        <w:textAlignment w:val="baseline"/>
        <w:rPr>
          <w:rFonts w:asciiTheme="minorHAnsi" w:hAnsiTheme="minorHAnsi"/>
          <w:i/>
          <w:sz w:val="22"/>
          <w:szCs w:val="22"/>
        </w:rPr>
      </w:pPr>
    </w:p>
    <w:p w14:paraId="3162981C" w14:textId="77777777" w:rsidR="005F54E4" w:rsidRPr="00C923F8" w:rsidRDefault="005F54E4" w:rsidP="005F54E4">
      <w:pPr>
        <w:suppressAutoHyphens/>
        <w:spacing w:line="276" w:lineRule="auto"/>
        <w:ind w:firstLine="284"/>
        <w:contextualSpacing/>
        <w:jc w:val="both"/>
        <w:textAlignment w:val="baseline"/>
        <w:rPr>
          <w:rFonts w:ascii="Calibri" w:hAnsi="Calibri" w:cs="Tahoma"/>
          <w:i/>
          <w:sz w:val="22"/>
          <w:szCs w:val="22"/>
          <w:lang w:eastAsia="en-US"/>
        </w:rPr>
      </w:pPr>
      <w:r w:rsidRPr="00C923F8">
        <w:rPr>
          <w:rFonts w:asciiTheme="minorHAnsi" w:hAnsiTheme="minorHAnsi"/>
          <w:i/>
          <w:sz w:val="22"/>
          <w:szCs w:val="22"/>
        </w:rPr>
        <w:t xml:space="preserve">CZĘŚĆ </w:t>
      </w:r>
      <w:r>
        <w:rPr>
          <w:rFonts w:asciiTheme="minorHAnsi" w:hAnsiTheme="minorHAnsi"/>
          <w:i/>
          <w:sz w:val="22"/>
          <w:szCs w:val="22"/>
        </w:rPr>
        <w:t>II</w:t>
      </w:r>
      <w:r w:rsidRPr="00C923F8">
        <w:rPr>
          <w:rFonts w:asciiTheme="minorHAnsi" w:hAnsiTheme="minorHAnsi"/>
          <w:i/>
          <w:sz w:val="22"/>
          <w:szCs w:val="22"/>
        </w:rPr>
        <w:t xml:space="preserve">I zamówienia – </w:t>
      </w:r>
      <w:r w:rsidRPr="00C923F8">
        <w:rPr>
          <w:rFonts w:ascii="Calibri" w:hAnsi="Calibri" w:cs="Tahoma"/>
          <w:i/>
          <w:sz w:val="22"/>
          <w:szCs w:val="22"/>
          <w:lang w:eastAsia="en-US"/>
        </w:rPr>
        <w:t>ubezpieczeni</w:t>
      </w:r>
      <w:r>
        <w:rPr>
          <w:rFonts w:ascii="Calibri" w:hAnsi="Calibri" w:cs="Tahoma"/>
          <w:i/>
          <w:sz w:val="22"/>
          <w:szCs w:val="22"/>
          <w:lang w:eastAsia="en-US"/>
        </w:rPr>
        <w:t>e NNW OSP</w:t>
      </w:r>
    </w:p>
    <w:p w14:paraId="2E723F84" w14:textId="77777777" w:rsidR="005F54E4" w:rsidRDefault="005F54E4" w:rsidP="00EB7AF5">
      <w:pPr>
        <w:pStyle w:val="Akapitzlist"/>
        <w:numPr>
          <w:ilvl w:val="0"/>
          <w:numId w:val="214"/>
        </w:numPr>
        <w:suppressAutoHyphens/>
        <w:ind w:left="1134" w:hanging="425"/>
        <w:rPr>
          <w:rFonts w:ascii="Calibri" w:hAnsi="Calibri" w:cs="Arial"/>
          <w:bCs/>
          <w:sz w:val="22"/>
          <w:szCs w:val="22"/>
        </w:rPr>
      </w:pPr>
      <w:r w:rsidRPr="007D171D">
        <w:rPr>
          <w:rFonts w:ascii="Calibri" w:hAnsi="Calibri" w:cs="Arial"/>
          <w:bCs/>
          <w:sz w:val="22"/>
          <w:szCs w:val="22"/>
        </w:rPr>
        <w:t>ubezpieczenie NNW OSP – wariant bezimienny</w:t>
      </w:r>
      <w:r w:rsidR="00C3413C">
        <w:rPr>
          <w:rFonts w:ascii="Calibri" w:hAnsi="Calibri" w:cs="Arial"/>
          <w:bCs/>
          <w:sz w:val="22"/>
          <w:szCs w:val="22"/>
        </w:rPr>
        <w:t>.</w:t>
      </w:r>
      <w:r w:rsidRPr="007D171D">
        <w:rPr>
          <w:rFonts w:ascii="Calibri" w:hAnsi="Calibri" w:cs="Arial"/>
          <w:bCs/>
          <w:sz w:val="22"/>
          <w:szCs w:val="22"/>
        </w:rPr>
        <w:t xml:space="preserve"> </w:t>
      </w:r>
    </w:p>
    <w:p w14:paraId="6FFB8085" w14:textId="77777777" w:rsidR="005F54E4" w:rsidRDefault="005F54E4" w:rsidP="00A81225">
      <w:pPr>
        <w:suppressAutoHyphens/>
        <w:jc w:val="both"/>
        <w:rPr>
          <w:rFonts w:ascii="Calibri" w:hAnsi="Calibri" w:cs="Calibri"/>
          <w:sz w:val="22"/>
          <w:szCs w:val="22"/>
        </w:rPr>
      </w:pPr>
    </w:p>
    <w:p w14:paraId="1E7E58CB" w14:textId="77777777" w:rsidR="00A81225" w:rsidRPr="008264AC" w:rsidRDefault="00A81225" w:rsidP="00A81225">
      <w:pPr>
        <w:suppressAutoHyphens/>
        <w:jc w:val="both"/>
        <w:rPr>
          <w:rFonts w:ascii="Calibri" w:hAnsi="Calibri" w:cs="Calibri"/>
          <w:sz w:val="22"/>
          <w:szCs w:val="22"/>
        </w:rPr>
      </w:pPr>
      <w:r w:rsidRPr="008264AC">
        <w:rPr>
          <w:rFonts w:ascii="Calibri" w:hAnsi="Calibri" w:cs="Calibri"/>
          <w:sz w:val="22"/>
          <w:szCs w:val="22"/>
        </w:rPr>
        <w:t>Ilekroć w niniejszym opisie przedmiotu zamówienia będzie użyty termin:</w:t>
      </w:r>
    </w:p>
    <w:p w14:paraId="70211B91" w14:textId="77777777" w:rsidR="00A81225" w:rsidRPr="008264AC" w:rsidRDefault="00A81225" w:rsidP="00743BFF">
      <w:pPr>
        <w:widowControl w:val="0"/>
        <w:numPr>
          <w:ilvl w:val="0"/>
          <w:numId w:val="122"/>
        </w:numPr>
        <w:suppressAutoHyphens/>
        <w:jc w:val="both"/>
        <w:rPr>
          <w:rFonts w:ascii="Calibri" w:hAnsi="Calibri" w:cs="Calibri"/>
          <w:sz w:val="22"/>
          <w:szCs w:val="22"/>
        </w:rPr>
      </w:pPr>
      <w:r w:rsidRPr="008264AC">
        <w:rPr>
          <w:rFonts w:ascii="Calibri" w:hAnsi="Calibri" w:cs="Calibri"/>
          <w:b/>
          <w:bCs/>
          <w:sz w:val="22"/>
          <w:szCs w:val="22"/>
        </w:rPr>
        <w:t xml:space="preserve">Zamawiający/Ubezpieczający </w:t>
      </w:r>
      <w:r w:rsidRPr="008264AC">
        <w:rPr>
          <w:rFonts w:ascii="Calibri" w:hAnsi="Calibri" w:cs="Calibri"/>
          <w:sz w:val="22"/>
          <w:szCs w:val="22"/>
        </w:rPr>
        <w:t>- należy przez to rozumieć:</w:t>
      </w:r>
    </w:p>
    <w:p w14:paraId="412B6FE1" w14:textId="75CCB27D" w:rsidR="00A81225" w:rsidRPr="008264AC" w:rsidRDefault="005B3E79" w:rsidP="00743BFF">
      <w:pPr>
        <w:numPr>
          <w:ilvl w:val="1"/>
          <w:numId w:val="122"/>
        </w:numPr>
        <w:suppressAutoHyphens/>
        <w:overflowPunct w:val="0"/>
        <w:autoSpaceDE w:val="0"/>
        <w:autoSpaceDN w:val="0"/>
        <w:adjustRightInd w:val="0"/>
        <w:textAlignment w:val="baseline"/>
        <w:rPr>
          <w:rFonts w:ascii="Calibri" w:hAnsi="Calibri" w:cs="Calibri"/>
          <w:sz w:val="22"/>
          <w:szCs w:val="22"/>
        </w:rPr>
      </w:pPr>
      <w:r>
        <w:rPr>
          <w:rFonts w:ascii="Calibri" w:hAnsi="Calibri"/>
          <w:sz w:val="22"/>
          <w:szCs w:val="22"/>
          <w:u w:color="000000"/>
        </w:rPr>
        <w:t xml:space="preserve">Gmina </w:t>
      </w:r>
      <w:r w:rsidR="00734A04">
        <w:rPr>
          <w:rFonts w:ascii="Calibri" w:hAnsi="Calibri"/>
          <w:sz w:val="22"/>
          <w:szCs w:val="22"/>
          <w:u w:color="000000"/>
        </w:rPr>
        <w:t>Raków</w:t>
      </w:r>
    </w:p>
    <w:p w14:paraId="3A6FDB49" w14:textId="77777777" w:rsidR="006A74AF" w:rsidRPr="000D1D85" w:rsidRDefault="006A74AF" w:rsidP="00743BFF">
      <w:pPr>
        <w:widowControl w:val="0"/>
        <w:numPr>
          <w:ilvl w:val="0"/>
          <w:numId w:val="122"/>
        </w:numPr>
        <w:suppressAutoHyphens/>
        <w:jc w:val="both"/>
        <w:rPr>
          <w:rFonts w:asciiTheme="minorHAnsi" w:hAnsiTheme="minorHAnsi" w:cstheme="minorHAnsi"/>
          <w:sz w:val="22"/>
          <w:szCs w:val="22"/>
        </w:rPr>
      </w:pPr>
      <w:r w:rsidRPr="000D1D85">
        <w:rPr>
          <w:rFonts w:asciiTheme="minorHAnsi" w:hAnsiTheme="minorHAnsi" w:cstheme="minorHAnsi"/>
          <w:b/>
          <w:bCs/>
          <w:sz w:val="22"/>
          <w:szCs w:val="22"/>
        </w:rPr>
        <w:t xml:space="preserve">Ubezpieczony - </w:t>
      </w:r>
      <w:r w:rsidRPr="000D1D85">
        <w:rPr>
          <w:rFonts w:asciiTheme="minorHAnsi" w:hAnsiTheme="minorHAnsi" w:cstheme="minorHAnsi"/>
          <w:sz w:val="22"/>
          <w:szCs w:val="22"/>
        </w:rPr>
        <w:t>należy przez to rozumieć:</w:t>
      </w:r>
    </w:p>
    <w:p w14:paraId="703C6379" w14:textId="2AD9B64F" w:rsidR="006A74AF" w:rsidRPr="000D1D85" w:rsidRDefault="001234B9" w:rsidP="00743BFF">
      <w:pPr>
        <w:numPr>
          <w:ilvl w:val="1"/>
          <w:numId w:val="122"/>
        </w:numPr>
        <w:suppressAutoHyphens/>
        <w:overflowPunct w:val="0"/>
        <w:autoSpaceDE w:val="0"/>
        <w:autoSpaceDN w:val="0"/>
        <w:adjustRightInd w:val="0"/>
        <w:textAlignment w:val="baseline"/>
        <w:rPr>
          <w:rFonts w:asciiTheme="minorHAnsi" w:hAnsiTheme="minorHAnsi" w:cstheme="minorHAnsi"/>
          <w:sz w:val="22"/>
          <w:szCs w:val="22"/>
        </w:rPr>
      </w:pPr>
      <w:r w:rsidRPr="000D1D85">
        <w:rPr>
          <w:rFonts w:asciiTheme="minorHAnsi" w:hAnsiTheme="minorHAnsi" w:cstheme="minorHAnsi"/>
          <w:sz w:val="22"/>
          <w:szCs w:val="22"/>
        </w:rPr>
        <w:t xml:space="preserve">Gmina </w:t>
      </w:r>
      <w:r w:rsidR="000D1D85" w:rsidRPr="000D1D85">
        <w:rPr>
          <w:rFonts w:asciiTheme="minorHAnsi" w:hAnsiTheme="minorHAnsi" w:cstheme="minorHAnsi"/>
          <w:sz w:val="22"/>
          <w:szCs w:val="22"/>
        </w:rPr>
        <w:t>Raków</w:t>
      </w:r>
      <w:r w:rsidRPr="000D1D85">
        <w:rPr>
          <w:rFonts w:asciiTheme="minorHAnsi" w:hAnsiTheme="minorHAnsi" w:cstheme="minorHAnsi"/>
          <w:sz w:val="22"/>
          <w:szCs w:val="22"/>
        </w:rPr>
        <w:t xml:space="preserve">, ul. </w:t>
      </w:r>
      <w:r w:rsidR="000D1D85" w:rsidRPr="000D1D85">
        <w:rPr>
          <w:rFonts w:asciiTheme="minorHAnsi" w:hAnsiTheme="minorHAnsi" w:cstheme="minorHAnsi"/>
          <w:sz w:val="22"/>
          <w:szCs w:val="22"/>
        </w:rPr>
        <w:t xml:space="preserve">Ogrodowa </w:t>
      </w:r>
      <w:r w:rsidRPr="000D1D85">
        <w:rPr>
          <w:rFonts w:asciiTheme="minorHAnsi" w:hAnsiTheme="minorHAnsi" w:cstheme="minorHAnsi"/>
          <w:sz w:val="22"/>
          <w:szCs w:val="22"/>
        </w:rPr>
        <w:t>1, 2</w:t>
      </w:r>
      <w:r w:rsidR="000D1D85" w:rsidRPr="000D1D85">
        <w:rPr>
          <w:rFonts w:asciiTheme="minorHAnsi" w:hAnsiTheme="minorHAnsi" w:cstheme="minorHAnsi"/>
          <w:sz w:val="22"/>
          <w:szCs w:val="22"/>
        </w:rPr>
        <w:t>6-035 Raków</w:t>
      </w:r>
    </w:p>
    <w:p w14:paraId="57C0FEA2" w14:textId="3CA781F5" w:rsidR="001234B9" w:rsidRPr="000D1D85" w:rsidRDefault="001234B9" w:rsidP="00743BFF">
      <w:pPr>
        <w:numPr>
          <w:ilvl w:val="1"/>
          <w:numId w:val="122"/>
        </w:numPr>
        <w:suppressAutoHyphens/>
        <w:overflowPunct w:val="0"/>
        <w:autoSpaceDE w:val="0"/>
        <w:autoSpaceDN w:val="0"/>
        <w:adjustRightInd w:val="0"/>
        <w:textAlignment w:val="baseline"/>
        <w:rPr>
          <w:rFonts w:asciiTheme="minorHAnsi" w:hAnsiTheme="minorHAnsi" w:cstheme="minorHAnsi"/>
          <w:sz w:val="22"/>
          <w:szCs w:val="22"/>
        </w:rPr>
      </w:pPr>
      <w:r w:rsidRPr="000D1D85">
        <w:rPr>
          <w:rFonts w:asciiTheme="minorHAnsi" w:hAnsiTheme="minorHAnsi" w:cstheme="minorHAnsi"/>
          <w:sz w:val="22"/>
          <w:szCs w:val="22"/>
        </w:rPr>
        <w:t xml:space="preserve">Urząd </w:t>
      </w:r>
      <w:r w:rsidR="000D1D85" w:rsidRPr="000D1D85">
        <w:rPr>
          <w:rFonts w:asciiTheme="minorHAnsi" w:hAnsiTheme="minorHAnsi" w:cstheme="minorHAnsi"/>
          <w:sz w:val="22"/>
          <w:szCs w:val="22"/>
        </w:rPr>
        <w:t>Gminy</w:t>
      </w:r>
      <w:r w:rsidRPr="000D1D85">
        <w:rPr>
          <w:rFonts w:asciiTheme="minorHAnsi" w:hAnsiTheme="minorHAnsi" w:cstheme="minorHAnsi"/>
          <w:sz w:val="22"/>
          <w:szCs w:val="22"/>
        </w:rPr>
        <w:t xml:space="preserve"> w </w:t>
      </w:r>
      <w:r w:rsidR="000D1D85" w:rsidRPr="000D1D85">
        <w:rPr>
          <w:rFonts w:asciiTheme="minorHAnsi" w:hAnsiTheme="minorHAnsi" w:cstheme="minorHAnsi"/>
          <w:sz w:val="22"/>
          <w:szCs w:val="22"/>
        </w:rPr>
        <w:t>Rakowie,</w:t>
      </w:r>
      <w:r w:rsidRPr="000D1D85">
        <w:rPr>
          <w:rFonts w:asciiTheme="minorHAnsi" w:hAnsiTheme="minorHAnsi" w:cstheme="minorHAnsi"/>
          <w:sz w:val="22"/>
          <w:szCs w:val="22"/>
        </w:rPr>
        <w:t xml:space="preserve"> ul. </w:t>
      </w:r>
      <w:r w:rsidR="000D1D85" w:rsidRPr="000D1D85">
        <w:rPr>
          <w:rFonts w:asciiTheme="minorHAnsi" w:hAnsiTheme="minorHAnsi" w:cstheme="minorHAnsi"/>
          <w:sz w:val="22"/>
          <w:szCs w:val="22"/>
        </w:rPr>
        <w:t>Ogrodowa</w:t>
      </w:r>
      <w:r w:rsidRPr="000D1D85">
        <w:rPr>
          <w:rFonts w:asciiTheme="minorHAnsi" w:hAnsiTheme="minorHAnsi" w:cstheme="minorHAnsi"/>
          <w:sz w:val="22"/>
          <w:szCs w:val="22"/>
        </w:rPr>
        <w:t xml:space="preserve"> 1, 2</w:t>
      </w:r>
      <w:r w:rsidR="000D1D85" w:rsidRPr="000D1D85">
        <w:rPr>
          <w:rFonts w:asciiTheme="minorHAnsi" w:hAnsiTheme="minorHAnsi" w:cstheme="minorHAnsi"/>
          <w:sz w:val="22"/>
          <w:szCs w:val="22"/>
        </w:rPr>
        <w:t>6-035 Raków</w:t>
      </w:r>
    </w:p>
    <w:p w14:paraId="21F5796D" w14:textId="76C5DEB7" w:rsidR="003819F6" w:rsidRPr="000D1D85" w:rsidRDefault="006A74AF" w:rsidP="008349E6">
      <w:pPr>
        <w:numPr>
          <w:ilvl w:val="1"/>
          <w:numId w:val="122"/>
        </w:numPr>
        <w:suppressAutoHyphens/>
        <w:overflowPunct w:val="0"/>
        <w:autoSpaceDE w:val="0"/>
        <w:autoSpaceDN w:val="0"/>
        <w:adjustRightInd w:val="0"/>
        <w:jc w:val="both"/>
        <w:textAlignment w:val="baseline"/>
        <w:rPr>
          <w:rFonts w:asciiTheme="minorHAnsi" w:hAnsiTheme="minorHAnsi" w:cstheme="minorHAnsi"/>
          <w:sz w:val="22"/>
          <w:szCs w:val="22"/>
        </w:rPr>
      </w:pPr>
      <w:r w:rsidRPr="000D1D85">
        <w:rPr>
          <w:rFonts w:asciiTheme="minorHAnsi" w:hAnsiTheme="minorHAnsi" w:cstheme="minorHAnsi"/>
          <w:sz w:val="22"/>
          <w:szCs w:val="22"/>
        </w:rPr>
        <w:t>Wsz</w:t>
      </w:r>
      <w:r w:rsidR="00E75FE8" w:rsidRPr="000D1D85">
        <w:rPr>
          <w:rFonts w:asciiTheme="minorHAnsi" w:hAnsiTheme="minorHAnsi" w:cstheme="minorHAnsi"/>
          <w:sz w:val="22"/>
          <w:szCs w:val="22"/>
        </w:rPr>
        <w:t>ystkie jednostki organizacyjne</w:t>
      </w:r>
      <w:r w:rsidR="003819F6" w:rsidRPr="000D1D85">
        <w:rPr>
          <w:rFonts w:asciiTheme="minorHAnsi" w:hAnsiTheme="minorHAnsi" w:cstheme="minorHAnsi"/>
          <w:sz w:val="22"/>
          <w:szCs w:val="22"/>
        </w:rPr>
        <w:t>,</w:t>
      </w:r>
      <w:r w:rsidR="001234B9" w:rsidRPr="000D1D85">
        <w:rPr>
          <w:rFonts w:asciiTheme="minorHAnsi" w:hAnsiTheme="minorHAnsi" w:cstheme="minorHAnsi"/>
          <w:sz w:val="22"/>
          <w:szCs w:val="22"/>
        </w:rPr>
        <w:t xml:space="preserve"> instytucje kultury,</w:t>
      </w:r>
      <w:r w:rsidR="003819F6" w:rsidRPr="000D1D85">
        <w:rPr>
          <w:rFonts w:asciiTheme="minorHAnsi" w:hAnsiTheme="minorHAnsi" w:cstheme="minorHAnsi"/>
          <w:sz w:val="22"/>
          <w:szCs w:val="22"/>
        </w:rPr>
        <w:t xml:space="preserve"> zak</w:t>
      </w:r>
      <w:r w:rsidR="001234B9" w:rsidRPr="000D1D85">
        <w:rPr>
          <w:rFonts w:asciiTheme="minorHAnsi" w:hAnsiTheme="minorHAnsi" w:cstheme="minorHAnsi"/>
          <w:sz w:val="22"/>
          <w:szCs w:val="22"/>
        </w:rPr>
        <w:t>ład budżetowy Gminy</w:t>
      </w:r>
      <w:r w:rsidR="000D1D85" w:rsidRPr="000D1D85">
        <w:rPr>
          <w:rFonts w:asciiTheme="minorHAnsi" w:hAnsiTheme="minorHAnsi" w:cstheme="minorHAnsi"/>
          <w:sz w:val="22"/>
          <w:szCs w:val="22"/>
        </w:rPr>
        <w:t xml:space="preserve"> Raków</w:t>
      </w:r>
      <w:r w:rsidRPr="000D1D85">
        <w:rPr>
          <w:rFonts w:asciiTheme="minorHAnsi" w:hAnsiTheme="minorHAnsi" w:cstheme="minorHAnsi"/>
          <w:sz w:val="22"/>
          <w:szCs w:val="22"/>
        </w:rPr>
        <w:t xml:space="preserve"> – z</w:t>
      </w:r>
      <w:r w:rsidR="003819F6" w:rsidRPr="000D1D85">
        <w:rPr>
          <w:rFonts w:asciiTheme="minorHAnsi" w:hAnsiTheme="minorHAnsi" w:cstheme="minorHAnsi"/>
          <w:sz w:val="22"/>
          <w:szCs w:val="22"/>
        </w:rPr>
        <w:t>godnie z załącznikiem nr 8</w:t>
      </w:r>
      <w:r w:rsidRPr="000D1D85">
        <w:rPr>
          <w:rFonts w:asciiTheme="minorHAnsi" w:hAnsiTheme="minorHAnsi" w:cstheme="minorHAnsi"/>
          <w:sz w:val="22"/>
          <w:szCs w:val="22"/>
        </w:rPr>
        <w:t xml:space="preserve">  – Wykaz ubezpieczony</w:t>
      </w:r>
      <w:r w:rsidR="003819F6" w:rsidRPr="000D1D85">
        <w:rPr>
          <w:rFonts w:asciiTheme="minorHAnsi" w:hAnsiTheme="minorHAnsi" w:cstheme="minorHAnsi"/>
          <w:sz w:val="22"/>
          <w:szCs w:val="22"/>
        </w:rPr>
        <w:t xml:space="preserve">ch  oraz </w:t>
      </w:r>
      <w:r w:rsidRPr="000D1D85">
        <w:rPr>
          <w:rFonts w:asciiTheme="minorHAnsi" w:hAnsiTheme="minorHAnsi" w:cstheme="minorHAnsi"/>
          <w:sz w:val="22"/>
          <w:szCs w:val="22"/>
        </w:rPr>
        <w:t>przyszłe powstałe w trakcie ob</w:t>
      </w:r>
      <w:r w:rsidR="00E75FE8" w:rsidRPr="000D1D85">
        <w:rPr>
          <w:rFonts w:asciiTheme="minorHAnsi" w:hAnsiTheme="minorHAnsi" w:cstheme="minorHAnsi"/>
          <w:sz w:val="22"/>
          <w:szCs w:val="22"/>
        </w:rPr>
        <w:t>owiązywania umowy ubezpieczenia.</w:t>
      </w:r>
    </w:p>
    <w:p w14:paraId="614005A4" w14:textId="77777777" w:rsidR="006A74AF" w:rsidRPr="000D1D85" w:rsidRDefault="006A74AF" w:rsidP="00743BFF">
      <w:pPr>
        <w:numPr>
          <w:ilvl w:val="1"/>
          <w:numId w:val="122"/>
        </w:numPr>
        <w:suppressAutoHyphens/>
        <w:overflowPunct w:val="0"/>
        <w:autoSpaceDE w:val="0"/>
        <w:autoSpaceDN w:val="0"/>
        <w:adjustRightInd w:val="0"/>
        <w:textAlignment w:val="baseline"/>
        <w:rPr>
          <w:rFonts w:asciiTheme="minorHAnsi" w:hAnsiTheme="minorHAnsi" w:cstheme="minorHAnsi"/>
          <w:sz w:val="22"/>
          <w:szCs w:val="22"/>
        </w:rPr>
      </w:pPr>
      <w:r w:rsidRPr="000D1D85">
        <w:rPr>
          <w:rFonts w:asciiTheme="minorHAnsi" w:hAnsiTheme="minorHAnsi" w:cstheme="minorHAnsi"/>
          <w:sz w:val="22"/>
          <w:szCs w:val="22"/>
        </w:rPr>
        <w:t>Pozostałe podmioty, na rzecz których Zamawiający zawiera umowę ubezpieczenia</w:t>
      </w:r>
      <w:r w:rsidR="002D662F" w:rsidRPr="000D1D85">
        <w:rPr>
          <w:rFonts w:asciiTheme="minorHAnsi" w:hAnsiTheme="minorHAnsi" w:cstheme="minorHAnsi"/>
          <w:sz w:val="22"/>
          <w:szCs w:val="22"/>
        </w:rPr>
        <w:t>.</w:t>
      </w:r>
    </w:p>
    <w:p w14:paraId="70254382" w14:textId="77777777" w:rsidR="003819F6" w:rsidRPr="000D1D85" w:rsidRDefault="003819F6" w:rsidP="00743BFF">
      <w:pPr>
        <w:widowControl w:val="0"/>
        <w:numPr>
          <w:ilvl w:val="0"/>
          <w:numId w:val="122"/>
        </w:numPr>
        <w:suppressAutoHyphens/>
        <w:jc w:val="both"/>
        <w:rPr>
          <w:rFonts w:asciiTheme="minorHAnsi" w:hAnsiTheme="minorHAnsi" w:cstheme="minorHAnsi"/>
          <w:sz w:val="22"/>
          <w:szCs w:val="22"/>
        </w:rPr>
      </w:pPr>
      <w:r w:rsidRPr="000D1D85">
        <w:rPr>
          <w:rFonts w:asciiTheme="minorHAnsi" w:hAnsiTheme="minorHAnsi" w:cstheme="minorHAnsi"/>
          <w:b/>
          <w:bCs/>
          <w:sz w:val="22"/>
          <w:szCs w:val="22"/>
        </w:rPr>
        <w:t>Opis przedmiotu zamówienia –</w:t>
      </w:r>
      <w:r w:rsidRPr="000D1D85">
        <w:rPr>
          <w:rFonts w:asciiTheme="minorHAnsi" w:hAnsiTheme="minorHAnsi" w:cstheme="minorHAnsi"/>
          <w:sz w:val="22"/>
          <w:szCs w:val="22"/>
        </w:rPr>
        <w:t xml:space="preserve"> program ubezpieczenia realizowany w ramach niniejszego postępowania, który Wykonawca akceptuje jako obligatoryjny za wyjątkiem zapisów określonych jako zakres fakultatywny.</w:t>
      </w:r>
    </w:p>
    <w:p w14:paraId="609BD7BF" w14:textId="77777777" w:rsidR="003819F6" w:rsidRPr="000D1D85" w:rsidRDefault="003819F6" w:rsidP="00743BFF">
      <w:pPr>
        <w:widowControl w:val="0"/>
        <w:numPr>
          <w:ilvl w:val="0"/>
          <w:numId w:val="122"/>
        </w:numPr>
        <w:suppressAutoHyphens/>
        <w:jc w:val="both"/>
        <w:rPr>
          <w:rFonts w:asciiTheme="minorHAnsi" w:hAnsiTheme="minorHAnsi" w:cstheme="minorHAnsi"/>
          <w:sz w:val="22"/>
          <w:szCs w:val="22"/>
        </w:rPr>
      </w:pPr>
      <w:r w:rsidRPr="000D1D85">
        <w:rPr>
          <w:rFonts w:asciiTheme="minorHAnsi" w:hAnsiTheme="minorHAnsi" w:cstheme="minorHAnsi"/>
          <w:b/>
          <w:bCs/>
          <w:sz w:val="22"/>
          <w:szCs w:val="22"/>
        </w:rPr>
        <w:t xml:space="preserve">Wykonawca(y)/Ubezpieczyciel </w:t>
      </w:r>
      <w:r w:rsidRPr="000D1D85">
        <w:rPr>
          <w:rFonts w:asciiTheme="minorHAnsi" w:hAnsiTheme="minorHAnsi" w:cstheme="minorHAnsi"/>
          <w:sz w:val="22"/>
          <w:szCs w:val="22"/>
        </w:rPr>
        <w:t>- należy przez to rozumieć – Ubezpieczyciela ubiegającego się o udzielenie zamówienia publicznego, który złożył ofertę lub zawarł umowę w sprawie zamówienia publicznego.</w:t>
      </w:r>
    </w:p>
    <w:p w14:paraId="55B0AE99" w14:textId="24294E08" w:rsidR="003819F6" w:rsidRPr="000D1D85" w:rsidRDefault="00BE1D2E" w:rsidP="00743BFF">
      <w:pPr>
        <w:widowControl w:val="0"/>
        <w:numPr>
          <w:ilvl w:val="0"/>
          <w:numId w:val="122"/>
        </w:numPr>
        <w:suppressAutoHyphens/>
        <w:contextualSpacing/>
        <w:jc w:val="both"/>
        <w:rPr>
          <w:rFonts w:asciiTheme="minorHAnsi" w:hAnsiTheme="minorHAnsi" w:cstheme="minorHAnsi"/>
          <w:sz w:val="22"/>
        </w:rPr>
      </w:pPr>
      <w:r w:rsidRPr="000D1D85">
        <w:rPr>
          <w:rFonts w:asciiTheme="minorHAnsi" w:hAnsiTheme="minorHAnsi" w:cstheme="minorHAnsi"/>
          <w:b/>
          <w:sz w:val="22"/>
        </w:rPr>
        <w:t xml:space="preserve">Gmina </w:t>
      </w:r>
      <w:r w:rsidR="000D1D85" w:rsidRPr="000D1D85">
        <w:rPr>
          <w:rFonts w:asciiTheme="minorHAnsi" w:hAnsiTheme="minorHAnsi" w:cstheme="minorHAnsi"/>
          <w:b/>
          <w:sz w:val="22"/>
        </w:rPr>
        <w:t>Raków</w:t>
      </w:r>
      <w:r w:rsidR="003819F6" w:rsidRPr="000D1D85">
        <w:rPr>
          <w:rFonts w:asciiTheme="minorHAnsi" w:hAnsiTheme="minorHAnsi" w:cstheme="minorHAnsi"/>
          <w:b/>
          <w:sz w:val="22"/>
        </w:rPr>
        <w:t xml:space="preserve"> - </w:t>
      </w:r>
      <w:r w:rsidR="003819F6" w:rsidRPr="000D1D85">
        <w:rPr>
          <w:rFonts w:asciiTheme="minorHAnsi" w:hAnsiTheme="minorHAnsi" w:cstheme="minorHAnsi"/>
          <w:sz w:val="22"/>
        </w:rPr>
        <w:t xml:space="preserve">należy przez to rozumieć jednostkę samorządu terytorialnego realizującą zadania własne i powierzone przez Urząd </w:t>
      </w:r>
      <w:r w:rsidRPr="000D1D85">
        <w:rPr>
          <w:rFonts w:asciiTheme="minorHAnsi" w:hAnsiTheme="minorHAnsi" w:cstheme="minorHAnsi"/>
          <w:sz w:val="22"/>
        </w:rPr>
        <w:t xml:space="preserve">Gminy </w:t>
      </w:r>
      <w:r w:rsidR="000D1D85" w:rsidRPr="000D1D85">
        <w:rPr>
          <w:rFonts w:asciiTheme="minorHAnsi" w:hAnsiTheme="minorHAnsi" w:cstheme="minorHAnsi"/>
          <w:sz w:val="22"/>
        </w:rPr>
        <w:t>Raków</w:t>
      </w:r>
      <w:r w:rsidR="003819F6" w:rsidRPr="000D1D85">
        <w:rPr>
          <w:rFonts w:asciiTheme="minorHAnsi" w:hAnsiTheme="minorHAnsi" w:cstheme="minorHAnsi"/>
          <w:sz w:val="22"/>
        </w:rPr>
        <w:t xml:space="preserve"> jak i </w:t>
      </w:r>
      <w:r w:rsidR="001234B9" w:rsidRPr="000D1D85">
        <w:rPr>
          <w:rFonts w:asciiTheme="minorHAnsi" w:hAnsiTheme="minorHAnsi" w:cstheme="minorHAnsi"/>
          <w:sz w:val="22"/>
        </w:rPr>
        <w:t xml:space="preserve">jej </w:t>
      </w:r>
      <w:r w:rsidR="003819F6" w:rsidRPr="000D1D85">
        <w:rPr>
          <w:rFonts w:asciiTheme="minorHAnsi" w:hAnsiTheme="minorHAnsi" w:cstheme="minorHAnsi"/>
          <w:sz w:val="22"/>
        </w:rPr>
        <w:t xml:space="preserve">jednostki organizacyjne, </w:t>
      </w:r>
      <w:r w:rsidR="001234B9" w:rsidRPr="000D1D85">
        <w:rPr>
          <w:rFonts w:asciiTheme="minorHAnsi" w:hAnsiTheme="minorHAnsi" w:cstheme="minorHAnsi"/>
          <w:sz w:val="22"/>
        </w:rPr>
        <w:t xml:space="preserve">instytucje kultury, </w:t>
      </w:r>
      <w:r w:rsidR="000D1D85" w:rsidRPr="000D1D85">
        <w:rPr>
          <w:rFonts w:asciiTheme="minorHAnsi" w:hAnsiTheme="minorHAnsi" w:cstheme="minorHAnsi"/>
          <w:sz w:val="22"/>
        </w:rPr>
        <w:t xml:space="preserve">oraz </w:t>
      </w:r>
      <w:r w:rsidR="003819F6" w:rsidRPr="000D1D85">
        <w:rPr>
          <w:rFonts w:asciiTheme="minorHAnsi" w:hAnsiTheme="minorHAnsi" w:cstheme="minorHAnsi"/>
          <w:sz w:val="22"/>
        </w:rPr>
        <w:t>zakłady budżetowe biorące udział w przedmiotowym postępowaniu.</w:t>
      </w:r>
    </w:p>
    <w:p w14:paraId="76271937" w14:textId="2A325A6D" w:rsidR="003819F6" w:rsidRPr="000D1D85" w:rsidRDefault="001234B9" w:rsidP="00743BFF">
      <w:pPr>
        <w:widowControl w:val="0"/>
        <w:numPr>
          <w:ilvl w:val="0"/>
          <w:numId w:val="122"/>
        </w:numPr>
        <w:suppressAutoHyphens/>
        <w:contextualSpacing/>
        <w:jc w:val="both"/>
        <w:rPr>
          <w:rFonts w:asciiTheme="minorHAnsi" w:hAnsiTheme="minorHAnsi" w:cstheme="minorHAnsi"/>
          <w:sz w:val="22"/>
        </w:rPr>
      </w:pPr>
      <w:r w:rsidRPr="000D1D85">
        <w:rPr>
          <w:rFonts w:asciiTheme="minorHAnsi" w:hAnsiTheme="minorHAnsi" w:cstheme="minorHAnsi"/>
          <w:b/>
          <w:sz w:val="22"/>
        </w:rPr>
        <w:t>J</w:t>
      </w:r>
      <w:r w:rsidR="003819F6" w:rsidRPr="000D1D85">
        <w:rPr>
          <w:rFonts w:asciiTheme="minorHAnsi" w:hAnsiTheme="minorHAnsi" w:cstheme="minorHAnsi"/>
          <w:b/>
          <w:sz w:val="22"/>
        </w:rPr>
        <w:t xml:space="preserve">ednostka organizacyjna - </w:t>
      </w:r>
      <w:r w:rsidR="003819F6" w:rsidRPr="000D1D85">
        <w:rPr>
          <w:rFonts w:asciiTheme="minorHAnsi" w:hAnsiTheme="minorHAnsi" w:cstheme="minorHAnsi"/>
          <w:sz w:val="22"/>
        </w:rPr>
        <w:t>należy przez to rozumieć jednostki organizacyjne, instytucje kultury, zakłady budżetowe działające w sektorze finansów publicznych, utworzone p</w:t>
      </w:r>
      <w:r w:rsidR="00BE1D2E" w:rsidRPr="000D1D85">
        <w:rPr>
          <w:rFonts w:asciiTheme="minorHAnsi" w:hAnsiTheme="minorHAnsi" w:cstheme="minorHAnsi"/>
          <w:sz w:val="22"/>
        </w:rPr>
        <w:t>rzez Gminę</w:t>
      </w:r>
      <w:r w:rsidR="000D1D85" w:rsidRPr="000D1D85">
        <w:rPr>
          <w:rFonts w:asciiTheme="minorHAnsi" w:hAnsiTheme="minorHAnsi" w:cstheme="minorHAnsi"/>
          <w:sz w:val="22"/>
        </w:rPr>
        <w:t xml:space="preserve"> Raków </w:t>
      </w:r>
      <w:r w:rsidR="003819F6" w:rsidRPr="000D1D85">
        <w:rPr>
          <w:rFonts w:asciiTheme="minorHAnsi" w:hAnsiTheme="minorHAnsi" w:cstheme="minorHAnsi"/>
          <w:sz w:val="22"/>
        </w:rPr>
        <w:t xml:space="preserve"> w celu realizacji jego zadań i niebędące spółką praw</w:t>
      </w:r>
      <w:r w:rsidR="00E75FE8" w:rsidRPr="000D1D85">
        <w:rPr>
          <w:rFonts w:asciiTheme="minorHAnsi" w:hAnsiTheme="minorHAnsi" w:cstheme="minorHAnsi"/>
          <w:sz w:val="22"/>
        </w:rPr>
        <w:t xml:space="preserve">a handlowego, w tym Urząd </w:t>
      </w:r>
      <w:r w:rsidR="00BE1D2E" w:rsidRPr="000D1D85">
        <w:rPr>
          <w:rFonts w:asciiTheme="minorHAnsi" w:hAnsiTheme="minorHAnsi" w:cstheme="minorHAnsi"/>
          <w:sz w:val="22"/>
        </w:rPr>
        <w:t>Gminy</w:t>
      </w:r>
      <w:r w:rsidR="003819F6" w:rsidRPr="000D1D85">
        <w:rPr>
          <w:rFonts w:asciiTheme="minorHAnsi" w:hAnsiTheme="minorHAnsi" w:cstheme="minorHAnsi"/>
          <w:sz w:val="22"/>
        </w:rPr>
        <w:t>.</w:t>
      </w:r>
    </w:p>
    <w:p w14:paraId="54FF59ED" w14:textId="77777777" w:rsidR="003819F6" w:rsidRPr="000D1D85" w:rsidRDefault="003819F6" w:rsidP="00743BFF">
      <w:pPr>
        <w:widowControl w:val="0"/>
        <w:numPr>
          <w:ilvl w:val="0"/>
          <w:numId w:val="122"/>
        </w:numPr>
        <w:suppressAutoHyphens/>
        <w:jc w:val="both"/>
        <w:rPr>
          <w:rFonts w:asciiTheme="minorHAnsi" w:hAnsiTheme="minorHAnsi" w:cstheme="minorHAnsi"/>
          <w:sz w:val="22"/>
          <w:szCs w:val="22"/>
        </w:rPr>
      </w:pPr>
      <w:r w:rsidRPr="000D1D85">
        <w:rPr>
          <w:rFonts w:asciiTheme="minorHAnsi" w:hAnsiTheme="minorHAnsi" w:cstheme="minorHAnsi"/>
          <w:b/>
          <w:bCs/>
          <w:sz w:val="22"/>
          <w:szCs w:val="22"/>
        </w:rPr>
        <w:t xml:space="preserve">Franszyza redukcyjna </w:t>
      </w:r>
      <w:r w:rsidRPr="000D1D85">
        <w:rPr>
          <w:rFonts w:asciiTheme="minorHAnsi" w:hAnsiTheme="minorHAnsi" w:cstheme="minorHAnsi"/>
          <w:sz w:val="22"/>
          <w:szCs w:val="22"/>
        </w:rPr>
        <w:t>- należy przez to rozumieć ustaloną w umowie ubezpieczenia wartość kwotową, o jaką będzie pomniejszana wysokość  odszkodowania.</w:t>
      </w:r>
    </w:p>
    <w:p w14:paraId="6329B82E" w14:textId="77777777" w:rsidR="003819F6" w:rsidRPr="000D1D85" w:rsidRDefault="003819F6" w:rsidP="00743BFF">
      <w:pPr>
        <w:widowControl w:val="0"/>
        <w:numPr>
          <w:ilvl w:val="0"/>
          <w:numId w:val="122"/>
        </w:numPr>
        <w:suppressAutoHyphens/>
        <w:jc w:val="both"/>
        <w:rPr>
          <w:rFonts w:asciiTheme="minorHAnsi" w:hAnsiTheme="minorHAnsi" w:cstheme="minorHAnsi"/>
          <w:sz w:val="22"/>
          <w:szCs w:val="22"/>
        </w:rPr>
      </w:pPr>
      <w:r w:rsidRPr="000D1D85">
        <w:rPr>
          <w:rFonts w:asciiTheme="minorHAnsi" w:hAnsiTheme="minorHAnsi" w:cstheme="minorHAnsi"/>
          <w:b/>
          <w:bCs/>
          <w:sz w:val="22"/>
          <w:szCs w:val="22"/>
        </w:rPr>
        <w:t xml:space="preserve">Franszyza integralna - </w:t>
      </w:r>
      <w:r w:rsidRPr="000D1D85">
        <w:rPr>
          <w:rFonts w:asciiTheme="minorHAnsi" w:hAnsiTheme="minorHAnsi" w:cstheme="minorHAnsi"/>
          <w:sz w:val="22"/>
          <w:szCs w:val="22"/>
        </w:rPr>
        <w:t>należy przez to rozumieć ustaloną w umowie ubezpieczenia wartość kwotową, do wysokości której ubezpieczyciel nie wypłaca odszkodowania.</w:t>
      </w:r>
    </w:p>
    <w:p w14:paraId="528BA9CE" w14:textId="77777777" w:rsidR="003819F6" w:rsidRPr="000D1D85" w:rsidRDefault="003819F6" w:rsidP="00743BFF">
      <w:pPr>
        <w:widowControl w:val="0"/>
        <w:numPr>
          <w:ilvl w:val="0"/>
          <w:numId w:val="122"/>
        </w:numPr>
        <w:suppressAutoHyphens/>
        <w:jc w:val="both"/>
        <w:rPr>
          <w:rFonts w:asciiTheme="minorHAnsi" w:hAnsiTheme="minorHAnsi" w:cstheme="minorHAnsi"/>
          <w:sz w:val="22"/>
          <w:szCs w:val="22"/>
        </w:rPr>
      </w:pPr>
      <w:r w:rsidRPr="000D1D85">
        <w:rPr>
          <w:rFonts w:asciiTheme="minorHAnsi" w:hAnsiTheme="minorHAnsi" w:cstheme="minorHAnsi"/>
          <w:b/>
          <w:bCs/>
          <w:sz w:val="22"/>
          <w:szCs w:val="22"/>
        </w:rPr>
        <w:t>Udział własny</w:t>
      </w:r>
      <w:r w:rsidRPr="000D1D85">
        <w:rPr>
          <w:rFonts w:asciiTheme="minorHAnsi" w:hAnsiTheme="minorHAnsi" w:cstheme="minorHAnsi"/>
          <w:sz w:val="22"/>
          <w:szCs w:val="22"/>
        </w:rPr>
        <w:t xml:space="preserve"> - określona procentowo w umowie ubezpieczenia część ustalonego odszkodowania, którą Ubezpieczony ponosi we własnym zakresie.</w:t>
      </w:r>
    </w:p>
    <w:p w14:paraId="52FE2FA8" w14:textId="77777777" w:rsidR="003819F6" w:rsidRPr="000D1D85" w:rsidRDefault="003819F6" w:rsidP="00743BFF">
      <w:pPr>
        <w:widowControl w:val="0"/>
        <w:numPr>
          <w:ilvl w:val="0"/>
          <w:numId w:val="122"/>
        </w:numPr>
        <w:suppressAutoHyphens/>
        <w:jc w:val="both"/>
        <w:rPr>
          <w:rFonts w:asciiTheme="minorHAnsi" w:hAnsiTheme="minorHAnsi" w:cstheme="minorHAnsi"/>
          <w:sz w:val="22"/>
          <w:szCs w:val="22"/>
        </w:rPr>
      </w:pPr>
      <w:r w:rsidRPr="000D1D85">
        <w:rPr>
          <w:rFonts w:asciiTheme="minorHAnsi" w:hAnsiTheme="minorHAnsi" w:cstheme="minorHAnsi"/>
          <w:b/>
          <w:bCs/>
          <w:sz w:val="22"/>
          <w:szCs w:val="22"/>
        </w:rPr>
        <w:t xml:space="preserve">Limit (limit odpowiedzialności) </w:t>
      </w:r>
      <w:r w:rsidRPr="000D1D85">
        <w:rPr>
          <w:rFonts w:asciiTheme="minorHAnsi" w:hAnsiTheme="minorHAnsi" w:cstheme="minorHAnsi"/>
          <w:sz w:val="22"/>
          <w:szCs w:val="22"/>
        </w:rPr>
        <w:t xml:space="preserve">- należy przez to rozumieć ustaloną w umowie ubezpieczenia wartość ograniczającą odpowiedzialność za szkody na jedno i na wszystkie zdarzenia </w:t>
      </w:r>
      <w:r w:rsidRPr="000D1D85">
        <w:rPr>
          <w:rFonts w:asciiTheme="minorHAnsi" w:hAnsiTheme="minorHAnsi" w:cstheme="minorHAnsi"/>
          <w:sz w:val="22"/>
          <w:szCs w:val="22"/>
        </w:rPr>
        <w:br/>
        <w:t xml:space="preserve">z konsumpcją limitu odpowiedzialności. Limity mają zastosowanie do rocznego okresu ubezpieczenia w ramach umowy </w:t>
      </w:r>
    </w:p>
    <w:p w14:paraId="7C77287A" w14:textId="77777777" w:rsidR="003819F6" w:rsidRPr="000D1D85" w:rsidRDefault="003819F6" w:rsidP="00743BFF">
      <w:pPr>
        <w:widowControl w:val="0"/>
        <w:numPr>
          <w:ilvl w:val="0"/>
          <w:numId w:val="122"/>
        </w:numPr>
        <w:suppressAutoHyphens/>
        <w:contextualSpacing/>
        <w:jc w:val="both"/>
        <w:rPr>
          <w:rFonts w:asciiTheme="minorHAnsi" w:hAnsiTheme="minorHAnsi" w:cstheme="minorHAnsi"/>
          <w:b/>
          <w:bCs/>
          <w:sz w:val="22"/>
          <w:szCs w:val="22"/>
        </w:rPr>
      </w:pPr>
      <w:r w:rsidRPr="000D1D85">
        <w:rPr>
          <w:rFonts w:asciiTheme="minorHAnsi" w:hAnsiTheme="minorHAnsi" w:cstheme="minorHAnsi"/>
          <w:b/>
          <w:bCs/>
          <w:sz w:val="22"/>
          <w:szCs w:val="22"/>
        </w:rPr>
        <w:lastRenderedPageBreak/>
        <w:t xml:space="preserve">Limit sumy gwarancyjnej w odpowiedzialności cywilnej </w:t>
      </w:r>
      <w:r w:rsidRPr="000D1D85">
        <w:rPr>
          <w:rFonts w:asciiTheme="minorHAnsi" w:hAnsiTheme="minorHAnsi" w:cstheme="minorHAnsi"/>
          <w:bCs/>
          <w:sz w:val="22"/>
          <w:szCs w:val="22"/>
        </w:rPr>
        <w:t xml:space="preserve">- wypłata odszkodowania w ubezpieczeniu OC będzie powodować każdorazowo zmniejszenie sumy gwarancyjnej o wysokość wypłaconego odszkodowania, aż do jej całkowitego wyczerpania. Wypłaty odszkodowania dotyczące szkód ograniczonych </w:t>
      </w:r>
      <w:proofErr w:type="spellStart"/>
      <w:r w:rsidRPr="000D1D85">
        <w:rPr>
          <w:rFonts w:asciiTheme="minorHAnsi" w:hAnsiTheme="minorHAnsi" w:cstheme="minorHAnsi"/>
          <w:bCs/>
          <w:sz w:val="22"/>
          <w:szCs w:val="22"/>
        </w:rPr>
        <w:t>podlimitami</w:t>
      </w:r>
      <w:proofErr w:type="spellEnd"/>
      <w:r w:rsidRPr="000D1D85">
        <w:rPr>
          <w:rFonts w:asciiTheme="minorHAnsi" w:hAnsiTheme="minorHAnsi" w:cstheme="minorHAnsi"/>
          <w:bCs/>
          <w:sz w:val="22"/>
          <w:szCs w:val="22"/>
        </w:rPr>
        <w:t xml:space="preserve"> powodują zmniejszenie sumy gwarancyjnej i </w:t>
      </w:r>
      <w:proofErr w:type="spellStart"/>
      <w:r w:rsidRPr="000D1D85">
        <w:rPr>
          <w:rFonts w:asciiTheme="minorHAnsi" w:hAnsiTheme="minorHAnsi" w:cstheme="minorHAnsi"/>
          <w:bCs/>
          <w:sz w:val="22"/>
          <w:szCs w:val="22"/>
        </w:rPr>
        <w:t>podlimitu</w:t>
      </w:r>
      <w:proofErr w:type="spellEnd"/>
      <w:r w:rsidRPr="000D1D85">
        <w:rPr>
          <w:rFonts w:asciiTheme="minorHAnsi" w:hAnsiTheme="minorHAnsi" w:cstheme="minorHAnsi"/>
          <w:bCs/>
          <w:sz w:val="22"/>
          <w:szCs w:val="22"/>
        </w:rPr>
        <w:t xml:space="preserve">. Jeżeli na skutek wypłaty odszkodowania z zakresu ogólnego (nieograniczonego </w:t>
      </w:r>
      <w:proofErr w:type="spellStart"/>
      <w:r w:rsidRPr="000D1D85">
        <w:rPr>
          <w:rFonts w:asciiTheme="minorHAnsi" w:hAnsiTheme="minorHAnsi" w:cstheme="minorHAnsi"/>
          <w:bCs/>
          <w:sz w:val="22"/>
          <w:szCs w:val="22"/>
        </w:rPr>
        <w:t>podlimitami</w:t>
      </w:r>
      <w:proofErr w:type="spellEnd"/>
      <w:r w:rsidRPr="000D1D85">
        <w:rPr>
          <w:rFonts w:asciiTheme="minorHAnsi" w:hAnsiTheme="minorHAnsi" w:cstheme="minorHAnsi"/>
          <w:bCs/>
          <w:sz w:val="22"/>
          <w:szCs w:val="22"/>
        </w:rPr>
        <w:t xml:space="preserve">) suma gwarancyjna zostanie obniżona do wysokości </w:t>
      </w:r>
      <w:proofErr w:type="spellStart"/>
      <w:r w:rsidRPr="000D1D85">
        <w:rPr>
          <w:rFonts w:asciiTheme="minorHAnsi" w:hAnsiTheme="minorHAnsi" w:cstheme="minorHAnsi"/>
          <w:bCs/>
          <w:sz w:val="22"/>
          <w:szCs w:val="22"/>
        </w:rPr>
        <w:t>podlimitu</w:t>
      </w:r>
      <w:proofErr w:type="spellEnd"/>
      <w:r w:rsidRPr="000D1D85">
        <w:rPr>
          <w:rFonts w:asciiTheme="minorHAnsi" w:hAnsiTheme="minorHAnsi" w:cstheme="minorHAnsi"/>
          <w:bCs/>
          <w:sz w:val="22"/>
          <w:szCs w:val="22"/>
        </w:rPr>
        <w:t xml:space="preserve">, wówczas kolejna wypłata obniży zarówno sumę gwarancyjną, jak i dany </w:t>
      </w:r>
      <w:proofErr w:type="spellStart"/>
      <w:r w:rsidRPr="000D1D85">
        <w:rPr>
          <w:rFonts w:asciiTheme="minorHAnsi" w:hAnsiTheme="minorHAnsi" w:cstheme="minorHAnsi"/>
          <w:bCs/>
          <w:sz w:val="22"/>
          <w:szCs w:val="22"/>
        </w:rPr>
        <w:t>podlimit</w:t>
      </w:r>
      <w:proofErr w:type="spellEnd"/>
      <w:r w:rsidRPr="000D1D85">
        <w:rPr>
          <w:rFonts w:asciiTheme="minorHAnsi" w:hAnsiTheme="minorHAnsi" w:cstheme="minorHAnsi"/>
          <w:bCs/>
          <w:sz w:val="22"/>
          <w:szCs w:val="22"/>
        </w:rPr>
        <w:t>.</w:t>
      </w:r>
    </w:p>
    <w:p w14:paraId="0258D878" w14:textId="77777777" w:rsidR="003819F6" w:rsidRPr="000D1D85" w:rsidRDefault="003819F6" w:rsidP="00743BFF">
      <w:pPr>
        <w:widowControl w:val="0"/>
        <w:numPr>
          <w:ilvl w:val="0"/>
          <w:numId w:val="122"/>
        </w:numPr>
        <w:suppressAutoHyphens/>
        <w:contextualSpacing/>
        <w:jc w:val="both"/>
        <w:rPr>
          <w:rFonts w:asciiTheme="minorHAnsi" w:hAnsiTheme="minorHAnsi" w:cstheme="minorHAnsi"/>
          <w:bCs/>
          <w:sz w:val="22"/>
          <w:szCs w:val="22"/>
        </w:rPr>
      </w:pPr>
      <w:r w:rsidRPr="000D1D85">
        <w:rPr>
          <w:rFonts w:asciiTheme="minorHAnsi" w:hAnsiTheme="minorHAnsi" w:cstheme="minorHAnsi"/>
          <w:b/>
          <w:bCs/>
          <w:sz w:val="22"/>
          <w:szCs w:val="22"/>
        </w:rPr>
        <w:t xml:space="preserve">Okres ubezpieczenia </w:t>
      </w:r>
    </w:p>
    <w:p w14:paraId="257528B8" w14:textId="7DD350C1" w:rsidR="00402579" w:rsidRPr="000D1D85" w:rsidRDefault="003819F6" w:rsidP="00743BFF">
      <w:pPr>
        <w:widowControl w:val="0"/>
        <w:numPr>
          <w:ilvl w:val="0"/>
          <w:numId w:val="123"/>
        </w:numPr>
        <w:suppressAutoHyphens/>
        <w:contextualSpacing/>
        <w:jc w:val="both"/>
        <w:rPr>
          <w:rFonts w:asciiTheme="minorHAnsi" w:hAnsiTheme="minorHAnsi" w:cstheme="minorHAnsi"/>
          <w:bCs/>
          <w:sz w:val="22"/>
          <w:szCs w:val="22"/>
        </w:rPr>
      </w:pPr>
      <w:r w:rsidRPr="000D1D85">
        <w:rPr>
          <w:rFonts w:asciiTheme="minorHAnsi" w:hAnsiTheme="minorHAnsi" w:cstheme="minorHAnsi"/>
          <w:bCs/>
          <w:sz w:val="22"/>
          <w:szCs w:val="22"/>
        </w:rPr>
        <w:t>Cz</w:t>
      </w:r>
      <w:r w:rsidR="002A0BFA" w:rsidRPr="000D1D85">
        <w:rPr>
          <w:rFonts w:asciiTheme="minorHAnsi" w:hAnsiTheme="minorHAnsi" w:cstheme="minorHAnsi"/>
          <w:bCs/>
          <w:sz w:val="22"/>
          <w:szCs w:val="22"/>
        </w:rPr>
        <w:t>ę</w:t>
      </w:r>
      <w:r w:rsidRPr="000D1D85">
        <w:rPr>
          <w:rFonts w:asciiTheme="minorHAnsi" w:hAnsiTheme="minorHAnsi" w:cstheme="minorHAnsi"/>
          <w:bCs/>
          <w:sz w:val="22"/>
          <w:szCs w:val="22"/>
        </w:rPr>
        <w:t xml:space="preserve">ść I </w:t>
      </w:r>
      <w:r w:rsidR="002A0BFA" w:rsidRPr="000D1D85">
        <w:rPr>
          <w:rFonts w:asciiTheme="minorHAnsi" w:hAnsiTheme="minorHAnsi" w:cstheme="minorHAnsi"/>
          <w:bCs/>
          <w:sz w:val="22"/>
          <w:szCs w:val="22"/>
        </w:rPr>
        <w:t xml:space="preserve">oraz część III </w:t>
      </w:r>
      <w:r w:rsidRPr="000D1D85">
        <w:rPr>
          <w:rFonts w:asciiTheme="minorHAnsi" w:hAnsiTheme="minorHAnsi" w:cstheme="minorHAnsi"/>
          <w:bCs/>
          <w:sz w:val="22"/>
          <w:szCs w:val="22"/>
        </w:rPr>
        <w:t xml:space="preserve">– okres ubezpieczenia - </w:t>
      </w:r>
      <w:r w:rsidR="000D1D85" w:rsidRPr="000D1D85">
        <w:rPr>
          <w:rFonts w:asciiTheme="minorHAnsi" w:hAnsiTheme="minorHAnsi" w:cstheme="minorHAnsi"/>
          <w:bCs/>
          <w:sz w:val="22"/>
          <w:szCs w:val="22"/>
        </w:rPr>
        <w:t>25</w:t>
      </w:r>
      <w:r w:rsidRPr="000D1D85">
        <w:rPr>
          <w:rFonts w:asciiTheme="minorHAnsi" w:hAnsiTheme="minorHAnsi" w:cstheme="minorHAnsi"/>
          <w:bCs/>
          <w:sz w:val="22"/>
          <w:szCs w:val="22"/>
        </w:rPr>
        <w:t>.0</w:t>
      </w:r>
      <w:r w:rsidR="000D1D85" w:rsidRPr="000D1D85">
        <w:rPr>
          <w:rFonts w:asciiTheme="minorHAnsi" w:hAnsiTheme="minorHAnsi" w:cstheme="minorHAnsi"/>
          <w:bCs/>
          <w:sz w:val="22"/>
          <w:szCs w:val="22"/>
        </w:rPr>
        <w:t>5</w:t>
      </w:r>
      <w:r w:rsidRPr="000D1D85">
        <w:rPr>
          <w:rFonts w:asciiTheme="minorHAnsi" w:hAnsiTheme="minorHAnsi" w:cstheme="minorHAnsi"/>
          <w:bCs/>
          <w:sz w:val="22"/>
          <w:szCs w:val="22"/>
        </w:rPr>
        <w:t>.20</w:t>
      </w:r>
      <w:r w:rsidR="000D1D85" w:rsidRPr="000D1D85">
        <w:rPr>
          <w:rFonts w:asciiTheme="minorHAnsi" w:hAnsiTheme="minorHAnsi" w:cstheme="minorHAnsi"/>
          <w:bCs/>
          <w:sz w:val="22"/>
          <w:szCs w:val="22"/>
        </w:rPr>
        <w:t>20</w:t>
      </w:r>
      <w:r w:rsidRPr="000D1D85">
        <w:rPr>
          <w:rFonts w:asciiTheme="minorHAnsi" w:hAnsiTheme="minorHAnsi" w:cstheme="minorHAnsi"/>
          <w:bCs/>
          <w:sz w:val="22"/>
          <w:szCs w:val="22"/>
        </w:rPr>
        <w:t xml:space="preserve"> – </w:t>
      </w:r>
      <w:r w:rsidR="000D1D85" w:rsidRPr="000D1D85">
        <w:rPr>
          <w:rFonts w:asciiTheme="minorHAnsi" w:hAnsiTheme="minorHAnsi" w:cstheme="minorHAnsi"/>
          <w:bCs/>
          <w:sz w:val="22"/>
          <w:szCs w:val="22"/>
        </w:rPr>
        <w:t>24</w:t>
      </w:r>
      <w:r w:rsidRPr="000D1D85">
        <w:rPr>
          <w:rFonts w:asciiTheme="minorHAnsi" w:hAnsiTheme="minorHAnsi" w:cstheme="minorHAnsi"/>
          <w:bCs/>
          <w:sz w:val="22"/>
          <w:szCs w:val="22"/>
        </w:rPr>
        <w:t>.0</w:t>
      </w:r>
      <w:r w:rsidR="000D1D85" w:rsidRPr="000D1D85">
        <w:rPr>
          <w:rFonts w:asciiTheme="minorHAnsi" w:hAnsiTheme="minorHAnsi" w:cstheme="minorHAnsi"/>
          <w:bCs/>
          <w:sz w:val="22"/>
          <w:szCs w:val="22"/>
        </w:rPr>
        <w:t>5</w:t>
      </w:r>
      <w:r w:rsidRPr="000D1D85">
        <w:rPr>
          <w:rFonts w:asciiTheme="minorHAnsi" w:hAnsiTheme="minorHAnsi" w:cstheme="minorHAnsi"/>
          <w:bCs/>
          <w:sz w:val="22"/>
          <w:szCs w:val="22"/>
        </w:rPr>
        <w:t>.202</w:t>
      </w:r>
      <w:r w:rsidR="000D1D85" w:rsidRPr="000D1D85">
        <w:rPr>
          <w:rFonts w:asciiTheme="minorHAnsi" w:hAnsiTheme="minorHAnsi" w:cstheme="minorHAnsi"/>
          <w:bCs/>
          <w:sz w:val="22"/>
          <w:szCs w:val="22"/>
        </w:rPr>
        <w:t>3</w:t>
      </w:r>
      <w:r w:rsidR="00402579" w:rsidRPr="000D1D85">
        <w:rPr>
          <w:rFonts w:asciiTheme="minorHAnsi" w:hAnsiTheme="minorHAnsi" w:cstheme="minorHAnsi"/>
          <w:bCs/>
          <w:sz w:val="22"/>
          <w:szCs w:val="22"/>
        </w:rPr>
        <w:t xml:space="preserve"> – trzy roczne okresy ubezpieczenia: </w:t>
      </w:r>
    </w:p>
    <w:p w14:paraId="1AA7EC5F" w14:textId="26BD776E" w:rsidR="00402579" w:rsidRPr="000D1D85" w:rsidRDefault="000D1D85" w:rsidP="00743BFF">
      <w:pPr>
        <w:pStyle w:val="Akapitzlist"/>
        <w:numPr>
          <w:ilvl w:val="1"/>
          <w:numId w:val="123"/>
        </w:numPr>
        <w:suppressAutoHyphens/>
        <w:contextualSpacing/>
        <w:jc w:val="both"/>
        <w:rPr>
          <w:rFonts w:asciiTheme="minorHAnsi" w:hAnsiTheme="minorHAnsi" w:cstheme="minorHAnsi"/>
          <w:bCs/>
          <w:sz w:val="22"/>
          <w:szCs w:val="22"/>
        </w:rPr>
      </w:pPr>
      <w:r w:rsidRPr="000D1D85">
        <w:rPr>
          <w:rFonts w:asciiTheme="minorHAnsi" w:hAnsiTheme="minorHAnsi" w:cstheme="minorHAnsi"/>
          <w:bCs/>
          <w:sz w:val="22"/>
          <w:szCs w:val="22"/>
        </w:rPr>
        <w:t>25</w:t>
      </w:r>
      <w:r w:rsidR="005B63EB" w:rsidRPr="000D1D85">
        <w:rPr>
          <w:rFonts w:asciiTheme="minorHAnsi" w:hAnsiTheme="minorHAnsi" w:cstheme="minorHAnsi"/>
          <w:bCs/>
          <w:sz w:val="22"/>
          <w:szCs w:val="22"/>
        </w:rPr>
        <w:t>.0</w:t>
      </w:r>
      <w:r w:rsidRPr="000D1D85">
        <w:rPr>
          <w:rFonts w:asciiTheme="minorHAnsi" w:hAnsiTheme="minorHAnsi" w:cstheme="minorHAnsi"/>
          <w:bCs/>
          <w:sz w:val="22"/>
          <w:szCs w:val="22"/>
        </w:rPr>
        <w:t>5</w:t>
      </w:r>
      <w:r w:rsidR="005B63EB" w:rsidRPr="000D1D85">
        <w:rPr>
          <w:rFonts w:asciiTheme="minorHAnsi" w:hAnsiTheme="minorHAnsi" w:cstheme="minorHAnsi"/>
          <w:bCs/>
          <w:sz w:val="22"/>
          <w:szCs w:val="22"/>
        </w:rPr>
        <w:t>.20</w:t>
      </w:r>
      <w:r w:rsidRPr="000D1D85">
        <w:rPr>
          <w:rFonts w:asciiTheme="minorHAnsi" w:hAnsiTheme="minorHAnsi" w:cstheme="minorHAnsi"/>
          <w:bCs/>
          <w:sz w:val="22"/>
          <w:szCs w:val="22"/>
        </w:rPr>
        <w:t>20</w:t>
      </w:r>
      <w:r w:rsidR="005B63EB" w:rsidRPr="000D1D85">
        <w:rPr>
          <w:rFonts w:asciiTheme="minorHAnsi" w:hAnsiTheme="minorHAnsi" w:cstheme="minorHAnsi"/>
          <w:bCs/>
          <w:sz w:val="22"/>
          <w:szCs w:val="22"/>
        </w:rPr>
        <w:t xml:space="preserve"> – </w:t>
      </w:r>
      <w:r w:rsidRPr="000D1D85">
        <w:rPr>
          <w:rFonts w:asciiTheme="minorHAnsi" w:hAnsiTheme="minorHAnsi" w:cstheme="minorHAnsi"/>
          <w:bCs/>
          <w:sz w:val="22"/>
          <w:szCs w:val="22"/>
        </w:rPr>
        <w:t>24</w:t>
      </w:r>
      <w:r w:rsidR="00E75FE8" w:rsidRPr="000D1D85">
        <w:rPr>
          <w:rFonts w:asciiTheme="minorHAnsi" w:hAnsiTheme="minorHAnsi" w:cstheme="minorHAnsi"/>
          <w:bCs/>
          <w:sz w:val="22"/>
          <w:szCs w:val="22"/>
        </w:rPr>
        <w:t>.0</w:t>
      </w:r>
      <w:r w:rsidRPr="000D1D85">
        <w:rPr>
          <w:rFonts w:asciiTheme="minorHAnsi" w:hAnsiTheme="minorHAnsi" w:cstheme="minorHAnsi"/>
          <w:bCs/>
          <w:sz w:val="22"/>
          <w:szCs w:val="22"/>
        </w:rPr>
        <w:t>5.</w:t>
      </w:r>
      <w:r w:rsidR="00E75FE8" w:rsidRPr="000D1D85">
        <w:rPr>
          <w:rFonts w:asciiTheme="minorHAnsi" w:hAnsiTheme="minorHAnsi" w:cstheme="minorHAnsi"/>
          <w:bCs/>
          <w:sz w:val="22"/>
          <w:szCs w:val="22"/>
        </w:rPr>
        <w:t>202</w:t>
      </w:r>
      <w:r w:rsidRPr="000D1D85">
        <w:rPr>
          <w:rFonts w:asciiTheme="minorHAnsi" w:hAnsiTheme="minorHAnsi" w:cstheme="minorHAnsi"/>
          <w:bCs/>
          <w:sz w:val="22"/>
          <w:szCs w:val="22"/>
        </w:rPr>
        <w:t>1</w:t>
      </w:r>
    </w:p>
    <w:p w14:paraId="3723B49B" w14:textId="665DFFC8" w:rsidR="00402579" w:rsidRPr="000D1D85" w:rsidRDefault="000D1D85" w:rsidP="00743BFF">
      <w:pPr>
        <w:pStyle w:val="Akapitzlist"/>
        <w:numPr>
          <w:ilvl w:val="1"/>
          <w:numId w:val="123"/>
        </w:numPr>
        <w:suppressAutoHyphens/>
        <w:contextualSpacing/>
        <w:jc w:val="both"/>
        <w:rPr>
          <w:rFonts w:asciiTheme="minorHAnsi" w:hAnsiTheme="minorHAnsi" w:cstheme="minorHAnsi"/>
          <w:bCs/>
          <w:sz w:val="22"/>
          <w:szCs w:val="22"/>
        </w:rPr>
      </w:pPr>
      <w:r w:rsidRPr="000D1D85">
        <w:rPr>
          <w:rFonts w:asciiTheme="minorHAnsi" w:hAnsiTheme="minorHAnsi" w:cstheme="minorHAnsi"/>
          <w:bCs/>
          <w:sz w:val="22"/>
          <w:szCs w:val="22"/>
        </w:rPr>
        <w:t>25</w:t>
      </w:r>
      <w:r w:rsidR="005B63EB" w:rsidRPr="000D1D85">
        <w:rPr>
          <w:rFonts w:asciiTheme="minorHAnsi" w:hAnsiTheme="minorHAnsi" w:cstheme="minorHAnsi"/>
          <w:bCs/>
          <w:sz w:val="22"/>
          <w:szCs w:val="22"/>
        </w:rPr>
        <w:t>.0</w:t>
      </w:r>
      <w:r w:rsidRPr="000D1D85">
        <w:rPr>
          <w:rFonts w:asciiTheme="minorHAnsi" w:hAnsiTheme="minorHAnsi" w:cstheme="minorHAnsi"/>
          <w:bCs/>
          <w:sz w:val="22"/>
          <w:szCs w:val="22"/>
        </w:rPr>
        <w:t>5</w:t>
      </w:r>
      <w:r w:rsidR="005B63EB" w:rsidRPr="000D1D85">
        <w:rPr>
          <w:rFonts w:asciiTheme="minorHAnsi" w:hAnsiTheme="minorHAnsi" w:cstheme="minorHAnsi"/>
          <w:bCs/>
          <w:sz w:val="22"/>
          <w:szCs w:val="22"/>
        </w:rPr>
        <w:t>.202</w:t>
      </w:r>
      <w:r w:rsidRPr="000D1D85">
        <w:rPr>
          <w:rFonts w:asciiTheme="minorHAnsi" w:hAnsiTheme="minorHAnsi" w:cstheme="minorHAnsi"/>
          <w:bCs/>
          <w:sz w:val="22"/>
          <w:szCs w:val="22"/>
        </w:rPr>
        <w:t>1</w:t>
      </w:r>
      <w:r w:rsidR="005B63EB" w:rsidRPr="000D1D85">
        <w:rPr>
          <w:rFonts w:asciiTheme="minorHAnsi" w:hAnsiTheme="minorHAnsi" w:cstheme="minorHAnsi"/>
          <w:bCs/>
          <w:sz w:val="22"/>
          <w:szCs w:val="22"/>
        </w:rPr>
        <w:t xml:space="preserve"> – </w:t>
      </w:r>
      <w:r w:rsidRPr="000D1D85">
        <w:rPr>
          <w:rFonts w:asciiTheme="minorHAnsi" w:hAnsiTheme="minorHAnsi" w:cstheme="minorHAnsi"/>
          <w:bCs/>
          <w:sz w:val="22"/>
          <w:szCs w:val="22"/>
        </w:rPr>
        <w:t>24</w:t>
      </w:r>
      <w:r w:rsidR="00E75FE8" w:rsidRPr="000D1D85">
        <w:rPr>
          <w:rFonts w:asciiTheme="minorHAnsi" w:hAnsiTheme="minorHAnsi" w:cstheme="minorHAnsi"/>
          <w:bCs/>
          <w:sz w:val="22"/>
          <w:szCs w:val="22"/>
        </w:rPr>
        <w:t>.0</w:t>
      </w:r>
      <w:r w:rsidRPr="000D1D85">
        <w:rPr>
          <w:rFonts w:asciiTheme="minorHAnsi" w:hAnsiTheme="minorHAnsi" w:cstheme="minorHAnsi"/>
          <w:bCs/>
          <w:sz w:val="22"/>
          <w:szCs w:val="22"/>
        </w:rPr>
        <w:t>5</w:t>
      </w:r>
      <w:r w:rsidR="00E75FE8" w:rsidRPr="000D1D85">
        <w:rPr>
          <w:rFonts w:asciiTheme="minorHAnsi" w:hAnsiTheme="minorHAnsi" w:cstheme="minorHAnsi"/>
          <w:bCs/>
          <w:sz w:val="22"/>
          <w:szCs w:val="22"/>
        </w:rPr>
        <w:t>.202</w:t>
      </w:r>
      <w:r w:rsidRPr="000D1D85">
        <w:rPr>
          <w:rFonts w:asciiTheme="minorHAnsi" w:hAnsiTheme="minorHAnsi" w:cstheme="minorHAnsi"/>
          <w:bCs/>
          <w:sz w:val="22"/>
          <w:szCs w:val="22"/>
        </w:rPr>
        <w:t>2</w:t>
      </w:r>
    </w:p>
    <w:p w14:paraId="6FD46BB5" w14:textId="111B056C" w:rsidR="003819F6" w:rsidRPr="000D1D85" w:rsidRDefault="000D1D85" w:rsidP="00743BFF">
      <w:pPr>
        <w:pStyle w:val="Akapitzlist"/>
        <w:numPr>
          <w:ilvl w:val="1"/>
          <w:numId w:val="123"/>
        </w:numPr>
        <w:suppressAutoHyphens/>
        <w:contextualSpacing/>
        <w:jc w:val="both"/>
        <w:rPr>
          <w:rFonts w:asciiTheme="minorHAnsi" w:hAnsiTheme="minorHAnsi" w:cstheme="minorHAnsi"/>
          <w:bCs/>
          <w:sz w:val="22"/>
          <w:szCs w:val="22"/>
        </w:rPr>
      </w:pPr>
      <w:r w:rsidRPr="000D1D85">
        <w:rPr>
          <w:rFonts w:asciiTheme="minorHAnsi" w:hAnsiTheme="minorHAnsi" w:cstheme="minorHAnsi"/>
          <w:bCs/>
          <w:sz w:val="22"/>
          <w:szCs w:val="22"/>
        </w:rPr>
        <w:t>25</w:t>
      </w:r>
      <w:r w:rsidR="005B63EB" w:rsidRPr="000D1D85">
        <w:rPr>
          <w:rFonts w:asciiTheme="minorHAnsi" w:hAnsiTheme="minorHAnsi" w:cstheme="minorHAnsi"/>
          <w:bCs/>
          <w:sz w:val="22"/>
          <w:szCs w:val="22"/>
        </w:rPr>
        <w:t>.0</w:t>
      </w:r>
      <w:r w:rsidRPr="000D1D85">
        <w:rPr>
          <w:rFonts w:asciiTheme="minorHAnsi" w:hAnsiTheme="minorHAnsi" w:cstheme="minorHAnsi"/>
          <w:bCs/>
          <w:sz w:val="22"/>
          <w:szCs w:val="22"/>
        </w:rPr>
        <w:t>5</w:t>
      </w:r>
      <w:r w:rsidR="005B63EB" w:rsidRPr="000D1D85">
        <w:rPr>
          <w:rFonts w:asciiTheme="minorHAnsi" w:hAnsiTheme="minorHAnsi" w:cstheme="minorHAnsi"/>
          <w:bCs/>
          <w:sz w:val="22"/>
          <w:szCs w:val="22"/>
        </w:rPr>
        <w:t>.202</w:t>
      </w:r>
      <w:r w:rsidRPr="000D1D85">
        <w:rPr>
          <w:rFonts w:asciiTheme="minorHAnsi" w:hAnsiTheme="minorHAnsi" w:cstheme="minorHAnsi"/>
          <w:bCs/>
          <w:sz w:val="22"/>
          <w:szCs w:val="22"/>
        </w:rPr>
        <w:t>2</w:t>
      </w:r>
      <w:r w:rsidR="005B63EB" w:rsidRPr="000D1D85">
        <w:rPr>
          <w:rFonts w:asciiTheme="minorHAnsi" w:hAnsiTheme="minorHAnsi" w:cstheme="minorHAnsi"/>
          <w:bCs/>
          <w:sz w:val="22"/>
          <w:szCs w:val="22"/>
        </w:rPr>
        <w:t xml:space="preserve"> – </w:t>
      </w:r>
      <w:r w:rsidRPr="000D1D85">
        <w:rPr>
          <w:rFonts w:asciiTheme="minorHAnsi" w:hAnsiTheme="minorHAnsi" w:cstheme="minorHAnsi"/>
          <w:bCs/>
          <w:sz w:val="22"/>
          <w:szCs w:val="22"/>
        </w:rPr>
        <w:t>24</w:t>
      </w:r>
      <w:r w:rsidR="00402579" w:rsidRPr="000D1D85">
        <w:rPr>
          <w:rFonts w:asciiTheme="minorHAnsi" w:hAnsiTheme="minorHAnsi" w:cstheme="minorHAnsi"/>
          <w:bCs/>
          <w:sz w:val="22"/>
          <w:szCs w:val="22"/>
        </w:rPr>
        <w:t>.0</w:t>
      </w:r>
      <w:r w:rsidRPr="000D1D85">
        <w:rPr>
          <w:rFonts w:asciiTheme="minorHAnsi" w:hAnsiTheme="minorHAnsi" w:cstheme="minorHAnsi"/>
          <w:bCs/>
          <w:sz w:val="22"/>
          <w:szCs w:val="22"/>
        </w:rPr>
        <w:t>5</w:t>
      </w:r>
      <w:r w:rsidR="00402579" w:rsidRPr="000D1D85">
        <w:rPr>
          <w:rFonts w:asciiTheme="minorHAnsi" w:hAnsiTheme="minorHAnsi" w:cstheme="minorHAnsi"/>
          <w:bCs/>
          <w:sz w:val="22"/>
          <w:szCs w:val="22"/>
        </w:rPr>
        <w:t>.202</w:t>
      </w:r>
      <w:r w:rsidRPr="000D1D85">
        <w:rPr>
          <w:rFonts w:asciiTheme="minorHAnsi" w:hAnsiTheme="minorHAnsi" w:cstheme="minorHAnsi"/>
          <w:bCs/>
          <w:sz w:val="22"/>
          <w:szCs w:val="22"/>
        </w:rPr>
        <w:t>3</w:t>
      </w:r>
    </w:p>
    <w:p w14:paraId="4334F0F2" w14:textId="41873358" w:rsidR="004860CB" w:rsidRPr="001F49F1" w:rsidRDefault="004860CB" w:rsidP="00743BFF">
      <w:pPr>
        <w:widowControl w:val="0"/>
        <w:numPr>
          <w:ilvl w:val="0"/>
          <w:numId w:val="123"/>
        </w:numPr>
        <w:suppressAutoHyphens/>
        <w:contextualSpacing/>
        <w:jc w:val="both"/>
        <w:rPr>
          <w:rFonts w:asciiTheme="minorHAnsi" w:hAnsiTheme="minorHAnsi" w:cstheme="minorHAnsi"/>
          <w:bCs/>
          <w:sz w:val="22"/>
          <w:szCs w:val="22"/>
        </w:rPr>
      </w:pPr>
      <w:r w:rsidRPr="000D1D85">
        <w:rPr>
          <w:rFonts w:asciiTheme="minorHAnsi" w:hAnsiTheme="minorHAnsi" w:cstheme="minorHAnsi"/>
          <w:bCs/>
          <w:sz w:val="22"/>
          <w:szCs w:val="22"/>
        </w:rPr>
        <w:t>Cz</w:t>
      </w:r>
      <w:r w:rsidR="002A0BFA" w:rsidRPr="000D1D85">
        <w:rPr>
          <w:rFonts w:asciiTheme="minorHAnsi" w:hAnsiTheme="minorHAnsi" w:cstheme="minorHAnsi"/>
          <w:bCs/>
          <w:sz w:val="22"/>
          <w:szCs w:val="22"/>
        </w:rPr>
        <w:t>ę</w:t>
      </w:r>
      <w:r w:rsidRPr="000D1D85">
        <w:rPr>
          <w:rFonts w:asciiTheme="minorHAnsi" w:hAnsiTheme="minorHAnsi" w:cstheme="minorHAnsi"/>
          <w:bCs/>
          <w:sz w:val="22"/>
          <w:szCs w:val="22"/>
        </w:rPr>
        <w:t>ść II</w:t>
      </w:r>
      <w:r w:rsidR="00D12E08">
        <w:rPr>
          <w:rFonts w:asciiTheme="minorHAnsi" w:hAnsiTheme="minorHAnsi" w:cstheme="minorHAnsi"/>
          <w:bCs/>
          <w:sz w:val="22"/>
          <w:szCs w:val="22"/>
        </w:rPr>
        <w:t xml:space="preserve"> </w:t>
      </w:r>
      <w:r w:rsidRPr="000D1D85">
        <w:rPr>
          <w:rFonts w:asciiTheme="minorHAnsi" w:hAnsiTheme="minorHAnsi" w:cstheme="minorHAnsi"/>
          <w:bCs/>
          <w:sz w:val="22"/>
          <w:szCs w:val="22"/>
        </w:rPr>
        <w:t xml:space="preserve">- okres ubezpieczenia - </w:t>
      </w:r>
      <w:r w:rsidR="000D1D85" w:rsidRPr="000D1D85">
        <w:rPr>
          <w:rFonts w:asciiTheme="minorHAnsi" w:hAnsiTheme="minorHAnsi" w:cstheme="minorHAnsi"/>
          <w:bCs/>
          <w:sz w:val="22"/>
          <w:szCs w:val="22"/>
        </w:rPr>
        <w:t>25</w:t>
      </w:r>
      <w:r w:rsidRPr="000D1D85">
        <w:rPr>
          <w:rFonts w:asciiTheme="minorHAnsi" w:hAnsiTheme="minorHAnsi" w:cstheme="minorHAnsi"/>
          <w:bCs/>
          <w:sz w:val="22"/>
          <w:szCs w:val="22"/>
        </w:rPr>
        <w:t>.0</w:t>
      </w:r>
      <w:r w:rsidR="000D1D85" w:rsidRPr="000D1D85">
        <w:rPr>
          <w:rFonts w:asciiTheme="minorHAnsi" w:hAnsiTheme="minorHAnsi" w:cstheme="minorHAnsi"/>
          <w:bCs/>
          <w:sz w:val="22"/>
          <w:szCs w:val="22"/>
        </w:rPr>
        <w:t>5</w:t>
      </w:r>
      <w:r w:rsidRPr="000D1D85">
        <w:rPr>
          <w:rFonts w:asciiTheme="minorHAnsi" w:hAnsiTheme="minorHAnsi" w:cstheme="minorHAnsi"/>
          <w:bCs/>
          <w:sz w:val="22"/>
          <w:szCs w:val="22"/>
        </w:rPr>
        <w:t>.20</w:t>
      </w:r>
      <w:r w:rsidR="000D1D85" w:rsidRPr="000D1D85">
        <w:rPr>
          <w:rFonts w:asciiTheme="minorHAnsi" w:hAnsiTheme="minorHAnsi" w:cstheme="minorHAnsi"/>
          <w:bCs/>
          <w:sz w:val="22"/>
          <w:szCs w:val="22"/>
        </w:rPr>
        <w:t>20</w:t>
      </w:r>
      <w:r w:rsidRPr="000D1D85">
        <w:rPr>
          <w:rFonts w:asciiTheme="minorHAnsi" w:hAnsiTheme="minorHAnsi" w:cstheme="minorHAnsi"/>
          <w:bCs/>
          <w:sz w:val="22"/>
          <w:szCs w:val="22"/>
        </w:rPr>
        <w:t xml:space="preserve"> – </w:t>
      </w:r>
      <w:r w:rsidR="000D1D85" w:rsidRPr="000D1D85">
        <w:rPr>
          <w:rFonts w:asciiTheme="minorHAnsi" w:hAnsiTheme="minorHAnsi" w:cstheme="minorHAnsi"/>
          <w:bCs/>
          <w:sz w:val="22"/>
          <w:szCs w:val="22"/>
        </w:rPr>
        <w:t>24</w:t>
      </w:r>
      <w:r w:rsidRPr="000D1D85">
        <w:rPr>
          <w:rFonts w:asciiTheme="minorHAnsi" w:hAnsiTheme="minorHAnsi" w:cstheme="minorHAnsi"/>
          <w:bCs/>
          <w:sz w:val="22"/>
          <w:szCs w:val="22"/>
        </w:rPr>
        <w:t>.0</w:t>
      </w:r>
      <w:r w:rsidR="000D1D85" w:rsidRPr="000D1D85">
        <w:rPr>
          <w:rFonts w:asciiTheme="minorHAnsi" w:hAnsiTheme="minorHAnsi" w:cstheme="minorHAnsi"/>
          <w:bCs/>
          <w:sz w:val="22"/>
          <w:szCs w:val="22"/>
        </w:rPr>
        <w:t>5</w:t>
      </w:r>
      <w:r w:rsidRPr="000D1D85">
        <w:rPr>
          <w:rFonts w:asciiTheme="minorHAnsi" w:hAnsiTheme="minorHAnsi" w:cstheme="minorHAnsi"/>
          <w:bCs/>
          <w:sz w:val="22"/>
          <w:szCs w:val="22"/>
        </w:rPr>
        <w:t>.202</w:t>
      </w:r>
      <w:r w:rsidR="000D1D85" w:rsidRPr="000D1D85">
        <w:rPr>
          <w:rFonts w:asciiTheme="minorHAnsi" w:hAnsiTheme="minorHAnsi" w:cstheme="minorHAnsi"/>
          <w:bCs/>
          <w:sz w:val="22"/>
          <w:szCs w:val="22"/>
        </w:rPr>
        <w:t>3</w:t>
      </w:r>
      <w:r w:rsidRPr="000D1D85">
        <w:rPr>
          <w:rFonts w:asciiTheme="minorHAnsi" w:hAnsiTheme="minorHAnsi" w:cstheme="minorHAnsi"/>
          <w:bCs/>
          <w:sz w:val="22"/>
          <w:szCs w:val="22"/>
        </w:rPr>
        <w:t xml:space="preserve"> </w:t>
      </w:r>
      <w:r w:rsidR="002A0BFA" w:rsidRPr="000D1D85">
        <w:rPr>
          <w:rFonts w:asciiTheme="minorHAnsi" w:hAnsiTheme="minorHAnsi" w:cstheme="minorHAnsi"/>
          <w:bCs/>
          <w:sz w:val="22"/>
          <w:szCs w:val="22"/>
        </w:rPr>
        <w:t xml:space="preserve">indywidualne okresy  ubezpieczenia pojazdów rozpoczynające się w okresie od </w:t>
      </w:r>
      <w:r w:rsidR="000D1D85" w:rsidRPr="000D1D85">
        <w:rPr>
          <w:rFonts w:asciiTheme="minorHAnsi" w:hAnsiTheme="minorHAnsi" w:cstheme="minorHAnsi"/>
          <w:bCs/>
          <w:sz w:val="22"/>
          <w:szCs w:val="22"/>
        </w:rPr>
        <w:t>25 maja</w:t>
      </w:r>
      <w:r w:rsidR="002A0BFA" w:rsidRPr="000D1D85">
        <w:rPr>
          <w:rFonts w:asciiTheme="minorHAnsi" w:hAnsiTheme="minorHAnsi" w:cstheme="minorHAnsi"/>
          <w:bCs/>
          <w:sz w:val="22"/>
          <w:szCs w:val="22"/>
        </w:rPr>
        <w:t xml:space="preserve"> 20</w:t>
      </w:r>
      <w:r w:rsidR="000D1D85" w:rsidRPr="000D1D85">
        <w:rPr>
          <w:rFonts w:asciiTheme="minorHAnsi" w:hAnsiTheme="minorHAnsi" w:cstheme="minorHAnsi"/>
          <w:bCs/>
          <w:sz w:val="22"/>
          <w:szCs w:val="22"/>
        </w:rPr>
        <w:t>20</w:t>
      </w:r>
      <w:r w:rsidR="002A0BFA" w:rsidRPr="000D1D85">
        <w:rPr>
          <w:rFonts w:asciiTheme="minorHAnsi" w:hAnsiTheme="minorHAnsi" w:cstheme="minorHAnsi"/>
          <w:bCs/>
          <w:sz w:val="22"/>
          <w:szCs w:val="22"/>
        </w:rPr>
        <w:t xml:space="preserve"> r. do </w:t>
      </w:r>
      <w:r w:rsidR="000D1D85" w:rsidRPr="000D1D85">
        <w:rPr>
          <w:rFonts w:asciiTheme="minorHAnsi" w:hAnsiTheme="minorHAnsi" w:cstheme="minorHAnsi"/>
          <w:bCs/>
          <w:sz w:val="22"/>
          <w:szCs w:val="22"/>
        </w:rPr>
        <w:t>24 maja</w:t>
      </w:r>
      <w:r w:rsidR="002A0BFA" w:rsidRPr="000D1D85">
        <w:rPr>
          <w:rFonts w:asciiTheme="minorHAnsi" w:hAnsiTheme="minorHAnsi" w:cstheme="minorHAnsi"/>
          <w:bCs/>
          <w:sz w:val="22"/>
          <w:szCs w:val="22"/>
        </w:rPr>
        <w:t xml:space="preserve"> 202</w:t>
      </w:r>
      <w:r w:rsidR="000D1D85" w:rsidRPr="000D1D85">
        <w:rPr>
          <w:rFonts w:asciiTheme="minorHAnsi" w:hAnsiTheme="minorHAnsi" w:cstheme="minorHAnsi"/>
          <w:bCs/>
          <w:sz w:val="22"/>
          <w:szCs w:val="22"/>
        </w:rPr>
        <w:t>3</w:t>
      </w:r>
      <w:r w:rsidR="002A0BFA" w:rsidRPr="000D1D85">
        <w:rPr>
          <w:rFonts w:asciiTheme="minorHAnsi" w:hAnsiTheme="minorHAnsi" w:cstheme="minorHAnsi"/>
          <w:bCs/>
          <w:sz w:val="22"/>
          <w:szCs w:val="22"/>
        </w:rPr>
        <w:t xml:space="preserve"> </w:t>
      </w:r>
      <w:r w:rsidR="002A0BFA" w:rsidRPr="001F49F1">
        <w:rPr>
          <w:rFonts w:asciiTheme="minorHAnsi" w:hAnsiTheme="minorHAnsi" w:cstheme="minorHAnsi"/>
          <w:bCs/>
          <w:sz w:val="22"/>
          <w:szCs w:val="22"/>
        </w:rPr>
        <w:t>r., zgodnie z terminami podanymi w załączniku nr 15 do SIWZ.</w:t>
      </w:r>
    </w:p>
    <w:p w14:paraId="610C46DC" w14:textId="77777777" w:rsidR="003819F6" w:rsidRPr="001F49F1" w:rsidRDefault="003819F6" w:rsidP="00743BFF">
      <w:pPr>
        <w:widowControl w:val="0"/>
        <w:numPr>
          <w:ilvl w:val="0"/>
          <w:numId w:val="122"/>
        </w:numPr>
        <w:suppressAutoHyphens/>
        <w:jc w:val="both"/>
        <w:rPr>
          <w:rFonts w:asciiTheme="minorHAnsi" w:hAnsiTheme="minorHAnsi" w:cstheme="minorHAnsi"/>
          <w:b/>
          <w:bCs/>
          <w:sz w:val="22"/>
          <w:szCs w:val="22"/>
        </w:rPr>
      </w:pPr>
      <w:r w:rsidRPr="001F49F1">
        <w:rPr>
          <w:rFonts w:asciiTheme="minorHAnsi" w:hAnsiTheme="minorHAnsi" w:cstheme="minorHAnsi"/>
          <w:b/>
          <w:bCs/>
          <w:sz w:val="22"/>
          <w:szCs w:val="22"/>
        </w:rPr>
        <w:t>Dokumenty ubezpieczenia</w:t>
      </w:r>
    </w:p>
    <w:p w14:paraId="2F0742AF" w14:textId="77777777" w:rsidR="003819F6" w:rsidRPr="001F49F1" w:rsidRDefault="003819F6" w:rsidP="00743BFF">
      <w:pPr>
        <w:widowControl w:val="0"/>
        <w:numPr>
          <w:ilvl w:val="1"/>
          <w:numId w:val="122"/>
        </w:numPr>
        <w:suppressAutoHyphens/>
        <w:ind w:hanging="513"/>
        <w:jc w:val="both"/>
        <w:rPr>
          <w:rFonts w:asciiTheme="minorHAnsi" w:hAnsiTheme="minorHAnsi" w:cstheme="minorHAnsi"/>
          <w:sz w:val="22"/>
          <w:szCs w:val="22"/>
        </w:rPr>
      </w:pPr>
      <w:r w:rsidRPr="001F49F1">
        <w:rPr>
          <w:rFonts w:asciiTheme="minorHAnsi" w:hAnsiTheme="minorHAnsi" w:cstheme="minorHAnsi"/>
          <w:sz w:val="22"/>
          <w:szCs w:val="22"/>
        </w:rPr>
        <w:t>Ubezpieczyciel, którego oferta zostanie uznana za najkorzystniejszą w toku postępowania o udzielenie zamówienia podpisze z Zamawiającym umowę ubezpieczenia. Opis przedmiotu zamówienia uwzględniający ofertę Wykonawcy stanowiący program ubezpieczenia będzie załącznikiem do umowy ubezpieczenia.</w:t>
      </w:r>
    </w:p>
    <w:p w14:paraId="44960878" w14:textId="77777777" w:rsidR="003819F6" w:rsidRPr="001F49F1" w:rsidRDefault="003819F6" w:rsidP="00743BFF">
      <w:pPr>
        <w:widowControl w:val="0"/>
        <w:numPr>
          <w:ilvl w:val="1"/>
          <w:numId w:val="122"/>
        </w:numPr>
        <w:suppressAutoHyphens/>
        <w:ind w:hanging="513"/>
        <w:jc w:val="both"/>
        <w:rPr>
          <w:rFonts w:asciiTheme="minorHAnsi" w:hAnsiTheme="minorHAnsi" w:cstheme="minorHAnsi"/>
          <w:sz w:val="22"/>
          <w:szCs w:val="22"/>
        </w:rPr>
      </w:pPr>
      <w:r w:rsidRPr="001F49F1">
        <w:rPr>
          <w:rFonts w:asciiTheme="minorHAnsi" w:hAnsiTheme="minorHAnsi" w:cstheme="minorHAnsi"/>
          <w:sz w:val="22"/>
          <w:szCs w:val="22"/>
        </w:rPr>
        <w:t xml:space="preserve">Dla każdego rodzaju </w:t>
      </w:r>
      <w:proofErr w:type="spellStart"/>
      <w:r w:rsidRPr="001F49F1">
        <w:rPr>
          <w:rFonts w:asciiTheme="minorHAnsi" w:hAnsiTheme="minorHAnsi" w:cstheme="minorHAnsi"/>
          <w:sz w:val="22"/>
          <w:szCs w:val="22"/>
        </w:rPr>
        <w:t>ryzyk</w:t>
      </w:r>
      <w:proofErr w:type="spellEnd"/>
      <w:r w:rsidRPr="001F49F1">
        <w:rPr>
          <w:rFonts w:asciiTheme="minorHAnsi" w:hAnsiTheme="minorHAnsi" w:cstheme="minorHAnsi"/>
          <w:sz w:val="22"/>
          <w:szCs w:val="22"/>
        </w:rPr>
        <w:t xml:space="preserve"> zawartych w opisie przedmiotu zamówienia Wykonawca wystawi odrębne polisy/certyfikaty ubezpieczeniowe potwierdzające zawarcie ubezpieczeń na warunkach programu ubezpieczenia dla poszczególnych jednostek organizacyjnych. </w:t>
      </w:r>
    </w:p>
    <w:p w14:paraId="4ACFB5B7" w14:textId="77777777" w:rsidR="003819F6" w:rsidRPr="001F49F1" w:rsidRDefault="003819F6" w:rsidP="00743BFF">
      <w:pPr>
        <w:widowControl w:val="0"/>
        <w:numPr>
          <w:ilvl w:val="1"/>
          <w:numId w:val="122"/>
        </w:numPr>
        <w:suppressAutoHyphens/>
        <w:ind w:hanging="513"/>
        <w:jc w:val="both"/>
        <w:rPr>
          <w:rFonts w:asciiTheme="minorHAnsi" w:hAnsiTheme="minorHAnsi" w:cstheme="minorHAnsi"/>
          <w:sz w:val="22"/>
          <w:szCs w:val="22"/>
        </w:rPr>
      </w:pPr>
      <w:r w:rsidRPr="001F49F1">
        <w:rPr>
          <w:rFonts w:asciiTheme="minorHAnsi" w:hAnsiTheme="minorHAnsi" w:cstheme="minorHAnsi"/>
          <w:sz w:val="22"/>
          <w:szCs w:val="22"/>
        </w:rPr>
        <w:t>Wykonawca na wniosek Zamawiającego potwierdzi ustanowienie cesji praw z polisy ubezpieczenia.</w:t>
      </w:r>
    </w:p>
    <w:p w14:paraId="1D7B0A52" w14:textId="77777777" w:rsidR="003819F6" w:rsidRPr="001F49F1" w:rsidRDefault="003819F6" w:rsidP="00743BFF">
      <w:pPr>
        <w:widowControl w:val="0"/>
        <w:numPr>
          <w:ilvl w:val="0"/>
          <w:numId w:val="122"/>
        </w:numPr>
        <w:suppressAutoHyphens/>
        <w:jc w:val="both"/>
        <w:rPr>
          <w:rFonts w:asciiTheme="minorHAnsi" w:hAnsiTheme="minorHAnsi" w:cstheme="minorHAnsi"/>
          <w:b/>
          <w:bCs/>
          <w:sz w:val="22"/>
          <w:szCs w:val="22"/>
        </w:rPr>
      </w:pPr>
      <w:r w:rsidRPr="001F49F1">
        <w:rPr>
          <w:rFonts w:asciiTheme="minorHAnsi" w:hAnsiTheme="minorHAnsi" w:cstheme="minorHAnsi"/>
          <w:b/>
          <w:bCs/>
          <w:sz w:val="22"/>
          <w:szCs w:val="22"/>
        </w:rPr>
        <w:t>Wypłata odszkodowania</w:t>
      </w:r>
    </w:p>
    <w:p w14:paraId="1447A14A" w14:textId="77777777" w:rsidR="003819F6" w:rsidRPr="001F49F1" w:rsidRDefault="003819F6" w:rsidP="00743BFF">
      <w:pPr>
        <w:widowControl w:val="0"/>
        <w:numPr>
          <w:ilvl w:val="1"/>
          <w:numId w:val="122"/>
        </w:numPr>
        <w:suppressAutoHyphens/>
        <w:ind w:hanging="513"/>
        <w:jc w:val="both"/>
        <w:rPr>
          <w:rFonts w:asciiTheme="minorHAnsi" w:hAnsiTheme="minorHAnsi" w:cstheme="minorHAnsi"/>
          <w:sz w:val="22"/>
          <w:szCs w:val="22"/>
        </w:rPr>
      </w:pPr>
      <w:r w:rsidRPr="001F49F1">
        <w:rPr>
          <w:rFonts w:asciiTheme="minorHAnsi" w:hAnsiTheme="minorHAnsi" w:cstheme="minorHAnsi"/>
          <w:sz w:val="22"/>
          <w:szCs w:val="22"/>
        </w:rPr>
        <w:t>Wypłaty wszelkich odszkodowań płatne są przelewem w terminie do 30 dni od daty zgłoszenia szkody lub 14 dni od daty ostatecznego wyjaśnienia wszystkich okoliczności dotyczących szkody.</w:t>
      </w:r>
    </w:p>
    <w:p w14:paraId="1B0361E3" w14:textId="238CB93E" w:rsidR="003819F6" w:rsidRDefault="003819F6" w:rsidP="00743BFF">
      <w:pPr>
        <w:widowControl w:val="0"/>
        <w:numPr>
          <w:ilvl w:val="1"/>
          <w:numId w:val="122"/>
        </w:numPr>
        <w:suppressAutoHyphens/>
        <w:ind w:hanging="513"/>
        <w:jc w:val="both"/>
        <w:rPr>
          <w:rFonts w:asciiTheme="minorHAnsi" w:hAnsiTheme="minorHAnsi" w:cstheme="minorHAnsi"/>
          <w:sz w:val="22"/>
          <w:szCs w:val="22"/>
        </w:rPr>
      </w:pPr>
      <w:r w:rsidRPr="001F49F1">
        <w:rPr>
          <w:rFonts w:asciiTheme="minorHAnsi" w:hAnsiTheme="minorHAnsi" w:cstheme="minorHAnsi"/>
          <w:sz w:val="22"/>
          <w:szCs w:val="22"/>
        </w:rPr>
        <w:t>Termin zgłoszenia szkody do Ubezpieczyciela wynosi 7 dni roboczych od daty zaistnienia szkody lub powzięcia informacji o jej powstaniu, chyba, że ogólne warunki ubezpieczenia przewidują dłuższy termin. Ubezpieczyciel odmawiając w całości lub w części wypłaty odszkodowania, nie będzie mógł się powołać na fakt przekroczenia terminu zgłoszenia szkody wynikającego z ogólnych warunków ubezpieczenia, jeżeli nie ma to wpływu na ustalenie okoliczności oraz rozmiaru szkody.</w:t>
      </w:r>
    </w:p>
    <w:p w14:paraId="629C84E9" w14:textId="77777777" w:rsidR="00CC7115" w:rsidRPr="00FF0373" w:rsidRDefault="00CC7115" w:rsidP="00CC7115">
      <w:pPr>
        <w:widowControl w:val="0"/>
        <w:numPr>
          <w:ilvl w:val="1"/>
          <w:numId w:val="122"/>
        </w:numPr>
        <w:suppressAutoHyphens/>
        <w:ind w:hanging="513"/>
        <w:jc w:val="both"/>
        <w:rPr>
          <w:rFonts w:asciiTheme="minorHAnsi" w:hAnsiTheme="minorHAnsi" w:cstheme="minorHAnsi"/>
          <w:sz w:val="22"/>
          <w:szCs w:val="22"/>
        </w:rPr>
      </w:pPr>
      <w:r w:rsidRPr="00FF0373">
        <w:rPr>
          <w:rFonts w:asciiTheme="minorHAnsi" w:hAnsiTheme="minorHAnsi" w:cstheme="minorHAnsi"/>
          <w:sz w:val="22"/>
          <w:szCs w:val="22"/>
        </w:rPr>
        <w:t>W przypadku zajścia szkody Ubezpieczyciel zobowiązany jest do dokonania oględzin w terminie nie dłuższym niż 3 dni robocze od momentu zgłoszenia szkody. Za dzień roboczy przyjmuje się każdy dzień od poniedziałku do piątku, chyba że któryś z tych dni jest ustawowo wolny od pracy.</w:t>
      </w:r>
    </w:p>
    <w:p w14:paraId="68AB36E5" w14:textId="77777777" w:rsidR="00CC7115" w:rsidRPr="001F49F1" w:rsidRDefault="00CC7115" w:rsidP="00743BFF">
      <w:pPr>
        <w:widowControl w:val="0"/>
        <w:numPr>
          <w:ilvl w:val="1"/>
          <w:numId w:val="122"/>
        </w:numPr>
        <w:suppressAutoHyphens/>
        <w:ind w:hanging="513"/>
        <w:jc w:val="both"/>
        <w:rPr>
          <w:rFonts w:asciiTheme="minorHAnsi" w:hAnsiTheme="minorHAnsi" w:cstheme="minorHAnsi"/>
          <w:sz w:val="22"/>
          <w:szCs w:val="22"/>
        </w:rPr>
      </w:pPr>
    </w:p>
    <w:p w14:paraId="6BCEF84F" w14:textId="77777777" w:rsidR="003819F6" w:rsidRPr="001F49F1" w:rsidRDefault="003819F6" w:rsidP="00743BFF">
      <w:pPr>
        <w:widowControl w:val="0"/>
        <w:numPr>
          <w:ilvl w:val="1"/>
          <w:numId w:val="122"/>
        </w:numPr>
        <w:suppressAutoHyphens/>
        <w:ind w:hanging="513"/>
        <w:jc w:val="both"/>
        <w:rPr>
          <w:rFonts w:asciiTheme="minorHAnsi" w:hAnsiTheme="minorHAnsi" w:cstheme="minorHAnsi"/>
          <w:sz w:val="22"/>
          <w:szCs w:val="22"/>
        </w:rPr>
      </w:pPr>
      <w:r w:rsidRPr="001F49F1">
        <w:rPr>
          <w:rFonts w:asciiTheme="minorHAnsi" w:hAnsiTheme="minorHAnsi" w:cstheme="minorHAnsi"/>
          <w:sz w:val="22"/>
          <w:szCs w:val="22"/>
        </w:rPr>
        <w:t xml:space="preserve">Wypłata odszkodowań: </w:t>
      </w:r>
    </w:p>
    <w:p w14:paraId="7E18ED66" w14:textId="77777777" w:rsidR="003819F6" w:rsidRPr="001F49F1" w:rsidRDefault="003819F6" w:rsidP="00743BFF">
      <w:pPr>
        <w:widowControl w:val="0"/>
        <w:numPr>
          <w:ilvl w:val="0"/>
          <w:numId w:val="124"/>
        </w:numPr>
        <w:tabs>
          <w:tab w:val="left" w:pos="1134"/>
          <w:tab w:val="left" w:pos="1418"/>
        </w:tabs>
        <w:suppressAutoHyphens/>
        <w:autoSpaceDN w:val="0"/>
        <w:ind w:left="1418" w:hanging="284"/>
        <w:jc w:val="both"/>
        <w:rPr>
          <w:rFonts w:asciiTheme="minorHAnsi" w:hAnsiTheme="minorHAnsi" w:cstheme="minorHAnsi"/>
          <w:sz w:val="22"/>
          <w:szCs w:val="22"/>
          <w:lang w:eastAsia="zh-CN"/>
        </w:rPr>
      </w:pPr>
      <w:r w:rsidRPr="001F49F1">
        <w:rPr>
          <w:rFonts w:asciiTheme="minorHAnsi" w:hAnsiTheme="minorHAnsi" w:cstheme="minorHAnsi"/>
          <w:sz w:val="22"/>
          <w:szCs w:val="22"/>
          <w:lang w:eastAsia="zh-CN"/>
        </w:rPr>
        <w:t>z podatkiem VAT (brutto) dla jednostek/ubezpieczonych, które nie są płatnikami podatku VAT,</w:t>
      </w:r>
    </w:p>
    <w:p w14:paraId="1D586841" w14:textId="77777777" w:rsidR="003819F6" w:rsidRPr="001F49F1" w:rsidRDefault="003819F6" w:rsidP="00743BFF">
      <w:pPr>
        <w:widowControl w:val="0"/>
        <w:numPr>
          <w:ilvl w:val="0"/>
          <w:numId w:val="124"/>
        </w:numPr>
        <w:tabs>
          <w:tab w:val="left" w:pos="1134"/>
          <w:tab w:val="left" w:pos="1418"/>
        </w:tabs>
        <w:suppressAutoHyphens/>
        <w:autoSpaceDN w:val="0"/>
        <w:ind w:left="1418" w:hanging="284"/>
        <w:jc w:val="both"/>
        <w:rPr>
          <w:rFonts w:asciiTheme="minorHAnsi" w:hAnsiTheme="minorHAnsi" w:cstheme="minorHAnsi"/>
          <w:sz w:val="22"/>
          <w:szCs w:val="22"/>
          <w:lang w:eastAsia="zh-CN"/>
        </w:rPr>
      </w:pPr>
      <w:r w:rsidRPr="001F49F1">
        <w:rPr>
          <w:rFonts w:asciiTheme="minorHAnsi" w:hAnsiTheme="minorHAnsi" w:cstheme="minorHAnsi"/>
          <w:sz w:val="22"/>
          <w:szCs w:val="22"/>
          <w:lang w:eastAsia="zh-CN"/>
        </w:rPr>
        <w:t xml:space="preserve"> bez podatku VAT (netto) dla jednostek/ubezpieczonych, które są płatnikami podatku VAT,</w:t>
      </w:r>
    </w:p>
    <w:p w14:paraId="63A44560" w14:textId="77777777" w:rsidR="003819F6" w:rsidRPr="001F49F1" w:rsidRDefault="003819F6" w:rsidP="00743BFF">
      <w:pPr>
        <w:widowControl w:val="0"/>
        <w:numPr>
          <w:ilvl w:val="0"/>
          <w:numId w:val="124"/>
        </w:numPr>
        <w:tabs>
          <w:tab w:val="left" w:pos="1134"/>
          <w:tab w:val="left" w:pos="1418"/>
        </w:tabs>
        <w:suppressAutoHyphens/>
        <w:autoSpaceDN w:val="0"/>
        <w:ind w:left="1418" w:hanging="284"/>
        <w:jc w:val="both"/>
        <w:rPr>
          <w:rFonts w:asciiTheme="minorHAnsi" w:hAnsiTheme="minorHAnsi" w:cstheme="minorHAnsi"/>
          <w:sz w:val="22"/>
          <w:szCs w:val="22"/>
          <w:lang w:eastAsia="zh-CN"/>
        </w:rPr>
      </w:pPr>
      <w:r w:rsidRPr="001F49F1">
        <w:rPr>
          <w:rFonts w:asciiTheme="minorHAnsi" w:hAnsiTheme="minorHAnsi" w:cstheme="minorHAnsi"/>
          <w:sz w:val="22"/>
          <w:szCs w:val="22"/>
          <w:lang w:eastAsia="zh-CN"/>
        </w:rPr>
        <w:t xml:space="preserve">częściowe odliczenie VAT, z zastosowaniem </w:t>
      </w:r>
      <w:proofErr w:type="spellStart"/>
      <w:r w:rsidRPr="001F49F1">
        <w:rPr>
          <w:rFonts w:asciiTheme="minorHAnsi" w:hAnsiTheme="minorHAnsi" w:cstheme="minorHAnsi"/>
          <w:sz w:val="22"/>
          <w:szCs w:val="22"/>
          <w:lang w:eastAsia="zh-CN"/>
        </w:rPr>
        <w:t>prewspółczynnika</w:t>
      </w:r>
      <w:proofErr w:type="spellEnd"/>
      <w:r w:rsidRPr="001F49F1">
        <w:rPr>
          <w:rFonts w:asciiTheme="minorHAnsi" w:hAnsiTheme="minorHAnsi" w:cstheme="minorHAnsi"/>
          <w:sz w:val="22"/>
          <w:szCs w:val="22"/>
          <w:lang w:eastAsia="zh-CN"/>
        </w:rPr>
        <w:t xml:space="preserve"> VAT określonego dla jednostki/ubezpieczonego,</w:t>
      </w:r>
    </w:p>
    <w:p w14:paraId="300663D2" w14:textId="77777777" w:rsidR="003819F6" w:rsidRPr="001F49F1" w:rsidRDefault="003819F6" w:rsidP="003819F6">
      <w:pPr>
        <w:widowControl w:val="0"/>
        <w:tabs>
          <w:tab w:val="left" w:pos="1134"/>
        </w:tabs>
        <w:suppressAutoHyphens/>
        <w:ind w:left="1134"/>
        <w:jc w:val="both"/>
        <w:rPr>
          <w:rFonts w:asciiTheme="minorHAnsi" w:hAnsiTheme="minorHAnsi" w:cstheme="minorHAnsi"/>
          <w:sz w:val="22"/>
          <w:szCs w:val="22"/>
          <w:lang w:eastAsia="zh-CN"/>
        </w:rPr>
      </w:pPr>
      <w:r w:rsidRPr="001F49F1">
        <w:rPr>
          <w:rFonts w:asciiTheme="minorHAnsi" w:hAnsiTheme="minorHAnsi" w:cstheme="minorHAnsi"/>
          <w:sz w:val="22"/>
          <w:szCs w:val="22"/>
          <w:lang w:eastAsia="zh-CN"/>
        </w:rPr>
        <w:t xml:space="preserve">Jeżeli suma ubezpieczenia zawiera podatek VAT to odszkodowanie płatne będzie z podatkiem VAT, o ile Zamawiający nie odlicza podatku VAT, nawet jeżeli jest do tego uprawniony. </w:t>
      </w:r>
    </w:p>
    <w:p w14:paraId="00303101" w14:textId="77777777" w:rsidR="00551326" w:rsidRPr="001F49F1" w:rsidRDefault="003819F6" w:rsidP="00743BFF">
      <w:pPr>
        <w:widowControl w:val="0"/>
        <w:numPr>
          <w:ilvl w:val="1"/>
          <w:numId w:val="122"/>
        </w:numPr>
        <w:suppressAutoHyphens/>
        <w:ind w:hanging="513"/>
        <w:jc w:val="both"/>
        <w:rPr>
          <w:rFonts w:asciiTheme="minorHAnsi" w:hAnsiTheme="minorHAnsi" w:cstheme="minorHAnsi"/>
          <w:sz w:val="22"/>
          <w:szCs w:val="22"/>
        </w:rPr>
      </w:pPr>
      <w:r w:rsidRPr="001F49F1">
        <w:rPr>
          <w:rFonts w:asciiTheme="minorHAnsi" w:hAnsiTheme="minorHAnsi" w:cstheme="minorHAnsi"/>
          <w:sz w:val="22"/>
          <w:szCs w:val="22"/>
        </w:rPr>
        <w:t>Wszystkie decyzje o wypłacie odszkodowania lub odmowie odszkodowania a także informacje o przebiegu likwidacji szkód przekazywane będą również do Brokera - Nord Partner Sp. z o.o.</w:t>
      </w:r>
    </w:p>
    <w:p w14:paraId="53D4B24D" w14:textId="77777777" w:rsidR="00551326" w:rsidRPr="001F49F1" w:rsidRDefault="00551326" w:rsidP="00743BFF">
      <w:pPr>
        <w:widowControl w:val="0"/>
        <w:numPr>
          <w:ilvl w:val="1"/>
          <w:numId w:val="122"/>
        </w:numPr>
        <w:suppressAutoHyphens/>
        <w:ind w:hanging="513"/>
        <w:jc w:val="both"/>
        <w:rPr>
          <w:rFonts w:asciiTheme="minorHAnsi" w:hAnsiTheme="minorHAnsi" w:cstheme="minorHAnsi"/>
          <w:sz w:val="22"/>
          <w:szCs w:val="22"/>
        </w:rPr>
      </w:pPr>
      <w:r w:rsidRPr="001F49F1">
        <w:rPr>
          <w:rFonts w:ascii="Calibri" w:hAnsi="Calibri" w:cs="Calibri"/>
          <w:sz w:val="22"/>
          <w:szCs w:val="22"/>
        </w:rPr>
        <w:t>Ubezpieczyciel wskaże zespół odpowiedzialny za likwidację szkód w następujących obszarach:</w:t>
      </w:r>
    </w:p>
    <w:p w14:paraId="21C923FE" w14:textId="77777777" w:rsidR="00551326" w:rsidRPr="001F49F1" w:rsidRDefault="00551326" w:rsidP="00551326">
      <w:pPr>
        <w:pStyle w:val="Akapitzlist"/>
        <w:ind w:left="1080" w:firstLine="54"/>
        <w:jc w:val="both"/>
        <w:rPr>
          <w:rFonts w:ascii="Calibri" w:hAnsi="Calibri" w:cs="Calibri"/>
          <w:sz w:val="22"/>
          <w:szCs w:val="22"/>
        </w:rPr>
      </w:pPr>
      <w:r w:rsidRPr="001F49F1">
        <w:rPr>
          <w:rFonts w:ascii="Calibri" w:hAnsi="Calibri" w:cs="Calibri"/>
          <w:sz w:val="22"/>
          <w:szCs w:val="22"/>
        </w:rPr>
        <w:t xml:space="preserve">Część I </w:t>
      </w:r>
    </w:p>
    <w:p w14:paraId="3C769E57" w14:textId="77777777" w:rsidR="00551326" w:rsidRPr="001F49F1" w:rsidRDefault="00551326" w:rsidP="00EB7AF5">
      <w:pPr>
        <w:widowControl w:val="0"/>
        <w:numPr>
          <w:ilvl w:val="0"/>
          <w:numId w:val="174"/>
        </w:numPr>
        <w:ind w:left="709" w:firstLine="425"/>
        <w:contextualSpacing/>
        <w:jc w:val="both"/>
        <w:rPr>
          <w:rFonts w:ascii="Calibri" w:hAnsi="Calibri" w:cs="Calibri"/>
          <w:sz w:val="22"/>
          <w:szCs w:val="22"/>
        </w:rPr>
      </w:pPr>
      <w:r w:rsidRPr="001F49F1">
        <w:rPr>
          <w:rFonts w:ascii="Calibri" w:hAnsi="Calibri" w:cs="Calibri"/>
          <w:sz w:val="22"/>
          <w:szCs w:val="22"/>
        </w:rPr>
        <w:lastRenderedPageBreak/>
        <w:t>szkody majątkowe,</w:t>
      </w:r>
    </w:p>
    <w:p w14:paraId="2DA54BFE" w14:textId="77777777" w:rsidR="00551326" w:rsidRPr="00A03B12" w:rsidRDefault="00551326" w:rsidP="00EB7AF5">
      <w:pPr>
        <w:widowControl w:val="0"/>
        <w:numPr>
          <w:ilvl w:val="0"/>
          <w:numId w:val="174"/>
        </w:numPr>
        <w:ind w:left="709" w:firstLine="425"/>
        <w:contextualSpacing/>
        <w:jc w:val="both"/>
        <w:rPr>
          <w:rFonts w:ascii="Calibri" w:hAnsi="Calibri" w:cs="Calibri"/>
          <w:sz w:val="22"/>
          <w:szCs w:val="22"/>
        </w:rPr>
      </w:pPr>
      <w:r w:rsidRPr="00A03B12">
        <w:rPr>
          <w:rFonts w:ascii="Calibri" w:hAnsi="Calibri" w:cs="Calibri"/>
          <w:sz w:val="22"/>
          <w:szCs w:val="22"/>
        </w:rPr>
        <w:t>szkody z ubezpieczenia odpowiedzialności cywilnej,</w:t>
      </w:r>
    </w:p>
    <w:p w14:paraId="396127B1" w14:textId="77777777" w:rsidR="00551326" w:rsidRPr="00A03B12" w:rsidRDefault="00551326" w:rsidP="00551326">
      <w:pPr>
        <w:pStyle w:val="Akapitzlist"/>
        <w:ind w:firstLine="414"/>
        <w:jc w:val="both"/>
        <w:rPr>
          <w:rFonts w:ascii="Calibri" w:hAnsi="Calibri" w:cs="Calibri"/>
          <w:sz w:val="22"/>
          <w:szCs w:val="22"/>
        </w:rPr>
      </w:pPr>
      <w:r w:rsidRPr="00A03B12">
        <w:rPr>
          <w:rFonts w:ascii="Calibri" w:hAnsi="Calibri" w:cs="Calibri"/>
          <w:sz w:val="22"/>
          <w:szCs w:val="22"/>
        </w:rPr>
        <w:t xml:space="preserve">Część II </w:t>
      </w:r>
    </w:p>
    <w:p w14:paraId="5F3C71AA" w14:textId="77777777" w:rsidR="00551326" w:rsidRPr="00A03B12" w:rsidRDefault="00551326" w:rsidP="00EB7AF5">
      <w:pPr>
        <w:widowControl w:val="0"/>
        <w:numPr>
          <w:ilvl w:val="4"/>
          <w:numId w:val="173"/>
        </w:numPr>
        <w:tabs>
          <w:tab w:val="left" w:pos="1418"/>
        </w:tabs>
        <w:ind w:hanging="2390"/>
        <w:contextualSpacing/>
        <w:jc w:val="both"/>
        <w:rPr>
          <w:rFonts w:ascii="Calibri" w:hAnsi="Calibri" w:cs="Calibri"/>
          <w:sz w:val="22"/>
          <w:szCs w:val="22"/>
        </w:rPr>
      </w:pPr>
      <w:r w:rsidRPr="00A03B12">
        <w:rPr>
          <w:rFonts w:ascii="Calibri" w:hAnsi="Calibri" w:cs="Calibri"/>
          <w:sz w:val="22"/>
          <w:szCs w:val="22"/>
        </w:rPr>
        <w:t>szkody z ubezpieczeń komunikacyjnych.</w:t>
      </w:r>
    </w:p>
    <w:p w14:paraId="2CE161B9" w14:textId="77777777" w:rsidR="00551326" w:rsidRPr="00A03B12" w:rsidRDefault="00551326" w:rsidP="00551326">
      <w:pPr>
        <w:widowControl w:val="0"/>
        <w:ind w:left="1134"/>
        <w:contextualSpacing/>
        <w:jc w:val="both"/>
        <w:rPr>
          <w:rFonts w:ascii="Calibri" w:hAnsi="Calibri" w:cs="Calibri"/>
          <w:sz w:val="22"/>
          <w:szCs w:val="22"/>
        </w:rPr>
      </w:pPr>
      <w:r w:rsidRPr="00A03B12">
        <w:rPr>
          <w:rFonts w:ascii="Calibri" w:hAnsi="Calibri" w:cs="Calibri"/>
          <w:sz w:val="22"/>
          <w:szCs w:val="22"/>
        </w:rPr>
        <w:t>Ubezpieczyciel zobowiązany jest wskazać dane kontaktowe do każdego z dedykowanych  likwidatorów (telefon, adres mailowy, adres korespondencyjny).</w:t>
      </w:r>
    </w:p>
    <w:p w14:paraId="5D6EBD50" w14:textId="77777777" w:rsidR="00551326" w:rsidRPr="00000AF7" w:rsidRDefault="00551326" w:rsidP="003819F6">
      <w:pPr>
        <w:suppressAutoHyphens/>
        <w:jc w:val="both"/>
        <w:rPr>
          <w:rFonts w:asciiTheme="minorHAnsi" w:hAnsiTheme="minorHAnsi" w:cstheme="minorHAnsi"/>
          <w:sz w:val="22"/>
          <w:szCs w:val="22"/>
          <w:highlight w:val="yellow"/>
        </w:rPr>
      </w:pPr>
    </w:p>
    <w:p w14:paraId="7C618E5C" w14:textId="77777777" w:rsidR="003819F6" w:rsidRPr="00000AF7" w:rsidRDefault="003819F6" w:rsidP="00743BFF">
      <w:pPr>
        <w:widowControl w:val="0"/>
        <w:numPr>
          <w:ilvl w:val="0"/>
          <w:numId w:val="122"/>
        </w:numPr>
        <w:suppressAutoHyphens/>
        <w:jc w:val="both"/>
        <w:rPr>
          <w:rFonts w:asciiTheme="minorHAnsi" w:hAnsiTheme="minorHAnsi" w:cstheme="minorHAnsi"/>
          <w:b/>
          <w:bCs/>
          <w:sz w:val="22"/>
          <w:szCs w:val="22"/>
        </w:rPr>
      </w:pPr>
      <w:r w:rsidRPr="00000AF7">
        <w:rPr>
          <w:rFonts w:asciiTheme="minorHAnsi" w:hAnsiTheme="minorHAnsi" w:cstheme="minorHAnsi"/>
          <w:b/>
          <w:bCs/>
          <w:sz w:val="22"/>
          <w:szCs w:val="22"/>
        </w:rPr>
        <w:t>Płatność składki</w:t>
      </w:r>
    </w:p>
    <w:p w14:paraId="459F59A1" w14:textId="73DD08A3" w:rsidR="003819F6" w:rsidRDefault="003819F6" w:rsidP="00743BFF">
      <w:pPr>
        <w:widowControl w:val="0"/>
        <w:numPr>
          <w:ilvl w:val="1"/>
          <w:numId w:val="122"/>
        </w:numPr>
        <w:suppressAutoHyphens/>
        <w:spacing w:after="120"/>
        <w:ind w:hanging="654"/>
        <w:jc w:val="both"/>
        <w:rPr>
          <w:rFonts w:asciiTheme="minorHAnsi" w:hAnsiTheme="minorHAnsi" w:cstheme="minorHAnsi"/>
          <w:sz w:val="22"/>
          <w:szCs w:val="22"/>
        </w:rPr>
      </w:pPr>
      <w:r w:rsidRPr="00000AF7">
        <w:rPr>
          <w:rFonts w:asciiTheme="minorHAnsi" w:hAnsiTheme="minorHAnsi" w:cstheme="minorHAnsi"/>
          <w:sz w:val="22"/>
          <w:szCs w:val="22"/>
        </w:rPr>
        <w:t xml:space="preserve">Ubezpieczenia majątkowe w części I </w:t>
      </w:r>
      <w:r w:rsidR="002A0BFA">
        <w:rPr>
          <w:rFonts w:asciiTheme="minorHAnsi" w:hAnsiTheme="minorHAnsi" w:cstheme="minorHAnsi"/>
          <w:sz w:val="22"/>
          <w:szCs w:val="22"/>
        </w:rPr>
        <w:t>oraz część III</w:t>
      </w:r>
      <w:r w:rsidR="001F49F1">
        <w:rPr>
          <w:rFonts w:asciiTheme="minorHAnsi" w:hAnsiTheme="minorHAnsi" w:cstheme="minorHAnsi"/>
          <w:sz w:val="22"/>
          <w:szCs w:val="22"/>
        </w:rPr>
        <w:t xml:space="preserve"> </w:t>
      </w:r>
      <w:r w:rsidRPr="00000AF7">
        <w:rPr>
          <w:rFonts w:asciiTheme="minorHAnsi" w:hAnsiTheme="minorHAnsi" w:cstheme="minorHAnsi"/>
          <w:sz w:val="22"/>
          <w:szCs w:val="22"/>
        </w:rPr>
        <w:t xml:space="preserve">– w </w:t>
      </w:r>
      <w:r w:rsidR="00402579">
        <w:rPr>
          <w:rFonts w:asciiTheme="minorHAnsi" w:hAnsiTheme="minorHAnsi" w:cstheme="minorHAnsi"/>
          <w:sz w:val="22"/>
          <w:szCs w:val="22"/>
        </w:rPr>
        <w:t xml:space="preserve">sześciu </w:t>
      </w:r>
      <w:r w:rsidRPr="00000AF7">
        <w:rPr>
          <w:rFonts w:asciiTheme="minorHAnsi" w:hAnsiTheme="minorHAnsi" w:cstheme="minorHAnsi"/>
          <w:sz w:val="22"/>
          <w:szCs w:val="22"/>
        </w:rPr>
        <w:t xml:space="preserve"> ratach według następujących terminów:</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2"/>
        <w:gridCol w:w="1701"/>
        <w:gridCol w:w="992"/>
        <w:gridCol w:w="1559"/>
        <w:gridCol w:w="1559"/>
        <w:gridCol w:w="1559"/>
      </w:tblGrid>
      <w:tr w:rsidR="001F49F1" w:rsidRPr="004C118A" w14:paraId="292D20AE" w14:textId="77777777" w:rsidTr="001F49F1">
        <w:trPr>
          <w:jc w:val="center"/>
        </w:trPr>
        <w:tc>
          <w:tcPr>
            <w:tcW w:w="118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18BD61" w14:textId="77777777" w:rsidR="001F49F1" w:rsidRPr="004C118A" w:rsidRDefault="001F49F1" w:rsidP="001F49F1">
            <w:pPr>
              <w:suppressAutoHyphens/>
              <w:overflowPunct w:val="0"/>
              <w:autoSpaceDE w:val="0"/>
              <w:autoSpaceDN w:val="0"/>
              <w:adjustRightInd w:val="0"/>
              <w:spacing w:line="276" w:lineRule="auto"/>
              <w:ind w:left="284" w:hanging="284"/>
              <w:jc w:val="center"/>
              <w:textAlignment w:val="baseline"/>
              <w:rPr>
                <w:rFonts w:ascii="Calibri" w:hAnsi="Calibri" w:cs="Calibri"/>
                <w:b/>
                <w:sz w:val="22"/>
                <w:szCs w:val="22"/>
                <w:lang w:eastAsia="en-US"/>
              </w:rPr>
            </w:pPr>
            <w:r w:rsidRPr="004C118A">
              <w:rPr>
                <w:rFonts w:ascii="Calibri" w:hAnsi="Calibri" w:cs="Calibri"/>
                <w:b/>
                <w:sz w:val="22"/>
                <w:szCs w:val="22"/>
                <w:lang w:eastAsia="en-US"/>
              </w:rPr>
              <w:t>Nr raty</w:t>
            </w:r>
          </w:p>
          <w:p w14:paraId="4025EC62" w14:textId="77777777" w:rsidR="001F49F1" w:rsidRPr="004C118A" w:rsidRDefault="001F49F1"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 xml:space="preserve">– 1 rok </w:t>
            </w:r>
          </w:p>
          <w:p w14:paraId="09EA4F26" w14:textId="77777777" w:rsidR="001F49F1" w:rsidRPr="004C118A" w:rsidRDefault="001F49F1"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polisowy</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EB1102" w14:textId="77777777" w:rsidR="001F49F1" w:rsidRPr="004C118A" w:rsidRDefault="001F49F1"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Termin płatności:</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8805F" w14:textId="77777777" w:rsidR="001F49F1" w:rsidRPr="004C118A" w:rsidRDefault="001F49F1" w:rsidP="001F49F1">
            <w:pPr>
              <w:suppressAutoHyphens/>
              <w:overflowPunct w:val="0"/>
              <w:autoSpaceDE w:val="0"/>
              <w:autoSpaceDN w:val="0"/>
              <w:adjustRightInd w:val="0"/>
              <w:spacing w:line="276" w:lineRule="auto"/>
              <w:ind w:left="284" w:hanging="284"/>
              <w:jc w:val="center"/>
              <w:textAlignment w:val="baseline"/>
              <w:rPr>
                <w:rFonts w:ascii="Calibri" w:hAnsi="Calibri" w:cs="Calibri"/>
                <w:b/>
                <w:sz w:val="22"/>
                <w:szCs w:val="22"/>
                <w:lang w:eastAsia="en-US"/>
              </w:rPr>
            </w:pPr>
            <w:r w:rsidRPr="004C118A">
              <w:rPr>
                <w:rFonts w:ascii="Calibri" w:hAnsi="Calibri" w:cs="Calibri"/>
                <w:b/>
                <w:sz w:val="22"/>
                <w:szCs w:val="22"/>
                <w:lang w:eastAsia="en-US"/>
              </w:rPr>
              <w:t>Nr raty</w:t>
            </w:r>
          </w:p>
          <w:p w14:paraId="3861A616" w14:textId="77777777" w:rsidR="001F49F1" w:rsidRPr="004C118A" w:rsidRDefault="001F49F1" w:rsidP="001F49F1">
            <w:pPr>
              <w:suppressAutoHyphens/>
              <w:overflowPunct w:val="0"/>
              <w:autoSpaceDE w:val="0"/>
              <w:autoSpaceDN w:val="0"/>
              <w:adjustRightInd w:val="0"/>
              <w:spacing w:line="276" w:lineRule="auto"/>
              <w:ind w:left="22" w:hanging="22"/>
              <w:jc w:val="center"/>
              <w:textAlignment w:val="baseline"/>
              <w:rPr>
                <w:rFonts w:ascii="Calibri" w:hAnsi="Calibri" w:cs="Calibri"/>
                <w:b/>
                <w:sz w:val="22"/>
                <w:szCs w:val="22"/>
                <w:lang w:eastAsia="en-US"/>
              </w:rPr>
            </w:pPr>
            <w:r w:rsidRPr="004C118A">
              <w:rPr>
                <w:rFonts w:ascii="Calibri" w:hAnsi="Calibri" w:cs="Calibri"/>
                <w:b/>
                <w:sz w:val="22"/>
                <w:szCs w:val="22"/>
                <w:lang w:eastAsia="en-US"/>
              </w:rPr>
              <w:t>- 2 rok polisowy</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2D7136" w14:textId="77777777" w:rsidR="001F49F1" w:rsidRPr="004C118A" w:rsidRDefault="001F49F1"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Termin płatności:</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5CE895" w14:textId="77777777" w:rsidR="001F49F1" w:rsidRPr="004C118A" w:rsidRDefault="001F49F1" w:rsidP="001F49F1">
            <w:pPr>
              <w:suppressAutoHyphens/>
              <w:overflowPunct w:val="0"/>
              <w:autoSpaceDE w:val="0"/>
              <w:autoSpaceDN w:val="0"/>
              <w:adjustRightInd w:val="0"/>
              <w:spacing w:line="276" w:lineRule="auto"/>
              <w:ind w:left="284" w:hanging="284"/>
              <w:jc w:val="center"/>
              <w:textAlignment w:val="baseline"/>
              <w:rPr>
                <w:rFonts w:ascii="Calibri" w:hAnsi="Calibri" w:cs="Calibri"/>
                <w:b/>
                <w:sz w:val="22"/>
                <w:szCs w:val="22"/>
                <w:lang w:eastAsia="en-US"/>
              </w:rPr>
            </w:pPr>
            <w:r w:rsidRPr="004C118A">
              <w:rPr>
                <w:rFonts w:ascii="Calibri" w:hAnsi="Calibri" w:cs="Calibri"/>
                <w:b/>
                <w:sz w:val="22"/>
                <w:szCs w:val="22"/>
                <w:lang w:eastAsia="en-US"/>
              </w:rPr>
              <w:t>Nr raty</w:t>
            </w:r>
          </w:p>
          <w:p w14:paraId="065345F1" w14:textId="77777777" w:rsidR="001F49F1" w:rsidRPr="004C118A" w:rsidRDefault="001F49F1"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Pr>
                <w:rFonts w:ascii="Calibri" w:hAnsi="Calibri" w:cs="Calibri"/>
                <w:b/>
                <w:sz w:val="22"/>
                <w:szCs w:val="22"/>
                <w:lang w:eastAsia="en-US"/>
              </w:rPr>
              <w:t>- 3</w:t>
            </w:r>
            <w:r w:rsidRPr="004C118A">
              <w:rPr>
                <w:rFonts w:ascii="Calibri" w:hAnsi="Calibri" w:cs="Calibri"/>
                <w:b/>
                <w:sz w:val="22"/>
                <w:szCs w:val="22"/>
                <w:lang w:eastAsia="en-US"/>
              </w:rPr>
              <w:t xml:space="preserve"> rok polisowy</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EEFAA" w14:textId="77777777" w:rsidR="001F49F1" w:rsidRPr="004C118A" w:rsidRDefault="001F49F1" w:rsidP="001F49F1">
            <w:pPr>
              <w:suppressAutoHyphens/>
              <w:overflowPunct w:val="0"/>
              <w:autoSpaceDE w:val="0"/>
              <w:autoSpaceDN w:val="0"/>
              <w:adjustRightInd w:val="0"/>
              <w:spacing w:line="276" w:lineRule="auto"/>
              <w:jc w:val="center"/>
              <w:textAlignment w:val="baseline"/>
              <w:rPr>
                <w:rFonts w:ascii="Calibri" w:hAnsi="Calibri" w:cs="Calibri"/>
                <w:b/>
                <w:sz w:val="22"/>
                <w:szCs w:val="22"/>
                <w:lang w:eastAsia="en-US"/>
              </w:rPr>
            </w:pPr>
            <w:r w:rsidRPr="004C118A">
              <w:rPr>
                <w:rFonts w:ascii="Calibri" w:hAnsi="Calibri" w:cs="Calibri"/>
                <w:b/>
                <w:sz w:val="22"/>
                <w:szCs w:val="22"/>
                <w:lang w:eastAsia="en-US"/>
              </w:rPr>
              <w:t>Termin płatności:</w:t>
            </w:r>
          </w:p>
        </w:tc>
      </w:tr>
      <w:tr w:rsidR="001F49F1" w:rsidRPr="003A4D9B" w14:paraId="4D373208" w14:textId="77777777" w:rsidTr="001F49F1">
        <w:trPr>
          <w:trHeight w:val="263"/>
          <w:jc w:val="center"/>
        </w:trPr>
        <w:tc>
          <w:tcPr>
            <w:tcW w:w="1182" w:type="dxa"/>
            <w:tcBorders>
              <w:top w:val="single" w:sz="4" w:space="0" w:color="auto"/>
              <w:left w:val="single" w:sz="4" w:space="0" w:color="auto"/>
              <w:bottom w:val="single" w:sz="4" w:space="0" w:color="auto"/>
              <w:right w:val="single" w:sz="4" w:space="0" w:color="auto"/>
            </w:tcBorders>
            <w:vAlign w:val="center"/>
            <w:hideMark/>
          </w:tcPr>
          <w:p w14:paraId="434B7779" w14:textId="77777777" w:rsidR="001F49F1" w:rsidRPr="00B510FA" w:rsidRDefault="001F49F1" w:rsidP="001F49F1">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w:t>
            </w:r>
          </w:p>
        </w:tc>
        <w:tc>
          <w:tcPr>
            <w:tcW w:w="1701" w:type="dxa"/>
            <w:tcBorders>
              <w:top w:val="single" w:sz="4" w:space="0" w:color="auto"/>
              <w:left w:val="single" w:sz="4" w:space="0" w:color="auto"/>
              <w:bottom w:val="single" w:sz="4" w:space="0" w:color="auto"/>
              <w:right w:val="single" w:sz="4" w:space="0" w:color="auto"/>
            </w:tcBorders>
            <w:vAlign w:val="center"/>
          </w:tcPr>
          <w:p w14:paraId="413322A4" w14:textId="77777777" w:rsidR="001F49F1" w:rsidRPr="00B510FA" w:rsidRDefault="001F49F1" w:rsidP="001F49F1">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sz w:val="22"/>
                <w:szCs w:val="22"/>
                <w:lang w:eastAsia="en-US"/>
              </w:rPr>
              <w:t>30.06.2020</w:t>
            </w:r>
          </w:p>
        </w:tc>
        <w:tc>
          <w:tcPr>
            <w:tcW w:w="992" w:type="dxa"/>
            <w:tcBorders>
              <w:top w:val="single" w:sz="4" w:space="0" w:color="auto"/>
              <w:left w:val="single" w:sz="4" w:space="0" w:color="auto"/>
              <w:bottom w:val="single" w:sz="4" w:space="0" w:color="auto"/>
              <w:right w:val="single" w:sz="4" w:space="0" w:color="auto"/>
            </w:tcBorders>
            <w:vAlign w:val="center"/>
          </w:tcPr>
          <w:p w14:paraId="61C4C491" w14:textId="77777777" w:rsidR="001F49F1" w:rsidRPr="00B510FA" w:rsidRDefault="001F49F1" w:rsidP="001F49F1">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54B5EA75" w14:textId="77777777" w:rsidR="001F49F1" w:rsidRPr="00B510FA" w:rsidRDefault="001F49F1" w:rsidP="001F49F1">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sz w:val="22"/>
                <w:szCs w:val="22"/>
                <w:lang w:eastAsia="en-US"/>
              </w:rPr>
              <w:t>30.06.2021</w:t>
            </w:r>
          </w:p>
        </w:tc>
        <w:tc>
          <w:tcPr>
            <w:tcW w:w="1559" w:type="dxa"/>
            <w:tcBorders>
              <w:top w:val="single" w:sz="4" w:space="0" w:color="auto"/>
              <w:left w:val="single" w:sz="4" w:space="0" w:color="auto"/>
              <w:bottom w:val="single" w:sz="4" w:space="0" w:color="auto"/>
              <w:right w:val="single" w:sz="4" w:space="0" w:color="auto"/>
            </w:tcBorders>
            <w:vAlign w:val="center"/>
          </w:tcPr>
          <w:p w14:paraId="61F0670A" w14:textId="77777777" w:rsidR="001F49F1" w:rsidRPr="00B510FA" w:rsidRDefault="001F49F1" w:rsidP="001F49F1">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b/>
                <w:bCs/>
                <w:kern w:val="32"/>
                <w:sz w:val="22"/>
                <w:szCs w:val="22"/>
                <w:lang w:eastAsia="en-US"/>
              </w:rPr>
              <w:t>V</w:t>
            </w:r>
          </w:p>
        </w:tc>
        <w:tc>
          <w:tcPr>
            <w:tcW w:w="1559" w:type="dxa"/>
            <w:tcBorders>
              <w:top w:val="single" w:sz="4" w:space="0" w:color="auto"/>
              <w:left w:val="single" w:sz="4" w:space="0" w:color="auto"/>
              <w:bottom w:val="single" w:sz="4" w:space="0" w:color="auto"/>
              <w:right w:val="single" w:sz="4" w:space="0" w:color="auto"/>
            </w:tcBorders>
            <w:vAlign w:val="center"/>
          </w:tcPr>
          <w:p w14:paraId="5EADD0FC" w14:textId="77777777" w:rsidR="001F49F1" w:rsidRPr="00B510FA" w:rsidRDefault="001F49F1" w:rsidP="001F49F1">
            <w:pPr>
              <w:suppressAutoHyphens/>
              <w:overflowPunct w:val="0"/>
              <w:autoSpaceDE w:val="0"/>
              <w:autoSpaceDN w:val="0"/>
              <w:adjustRightInd w:val="0"/>
              <w:spacing w:line="260" w:lineRule="exact"/>
              <w:jc w:val="center"/>
              <w:textAlignment w:val="baseline"/>
              <w:rPr>
                <w:rFonts w:ascii="Calibri" w:hAnsi="Calibri" w:cs="Calibri"/>
                <w:sz w:val="22"/>
                <w:szCs w:val="22"/>
                <w:lang w:eastAsia="en-US"/>
              </w:rPr>
            </w:pPr>
            <w:r w:rsidRPr="00B510FA">
              <w:rPr>
                <w:rFonts w:ascii="Calibri" w:hAnsi="Calibri" w:cs="Calibri"/>
                <w:sz w:val="22"/>
                <w:szCs w:val="22"/>
                <w:lang w:eastAsia="en-US"/>
              </w:rPr>
              <w:t>30.06.2022</w:t>
            </w:r>
          </w:p>
        </w:tc>
      </w:tr>
      <w:tr w:rsidR="001F49F1" w:rsidRPr="004C118A" w14:paraId="70C454C2" w14:textId="77777777" w:rsidTr="001F49F1">
        <w:trPr>
          <w:trHeight w:val="263"/>
          <w:jc w:val="center"/>
        </w:trPr>
        <w:tc>
          <w:tcPr>
            <w:tcW w:w="1182" w:type="dxa"/>
            <w:tcBorders>
              <w:top w:val="single" w:sz="4" w:space="0" w:color="auto"/>
              <w:left w:val="single" w:sz="4" w:space="0" w:color="auto"/>
              <w:bottom w:val="single" w:sz="4" w:space="0" w:color="auto"/>
              <w:right w:val="single" w:sz="4" w:space="0" w:color="auto"/>
            </w:tcBorders>
            <w:vAlign w:val="center"/>
            <w:hideMark/>
          </w:tcPr>
          <w:p w14:paraId="5987389E" w14:textId="77777777" w:rsidR="001F49F1" w:rsidRPr="00B510FA" w:rsidRDefault="001F49F1" w:rsidP="001F49F1">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II</w:t>
            </w:r>
          </w:p>
        </w:tc>
        <w:tc>
          <w:tcPr>
            <w:tcW w:w="1701" w:type="dxa"/>
            <w:tcBorders>
              <w:top w:val="single" w:sz="4" w:space="0" w:color="auto"/>
              <w:left w:val="single" w:sz="4" w:space="0" w:color="auto"/>
              <w:bottom w:val="single" w:sz="4" w:space="0" w:color="auto"/>
              <w:right w:val="single" w:sz="4" w:space="0" w:color="auto"/>
            </w:tcBorders>
            <w:vAlign w:val="center"/>
          </w:tcPr>
          <w:p w14:paraId="3393EBD4" w14:textId="77777777" w:rsidR="001F49F1" w:rsidRPr="00B510FA" w:rsidRDefault="001F49F1" w:rsidP="001F49F1">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sidRPr="00B510FA">
              <w:rPr>
                <w:rFonts w:ascii="Calibri" w:hAnsi="Calibri" w:cs="Calibri"/>
                <w:sz w:val="22"/>
                <w:szCs w:val="22"/>
                <w:lang w:eastAsia="en-US"/>
              </w:rPr>
              <w:t>3</w:t>
            </w:r>
            <w:r>
              <w:rPr>
                <w:rFonts w:ascii="Calibri" w:hAnsi="Calibri" w:cs="Calibri"/>
                <w:sz w:val="22"/>
                <w:szCs w:val="22"/>
                <w:lang w:eastAsia="en-US"/>
              </w:rPr>
              <w:t>0</w:t>
            </w:r>
            <w:r w:rsidRPr="00B510FA">
              <w:rPr>
                <w:rFonts w:ascii="Calibri" w:hAnsi="Calibri" w:cs="Calibri"/>
                <w:sz w:val="22"/>
                <w:szCs w:val="22"/>
                <w:lang w:eastAsia="en-US"/>
              </w:rPr>
              <w:t>.10.2020</w:t>
            </w:r>
          </w:p>
        </w:tc>
        <w:tc>
          <w:tcPr>
            <w:tcW w:w="992" w:type="dxa"/>
            <w:tcBorders>
              <w:top w:val="single" w:sz="4" w:space="0" w:color="auto"/>
              <w:left w:val="single" w:sz="4" w:space="0" w:color="auto"/>
              <w:bottom w:val="single" w:sz="4" w:space="0" w:color="auto"/>
              <w:right w:val="single" w:sz="4" w:space="0" w:color="auto"/>
            </w:tcBorders>
            <w:vAlign w:val="center"/>
          </w:tcPr>
          <w:p w14:paraId="4CCAE31B" w14:textId="77777777" w:rsidR="001F49F1" w:rsidRPr="00B510FA" w:rsidRDefault="001F49F1" w:rsidP="001F49F1">
            <w:pPr>
              <w:keepNext/>
              <w:tabs>
                <w:tab w:val="left" w:pos="708"/>
              </w:tabs>
              <w:suppressAutoHyphens/>
              <w:overflowPunct w:val="0"/>
              <w:autoSpaceDE w:val="0"/>
              <w:autoSpaceDN w:val="0"/>
              <w:adjustRightInd w:val="0"/>
              <w:spacing w:line="260" w:lineRule="exact"/>
              <w:jc w:val="center"/>
              <w:textAlignment w:val="baseline"/>
              <w:outlineLvl w:val="0"/>
              <w:rPr>
                <w:rFonts w:ascii="Calibri" w:hAnsi="Calibri" w:cs="Calibri"/>
                <w:b/>
                <w:bCs/>
                <w:kern w:val="32"/>
                <w:sz w:val="22"/>
                <w:szCs w:val="22"/>
                <w:lang w:eastAsia="en-US"/>
              </w:rPr>
            </w:pPr>
            <w:r w:rsidRPr="00B510FA">
              <w:rPr>
                <w:rFonts w:ascii="Calibri" w:hAnsi="Calibri" w:cs="Calibri"/>
                <w:b/>
                <w:bCs/>
                <w:kern w:val="32"/>
                <w:sz w:val="22"/>
                <w:szCs w:val="22"/>
                <w:lang w:eastAsia="en-US"/>
              </w:rPr>
              <w:t>IV</w:t>
            </w:r>
          </w:p>
        </w:tc>
        <w:tc>
          <w:tcPr>
            <w:tcW w:w="1559" w:type="dxa"/>
            <w:tcBorders>
              <w:top w:val="single" w:sz="4" w:space="0" w:color="auto"/>
              <w:left w:val="single" w:sz="4" w:space="0" w:color="auto"/>
              <w:bottom w:val="single" w:sz="4" w:space="0" w:color="auto"/>
              <w:right w:val="single" w:sz="4" w:space="0" w:color="auto"/>
            </w:tcBorders>
            <w:vAlign w:val="center"/>
          </w:tcPr>
          <w:p w14:paraId="1E775A67" w14:textId="77777777" w:rsidR="001F49F1" w:rsidRPr="00B510FA" w:rsidRDefault="001F49F1" w:rsidP="001F49F1">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Pr>
                <w:rFonts w:ascii="Calibri" w:hAnsi="Calibri" w:cs="Calibri"/>
                <w:sz w:val="22"/>
                <w:szCs w:val="22"/>
                <w:lang w:eastAsia="en-US"/>
              </w:rPr>
              <w:t>29</w:t>
            </w:r>
            <w:r w:rsidRPr="00B510FA">
              <w:rPr>
                <w:rFonts w:ascii="Calibri" w:hAnsi="Calibri" w:cs="Calibri"/>
                <w:sz w:val="22"/>
                <w:szCs w:val="22"/>
                <w:lang w:eastAsia="en-US"/>
              </w:rPr>
              <w:t>.10.2021</w:t>
            </w:r>
          </w:p>
        </w:tc>
        <w:tc>
          <w:tcPr>
            <w:tcW w:w="1559" w:type="dxa"/>
            <w:tcBorders>
              <w:top w:val="single" w:sz="4" w:space="0" w:color="auto"/>
              <w:left w:val="single" w:sz="4" w:space="0" w:color="auto"/>
              <w:bottom w:val="single" w:sz="4" w:space="0" w:color="auto"/>
              <w:right w:val="single" w:sz="4" w:space="0" w:color="auto"/>
            </w:tcBorders>
            <w:vAlign w:val="center"/>
          </w:tcPr>
          <w:p w14:paraId="63D3E1DB" w14:textId="77777777" w:rsidR="001F49F1" w:rsidRPr="00B510FA" w:rsidRDefault="001F49F1" w:rsidP="001F49F1">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sidRPr="00B510FA">
              <w:rPr>
                <w:rFonts w:ascii="Calibri" w:hAnsi="Calibri" w:cs="Calibri"/>
                <w:b/>
                <w:bCs/>
                <w:kern w:val="32"/>
                <w:sz w:val="22"/>
                <w:szCs w:val="22"/>
                <w:lang w:eastAsia="en-US"/>
              </w:rPr>
              <w:t>VI</w:t>
            </w:r>
          </w:p>
        </w:tc>
        <w:tc>
          <w:tcPr>
            <w:tcW w:w="1559" w:type="dxa"/>
            <w:tcBorders>
              <w:top w:val="single" w:sz="4" w:space="0" w:color="auto"/>
              <w:left w:val="single" w:sz="4" w:space="0" w:color="auto"/>
              <w:bottom w:val="single" w:sz="4" w:space="0" w:color="auto"/>
              <w:right w:val="single" w:sz="4" w:space="0" w:color="auto"/>
            </w:tcBorders>
            <w:vAlign w:val="center"/>
          </w:tcPr>
          <w:p w14:paraId="528C707D" w14:textId="77777777" w:rsidR="001F49F1" w:rsidRPr="00B510FA" w:rsidRDefault="001F49F1" w:rsidP="001F49F1">
            <w:pPr>
              <w:suppressAutoHyphens/>
              <w:overflowPunct w:val="0"/>
              <w:autoSpaceDE w:val="0"/>
              <w:autoSpaceDN w:val="0"/>
              <w:adjustRightInd w:val="0"/>
              <w:spacing w:line="260" w:lineRule="exact"/>
              <w:ind w:left="284" w:hanging="284"/>
              <w:jc w:val="center"/>
              <w:textAlignment w:val="baseline"/>
              <w:rPr>
                <w:rFonts w:ascii="Calibri" w:hAnsi="Calibri" w:cs="Calibri"/>
                <w:sz w:val="22"/>
                <w:szCs w:val="22"/>
                <w:lang w:eastAsia="en-US"/>
              </w:rPr>
            </w:pPr>
            <w:r w:rsidRPr="00B510FA">
              <w:rPr>
                <w:rFonts w:ascii="Calibri" w:hAnsi="Calibri" w:cs="Calibri"/>
                <w:sz w:val="22"/>
                <w:szCs w:val="22"/>
                <w:lang w:eastAsia="en-US"/>
              </w:rPr>
              <w:t>31.10.2022</w:t>
            </w:r>
          </w:p>
        </w:tc>
      </w:tr>
    </w:tbl>
    <w:p w14:paraId="0465004D" w14:textId="77777777" w:rsidR="00402579" w:rsidRPr="00000AF7" w:rsidRDefault="00402579" w:rsidP="00402579">
      <w:pPr>
        <w:widowControl w:val="0"/>
        <w:suppressAutoHyphens/>
        <w:spacing w:after="120"/>
        <w:ind w:left="1080"/>
        <w:jc w:val="both"/>
        <w:rPr>
          <w:rFonts w:asciiTheme="minorHAnsi" w:hAnsiTheme="minorHAnsi" w:cstheme="minorHAnsi"/>
          <w:sz w:val="22"/>
          <w:szCs w:val="22"/>
        </w:rPr>
      </w:pPr>
    </w:p>
    <w:p w14:paraId="31C94BB0" w14:textId="77777777" w:rsidR="003819F6" w:rsidRDefault="003819F6" w:rsidP="00743BFF">
      <w:pPr>
        <w:widowControl w:val="0"/>
        <w:numPr>
          <w:ilvl w:val="1"/>
          <w:numId w:val="122"/>
        </w:numPr>
        <w:suppressAutoHyphens/>
        <w:ind w:left="1134" w:hanging="708"/>
        <w:jc w:val="both"/>
        <w:rPr>
          <w:rFonts w:asciiTheme="minorHAnsi" w:hAnsiTheme="minorHAnsi" w:cstheme="minorHAnsi"/>
          <w:sz w:val="22"/>
          <w:szCs w:val="22"/>
        </w:rPr>
      </w:pPr>
      <w:r w:rsidRPr="00000AF7">
        <w:rPr>
          <w:rFonts w:asciiTheme="minorHAnsi" w:hAnsiTheme="minorHAnsi" w:cstheme="minorHAnsi"/>
          <w:sz w:val="22"/>
          <w:szCs w:val="22"/>
        </w:rPr>
        <w:t xml:space="preserve">Płatność składki za ubezpieczenia </w:t>
      </w:r>
      <w:r w:rsidR="004860CB">
        <w:rPr>
          <w:rFonts w:asciiTheme="minorHAnsi" w:hAnsiTheme="minorHAnsi" w:cstheme="minorHAnsi"/>
          <w:sz w:val="22"/>
          <w:szCs w:val="22"/>
        </w:rPr>
        <w:t xml:space="preserve">komunikacyjne w części </w:t>
      </w:r>
      <w:r w:rsidR="002A0BFA">
        <w:rPr>
          <w:rFonts w:asciiTheme="minorHAnsi" w:hAnsiTheme="minorHAnsi" w:cstheme="minorHAnsi"/>
          <w:sz w:val="22"/>
          <w:szCs w:val="22"/>
        </w:rPr>
        <w:t>I</w:t>
      </w:r>
      <w:r w:rsidR="004860CB">
        <w:rPr>
          <w:rFonts w:asciiTheme="minorHAnsi" w:hAnsiTheme="minorHAnsi" w:cstheme="minorHAnsi"/>
          <w:sz w:val="22"/>
          <w:szCs w:val="22"/>
        </w:rPr>
        <w:t>I</w:t>
      </w:r>
      <w:r w:rsidRPr="00000AF7">
        <w:rPr>
          <w:rFonts w:asciiTheme="minorHAnsi" w:hAnsiTheme="minorHAnsi" w:cstheme="minorHAnsi"/>
          <w:sz w:val="22"/>
          <w:szCs w:val="22"/>
        </w:rPr>
        <w:t xml:space="preserve"> – płatna jednorazowo w terminie 14 dni od początku okresu ubezpieczenia</w:t>
      </w:r>
      <w:r w:rsidR="002A0BFA">
        <w:rPr>
          <w:rFonts w:asciiTheme="minorHAnsi" w:hAnsiTheme="minorHAnsi" w:cstheme="minorHAnsi"/>
          <w:sz w:val="22"/>
          <w:szCs w:val="22"/>
        </w:rPr>
        <w:t xml:space="preserve"> pojazdu</w:t>
      </w:r>
      <w:r w:rsidRPr="00000AF7">
        <w:rPr>
          <w:rFonts w:asciiTheme="minorHAnsi" w:hAnsiTheme="minorHAnsi" w:cstheme="minorHAnsi"/>
          <w:sz w:val="22"/>
          <w:szCs w:val="22"/>
        </w:rPr>
        <w:t xml:space="preserve">. </w:t>
      </w:r>
    </w:p>
    <w:p w14:paraId="12695DE1" w14:textId="77777777" w:rsidR="003819F6" w:rsidRPr="00000AF7" w:rsidRDefault="003819F6" w:rsidP="00743BFF">
      <w:pPr>
        <w:widowControl w:val="0"/>
        <w:numPr>
          <w:ilvl w:val="1"/>
          <w:numId w:val="122"/>
        </w:numPr>
        <w:suppressAutoHyphens/>
        <w:ind w:left="1077" w:hanging="652"/>
        <w:jc w:val="both"/>
        <w:rPr>
          <w:rFonts w:asciiTheme="minorHAnsi" w:hAnsiTheme="minorHAnsi" w:cstheme="minorHAnsi"/>
          <w:sz w:val="22"/>
          <w:szCs w:val="22"/>
        </w:rPr>
      </w:pPr>
      <w:r w:rsidRPr="00000AF7">
        <w:rPr>
          <w:rFonts w:asciiTheme="minorHAnsi" w:hAnsiTheme="minorHAnsi" w:cstheme="minorHAnsi"/>
          <w:sz w:val="22"/>
          <w:szCs w:val="22"/>
        </w:rPr>
        <w:t xml:space="preserve">W przypadku zaistnienia szkód bez względu na ich rozmiar, Ubezpieczający nie ma obowiązku wcześniejszej zapłaty pozostałych rat. </w:t>
      </w:r>
    </w:p>
    <w:p w14:paraId="6F434A64" w14:textId="77777777" w:rsidR="003819F6" w:rsidRPr="00000AF7" w:rsidRDefault="003819F6" w:rsidP="00743BFF">
      <w:pPr>
        <w:widowControl w:val="0"/>
        <w:numPr>
          <w:ilvl w:val="1"/>
          <w:numId w:val="122"/>
        </w:numPr>
        <w:suppressAutoHyphens/>
        <w:ind w:left="1077" w:hanging="652"/>
        <w:jc w:val="both"/>
        <w:rPr>
          <w:rFonts w:asciiTheme="minorHAnsi" w:hAnsiTheme="minorHAnsi" w:cstheme="minorHAnsi"/>
          <w:sz w:val="22"/>
          <w:szCs w:val="22"/>
        </w:rPr>
      </w:pPr>
      <w:r w:rsidRPr="00000AF7">
        <w:rPr>
          <w:rFonts w:asciiTheme="minorHAnsi" w:hAnsiTheme="minorHAnsi" w:cstheme="minorHAnsi"/>
          <w:sz w:val="22"/>
          <w:szCs w:val="22"/>
        </w:rPr>
        <w:t>Za datę zapłaty składki na konto ubezpieczyciela uznaje się datę obciążenia rachunku bankowego Zamawiającego lub stempla bankowego lub pocztowego (ewentualnie moment złożenia dyspozycji w banku internetowym) w banku lub urzędzie pocztowym na właściwy rachunek ubezpieczyciela lub zapłatę gotówki w kasie ubezpieczyciela pod warunkiem, że ubezpieczający posiadał w tym dniu wystarczające środki finansowe.</w:t>
      </w:r>
    </w:p>
    <w:p w14:paraId="0389CD60" w14:textId="77777777" w:rsidR="003819F6" w:rsidRPr="00000AF7" w:rsidRDefault="003819F6" w:rsidP="00743BFF">
      <w:pPr>
        <w:widowControl w:val="0"/>
        <w:numPr>
          <w:ilvl w:val="1"/>
          <w:numId w:val="122"/>
        </w:numPr>
        <w:suppressAutoHyphens/>
        <w:ind w:left="1077" w:hanging="652"/>
        <w:jc w:val="both"/>
        <w:rPr>
          <w:rFonts w:asciiTheme="minorHAnsi" w:hAnsiTheme="minorHAnsi" w:cstheme="minorHAnsi"/>
          <w:sz w:val="22"/>
          <w:szCs w:val="22"/>
        </w:rPr>
      </w:pPr>
      <w:r w:rsidRPr="00000AF7">
        <w:rPr>
          <w:rFonts w:asciiTheme="minorHAnsi" w:hAnsiTheme="minorHAnsi" w:cstheme="minorHAnsi"/>
          <w:sz w:val="22"/>
          <w:szCs w:val="22"/>
        </w:rPr>
        <w:t>Ubezpieczyciel nie będzie stosował taryf wynikających z tabel frakcyjnych w stosunku do mienia ubezpieczanego na okres krótszy niż rok, w przypadku doubezpieczenia mienia lub wyrównywania okresów ubezpieczenia.</w:t>
      </w:r>
    </w:p>
    <w:p w14:paraId="589896D8" w14:textId="77777777" w:rsidR="003819F6" w:rsidRPr="00000AF7" w:rsidRDefault="003819F6" w:rsidP="00743BFF">
      <w:pPr>
        <w:widowControl w:val="0"/>
        <w:numPr>
          <w:ilvl w:val="1"/>
          <w:numId w:val="122"/>
        </w:numPr>
        <w:suppressAutoHyphens/>
        <w:ind w:left="1077" w:hanging="652"/>
        <w:jc w:val="both"/>
        <w:rPr>
          <w:rFonts w:asciiTheme="minorHAnsi" w:hAnsiTheme="minorHAnsi" w:cstheme="minorHAnsi"/>
          <w:sz w:val="22"/>
          <w:szCs w:val="22"/>
        </w:rPr>
      </w:pPr>
      <w:r w:rsidRPr="00000AF7">
        <w:rPr>
          <w:rFonts w:asciiTheme="minorHAnsi" w:hAnsiTheme="minorHAnsi" w:cstheme="minorHAnsi"/>
          <w:sz w:val="22"/>
          <w:szCs w:val="22"/>
        </w:rPr>
        <w:t xml:space="preserve">Do wszystkich </w:t>
      </w:r>
      <w:proofErr w:type="spellStart"/>
      <w:r w:rsidRPr="00000AF7">
        <w:rPr>
          <w:rFonts w:asciiTheme="minorHAnsi" w:hAnsiTheme="minorHAnsi" w:cstheme="minorHAnsi"/>
          <w:sz w:val="22"/>
          <w:szCs w:val="22"/>
        </w:rPr>
        <w:t>ryzyk</w:t>
      </w:r>
      <w:proofErr w:type="spellEnd"/>
      <w:r w:rsidRPr="00000AF7">
        <w:rPr>
          <w:rFonts w:asciiTheme="minorHAnsi" w:hAnsiTheme="minorHAnsi" w:cstheme="minorHAnsi"/>
          <w:sz w:val="22"/>
          <w:szCs w:val="22"/>
        </w:rPr>
        <w:t xml:space="preserve"> dla okresów ubezpieczenia innych niż rok stosuje się zasadę naliczania składki proporcjonalnie do okresu ubezpieczenia z rozliczeniem co do dnia (nie ma zastosowania składka minimalna).</w:t>
      </w:r>
    </w:p>
    <w:p w14:paraId="70DFB46F" w14:textId="39BE7C83" w:rsidR="003819F6" w:rsidRPr="00000AF7" w:rsidRDefault="003819F6" w:rsidP="00743BFF">
      <w:pPr>
        <w:widowControl w:val="0"/>
        <w:numPr>
          <w:ilvl w:val="1"/>
          <w:numId w:val="122"/>
        </w:numPr>
        <w:suppressAutoHyphens/>
        <w:spacing w:after="120"/>
        <w:ind w:hanging="654"/>
        <w:jc w:val="both"/>
        <w:rPr>
          <w:rFonts w:asciiTheme="minorHAnsi" w:hAnsiTheme="minorHAnsi" w:cstheme="minorHAnsi"/>
          <w:sz w:val="22"/>
          <w:szCs w:val="22"/>
        </w:rPr>
      </w:pPr>
      <w:r w:rsidRPr="00000AF7">
        <w:rPr>
          <w:rFonts w:asciiTheme="minorHAnsi" w:hAnsiTheme="minorHAnsi" w:cstheme="minorHAnsi"/>
          <w:sz w:val="22"/>
          <w:szCs w:val="22"/>
        </w:rPr>
        <w:t xml:space="preserve">W przypadku ustalenia płatności składki za poszczególne jednostki organizacyjne </w:t>
      </w:r>
      <w:r w:rsidR="00BE1D2E">
        <w:rPr>
          <w:rFonts w:asciiTheme="minorHAnsi" w:hAnsiTheme="minorHAnsi" w:cstheme="minorHAnsi"/>
          <w:sz w:val="22"/>
          <w:szCs w:val="22"/>
        </w:rPr>
        <w:t xml:space="preserve">Gminy </w:t>
      </w:r>
      <w:r w:rsidR="001F49F1">
        <w:rPr>
          <w:rFonts w:asciiTheme="minorHAnsi" w:hAnsiTheme="minorHAnsi" w:cstheme="minorHAnsi"/>
          <w:sz w:val="22"/>
          <w:szCs w:val="22"/>
        </w:rPr>
        <w:t xml:space="preserve">Raków </w:t>
      </w:r>
      <w:r w:rsidRPr="00000AF7">
        <w:rPr>
          <w:rFonts w:asciiTheme="minorHAnsi" w:hAnsiTheme="minorHAnsi" w:cstheme="minorHAnsi"/>
          <w:sz w:val="22"/>
          <w:szCs w:val="22"/>
        </w:rPr>
        <w:t>– brak opłaty części składki przez któregokolwiek z płatników nie wstrzymuje ochrony ubezpieczeniowej w stosunku do pozostałych płatników</w:t>
      </w:r>
      <w:r w:rsidR="00CC7115">
        <w:rPr>
          <w:rFonts w:asciiTheme="minorHAnsi" w:hAnsiTheme="minorHAnsi" w:cstheme="minorHAnsi"/>
          <w:sz w:val="22"/>
          <w:szCs w:val="22"/>
        </w:rPr>
        <w:t>.</w:t>
      </w:r>
      <w:r w:rsidRPr="00000AF7">
        <w:rPr>
          <w:rFonts w:asciiTheme="minorHAnsi" w:hAnsiTheme="minorHAnsi" w:cstheme="minorHAnsi"/>
          <w:sz w:val="22"/>
          <w:szCs w:val="22"/>
        </w:rPr>
        <w:t xml:space="preserve">(dotyczy polis wspólnych). </w:t>
      </w:r>
    </w:p>
    <w:p w14:paraId="5119E99A" w14:textId="77777777" w:rsidR="003819F6" w:rsidRPr="00000AF7" w:rsidRDefault="003819F6" w:rsidP="00743BFF">
      <w:pPr>
        <w:widowControl w:val="0"/>
        <w:numPr>
          <w:ilvl w:val="0"/>
          <w:numId w:val="122"/>
        </w:numPr>
        <w:suppressAutoHyphens/>
        <w:jc w:val="both"/>
        <w:rPr>
          <w:rFonts w:asciiTheme="minorHAnsi" w:hAnsiTheme="minorHAnsi" w:cstheme="minorHAnsi"/>
          <w:b/>
          <w:bCs/>
          <w:sz w:val="22"/>
          <w:szCs w:val="22"/>
        </w:rPr>
      </w:pPr>
      <w:r w:rsidRPr="00000AF7">
        <w:rPr>
          <w:rFonts w:asciiTheme="minorHAnsi" w:hAnsiTheme="minorHAnsi" w:cstheme="minorHAnsi"/>
          <w:b/>
          <w:bCs/>
          <w:sz w:val="22"/>
          <w:szCs w:val="22"/>
        </w:rPr>
        <w:t>Warunki umowy ubezpieczenia</w:t>
      </w:r>
    </w:p>
    <w:p w14:paraId="6A23ACB5" w14:textId="77777777" w:rsidR="003819F6" w:rsidRPr="00000AF7" w:rsidRDefault="003819F6" w:rsidP="00743BFF">
      <w:pPr>
        <w:widowControl w:val="0"/>
        <w:numPr>
          <w:ilvl w:val="1"/>
          <w:numId w:val="122"/>
        </w:numPr>
        <w:suppressAutoHyphens/>
        <w:ind w:hanging="654"/>
        <w:jc w:val="both"/>
        <w:rPr>
          <w:rFonts w:asciiTheme="minorHAnsi" w:hAnsiTheme="minorHAnsi" w:cstheme="minorHAnsi"/>
          <w:sz w:val="22"/>
          <w:szCs w:val="22"/>
        </w:rPr>
      </w:pPr>
      <w:r w:rsidRPr="00000AF7">
        <w:rPr>
          <w:rFonts w:asciiTheme="minorHAnsi" w:hAnsiTheme="minorHAnsi" w:cstheme="minorHAnsi"/>
          <w:sz w:val="22"/>
          <w:szCs w:val="22"/>
        </w:rPr>
        <w:t>Ubezpieczyciel akceptuje podane definicje opisane w przedmiocie zamówienia, przy czym dopuszcza się odmienną treść klauzul załączonych do oferty pod warunkiem, że zakres ochrony nie będzie węższy od wynikającego z podanej treści w ramach niniejszego postępowania.</w:t>
      </w:r>
    </w:p>
    <w:p w14:paraId="75A58DF1" w14:textId="77777777" w:rsidR="003819F6" w:rsidRPr="00000AF7" w:rsidRDefault="003819F6" w:rsidP="00743BFF">
      <w:pPr>
        <w:widowControl w:val="0"/>
        <w:numPr>
          <w:ilvl w:val="1"/>
          <w:numId w:val="122"/>
        </w:numPr>
        <w:suppressAutoHyphens/>
        <w:ind w:hanging="654"/>
        <w:jc w:val="both"/>
        <w:rPr>
          <w:rFonts w:asciiTheme="minorHAnsi" w:hAnsiTheme="minorHAnsi" w:cstheme="minorHAnsi"/>
          <w:sz w:val="22"/>
          <w:szCs w:val="22"/>
        </w:rPr>
      </w:pPr>
      <w:r w:rsidRPr="00000AF7">
        <w:rPr>
          <w:rFonts w:asciiTheme="minorHAnsi" w:hAnsiTheme="minorHAnsi" w:cstheme="minorHAnsi"/>
          <w:sz w:val="22"/>
          <w:szCs w:val="22"/>
        </w:rPr>
        <w:t>Zapisy opisu przedmiotu zamówienia mają pierwszeństwo przed ogólnymi warunkami ubezpieczenia Wykonawcy.</w:t>
      </w:r>
    </w:p>
    <w:p w14:paraId="6B434FDB" w14:textId="77777777" w:rsidR="003819F6" w:rsidRPr="00000AF7" w:rsidRDefault="003819F6" w:rsidP="00743BFF">
      <w:pPr>
        <w:widowControl w:val="0"/>
        <w:numPr>
          <w:ilvl w:val="1"/>
          <w:numId w:val="122"/>
        </w:numPr>
        <w:suppressAutoHyphens/>
        <w:ind w:hanging="654"/>
        <w:jc w:val="both"/>
        <w:rPr>
          <w:rFonts w:asciiTheme="minorHAnsi" w:hAnsiTheme="minorHAnsi" w:cstheme="minorHAnsi"/>
          <w:sz w:val="22"/>
          <w:szCs w:val="22"/>
        </w:rPr>
      </w:pPr>
      <w:r w:rsidRPr="00000AF7">
        <w:rPr>
          <w:rFonts w:asciiTheme="minorHAnsi" w:hAnsiTheme="minorHAnsi" w:cstheme="minorHAnsi"/>
          <w:sz w:val="22"/>
          <w:szCs w:val="22"/>
        </w:rPr>
        <w:t>W sytuacji, kiedy postanowienia ogólnych warunków ubezpieczenia Wykonawcy względem opisanego przedmiotu zamówienia działają na korzyść ubezpieczonych – zastosowanie mają ogólne warunki ubezpieczenia.</w:t>
      </w:r>
    </w:p>
    <w:p w14:paraId="105B87C3" w14:textId="77777777" w:rsidR="003819F6" w:rsidRPr="00000AF7" w:rsidRDefault="003819F6" w:rsidP="00743BFF">
      <w:pPr>
        <w:widowControl w:val="0"/>
        <w:numPr>
          <w:ilvl w:val="1"/>
          <w:numId w:val="122"/>
        </w:numPr>
        <w:suppressAutoHyphens/>
        <w:ind w:hanging="654"/>
        <w:jc w:val="both"/>
        <w:rPr>
          <w:rFonts w:asciiTheme="minorHAnsi" w:hAnsiTheme="minorHAnsi" w:cstheme="minorHAnsi"/>
          <w:sz w:val="22"/>
          <w:szCs w:val="22"/>
        </w:rPr>
      </w:pPr>
      <w:r w:rsidRPr="00000AF7">
        <w:rPr>
          <w:rFonts w:asciiTheme="minorHAnsi" w:hAnsiTheme="minorHAnsi" w:cstheme="minorHAnsi"/>
          <w:sz w:val="22"/>
          <w:szCs w:val="22"/>
        </w:rPr>
        <w:t>W sprawach nieuregulowanych postanowieniami opisu przedmiotu zamówienia zastosowanie będą miały inne akty prawne (kodeksy, ustawy, rozporządzenia) odnoszące się do określonych sytuacji wynikających z realizacji programu ubezpieczenia</w:t>
      </w:r>
      <w:r w:rsidRPr="00000AF7">
        <w:rPr>
          <w:rFonts w:asciiTheme="minorHAnsi" w:hAnsiTheme="minorHAnsi" w:cstheme="minorHAnsi"/>
        </w:rPr>
        <w:t xml:space="preserve"> </w:t>
      </w:r>
      <w:r w:rsidRPr="00000AF7">
        <w:rPr>
          <w:rFonts w:asciiTheme="minorHAnsi" w:hAnsiTheme="minorHAnsi" w:cstheme="minorHAnsi"/>
          <w:sz w:val="22"/>
          <w:szCs w:val="22"/>
        </w:rPr>
        <w:t xml:space="preserve">oraz OWU Wykonawcy wraz z włączeniami i klauzulami dodatkowymi do poszczególnych </w:t>
      </w:r>
      <w:proofErr w:type="spellStart"/>
      <w:r w:rsidRPr="00000AF7">
        <w:rPr>
          <w:rFonts w:asciiTheme="minorHAnsi" w:hAnsiTheme="minorHAnsi" w:cstheme="minorHAnsi"/>
          <w:sz w:val="22"/>
          <w:szCs w:val="22"/>
        </w:rPr>
        <w:t>ryzyk</w:t>
      </w:r>
      <w:proofErr w:type="spellEnd"/>
      <w:r w:rsidRPr="00000AF7">
        <w:rPr>
          <w:rFonts w:asciiTheme="minorHAnsi" w:hAnsiTheme="minorHAnsi" w:cstheme="minorHAnsi"/>
          <w:sz w:val="22"/>
          <w:szCs w:val="22"/>
        </w:rPr>
        <w:t xml:space="preserve">.  </w:t>
      </w:r>
    </w:p>
    <w:p w14:paraId="2273F96A" w14:textId="77777777" w:rsidR="003819F6" w:rsidRPr="00000AF7" w:rsidRDefault="003819F6" w:rsidP="00743BFF">
      <w:pPr>
        <w:widowControl w:val="0"/>
        <w:numPr>
          <w:ilvl w:val="1"/>
          <w:numId w:val="122"/>
        </w:numPr>
        <w:suppressAutoHyphens/>
        <w:ind w:hanging="654"/>
        <w:jc w:val="both"/>
        <w:rPr>
          <w:rFonts w:asciiTheme="minorHAnsi" w:hAnsiTheme="minorHAnsi" w:cstheme="minorHAnsi"/>
          <w:sz w:val="22"/>
          <w:szCs w:val="22"/>
        </w:rPr>
      </w:pPr>
      <w:r w:rsidRPr="00000AF7">
        <w:rPr>
          <w:rFonts w:asciiTheme="minorHAnsi" w:hAnsiTheme="minorHAnsi" w:cstheme="minorHAnsi"/>
          <w:sz w:val="22"/>
          <w:szCs w:val="22"/>
        </w:rPr>
        <w:t>Ubezpieczyciel ustali z Ubezpieczającym oraz obsługującym Brokerem tryb</w:t>
      </w:r>
      <w:r w:rsidRPr="00000AF7">
        <w:rPr>
          <w:rFonts w:asciiTheme="minorHAnsi" w:hAnsiTheme="minorHAnsi" w:cstheme="minorHAnsi"/>
          <w:sz w:val="22"/>
          <w:szCs w:val="22"/>
        </w:rPr>
        <w:br/>
        <w:t xml:space="preserve"> i sposób obsługi ubezpieczeń w terminie 30 dni od dnia podpisania umowy ubezpieczenia w zakresie wszystkich </w:t>
      </w:r>
      <w:proofErr w:type="spellStart"/>
      <w:r w:rsidRPr="00000AF7">
        <w:rPr>
          <w:rFonts w:asciiTheme="minorHAnsi" w:hAnsiTheme="minorHAnsi" w:cstheme="minorHAnsi"/>
          <w:sz w:val="22"/>
          <w:szCs w:val="22"/>
        </w:rPr>
        <w:t>ryzyk</w:t>
      </w:r>
      <w:proofErr w:type="spellEnd"/>
      <w:r w:rsidRPr="00000AF7">
        <w:rPr>
          <w:rFonts w:asciiTheme="minorHAnsi" w:hAnsiTheme="minorHAnsi" w:cstheme="minorHAnsi"/>
          <w:sz w:val="22"/>
          <w:szCs w:val="22"/>
        </w:rPr>
        <w:t xml:space="preserve"> będących przedmiotem niniejszego postępowania.</w:t>
      </w:r>
    </w:p>
    <w:p w14:paraId="56342C7A" w14:textId="77777777" w:rsidR="003819F6" w:rsidRPr="00000AF7" w:rsidRDefault="003819F6" w:rsidP="00743BFF">
      <w:pPr>
        <w:widowControl w:val="0"/>
        <w:numPr>
          <w:ilvl w:val="1"/>
          <w:numId w:val="122"/>
        </w:numPr>
        <w:suppressAutoHyphens/>
        <w:ind w:hanging="654"/>
        <w:jc w:val="both"/>
        <w:rPr>
          <w:rFonts w:asciiTheme="minorHAnsi" w:hAnsiTheme="minorHAnsi" w:cstheme="minorHAnsi"/>
          <w:sz w:val="22"/>
          <w:szCs w:val="22"/>
        </w:rPr>
      </w:pPr>
      <w:r w:rsidRPr="00000AF7">
        <w:rPr>
          <w:rFonts w:asciiTheme="minorHAnsi" w:hAnsiTheme="minorHAnsi" w:cstheme="minorHAnsi"/>
          <w:sz w:val="22"/>
          <w:szCs w:val="22"/>
        </w:rPr>
        <w:lastRenderedPageBreak/>
        <w:t>Dla przyjętych przez Wykonawcę warunków fakultatywnych, obowiązują ustalenia i zapisy wymaganych warunków ubezpieczenia i definicji klauzul ubezpieczeniowych.</w:t>
      </w:r>
    </w:p>
    <w:p w14:paraId="2A9B1D69" w14:textId="77777777" w:rsidR="003819F6" w:rsidRPr="00000AF7" w:rsidRDefault="003819F6" w:rsidP="00743BFF">
      <w:pPr>
        <w:widowControl w:val="0"/>
        <w:numPr>
          <w:ilvl w:val="0"/>
          <w:numId w:val="122"/>
        </w:numPr>
        <w:suppressAutoHyphens/>
        <w:jc w:val="both"/>
        <w:rPr>
          <w:rFonts w:asciiTheme="minorHAnsi" w:hAnsiTheme="minorHAnsi" w:cstheme="minorHAnsi"/>
          <w:sz w:val="22"/>
          <w:szCs w:val="22"/>
        </w:rPr>
      </w:pPr>
      <w:r w:rsidRPr="00000AF7">
        <w:rPr>
          <w:rFonts w:asciiTheme="minorHAnsi" w:hAnsiTheme="minorHAnsi" w:cstheme="minorHAnsi"/>
          <w:sz w:val="22"/>
          <w:szCs w:val="22"/>
        </w:rPr>
        <w:t>Wszystkie limity podane w Specyfikacji Istotnych Warunków Zamówienia dotyczą 12 miesięcznego okresu ubezpieczenia – podane limity dotyczą jednego roku polisowego.</w:t>
      </w:r>
    </w:p>
    <w:p w14:paraId="1BC41DDD" w14:textId="77777777" w:rsidR="003819F6" w:rsidRPr="00000AF7" w:rsidRDefault="003819F6" w:rsidP="00743BFF">
      <w:pPr>
        <w:numPr>
          <w:ilvl w:val="0"/>
          <w:numId w:val="122"/>
        </w:numPr>
        <w:suppressAutoHyphens/>
        <w:overflowPunct w:val="0"/>
        <w:autoSpaceDE w:val="0"/>
        <w:autoSpaceDN w:val="0"/>
        <w:adjustRightInd w:val="0"/>
        <w:jc w:val="both"/>
        <w:textAlignment w:val="baseline"/>
        <w:rPr>
          <w:rFonts w:asciiTheme="minorHAnsi" w:hAnsiTheme="minorHAnsi" w:cstheme="minorHAnsi"/>
          <w:sz w:val="22"/>
          <w:szCs w:val="22"/>
        </w:rPr>
      </w:pPr>
      <w:r w:rsidRPr="00000AF7">
        <w:rPr>
          <w:rFonts w:asciiTheme="minorHAnsi" w:hAnsiTheme="minorHAnsi" w:cstheme="minorHAnsi"/>
          <w:sz w:val="22"/>
          <w:szCs w:val="22"/>
        </w:rPr>
        <w:t>W ramach sum ubezpieczenia lub ustalonych limitów Wykonawca obejmuje ochroną ubezpieczeniową wszystkie placówki miejskich jednostek organizacyjnych oraz pozostałych podmiotów uczestniczących we wspólnym postępowaniu na warunkach klauzuli automatycznego pokrycia i klauzuli nowych lokalizacji.</w:t>
      </w:r>
    </w:p>
    <w:p w14:paraId="4DBA5D28" w14:textId="77777777" w:rsidR="003819F6" w:rsidRPr="00000AF7" w:rsidRDefault="003819F6" w:rsidP="00743BFF">
      <w:pPr>
        <w:widowControl w:val="0"/>
        <w:numPr>
          <w:ilvl w:val="0"/>
          <w:numId w:val="122"/>
        </w:numPr>
        <w:suppressAutoHyphens/>
        <w:jc w:val="both"/>
        <w:rPr>
          <w:rFonts w:asciiTheme="minorHAnsi" w:hAnsiTheme="minorHAnsi" w:cstheme="minorHAnsi"/>
          <w:sz w:val="22"/>
          <w:szCs w:val="22"/>
        </w:rPr>
      </w:pPr>
      <w:r w:rsidRPr="00000AF7">
        <w:rPr>
          <w:rFonts w:asciiTheme="minorHAnsi" w:hAnsiTheme="minorHAnsi" w:cstheme="minorHAnsi"/>
          <w:sz w:val="22"/>
          <w:szCs w:val="22"/>
        </w:rPr>
        <w:t>W ciągu  okresu obowiązywania umowy ubezpieczenia następować będą niżej wymienione korekty dotyczące sum ubezpieczenia:</w:t>
      </w:r>
    </w:p>
    <w:p w14:paraId="0194B861" w14:textId="77777777" w:rsidR="003819F6" w:rsidRPr="00000AF7" w:rsidRDefault="003819F6" w:rsidP="003819F6">
      <w:pPr>
        <w:numPr>
          <w:ilvl w:val="1"/>
          <w:numId w:val="94"/>
        </w:numPr>
        <w:suppressAutoHyphens/>
        <w:ind w:left="1134" w:hanging="283"/>
        <w:jc w:val="both"/>
        <w:rPr>
          <w:rFonts w:asciiTheme="minorHAnsi" w:hAnsiTheme="minorHAnsi" w:cstheme="minorHAnsi"/>
          <w:sz w:val="22"/>
          <w:szCs w:val="22"/>
        </w:rPr>
      </w:pPr>
      <w:r w:rsidRPr="00000AF7">
        <w:rPr>
          <w:rFonts w:asciiTheme="minorHAnsi" w:hAnsiTheme="minorHAnsi" w:cstheme="minorHAnsi"/>
          <w:b/>
          <w:bCs/>
          <w:sz w:val="22"/>
          <w:szCs w:val="22"/>
        </w:rPr>
        <w:t>zmniejszenia majątku</w:t>
      </w:r>
      <w:r w:rsidRPr="00000AF7">
        <w:rPr>
          <w:rFonts w:asciiTheme="minorHAnsi" w:hAnsiTheme="minorHAnsi" w:cstheme="minorHAnsi"/>
          <w:sz w:val="22"/>
          <w:szCs w:val="22"/>
        </w:rPr>
        <w:t xml:space="preserve"> – rozliczenie po zakończonym okresie ubezpieczenia według zasady pro rata temporis od dnia wykreślenia składnika majątku z ewidencji środków trwałych,</w:t>
      </w:r>
    </w:p>
    <w:p w14:paraId="4172037B" w14:textId="77777777" w:rsidR="003819F6" w:rsidRPr="00000AF7" w:rsidRDefault="003819F6" w:rsidP="003819F6">
      <w:pPr>
        <w:numPr>
          <w:ilvl w:val="1"/>
          <w:numId w:val="94"/>
        </w:numPr>
        <w:suppressAutoHyphens/>
        <w:ind w:left="1134" w:hanging="283"/>
        <w:jc w:val="both"/>
        <w:rPr>
          <w:rFonts w:asciiTheme="minorHAnsi" w:hAnsiTheme="minorHAnsi" w:cstheme="minorHAnsi"/>
          <w:sz w:val="22"/>
          <w:szCs w:val="22"/>
        </w:rPr>
      </w:pPr>
      <w:r w:rsidRPr="00000AF7">
        <w:rPr>
          <w:rFonts w:asciiTheme="minorHAnsi" w:hAnsiTheme="minorHAnsi" w:cstheme="minorHAnsi"/>
          <w:b/>
          <w:bCs/>
          <w:sz w:val="22"/>
          <w:szCs w:val="22"/>
        </w:rPr>
        <w:t>zwiększenia majątku</w:t>
      </w:r>
      <w:r w:rsidRPr="00000AF7">
        <w:rPr>
          <w:rFonts w:asciiTheme="minorHAnsi" w:hAnsiTheme="minorHAnsi" w:cstheme="minorHAnsi"/>
          <w:sz w:val="22"/>
          <w:szCs w:val="22"/>
        </w:rPr>
        <w:t xml:space="preserve"> – mienie, w którego posiadanie wejdzie ubezpieczający na zasadach klauzuli automatycznego pokrycia będą stanowiły podstawę do proporcjonalnego naliczenia składki według taryf i zasad przyjętych w przetargu po wykorzystaniu limitów </w:t>
      </w:r>
      <w:proofErr w:type="spellStart"/>
      <w:r w:rsidRPr="00000AF7">
        <w:rPr>
          <w:rFonts w:asciiTheme="minorHAnsi" w:hAnsiTheme="minorHAnsi" w:cstheme="minorHAnsi"/>
          <w:sz w:val="22"/>
          <w:szCs w:val="22"/>
        </w:rPr>
        <w:t>bezskładkowych</w:t>
      </w:r>
      <w:proofErr w:type="spellEnd"/>
      <w:r w:rsidRPr="00000AF7">
        <w:rPr>
          <w:rFonts w:asciiTheme="minorHAnsi" w:hAnsiTheme="minorHAnsi" w:cstheme="minorHAnsi"/>
          <w:sz w:val="22"/>
          <w:szCs w:val="22"/>
        </w:rPr>
        <w:t>,</w:t>
      </w:r>
    </w:p>
    <w:p w14:paraId="4DFC5FE6" w14:textId="77777777" w:rsidR="003819F6" w:rsidRPr="00000AF7" w:rsidRDefault="003819F6" w:rsidP="003819F6">
      <w:pPr>
        <w:numPr>
          <w:ilvl w:val="1"/>
          <w:numId w:val="94"/>
        </w:numPr>
        <w:suppressAutoHyphens/>
        <w:ind w:left="1134" w:hanging="283"/>
        <w:jc w:val="both"/>
        <w:rPr>
          <w:rFonts w:asciiTheme="minorHAnsi" w:hAnsiTheme="minorHAnsi" w:cstheme="minorHAnsi"/>
          <w:sz w:val="22"/>
          <w:szCs w:val="22"/>
        </w:rPr>
      </w:pPr>
      <w:r w:rsidRPr="00000AF7">
        <w:rPr>
          <w:rFonts w:asciiTheme="minorHAnsi" w:hAnsiTheme="minorHAnsi" w:cstheme="minorHAnsi"/>
          <w:b/>
          <w:bCs/>
          <w:sz w:val="22"/>
          <w:szCs w:val="22"/>
        </w:rPr>
        <w:t>klauzula automatycznego pokrycia</w:t>
      </w:r>
      <w:r w:rsidRPr="00000AF7">
        <w:rPr>
          <w:rFonts w:asciiTheme="minorHAnsi" w:hAnsiTheme="minorHAnsi" w:cstheme="minorHAnsi"/>
          <w:sz w:val="22"/>
          <w:szCs w:val="22"/>
        </w:rPr>
        <w:t>.</w:t>
      </w:r>
    </w:p>
    <w:p w14:paraId="65F7D42B" w14:textId="77777777" w:rsidR="003819F6" w:rsidRPr="00000AF7" w:rsidRDefault="003819F6" w:rsidP="003819F6">
      <w:pPr>
        <w:suppressAutoHyphens/>
        <w:rPr>
          <w:rFonts w:asciiTheme="minorHAnsi" w:hAnsiTheme="minorHAnsi" w:cstheme="minorHAnsi"/>
          <w:b/>
          <w:sz w:val="22"/>
          <w:szCs w:val="22"/>
        </w:rPr>
      </w:pPr>
    </w:p>
    <w:p w14:paraId="6F9358C0" w14:textId="77777777" w:rsidR="003819F6" w:rsidRPr="00000AF7" w:rsidRDefault="003819F6" w:rsidP="00743BFF">
      <w:pPr>
        <w:widowControl w:val="0"/>
        <w:numPr>
          <w:ilvl w:val="0"/>
          <w:numId w:val="122"/>
        </w:numPr>
        <w:suppressAutoHyphens/>
        <w:jc w:val="both"/>
        <w:rPr>
          <w:rFonts w:asciiTheme="minorHAnsi" w:hAnsiTheme="minorHAnsi" w:cstheme="minorHAnsi"/>
          <w:sz w:val="22"/>
          <w:szCs w:val="22"/>
        </w:rPr>
      </w:pPr>
      <w:r w:rsidRPr="00000AF7">
        <w:rPr>
          <w:rFonts w:asciiTheme="minorHAnsi" w:hAnsiTheme="minorHAnsi" w:cstheme="minorHAnsi"/>
          <w:sz w:val="22"/>
          <w:szCs w:val="22"/>
        </w:rPr>
        <w:t>WYBRANE DEFINICJE RYZYK</w:t>
      </w:r>
    </w:p>
    <w:p w14:paraId="02C0A382" w14:textId="77777777" w:rsidR="003819F6" w:rsidRPr="00000AF7" w:rsidRDefault="003819F6" w:rsidP="003819F6">
      <w:pPr>
        <w:keepNext/>
        <w:tabs>
          <w:tab w:val="left" w:pos="0"/>
        </w:tabs>
        <w:suppressAutoHyphens/>
        <w:spacing w:line="300" w:lineRule="exact"/>
        <w:jc w:val="both"/>
        <w:rPr>
          <w:rFonts w:asciiTheme="minorHAnsi" w:hAnsiTheme="minorHAnsi" w:cstheme="minorHAnsi"/>
          <w:b/>
          <w:bCs/>
          <w:sz w:val="22"/>
          <w:szCs w:val="22"/>
          <w:lang w:eastAsia="zh-CN"/>
        </w:rPr>
      </w:pPr>
      <w:r w:rsidRPr="00000AF7">
        <w:rPr>
          <w:rFonts w:asciiTheme="minorHAnsi" w:hAnsiTheme="minorHAnsi" w:cstheme="minorHAnsi"/>
          <w:bCs/>
          <w:kern w:val="2"/>
          <w:sz w:val="22"/>
          <w:lang w:eastAsia="zh-CN"/>
        </w:rPr>
        <w:t>Wymienione definicje obowiązują swoim zakresem i rozszerzają warunki wymagane ubezpieczeń i stanowią warunek obligatoryjny ochrony ubezpieczeniowej w zakresach wskazanych poszczególnymi definicjami.</w:t>
      </w:r>
    </w:p>
    <w:p w14:paraId="334D591E"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Pożar</w:t>
      </w:r>
      <w:r w:rsidRPr="00000AF7">
        <w:rPr>
          <w:rFonts w:asciiTheme="minorHAnsi" w:hAnsiTheme="minorHAnsi" w:cstheme="minorHAnsi"/>
          <w:sz w:val="22"/>
          <w:szCs w:val="22"/>
          <w:lang w:eastAsia="zh-CN"/>
        </w:rPr>
        <w:t xml:space="preserve"> - Za pożar uważa się ogień, który przedostał się poza palenisko lub powstał bez paleniska i rozszerzył się o własnej sile,</w:t>
      </w:r>
    </w:p>
    <w:p w14:paraId="396091CB"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Uderzenie pioruna - </w:t>
      </w:r>
      <w:r w:rsidRPr="00000AF7">
        <w:rPr>
          <w:rFonts w:asciiTheme="minorHAnsi" w:hAnsiTheme="minorHAnsi" w:cstheme="minorHAnsi"/>
          <w:sz w:val="22"/>
          <w:szCs w:val="22"/>
          <w:lang w:eastAsia="zh-CN"/>
        </w:rPr>
        <w:t>bezpośrednie oddziaływanie pioruna (wyładowania atmosferycznego) na ubezpieczone mienie,</w:t>
      </w:r>
    </w:p>
    <w:p w14:paraId="48C5E493"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sz w:val="22"/>
          <w:szCs w:val="22"/>
          <w:lang w:eastAsia="zh-CN"/>
        </w:rPr>
      </w:pPr>
      <w:r w:rsidRPr="00000AF7">
        <w:rPr>
          <w:rFonts w:asciiTheme="minorHAnsi" w:hAnsiTheme="minorHAnsi" w:cstheme="minorHAnsi"/>
          <w:b/>
          <w:bCs/>
          <w:sz w:val="22"/>
          <w:szCs w:val="22"/>
          <w:lang w:eastAsia="zh-CN"/>
        </w:rPr>
        <w:t xml:space="preserve">Eksplozja - </w:t>
      </w:r>
      <w:r w:rsidRPr="00000AF7">
        <w:rPr>
          <w:rFonts w:asciiTheme="minorHAnsi" w:hAnsiTheme="minorHAnsi" w:cstheme="minorHAnsi"/>
          <w:sz w:val="22"/>
          <w:szCs w:val="22"/>
          <w:lang w:eastAsia="zh-CN"/>
        </w:rPr>
        <w:t>Za eksplozję uważa się nagłą zmianę stanu równowagi układu z jednoczesnym wyzwoleniem się gazów, pyłów, pary lub cieczy wywołanych ich właściwością do rozprzestrzeniania się. W odniesieniu do naczyń ciśnieniowych i innego tego rodzaju zbiorników, warunkiem uznania szkody za spowodowaną eksplozją jest, aby ściany tych naczyń i zbiorników uległy rozdarciu w takich rozmiarach, iż w skutek ujścia gazów, pyłów, pary lub cieczy nastąpiło nagłe wyrównanie ciśnień.</w:t>
      </w:r>
    </w:p>
    <w:p w14:paraId="6ADEAE58" w14:textId="77777777" w:rsidR="003819F6" w:rsidRPr="00000AF7" w:rsidRDefault="003819F6" w:rsidP="003819F6">
      <w:pPr>
        <w:tabs>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sz w:val="22"/>
          <w:szCs w:val="22"/>
          <w:lang w:eastAsia="zh-CN"/>
        </w:rPr>
        <w:tab/>
        <w:t>Za spowodowane eksplozją uważa się również szkody powstałe wskutek implozji polegającej na uszkodzeniu zbiornika lub aparatu próżniowego ciśnieniem zewnętrznym.</w:t>
      </w:r>
    </w:p>
    <w:p w14:paraId="7BD36917"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Upadek statku powietrznego - </w:t>
      </w:r>
      <w:r w:rsidRPr="00000AF7">
        <w:rPr>
          <w:rFonts w:asciiTheme="minorHAnsi" w:hAnsiTheme="minorHAnsi" w:cstheme="minorHAnsi"/>
          <w:sz w:val="22"/>
          <w:szCs w:val="22"/>
          <w:lang w:eastAsia="zh-CN"/>
        </w:rPr>
        <w:t>Za upadek statku powietrznego uważa się katastrofę bądź przymusowe lądowanie samolotu silnikowego, bezsilnikowego lub innego obiektu latającego, a także upadek jego części lub przewożonego ładunku.</w:t>
      </w:r>
    </w:p>
    <w:p w14:paraId="787392C2"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Huragan - </w:t>
      </w:r>
      <w:r w:rsidRPr="00000AF7">
        <w:rPr>
          <w:rFonts w:asciiTheme="minorHAnsi" w:hAnsiTheme="minorHAnsi" w:cstheme="minorHAnsi"/>
          <w:sz w:val="22"/>
          <w:szCs w:val="22"/>
          <w:lang w:eastAsia="zh-CN"/>
        </w:rPr>
        <w:t xml:space="preserve">Za huragan uważa się wiatr, o prędkości nie mniejszej niż </w:t>
      </w:r>
      <w:r w:rsidR="002A0BFA">
        <w:rPr>
          <w:rFonts w:asciiTheme="minorHAnsi" w:hAnsiTheme="minorHAnsi" w:cstheme="minorHAnsi"/>
          <w:sz w:val="22"/>
          <w:szCs w:val="22"/>
          <w:lang w:eastAsia="zh-CN"/>
        </w:rPr>
        <w:t>13</w:t>
      </w:r>
      <w:r w:rsidRPr="00000AF7">
        <w:rPr>
          <w:rFonts w:asciiTheme="minorHAnsi" w:hAnsiTheme="minorHAnsi" w:cstheme="minorHAnsi"/>
          <w:sz w:val="22"/>
          <w:szCs w:val="22"/>
          <w:lang w:eastAsia="zh-CN"/>
        </w:rPr>
        <w:t>,</w:t>
      </w:r>
      <w:r w:rsidR="002A0BFA">
        <w:rPr>
          <w:rFonts w:asciiTheme="minorHAnsi" w:hAnsiTheme="minorHAnsi" w:cstheme="minorHAnsi"/>
          <w:sz w:val="22"/>
          <w:szCs w:val="22"/>
          <w:lang w:eastAsia="zh-CN"/>
        </w:rPr>
        <w:t>5</w:t>
      </w:r>
      <w:r w:rsidRPr="00000AF7">
        <w:rPr>
          <w:rFonts w:asciiTheme="minorHAnsi" w:hAnsiTheme="minorHAnsi" w:cstheme="minorHAnsi"/>
          <w:sz w:val="22"/>
          <w:szCs w:val="22"/>
          <w:lang w:eastAsia="zh-CN"/>
        </w:rPr>
        <w:t xml:space="preserve"> m/</w:t>
      </w:r>
      <w:proofErr w:type="spellStart"/>
      <w:r w:rsidRPr="00000AF7">
        <w:rPr>
          <w:rFonts w:asciiTheme="minorHAnsi" w:hAnsiTheme="minorHAnsi" w:cstheme="minorHAnsi"/>
          <w:sz w:val="22"/>
          <w:szCs w:val="22"/>
          <w:lang w:eastAsia="zh-CN"/>
        </w:rPr>
        <w:t>sek</w:t>
      </w:r>
      <w:proofErr w:type="spellEnd"/>
      <w:r w:rsidRPr="00000AF7">
        <w:rPr>
          <w:rFonts w:asciiTheme="minorHAnsi" w:hAnsiTheme="minorHAnsi" w:cstheme="minorHAnsi"/>
          <w:sz w:val="22"/>
          <w:szCs w:val="22"/>
          <w:lang w:eastAsia="zh-CN"/>
        </w:rPr>
        <w:t xml:space="preserve"> ustalonej przez Instytut Meteorologii i Gospodarki Wodnej (</w:t>
      </w:r>
      <w:proofErr w:type="spellStart"/>
      <w:r w:rsidRPr="00000AF7">
        <w:rPr>
          <w:rFonts w:asciiTheme="minorHAnsi" w:hAnsiTheme="minorHAnsi" w:cstheme="minorHAnsi"/>
          <w:sz w:val="22"/>
          <w:szCs w:val="22"/>
          <w:lang w:eastAsia="zh-CN"/>
        </w:rPr>
        <w:t>IMiGW</w:t>
      </w:r>
      <w:proofErr w:type="spellEnd"/>
      <w:r w:rsidRPr="00000AF7">
        <w:rPr>
          <w:rFonts w:asciiTheme="minorHAnsi" w:hAnsiTheme="minorHAnsi" w:cstheme="minorHAnsi"/>
          <w:sz w:val="22"/>
          <w:szCs w:val="22"/>
          <w:lang w:eastAsia="zh-CN"/>
        </w:rPr>
        <w:t xml:space="preserve">). W przypadkach braku uzyskania opinii </w:t>
      </w:r>
      <w:proofErr w:type="spellStart"/>
      <w:r w:rsidRPr="00000AF7">
        <w:rPr>
          <w:rFonts w:asciiTheme="minorHAnsi" w:hAnsiTheme="minorHAnsi" w:cstheme="minorHAnsi"/>
          <w:sz w:val="22"/>
          <w:szCs w:val="22"/>
          <w:lang w:eastAsia="zh-CN"/>
        </w:rPr>
        <w:t>IMiGW</w:t>
      </w:r>
      <w:proofErr w:type="spellEnd"/>
      <w:r w:rsidRPr="00000AF7">
        <w:rPr>
          <w:rFonts w:asciiTheme="minorHAnsi" w:hAnsiTheme="minorHAnsi" w:cstheme="minorHAnsi"/>
          <w:sz w:val="22"/>
          <w:szCs w:val="22"/>
          <w:lang w:eastAsia="zh-CN"/>
        </w:rPr>
        <w:t xml:space="preserve"> wystąpienie huraganu stwierdza się na podstawie stanu faktycznego i rozmiaru szkód w miejscu ich powstania bądź w bezpośrednim sąsiedztwie.</w:t>
      </w:r>
    </w:p>
    <w:p w14:paraId="04D222FA"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Upadek drzew, budynków lub budowli</w:t>
      </w:r>
      <w:r w:rsidRPr="00000AF7">
        <w:rPr>
          <w:rFonts w:asciiTheme="minorHAnsi" w:hAnsiTheme="minorHAnsi" w:cstheme="minorHAnsi"/>
          <w:sz w:val="22"/>
          <w:szCs w:val="22"/>
          <w:lang w:eastAsia="zh-CN"/>
        </w:rPr>
        <w:t xml:space="preserve"> – przewrócenie się na przedmiot ubezpieczenia rosnących drzew, ich fragmentów lub nie będących we władaniu ubezpieczającego budynków, budowli lub ich części lub elementów;</w:t>
      </w:r>
    </w:p>
    <w:p w14:paraId="0C948619"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Grad - </w:t>
      </w:r>
      <w:r w:rsidRPr="00000AF7">
        <w:rPr>
          <w:rFonts w:asciiTheme="minorHAnsi" w:hAnsiTheme="minorHAnsi" w:cstheme="minorHAnsi"/>
          <w:sz w:val="22"/>
          <w:szCs w:val="22"/>
          <w:lang w:eastAsia="zh-CN"/>
        </w:rPr>
        <w:t>Za grad uważa się opad atmosferyczny w postaci cząsteczek lodowych.</w:t>
      </w:r>
    </w:p>
    <w:p w14:paraId="38E9262E"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Osuwanie się ziemi - </w:t>
      </w:r>
      <w:r w:rsidRPr="00000AF7">
        <w:rPr>
          <w:rFonts w:asciiTheme="minorHAnsi" w:hAnsiTheme="minorHAnsi" w:cstheme="minorHAnsi"/>
          <w:sz w:val="22"/>
          <w:szCs w:val="22"/>
          <w:lang w:eastAsia="zh-CN"/>
        </w:rPr>
        <w:t>Za osuwanie się ziemi uważa się ruch ziemi na stokach, nie spowodowane działalnością człowieka.</w:t>
      </w:r>
    </w:p>
    <w:p w14:paraId="636A75EB"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lastRenderedPageBreak/>
        <w:t xml:space="preserve">Zapadanie się ziemi - </w:t>
      </w:r>
      <w:r w:rsidRPr="00000AF7">
        <w:rPr>
          <w:rFonts w:asciiTheme="minorHAnsi" w:hAnsiTheme="minorHAnsi" w:cstheme="minorHAnsi"/>
          <w:sz w:val="22"/>
          <w:szCs w:val="22"/>
          <w:lang w:eastAsia="zh-CN"/>
        </w:rPr>
        <w:t>Za zapadanie ziemi uważa się obniżenie terenu spowodowane przez próżnie w strukturze ziemi nie spowodowane działalnością ludzką.</w:t>
      </w:r>
    </w:p>
    <w:p w14:paraId="063AB5F4"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Lawina - </w:t>
      </w:r>
      <w:r w:rsidRPr="00000AF7">
        <w:rPr>
          <w:rFonts w:asciiTheme="minorHAnsi" w:hAnsiTheme="minorHAnsi" w:cstheme="minorHAnsi"/>
          <w:sz w:val="22"/>
          <w:szCs w:val="22"/>
          <w:lang w:eastAsia="zh-CN"/>
        </w:rPr>
        <w:t>Za lawinę uważa się gwałtowne osuwanie się lub staczanie mas śniegu, lodu, skał, kamieni lub błota ze zboczy górskich.</w:t>
      </w:r>
    </w:p>
    <w:p w14:paraId="1563159A"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Uderzenie pojazdu - </w:t>
      </w:r>
      <w:r w:rsidRPr="00000AF7">
        <w:rPr>
          <w:rFonts w:asciiTheme="minorHAnsi" w:hAnsiTheme="minorHAnsi" w:cstheme="minorHAnsi"/>
          <w:sz w:val="22"/>
          <w:szCs w:val="22"/>
          <w:lang w:eastAsia="zh-CN"/>
        </w:rPr>
        <w:t>uderzenie w ubezpieczone mienie pojazdu drogowego,  szynowego lub innego, jego części lub przewożonego nim ładunku (w tym pojazdu będącego własnością lub użytkowanego przez ubezpieczonego; przy czym pojęcie pojazdu obejmuje wszystkie pojazdy nie tylko drogowe);</w:t>
      </w:r>
    </w:p>
    <w:p w14:paraId="1540851F"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Trzęsienie ziemi - </w:t>
      </w:r>
      <w:r w:rsidRPr="00000AF7">
        <w:rPr>
          <w:rFonts w:asciiTheme="minorHAnsi" w:hAnsiTheme="minorHAnsi" w:cstheme="minorHAnsi"/>
          <w:sz w:val="22"/>
          <w:szCs w:val="22"/>
          <w:lang w:eastAsia="zh-CN"/>
        </w:rPr>
        <w:t>Za trzęsienie ziemi uważa się naturalne gwałtowne wstrząsy skorupy ziemskiej.</w:t>
      </w:r>
    </w:p>
    <w:p w14:paraId="673FB75F"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Powódź - </w:t>
      </w:r>
      <w:r w:rsidRPr="00000AF7">
        <w:rPr>
          <w:rFonts w:asciiTheme="minorHAnsi" w:hAnsiTheme="minorHAnsi" w:cstheme="minorHAnsi"/>
          <w:sz w:val="22"/>
          <w:szCs w:val="22"/>
          <w:lang w:eastAsia="zh-CN"/>
        </w:rPr>
        <w:t>zalanie terenu lub podłoża w miejscu ubezpieczenia, które powstało w wyniku np.: wystąpienia z brzegów wód powierzchniowych (stojących lub przepływających), topnienia kry lodowej na rzekach lub zbiornikach wodnych, tworzenia się zatorów lodowych, bądź nadmiernych opadów atmosferycznych; za powódź uważa się również zalanie terenu w następstwie spływu wód po zboczach i stokach na terenach górskich i falistych.</w:t>
      </w:r>
    </w:p>
    <w:p w14:paraId="126AB1CC" w14:textId="77777777" w:rsidR="003819F6" w:rsidRPr="00F3668D"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Deszcz nawalny - </w:t>
      </w:r>
      <w:r w:rsidRPr="00000AF7">
        <w:rPr>
          <w:rFonts w:asciiTheme="minorHAnsi" w:hAnsiTheme="minorHAnsi" w:cstheme="minorHAnsi"/>
          <w:sz w:val="22"/>
          <w:szCs w:val="22"/>
          <w:lang w:eastAsia="zh-CN"/>
        </w:rPr>
        <w:t xml:space="preserve">Za deszcz nawalny uważa się opad deszczu o współczynniku wydajności, co najmniej </w:t>
      </w:r>
      <w:r w:rsidR="002A0BFA">
        <w:rPr>
          <w:rFonts w:asciiTheme="minorHAnsi" w:hAnsiTheme="minorHAnsi" w:cstheme="minorHAnsi"/>
          <w:sz w:val="22"/>
          <w:szCs w:val="22"/>
          <w:lang w:eastAsia="zh-CN"/>
        </w:rPr>
        <w:t>3</w:t>
      </w:r>
      <w:r w:rsidRPr="00000AF7">
        <w:rPr>
          <w:rFonts w:asciiTheme="minorHAnsi" w:hAnsiTheme="minorHAnsi" w:cstheme="minorHAnsi"/>
          <w:sz w:val="22"/>
          <w:szCs w:val="22"/>
          <w:lang w:eastAsia="zh-CN"/>
        </w:rPr>
        <w:t>, który ustala Instytut Meteorologii i Gospodarki Wodnej. W przypadku braku możliwości uzyskania takiego potwierdzenia, przyjmuje się stan faktyczny i rozmiar szkód w miejscu ubezpieczenia lub w sąsiedztwie, świadczące wyraźnie o działaniu deszczu nawalnego.</w:t>
      </w:r>
    </w:p>
    <w:p w14:paraId="2233A35F"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Huk ponaddźwiękowy - </w:t>
      </w:r>
      <w:r w:rsidRPr="00000AF7">
        <w:rPr>
          <w:rFonts w:asciiTheme="minorHAnsi" w:hAnsiTheme="minorHAnsi" w:cstheme="minorHAnsi"/>
          <w:sz w:val="22"/>
          <w:szCs w:val="22"/>
          <w:lang w:eastAsia="zh-CN"/>
        </w:rPr>
        <w:t>Za huk ponaddźwiękowy uważa się falę uderzeniową wytworzoną przez statek powietrzny podczas przekraczania bariery dźwięku.</w:t>
      </w:r>
    </w:p>
    <w:p w14:paraId="320F3932"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Śnieg - </w:t>
      </w:r>
      <w:r w:rsidRPr="00000AF7">
        <w:rPr>
          <w:rFonts w:asciiTheme="minorHAnsi" w:hAnsiTheme="minorHAnsi" w:cstheme="minorHAnsi"/>
          <w:sz w:val="22"/>
          <w:szCs w:val="22"/>
          <w:lang w:eastAsia="zh-CN"/>
        </w:rPr>
        <w:t xml:space="preserve">Za szkodę spowodowaną śniegiem uważa się uszkodzenie lub zniszczenie ubezpieczonego mienia w wyniku: - bezpośredniego działania ciężaru śniegu </w:t>
      </w:r>
      <w:r w:rsidRPr="00000AF7">
        <w:rPr>
          <w:rFonts w:asciiTheme="minorHAnsi" w:hAnsiTheme="minorHAnsi" w:cstheme="minorHAnsi"/>
          <w:b/>
          <w:bCs/>
          <w:sz w:val="22"/>
          <w:szCs w:val="22"/>
          <w:lang w:eastAsia="zh-CN"/>
        </w:rPr>
        <w:t>lub</w:t>
      </w:r>
      <w:r w:rsidRPr="00000AF7">
        <w:rPr>
          <w:rFonts w:asciiTheme="minorHAnsi" w:hAnsiTheme="minorHAnsi" w:cstheme="minorHAnsi"/>
          <w:sz w:val="22"/>
          <w:szCs w:val="22"/>
          <w:lang w:eastAsia="zh-CN"/>
        </w:rPr>
        <w:t xml:space="preserve"> lodu na przedmiot ubezpieczenia, naporu śniegu i lodu - zawalenia się pod wpływem ciężaru śniegu lub lodu mienia sąsiadującego na mienie ubezpieczone, szkód </w:t>
      </w:r>
      <w:proofErr w:type="spellStart"/>
      <w:r w:rsidRPr="00000AF7">
        <w:rPr>
          <w:rFonts w:asciiTheme="minorHAnsi" w:hAnsiTheme="minorHAnsi" w:cstheme="minorHAnsi"/>
          <w:sz w:val="22"/>
          <w:szCs w:val="22"/>
          <w:lang w:eastAsia="zh-CN"/>
        </w:rPr>
        <w:t>zalaniowych</w:t>
      </w:r>
      <w:proofErr w:type="spellEnd"/>
      <w:r w:rsidRPr="00000AF7">
        <w:rPr>
          <w:rFonts w:asciiTheme="minorHAnsi" w:hAnsiTheme="minorHAnsi" w:cstheme="minorHAnsi"/>
          <w:sz w:val="22"/>
          <w:szCs w:val="22"/>
          <w:lang w:eastAsia="zh-CN"/>
        </w:rPr>
        <w:t xml:space="preserve"> spowodowanych topnieniem i zamarzaniem; </w:t>
      </w:r>
    </w:p>
    <w:p w14:paraId="0D120A29"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Dym i sadza - </w:t>
      </w:r>
      <w:r w:rsidRPr="00000AF7">
        <w:rPr>
          <w:rFonts w:asciiTheme="minorHAnsi" w:hAnsiTheme="minorHAnsi" w:cstheme="minorHAnsi"/>
          <w:sz w:val="22"/>
          <w:szCs w:val="22"/>
          <w:lang w:eastAsia="zh-CN"/>
        </w:rPr>
        <w:t>zawiesina cząsteczek w powietrzu będącą bezpośrednim skutkiem spalania w tym przypalenie i osmolenie bez widocznego ognia;</w:t>
      </w:r>
      <w:r w:rsidRPr="00000AF7">
        <w:rPr>
          <w:rFonts w:asciiTheme="minorHAnsi" w:hAnsiTheme="minorHAnsi" w:cstheme="minorHAnsi"/>
          <w:b/>
          <w:bCs/>
          <w:sz w:val="22"/>
          <w:szCs w:val="22"/>
          <w:lang w:eastAsia="zh-CN"/>
        </w:rPr>
        <w:t xml:space="preserve"> </w:t>
      </w:r>
    </w:p>
    <w:p w14:paraId="081C75F4"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Szkody wodociągowe - </w:t>
      </w:r>
      <w:r w:rsidRPr="00000AF7">
        <w:rPr>
          <w:rFonts w:asciiTheme="minorHAnsi" w:hAnsiTheme="minorHAnsi" w:cstheme="minorHAnsi"/>
          <w:sz w:val="22"/>
          <w:szCs w:val="22"/>
          <w:lang w:eastAsia="zh-CN"/>
        </w:rPr>
        <w:t>szkody powstałe wskutek bezpośredniego działania wody lub innych cieczy, jeżeli przyczyną tych szkód było wydostanie się wody, pary, płynów lub substancji z przewodów lub urządzeń wodociągowych, kanalizacyjnych lub centralnego ogrzewania lub innych instalacji (również wskutek pęknięcia lub zamarznięcia, łącznie z kosztami robót pomocniczych związanych z ich naprawą i rozmrożeniem), cofnięcie się wody lub ścieków z urządzeń kanalizacyjnych, samoczynne otworzenie się główek tryskaczowych (z innych przyczyn niż pożar), pozostawienie otwartych kranów lub innych zaworów.</w:t>
      </w:r>
    </w:p>
    <w:p w14:paraId="46E5C7D0"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Akty terrorystyczne - </w:t>
      </w:r>
      <w:r w:rsidRPr="00000AF7">
        <w:rPr>
          <w:rFonts w:asciiTheme="minorHAnsi" w:hAnsiTheme="minorHAnsi" w:cstheme="minorHAnsi"/>
          <w:sz w:val="22"/>
          <w:szCs w:val="22"/>
          <w:lang w:eastAsia="zh-CN"/>
        </w:rPr>
        <w:t>Za szkody spowodowane przez akty terrorystyczne rozumie się szkody powstałe w wyniku przeprowadzanych nielegalnych akcji organizowanych indywidualnie lub zbiorowo z pobudek religijnych, ideologicznych, politycznych, ekonomicznych lub socjalnych, skierowanych przeciwko interesom politycznym i gospodarczym kraju albo życiu i zdrowiu osób, instytucji i podmiotów gospodarczych oraz bezpieczeństwu publicznemu w celu wprowadzenia chaosu, zastraszenia ludności i dezorganizacji życia publicznego, bądź zorganizowania pracy instytucji i zakładów oraz w celu pozbawienia życia lub zdrowia.</w:t>
      </w:r>
    </w:p>
    <w:p w14:paraId="782F5CE9"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 xml:space="preserve">Dewastacja (wandalizm) - </w:t>
      </w:r>
      <w:r w:rsidRPr="00000AF7">
        <w:rPr>
          <w:rFonts w:asciiTheme="minorHAnsi" w:hAnsiTheme="minorHAnsi" w:cstheme="minorHAnsi"/>
          <w:sz w:val="22"/>
          <w:szCs w:val="22"/>
          <w:lang w:eastAsia="zh-CN"/>
        </w:rPr>
        <w:t>Za dewastacje uważa się rozmyślne zniszczenie lub uszkodzenie ubezpieczonego mienia przez osoby trzecie w związku z kradzieżą lub bez takiego związku (bez konieczności pokonania zabezpieczeń),</w:t>
      </w:r>
    </w:p>
    <w:p w14:paraId="4C0C5B7E"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lastRenderedPageBreak/>
        <w:t xml:space="preserve">Kradzież z włamaniem - </w:t>
      </w:r>
      <w:r w:rsidRPr="00000AF7">
        <w:rPr>
          <w:rFonts w:asciiTheme="minorHAnsi" w:hAnsiTheme="minorHAnsi" w:cstheme="minorHAnsi"/>
          <w:sz w:val="22"/>
          <w:szCs w:val="22"/>
          <w:lang w:eastAsia="zh-CN"/>
        </w:rPr>
        <w:t>Za kradzież z włamaniem rozumie się zabór mienia, którego sprawca dokonał lub usiłował dokonać z zamkniętego lokalu po usunięciu przy użyciu siły</w:t>
      </w:r>
      <w:r w:rsidRPr="00000AF7">
        <w:rPr>
          <w:rFonts w:asciiTheme="minorHAnsi" w:hAnsiTheme="minorHAnsi" w:cstheme="minorHAnsi"/>
          <w:color w:val="C0C0C0"/>
          <w:sz w:val="22"/>
          <w:szCs w:val="22"/>
          <w:lang w:eastAsia="zh-CN"/>
        </w:rPr>
        <w:t xml:space="preserve"> </w:t>
      </w:r>
      <w:r w:rsidRPr="00000AF7">
        <w:rPr>
          <w:rFonts w:asciiTheme="minorHAnsi" w:hAnsiTheme="minorHAnsi" w:cstheme="minorHAnsi"/>
          <w:sz w:val="22"/>
          <w:szCs w:val="22"/>
          <w:lang w:eastAsia="zh-CN"/>
        </w:rPr>
        <w:t>lub narzędzi istniejących zabezpieczeń lub otworzeniu zabezpieczenia kluczem oryginalnym, który zdobył przez kradzież z włamaniem z innego lokalu lub w wyniku rabunku, jak również zabór mienia usiłowany lub dokonany przez sprawcę, który ukrył się w lokalu przed jego zamknięciem, jeżeli pozostawił ślady, które mogą być użyte, jako dowód potajemnego ukrycia.</w:t>
      </w:r>
    </w:p>
    <w:p w14:paraId="111ECC90" w14:textId="77777777" w:rsidR="003819F6" w:rsidRPr="00000AF7" w:rsidRDefault="003819F6" w:rsidP="00743BFF">
      <w:pPr>
        <w:numPr>
          <w:ilvl w:val="0"/>
          <w:numId w:val="119"/>
        </w:numPr>
        <w:tabs>
          <w:tab w:val="clear" w:pos="720"/>
          <w:tab w:val="left" w:pos="709"/>
        </w:tabs>
        <w:suppressAutoHyphens/>
        <w:spacing w:after="60" w:line="276" w:lineRule="auto"/>
        <w:ind w:left="709" w:hanging="709"/>
        <w:jc w:val="both"/>
        <w:rPr>
          <w:rFonts w:asciiTheme="minorHAnsi" w:hAnsiTheme="minorHAnsi" w:cstheme="minorHAnsi"/>
          <w:b/>
          <w:sz w:val="22"/>
          <w:szCs w:val="22"/>
          <w:lang w:eastAsia="zh-CN"/>
        </w:rPr>
      </w:pPr>
      <w:r w:rsidRPr="00000AF7">
        <w:rPr>
          <w:rFonts w:asciiTheme="minorHAnsi" w:hAnsiTheme="minorHAnsi" w:cstheme="minorHAnsi"/>
          <w:b/>
          <w:bCs/>
          <w:sz w:val="22"/>
          <w:szCs w:val="22"/>
          <w:lang w:eastAsia="zh-CN"/>
        </w:rPr>
        <w:t xml:space="preserve">Rabunek - </w:t>
      </w:r>
      <w:r w:rsidRPr="00000AF7">
        <w:rPr>
          <w:rFonts w:asciiTheme="minorHAnsi" w:hAnsiTheme="minorHAnsi" w:cstheme="minorHAnsi"/>
          <w:sz w:val="22"/>
          <w:szCs w:val="22"/>
          <w:lang w:eastAsia="zh-CN"/>
        </w:rPr>
        <w:t>Za rabunek uważa się zabór ubezpieczonego mienia, gdy sprawca dokonał zaboru mienia z zastosowaniem przemocy fizycznej lub groźby jej użycia albo z doprowadzeniem lub wykorzystaniem stanu nieprzytomności lub bezbronności ubezpieczającego lub osób działających w jego imieniu lub u niego zatrudnionych, albo gdy sprawca przy zastosowaniu przemocy fizycznej lub groźbą doprowadził do lokalu lub schowka objętego ubezpieczeniem osobę posiadającą klucze i zmusił ją do otworzenia albo sam je otworzył kluczami zrabowanymi.</w:t>
      </w:r>
    </w:p>
    <w:p w14:paraId="659A7758" w14:textId="77777777" w:rsidR="003819F6" w:rsidRPr="00000AF7" w:rsidRDefault="003819F6" w:rsidP="003819F6">
      <w:pPr>
        <w:tabs>
          <w:tab w:val="left" w:pos="709"/>
        </w:tabs>
        <w:suppressAutoHyphens/>
        <w:spacing w:after="60" w:line="276" w:lineRule="auto"/>
        <w:ind w:left="709"/>
        <w:jc w:val="both"/>
        <w:rPr>
          <w:rFonts w:asciiTheme="minorHAnsi" w:hAnsiTheme="minorHAnsi" w:cstheme="minorHAnsi"/>
          <w:b/>
          <w:sz w:val="22"/>
          <w:szCs w:val="22"/>
          <w:highlight w:val="yellow"/>
          <w:lang w:eastAsia="zh-CN"/>
        </w:rPr>
      </w:pPr>
    </w:p>
    <w:p w14:paraId="71E14C4C" w14:textId="77777777" w:rsidR="003819F6" w:rsidRPr="00000AF7" w:rsidRDefault="003819F6" w:rsidP="00743BFF">
      <w:pPr>
        <w:widowControl w:val="0"/>
        <w:numPr>
          <w:ilvl w:val="0"/>
          <w:numId w:val="122"/>
        </w:numPr>
        <w:suppressAutoHyphens/>
        <w:jc w:val="both"/>
        <w:rPr>
          <w:rFonts w:asciiTheme="minorHAnsi" w:hAnsiTheme="minorHAnsi" w:cstheme="minorHAnsi"/>
          <w:sz w:val="22"/>
          <w:szCs w:val="22"/>
        </w:rPr>
      </w:pPr>
      <w:r w:rsidRPr="00000AF7">
        <w:rPr>
          <w:rFonts w:asciiTheme="minorHAnsi" w:hAnsiTheme="minorHAnsi" w:cstheme="minorHAnsi"/>
          <w:sz w:val="22"/>
          <w:szCs w:val="22"/>
        </w:rPr>
        <w:t>Integralną część opisu przedmiotu zamówienia stanowią następujące załączniki:</w:t>
      </w:r>
    </w:p>
    <w:p w14:paraId="6B38FDF0" w14:textId="77777777" w:rsidR="00A81225" w:rsidRPr="00224D67" w:rsidRDefault="00A81225" w:rsidP="00A81225">
      <w:pPr>
        <w:suppressAutoHyphens/>
        <w:spacing w:line="320" w:lineRule="exact"/>
        <w:ind w:left="426" w:hanging="141"/>
        <w:rPr>
          <w:rFonts w:ascii="Calibri" w:hAnsi="Calibri" w:cs="Arial"/>
          <w:b/>
          <w:sz w:val="22"/>
          <w:szCs w:val="22"/>
          <w:u w:val="single"/>
        </w:rPr>
      </w:pPr>
    </w:p>
    <w:p w14:paraId="0472C39F" w14:textId="77777777" w:rsidR="00A81225" w:rsidRPr="00C22D77" w:rsidRDefault="004E46D8" w:rsidP="00A81225">
      <w:pPr>
        <w:suppressAutoHyphens/>
        <w:spacing w:line="276" w:lineRule="auto"/>
        <w:ind w:left="360" w:hanging="360"/>
        <w:jc w:val="both"/>
        <w:outlineLvl w:val="0"/>
        <w:rPr>
          <w:rFonts w:ascii="Calibri" w:hAnsi="Calibri" w:cs="Tahoma"/>
          <w:sz w:val="22"/>
          <w:szCs w:val="22"/>
          <w:lang w:eastAsia="en-US"/>
        </w:rPr>
      </w:pPr>
      <w:r>
        <w:rPr>
          <w:rFonts w:ascii="Calibri" w:hAnsi="Calibri" w:cs="Tahoma"/>
          <w:sz w:val="22"/>
          <w:szCs w:val="22"/>
          <w:lang w:eastAsia="en-US"/>
        </w:rPr>
        <w:t>Załącznik nr 8</w:t>
      </w:r>
      <w:r w:rsidR="00A81225" w:rsidRPr="00C22D77">
        <w:rPr>
          <w:rFonts w:ascii="Calibri" w:hAnsi="Calibri" w:cs="Tahoma"/>
          <w:sz w:val="22"/>
          <w:szCs w:val="22"/>
          <w:lang w:eastAsia="en-US"/>
        </w:rPr>
        <w:t xml:space="preserve"> –</w:t>
      </w:r>
      <w:r w:rsidR="00A85272">
        <w:rPr>
          <w:rFonts w:ascii="Calibri" w:hAnsi="Calibri" w:cs="Tahoma"/>
          <w:sz w:val="22"/>
          <w:szCs w:val="22"/>
          <w:lang w:eastAsia="en-US"/>
        </w:rPr>
        <w:t xml:space="preserve"> </w:t>
      </w:r>
      <w:r w:rsidR="00EF5938">
        <w:rPr>
          <w:rFonts w:ascii="Calibri" w:hAnsi="Calibri" w:cs="Tahoma"/>
          <w:sz w:val="22"/>
          <w:szCs w:val="22"/>
          <w:lang w:eastAsia="en-US"/>
        </w:rPr>
        <w:t>w</w:t>
      </w:r>
      <w:r w:rsidR="003819F6">
        <w:rPr>
          <w:rFonts w:ascii="Calibri" w:hAnsi="Calibri" w:cs="Tahoma"/>
          <w:sz w:val="22"/>
          <w:szCs w:val="22"/>
          <w:lang w:eastAsia="en-US"/>
        </w:rPr>
        <w:t xml:space="preserve">ykaz ubezpieczonych- </w:t>
      </w:r>
      <w:r w:rsidR="00A81225" w:rsidRPr="00C22D77">
        <w:rPr>
          <w:rFonts w:ascii="Calibri" w:hAnsi="Calibri" w:cs="Tahoma"/>
          <w:sz w:val="22"/>
          <w:szCs w:val="22"/>
          <w:lang w:eastAsia="en-US"/>
        </w:rPr>
        <w:t>informacje do ubezpieczenia odpowiedzialności cywilnej;</w:t>
      </w:r>
    </w:p>
    <w:p w14:paraId="41C75FBC" w14:textId="77777777" w:rsidR="00A81225" w:rsidRPr="00C22D77" w:rsidRDefault="00A81225" w:rsidP="00A81225">
      <w:pPr>
        <w:suppressAutoHyphens/>
        <w:spacing w:line="276" w:lineRule="auto"/>
        <w:ind w:left="360" w:hanging="360"/>
        <w:jc w:val="both"/>
        <w:outlineLvl w:val="0"/>
        <w:rPr>
          <w:rFonts w:ascii="Calibri" w:hAnsi="Calibri" w:cs="Tahoma"/>
          <w:sz w:val="22"/>
          <w:szCs w:val="22"/>
          <w:lang w:eastAsia="en-US"/>
        </w:rPr>
      </w:pPr>
      <w:r w:rsidRPr="00C22D77">
        <w:rPr>
          <w:rFonts w:ascii="Calibri" w:hAnsi="Calibri" w:cs="Tahoma"/>
          <w:sz w:val="22"/>
          <w:szCs w:val="22"/>
          <w:lang w:eastAsia="en-US"/>
        </w:rPr>
        <w:t>Załącznik n</w:t>
      </w:r>
      <w:r w:rsidR="004E46D8">
        <w:rPr>
          <w:rFonts w:ascii="Calibri" w:hAnsi="Calibri" w:cs="Tahoma"/>
          <w:sz w:val="22"/>
          <w:szCs w:val="22"/>
          <w:lang w:eastAsia="en-US"/>
        </w:rPr>
        <w:t>r 9</w:t>
      </w:r>
      <w:r w:rsidRPr="00C22D77">
        <w:rPr>
          <w:rFonts w:ascii="Calibri" w:hAnsi="Calibri" w:cs="Tahoma"/>
          <w:sz w:val="22"/>
          <w:szCs w:val="22"/>
          <w:lang w:eastAsia="en-US"/>
        </w:rPr>
        <w:t xml:space="preserve"> – dane do ubezpieczenia mienia od wszystkich </w:t>
      </w:r>
      <w:proofErr w:type="spellStart"/>
      <w:r w:rsidRPr="00C22D77">
        <w:rPr>
          <w:rFonts w:ascii="Calibri" w:hAnsi="Calibri" w:cs="Tahoma"/>
          <w:sz w:val="22"/>
          <w:szCs w:val="22"/>
          <w:lang w:eastAsia="en-US"/>
        </w:rPr>
        <w:t>ryzyk</w:t>
      </w:r>
      <w:proofErr w:type="spellEnd"/>
      <w:r w:rsidRPr="00C22D77">
        <w:rPr>
          <w:rFonts w:ascii="Calibri" w:hAnsi="Calibri" w:cs="Tahoma"/>
          <w:sz w:val="22"/>
          <w:szCs w:val="22"/>
          <w:lang w:eastAsia="en-US"/>
        </w:rPr>
        <w:t>;</w:t>
      </w:r>
    </w:p>
    <w:p w14:paraId="18B09940" w14:textId="77777777" w:rsidR="00A81225" w:rsidRPr="00C22D77" w:rsidRDefault="004E46D8" w:rsidP="00A81225">
      <w:pPr>
        <w:suppressAutoHyphens/>
        <w:spacing w:line="276" w:lineRule="auto"/>
        <w:ind w:left="360" w:hanging="360"/>
        <w:jc w:val="both"/>
        <w:outlineLvl w:val="0"/>
        <w:rPr>
          <w:rFonts w:ascii="Calibri" w:hAnsi="Calibri" w:cs="Tahoma"/>
          <w:sz w:val="22"/>
          <w:szCs w:val="22"/>
          <w:lang w:eastAsia="en-US"/>
        </w:rPr>
      </w:pPr>
      <w:r>
        <w:rPr>
          <w:rFonts w:ascii="Calibri" w:hAnsi="Calibri" w:cs="Tahoma"/>
          <w:sz w:val="22"/>
          <w:szCs w:val="22"/>
          <w:lang w:eastAsia="en-US"/>
        </w:rPr>
        <w:t>Załącznik nr 10</w:t>
      </w:r>
      <w:r w:rsidR="00A81225" w:rsidRPr="00C22D77">
        <w:rPr>
          <w:rFonts w:ascii="Calibri" w:hAnsi="Calibri" w:cs="Tahoma"/>
          <w:sz w:val="22"/>
          <w:szCs w:val="22"/>
          <w:lang w:eastAsia="en-US"/>
        </w:rPr>
        <w:t xml:space="preserve"> – wykaz budynków – informacje podstawowe; </w:t>
      </w:r>
    </w:p>
    <w:p w14:paraId="49F3D995" w14:textId="77777777" w:rsidR="00A81225" w:rsidRPr="00C22D77" w:rsidRDefault="004E46D8" w:rsidP="00A81225">
      <w:pPr>
        <w:suppressAutoHyphens/>
        <w:spacing w:line="276" w:lineRule="auto"/>
        <w:ind w:left="360" w:hanging="360"/>
        <w:jc w:val="both"/>
        <w:outlineLvl w:val="0"/>
        <w:rPr>
          <w:rFonts w:ascii="Calibri" w:hAnsi="Calibri" w:cs="Tahoma"/>
          <w:sz w:val="22"/>
          <w:szCs w:val="22"/>
          <w:lang w:eastAsia="en-US"/>
        </w:rPr>
      </w:pPr>
      <w:r>
        <w:rPr>
          <w:rFonts w:ascii="Calibri" w:hAnsi="Calibri" w:cs="Tahoma"/>
          <w:sz w:val="22"/>
          <w:szCs w:val="22"/>
          <w:lang w:eastAsia="en-US"/>
        </w:rPr>
        <w:t>Załącznik nr 11</w:t>
      </w:r>
      <w:r w:rsidR="00A81225" w:rsidRPr="00C22D77">
        <w:rPr>
          <w:rFonts w:ascii="Calibri" w:hAnsi="Calibri" w:cs="Tahoma"/>
          <w:sz w:val="22"/>
          <w:szCs w:val="22"/>
          <w:lang w:eastAsia="en-US"/>
        </w:rPr>
        <w:t xml:space="preserve">– wykaz budynków – dane techniczne; </w:t>
      </w:r>
    </w:p>
    <w:p w14:paraId="2AEEFED9" w14:textId="77777777" w:rsidR="00A81225" w:rsidRPr="00C22D77" w:rsidRDefault="004E46D8" w:rsidP="00A81225">
      <w:pPr>
        <w:suppressAutoHyphens/>
        <w:spacing w:line="276" w:lineRule="auto"/>
        <w:ind w:left="360" w:hanging="360"/>
        <w:jc w:val="both"/>
        <w:outlineLvl w:val="0"/>
        <w:rPr>
          <w:rFonts w:ascii="Calibri" w:hAnsi="Calibri" w:cs="Tahoma"/>
          <w:sz w:val="22"/>
          <w:szCs w:val="22"/>
          <w:lang w:eastAsia="en-US"/>
        </w:rPr>
      </w:pPr>
      <w:r>
        <w:rPr>
          <w:rFonts w:ascii="Calibri" w:hAnsi="Calibri" w:cs="Tahoma"/>
          <w:sz w:val="22"/>
          <w:szCs w:val="22"/>
          <w:lang w:eastAsia="en-US"/>
        </w:rPr>
        <w:t>Załącznik nr 12</w:t>
      </w:r>
      <w:r w:rsidR="00A81225" w:rsidRPr="00C22D77">
        <w:rPr>
          <w:rFonts w:ascii="Calibri" w:hAnsi="Calibri" w:cs="Tahoma"/>
          <w:sz w:val="22"/>
          <w:szCs w:val="22"/>
          <w:lang w:eastAsia="en-US"/>
        </w:rPr>
        <w:t xml:space="preserve"> – wykaz budynków – zabezpieczenia; </w:t>
      </w:r>
    </w:p>
    <w:p w14:paraId="2DB39CE1" w14:textId="324A991D" w:rsidR="00A81225" w:rsidRPr="00C22D77" w:rsidRDefault="004E46D8" w:rsidP="00A81225">
      <w:pPr>
        <w:tabs>
          <w:tab w:val="left" w:pos="4065"/>
        </w:tabs>
        <w:suppressAutoHyphens/>
        <w:spacing w:line="276" w:lineRule="auto"/>
        <w:ind w:left="360" w:hanging="360"/>
        <w:jc w:val="both"/>
        <w:outlineLvl w:val="0"/>
        <w:rPr>
          <w:rFonts w:ascii="Calibri" w:hAnsi="Calibri" w:cs="Tahoma"/>
          <w:sz w:val="22"/>
          <w:szCs w:val="22"/>
          <w:lang w:eastAsia="en-US"/>
        </w:rPr>
      </w:pPr>
      <w:r>
        <w:rPr>
          <w:rFonts w:ascii="Calibri" w:hAnsi="Calibri" w:cs="Tahoma"/>
          <w:sz w:val="22"/>
          <w:szCs w:val="22"/>
          <w:lang w:eastAsia="en-US"/>
        </w:rPr>
        <w:t>Załącznik nr 13</w:t>
      </w:r>
      <w:r w:rsidR="00A81225" w:rsidRPr="00C22D77">
        <w:rPr>
          <w:rFonts w:ascii="Calibri" w:hAnsi="Calibri" w:cs="Tahoma"/>
          <w:sz w:val="22"/>
          <w:szCs w:val="22"/>
          <w:lang w:eastAsia="en-US"/>
        </w:rPr>
        <w:t xml:space="preserve"> – wykaz budowli</w:t>
      </w:r>
      <w:r w:rsidR="0036190C">
        <w:rPr>
          <w:rFonts w:ascii="Calibri" w:hAnsi="Calibri" w:cs="Tahoma"/>
          <w:sz w:val="22"/>
          <w:szCs w:val="22"/>
          <w:lang w:eastAsia="en-US"/>
        </w:rPr>
        <w:t xml:space="preserve"> </w:t>
      </w:r>
      <w:r w:rsidR="0036190C" w:rsidRPr="0036190C">
        <w:rPr>
          <w:rFonts w:ascii="Calibri" w:hAnsi="Calibri" w:cs="Tahoma"/>
          <w:sz w:val="22"/>
          <w:szCs w:val="22"/>
          <w:lang w:eastAsia="en-US"/>
        </w:rPr>
        <w:t>oraz instalacji fotowoltaicznych, solarnych na terenie gminy</w:t>
      </w:r>
      <w:r w:rsidR="00A81225" w:rsidRPr="00C22D77">
        <w:rPr>
          <w:rFonts w:ascii="Calibri" w:hAnsi="Calibri" w:cs="Tahoma"/>
          <w:sz w:val="22"/>
          <w:szCs w:val="22"/>
          <w:lang w:eastAsia="en-US"/>
        </w:rPr>
        <w:t>;</w:t>
      </w:r>
    </w:p>
    <w:p w14:paraId="5E96399B" w14:textId="77777777" w:rsidR="00A81225" w:rsidRPr="00C22D77" w:rsidRDefault="00A81225" w:rsidP="00A81225">
      <w:pPr>
        <w:suppressAutoHyphens/>
        <w:spacing w:line="276" w:lineRule="auto"/>
        <w:ind w:left="360" w:hanging="360"/>
        <w:jc w:val="both"/>
        <w:outlineLvl w:val="0"/>
        <w:rPr>
          <w:rFonts w:ascii="Calibri" w:hAnsi="Calibri" w:cs="Tahoma"/>
          <w:sz w:val="22"/>
          <w:szCs w:val="22"/>
          <w:lang w:eastAsia="en-US"/>
        </w:rPr>
      </w:pPr>
      <w:r w:rsidRPr="00C22D77">
        <w:rPr>
          <w:rFonts w:ascii="Calibri" w:hAnsi="Calibri" w:cs="Tahoma"/>
          <w:sz w:val="22"/>
          <w:szCs w:val="22"/>
          <w:lang w:eastAsia="en-US"/>
        </w:rPr>
        <w:t>Załąc</w:t>
      </w:r>
      <w:r w:rsidR="004E46D8">
        <w:rPr>
          <w:rFonts w:ascii="Calibri" w:hAnsi="Calibri" w:cs="Tahoma"/>
          <w:sz w:val="22"/>
          <w:szCs w:val="22"/>
          <w:lang w:eastAsia="en-US"/>
        </w:rPr>
        <w:t>znik nr 14</w:t>
      </w:r>
      <w:r w:rsidRPr="00C22D77">
        <w:rPr>
          <w:rFonts w:ascii="Calibri" w:hAnsi="Calibri" w:cs="Tahoma"/>
          <w:sz w:val="22"/>
          <w:szCs w:val="22"/>
          <w:lang w:eastAsia="en-US"/>
        </w:rPr>
        <w:t xml:space="preserve"> –</w:t>
      </w:r>
      <w:r w:rsidR="003F62B9">
        <w:rPr>
          <w:rFonts w:ascii="Calibri" w:hAnsi="Calibri" w:cs="Tahoma"/>
          <w:sz w:val="22"/>
          <w:szCs w:val="22"/>
          <w:lang w:eastAsia="en-US"/>
        </w:rPr>
        <w:t xml:space="preserve"> wykaz</w:t>
      </w:r>
      <w:r w:rsidRPr="00C22D77">
        <w:rPr>
          <w:rFonts w:ascii="Calibri" w:hAnsi="Calibri" w:cs="Tahoma"/>
          <w:sz w:val="22"/>
          <w:szCs w:val="22"/>
          <w:lang w:eastAsia="en-US"/>
        </w:rPr>
        <w:t xml:space="preserve"> sprzętu elektronicznego od wszystkich </w:t>
      </w:r>
      <w:proofErr w:type="spellStart"/>
      <w:r w:rsidRPr="00C22D77">
        <w:rPr>
          <w:rFonts w:ascii="Calibri" w:hAnsi="Calibri" w:cs="Tahoma"/>
          <w:sz w:val="22"/>
          <w:szCs w:val="22"/>
          <w:lang w:eastAsia="en-US"/>
        </w:rPr>
        <w:t>ryzyk</w:t>
      </w:r>
      <w:proofErr w:type="spellEnd"/>
      <w:r w:rsidRPr="00C22D77">
        <w:rPr>
          <w:rFonts w:ascii="Calibri" w:hAnsi="Calibri" w:cs="Tahoma"/>
          <w:sz w:val="22"/>
          <w:szCs w:val="22"/>
          <w:lang w:eastAsia="en-US"/>
        </w:rPr>
        <w:t>;</w:t>
      </w:r>
    </w:p>
    <w:p w14:paraId="442CCF4B" w14:textId="77777777" w:rsidR="00A81225" w:rsidRDefault="004E46D8" w:rsidP="00A81225">
      <w:pPr>
        <w:suppressAutoHyphens/>
        <w:spacing w:line="276" w:lineRule="auto"/>
        <w:ind w:left="360" w:hanging="360"/>
        <w:jc w:val="both"/>
        <w:outlineLvl w:val="0"/>
        <w:rPr>
          <w:rFonts w:ascii="Calibri" w:hAnsi="Calibri" w:cs="Tahoma"/>
          <w:sz w:val="22"/>
          <w:szCs w:val="22"/>
          <w:lang w:eastAsia="en-US"/>
        </w:rPr>
      </w:pPr>
      <w:r>
        <w:rPr>
          <w:rFonts w:ascii="Calibri" w:hAnsi="Calibri" w:cs="Tahoma"/>
          <w:sz w:val="22"/>
          <w:szCs w:val="22"/>
          <w:lang w:eastAsia="en-US"/>
        </w:rPr>
        <w:t>Załącznik nr 15</w:t>
      </w:r>
      <w:r w:rsidR="00A81225" w:rsidRPr="00C22D77">
        <w:rPr>
          <w:rFonts w:ascii="Calibri" w:hAnsi="Calibri" w:cs="Tahoma"/>
          <w:sz w:val="22"/>
          <w:szCs w:val="22"/>
          <w:lang w:eastAsia="en-US"/>
        </w:rPr>
        <w:t xml:space="preserve"> – wykaz pojazdów mechanicznych;</w:t>
      </w:r>
    </w:p>
    <w:p w14:paraId="116774BF" w14:textId="25F4FA20" w:rsidR="00C56237" w:rsidRDefault="004860CB" w:rsidP="00C56237">
      <w:pPr>
        <w:suppressAutoHyphens/>
        <w:spacing w:line="276" w:lineRule="auto"/>
        <w:ind w:left="360" w:hanging="360"/>
        <w:jc w:val="both"/>
        <w:outlineLvl w:val="0"/>
        <w:rPr>
          <w:rFonts w:ascii="Calibri" w:hAnsi="Calibri" w:cs="Tahoma"/>
          <w:sz w:val="22"/>
          <w:szCs w:val="22"/>
          <w:lang w:eastAsia="en-US"/>
        </w:rPr>
      </w:pPr>
      <w:r>
        <w:rPr>
          <w:rFonts w:ascii="Calibri" w:hAnsi="Calibri" w:cs="Tahoma"/>
          <w:sz w:val="22"/>
          <w:szCs w:val="22"/>
          <w:lang w:eastAsia="en-US"/>
        </w:rPr>
        <w:t xml:space="preserve">Załącznik nr </w:t>
      </w:r>
      <w:r w:rsidR="006B062A">
        <w:rPr>
          <w:rFonts w:ascii="Calibri" w:hAnsi="Calibri" w:cs="Tahoma"/>
          <w:sz w:val="22"/>
          <w:szCs w:val="22"/>
          <w:lang w:eastAsia="en-US"/>
        </w:rPr>
        <w:t>16</w:t>
      </w:r>
      <w:r w:rsidR="006B062A" w:rsidRPr="00C22D77">
        <w:rPr>
          <w:rFonts w:ascii="Calibri" w:hAnsi="Calibri" w:cs="Tahoma"/>
          <w:sz w:val="22"/>
          <w:szCs w:val="22"/>
          <w:lang w:eastAsia="en-US"/>
        </w:rPr>
        <w:t xml:space="preserve"> </w:t>
      </w:r>
      <w:r w:rsidR="00A81225" w:rsidRPr="00C22D77">
        <w:rPr>
          <w:rFonts w:ascii="Calibri" w:hAnsi="Calibri" w:cs="Tahoma"/>
          <w:sz w:val="22"/>
          <w:szCs w:val="22"/>
          <w:lang w:eastAsia="en-US"/>
        </w:rPr>
        <w:t xml:space="preserve">– szkodowość. </w:t>
      </w:r>
    </w:p>
    <w:p w14:paraId="48F689F8" w14:textId="77777777" w:rsidR="00C56237" w:rsidRDefault="00C56237" w:rsidP="00C56237">
      <w:pPr>
        <w:suppressAutoHyphens/>
        <w:spacing w:line="276" w:lineRule="auto"/>
        <w:ind w:left="360" w:hanging="360"/>
        <w:jc w:val="both"/>
        <w:outlineLvl w:val="0"/>
        <w:rPr>
          <w:rFonts w:ascii="Calibri" w:hAnsi="Calibri" w:cs="Tahoma"/>
          <w:b/>
          <w:i/>
          <w:sz w:val="22"/>
          <w:szCs w:val="22"/>
          <w:lang w:eastAsia="en-US"/>
        </w:rPr>
        <w:sectPr w:rsidR="00C56237" w:rsidSect="00B3492B">
          <w:pgSz w:w="11906" w:h="16838"/>
          <w:pgMar w:top="1099" w:right="1106" w:bottom="1134" w:left="1418" w:header="426" w:footer="89" w:gutter="0"/>
          <w:cols w:space="708"/>
          <w:docGrid w:linePitch="360"/>
        </w:sectPr>
      </w:pPr>
    </w:p>
    <w:p w14:paraId="3517CCFB" w14:textId="77777777" w:rsidR="00A85272" w:rsidRPr="00A85272" w:rsidRDefault="00C56237" w:rsidP="00FC2CC4">
      <w:pPr>
        <w:suppressAutoHyphens/>
        <w:spacing w:line="276" w:lineRule="auto"/>
        <w:ind w:left="360" w:hanging="360"/>
        <w:jc w:val="right"/>
        <w:outlineLvl w:val="0"/>
        <w:rPr>
          <w:rFonts w:ascii="Calibri" w:hAnsi="Calibri" w:cs="Tahoma"/>
          <w:b/>
          <w:i/>
          <w:sz w:val="22"/>
          <w:szCs w:val="22"/>
          <w:lang w:eastAsia="en-US"/>
        </w:rPr>
      </w:pPr>
      <w:r>
        <w:rPr>
          <w:rFonts w:ascii="Calibri" w:hAnsi="Calibri" w:cs="Tahoma"/>
          <w:b/>
          <w:i/>
          <w:sz w:val="22"/>
          <w:szCs w:val="22"/>
          <w:lang w:eastAsia="en-US"/>
        </w:rPr>
        <w:lastRenderedPageBreak/>
        <w:t>Z</w:t>
      </w:r>
      <w:r w:rsidR="004E46D8">
        <w:rPr>
          <w:rFonts w:ascii="Calibri" w:hAnsi="Calibri" w:cs="Tahoma"/>
          <w:b/>
          <w:i/>
          <w:sz w:val="22"/>
          <w:szCs w:val="22"/>
          <w:lang w:eastAsia="en-US"/>
        </w:rPr>
        <w:t>ałącznik nr 7</w:t>
      </w:r>
      <w:r w:rsidR="00A85272" w:rsidRPr="00A85272">
        <w:rPr>
          <w:rFonts w:ascii="Calibri" w:hAnsi="Calibri" w:cs="Tahoma"/>
          <w:b/>
          <w:i/>
          <w:sz w:val="22"/>
          <w:szCs w:val="22"/>
          <w:lang w:eastAsia="en-US"/>
        </w:rPr>
        <w:t>A – opis przedmiotu zamówienia CZĘŚĆ I</w:t>
      </w:r>
    </w:p>
    <w:p w14:paraId="6D1F8383" w14:textId="77777777" w:rsidR="00A85272" w:rsidRPr="00A85272" w:rsidRDefault="00A85272" w:rsidP="00A85272">
      <w:pPr>
        <w:keepNext/>
        <w:widowControl w:val="0"/>
        <w:suppressAutoHyphens/>
        <w:spacing w:after="120" w:line="276" w:lineRule="auto"/>
        <w:jc w:val="right"/>
        <w:rPr>
          <w:rFonts w:ascii="Calibri" w:hAnsi="Calibri" w:cs="Calibri"/>
          <w:b/>
          <w:bCs/>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A85272" w:rsidRPr="00A85272" w14:paraId="77B4CB4A" w14:textId="77777777" w:rsidTr="00DC1C6E">
        <w:tc>
          <w:tcPr>
            <w:tcW w:w="9372" w:type="dxa"/>
            <w:shd w:val="clear" w:color="auto" w:fill="F2F2F2"/>
          </w:tcPr>
          <w:p w14:paraId="6D05199F" w14:textId="77777777" w:rsidR="00A85272" w:rsidRPr="00A85272" w:rsidRDefault="00A85272" w:rsidP="00A85272">
            <w:pPr>
              <w:widowControl w:val="0"/>
              <w:suppressAutoHyphens/>
              <w:spacing w:after="120" w:line="276" w:lineRule="auto"/>
              <w:jc w:val="both"/>
              <w:rPr>
                <w:rFonts w:ascii="Calibri" w:hAnsi="Calibri" w:cs="Calibri"/>
                <w:b/>
                <w:bCs/>
                <w:sz w:val="22"/>
                <w:szCs w:val="22"/>
                <w:u w:val="single"/>
                <w:lang w:eastAsia="zh-CN"/>
              </w:rPr>
            </w:pPr>
            <w:r w:rsidRPr="00A85272">
              <w:rPr>
                <w:rFonts w:ascii="Calibri" w:hAnsi="Calibri" w:cs="Calibri"/>
                <w:b/>
                <w:bCs/>
                <w:sz w:val="22"/>
                <w:szCs w:val="22"/>
                <w:lang w:eastAsia="zh-CN"/>
              </w:rPr>
              <w:t>A. UBEZPIECZENIE MIENIA OD WSZYSTKICH RYZYK</w:t>
            </w:r>
          </w:p>
        </w:tc>
      </w:tr>
    </w:tbl>
    <w:p w14:paraId="6DE7D0B0" w14:textId="77777777" w:rsidR="00A85272" w:rsidRPr="00A85272" w:rsidRDefault="00A85272" w:rsidP="00A85272">
      <w:pPr>
        <w:suppressAutoHyphens/>
        <w:spacing w:line="276" w:lineRule="auto"/>
        <w:rPr>
          <w:rFonts w:ascii="Calibri" w:eastAsia="Calibri" w:hAnsi="Calibri" w:cs="Calibri,Bold"/>
          <w:b/>
          <w:bCs/>
          <w:sz w:val="12"/>
          <w:szCs w:val="22"/>
        </w:rPr>
      </w:pPr>
    </w:p>
    <w:p w14:paraId="713DE50C" w14:textId="77777777" w:rsidR="00A85272" w:rsidRPr="0036190C" w:rsidRDefault="00A85272" w:rsidP="00A85272">
      <w:pPr>
        <w:tabs>
          <w:tab w:val="left" w:pos="3840"/>
        </w:tabs>
        <w:suppressAutoHyphens/>
        <w:spacing w:after="120" w:line="276" w:lineRule="auto"/>
        <w:jc w:val="both"/>
        <w:rPr>
          <w:rFonts w:ascii="Calibri" w:hAnsi="Calibri" w:cs="Tahoma"/>
          <w:b/>
          <w:sz w:val="12"/>
          <w:szCs w:val="22"/>
        </w:rPr>
      </w:pPr>
    </w:p>
    <w:p w14:paraId="6E88F9F6" w14:textId="77777777" w:rsidR="0059573C" w:rsidRPr="0036190C" w:rsidRDefault="0059573C" w:rsidP="00EB7AF5">
      <w:pPr>
        <w:numPr>
          <w:ilvl w:val="3"/>
          <w:numId w:val="162"/>
        </w:numPr>
        <w:suppressAutoHyphens/>
        <w:spacing w:after="120" w:line="276" w:lineRule="auto"/>
        <w:ind w:left="426" w:hanging="426"/>
        <w:jc w:val="both"/>
        <w:rPr>
          <w:rFonts w:asciiTheme="minorHAnsi" w:hAnsiTheme="minorHAnsi" w:cstheme="minorHAnsi"/>
          <w:bCs/>
          <w:sz w:val="22"/>
          <w:szCs w:val="22"/>
          <w:lang w:eastAsia="zh-CN"/>
        </w:rPr>
      </w:pPr>
      <w:r w:rsidRPr="0036190C">
        <w:rPr>
          <w:rFonts w:asciiTheme="minorHAnsi" w:hAnsiTheme="minorHAnsi" w:cstheme="minorHAnsi"/>
          <w:b/>
          <w:bCs/>
          <w:sz w:val="22"/>
          <w:szCs w:val="22"/>
          <w:u w:val="single"/>
          <w:lang w:eastAsia="zh-CN"/>
        </w:rPr>
        <w:t>Przedmiot ubezpieczenia</w:t>
      </w:r>
    </w:p>
    <w:p w14:paraId="17EA5545" w14:textId="7BE8B351" w:rsidR="0059573C" w:rsidRPr="0036190C" w:rsidRDefault="0059573C" w:rsidP="0059573C">
      <w:pPr>
        <w:suppressAutoHyphens/>
        <w:spacing w:after="120"/>
        <w:jc w:val="both"/>
        <w:rPr>
          <w:rFonts w:asciiTheme="minorHAnsi" w:hAnsiTheme="minorHAnsi" w:cstheme="minorHAnsi"/>
          <w:b/>
          <w:sz w:val="22"/>
          <w:szCs w:val="22"/>
          <w:u w:val="single"/>
          <w:lang w:eastAsia="zh-CN"/>
        </w:rPr>
      </w:pPr>
      <w:r w:rsidRPr="0036190C">
        <w:rPr>
          <w:rFonts w:asciiTheme="minorHAnsi" w:hAnsiTheme="minorHAnsi" w:cstheme="minorHAnsi"/>
          <w:bCs/>
          <w:sz w:val="22"/>
          <w:szCs w:val="22"/>
          <w:lang w:eastAsia="zh-CN"/>
        </w:rPr>
        <w:t xml:space="preserve">Przedmiotem ubezpieczenia jest mienie będące w posiadaniu (samoistnym lub zależnym) jednostek organizacyjnych </w:t>
      </w:r>
      <w:r w:rsidR="001234B9" w:rsidRPr="0036190C">
        <w:rPr>
          <w:rFonts w:asciiTheme="minorHAnsi" w:hAnsiTheme="minorHAnsi" w:cstheme="minorHAnsi"/>
          <w:bCs/>
          <w:sz w:val="22"/>
          <w:szCs w:val="22"/>
          <w:lang w:eastAsia="zh-CN"/>
        </w:rPr>
        <w:t xml:space="preserve">Gminy </w:t>
      </w:r>
      <w:r w:rsidR="0038461D" w:rsidRPr="0036190C">
        <w:rPr>
          <w:rFonts w:asciiTheme="minorHAnsi" w:hAnsiTheme="minorHAnsi" w:cstheme="minorHAnsi"/>
          <w:bCs/>
          <w:sz w:val="22"/>
          <w:szCs w:val="22"/>
          <w:lang w:eastAsia="zh-CN"/>
        </w:rPr>
        <w:t xml:space="preserve">Raków </w:t>
      </w:r>
      <w:r w:rsidR="001234B9" w:rsidRPr="0036190C">
        <w:rPr>
          <w:rFonts w:asciiTheme="minorHAnsi" w:hAnsiTheme="minorHAnsi" w:cstheme="minorHAnsi"/>
          <w:bCs/>
          <w:sz w:val="22"/>
          <w:szCs w:val="22"/>
          <w:lang w:eastAsia="zh-CN"/>
        </w:rPr>
        <w:t xml:space="preserve">oraz pozostałych podmiotów </w:t>
      </w:r>
      <w:r w:rsidRPr="0036190C">
        <w:rPr>
          <w:rFonts w:asciiTheme="minorHAnsi" w:hAnsiTheme="minorHAnsi" w:cstheme="minorHAnsi"/>
          <w:bCs/>
          <w:sz w:val="22"/>
          <w:szCs w:val="22"/>
          <w:lang w:eastAsia="zh-CN"/>
        </w:rPr>
        <w:t>w okresie ubezpieczenia (także mienie w którego posiadanie Zamawiający wejdzie w okresie trwania umowy ubezpieczenia) oraz inne mienie według SIWZ. Ubezpieczeniem objęte jest mienie bez względu na wiek, termin przyjęcia do ewidencji środków trwałych lub udokumentowania posiadania.</w:t>
      </w:r>
    </w:p>
    <w:p w14:paraId="13D5F822" w14:textId="77777777" w:rsidR="0059573C" w:rsidRPr="0036190C" w:rsidRDefault="0059573C" w:rsidP="00C1408B">
      <w:pPr>
        <w:numPr>
          <w:ilvl w:val="1"/>
          <w:numId w:val="96"/>
        </w:numPr>
        <w:tabs>
          <w:tab w:val="clear" w:pos="1440"/>
          <w:tab w:val="num" w:pos="0"/>
          <w:tab w:val="left" w:pos="567"/>
        </w:tabs>
        <w:suppressAutoHyphens/>
        <w:ind w:left="567" w:hanging="567"/>
        <w:jc w:val="both"/>
        <w:rPr>
          <w:rFonts w:asciiTheme="minorHAnsi" w:hAnsiTheme="minorHAnsi" w:cstheme="minorHAnsi"/>
          <w:b/>
          <w:sz w:val="22"/>
          <w:szCs w:val="22"/>
          <w:lang w:eastAsia="zh-CN"/>
        </w:rPr>
      </w:pPr>
      <w:r w:rsidRPr="0036190C">
        <w:rPr>
          <w:rFonts w:asciiTheme="minorHAnsi" w:hAnsiTheme="minorHAnsi" w:cstheme="minorHAnsi"/>
          <w:b/>
          <w:sz w:val="22"/>
          <w:szCs w:val="22"/>
          <w:u w:val="single"/>
          <w:lang w:eastAsia="zh-CN"/>
        </w:rPr>
        <w:t>Majątek trwały</w:t>
      </w:r>
      <w:r w:rsidRPr="0036190C">
        <w:rPr>
          <w:rFonts w:asciiTheme="minorHAnsi" w:hAnsiTheme="minorHAnsi" w:cstheme="minorHAnsi"/>
          <w:sz w:val="22"/>
          <w:szCs w:val="22"/>
          <w:lang w:eastAsia="zh-CN"/>
        </w:rPr>
        <w:t xml:space="preserve">, w szczególności: </w:t>
      </w:r>
    </w:p>
    <w:p w14:paraId="129CEF72" w14:textId="77777777" w:rsidR="0059573C" w:rsidRPr="0036190C" w:rsidRDefault="0059573C" w:rsidP="00F16311">
      <w:pPr>
        <w:pStyle w:val="Akapitzlist"/>
        <w:numPr>
          <w:ilvl w:val="2"/>
          <w:numId w:val="139"/>
        </w:numPr>
        <w:suppressAutoHyphens/>
        <w:ind w:left="567"/>
        <w:jc w:val="both"/>
        <w:rPr>
          <w:rFonts w:asciiTheme="minorHAnsi" w:hAnsiTheme="minorHAnsi" w:cstheme="minorHAnsi"/>
          <w:b/>
          <w:sz w:val="22"/>
          <w:szCs w:val="22"/>
          <w:lang w:eastAsia="zh-CN"/>
        </w:rPr>
      </w:pPr>
      <w:r w:rsidRPr="0036190C">
        <w:rPr>
          <w:rFonts w:asciiTheme="minorHAnsi" w:hAnsiTheme="minorHAnsi" w:cstheme="minorHAnsi"/>
          <w:b/>
          <w:sz w:val="22"/>
          <w:szCs w:val="22"/>
          <w:lang w:eastAsia="zh-CN"/>
        </w:rPr>
        <w:t xml:space="preserve">budynki – </w:t>
      </w:r>
      <w:r w:rsidRPr="0036190C">
        <w:rPr>
          <w:rFonts w:asciiTheme="minorHAnsi" w:hAnsiTheme="minorHAnsi" w:cstheme="minorHAnsi"/>
          <w:sz w:val="22"/>
          <w:szCs w:val="22"/>
          <w:lang w:eastAsia="zh-CN"/>
        </w:rPr>
        <w:t xml:space="preserve">w tym obiekty budowlane wraz z instalacjami lub urządzeniami technicznymi oraz elementami wykończeniowymi stanowiącymi całość techniczną i użytkową obejmujące także przyłącza i instalacje </w:t>
      </w:r>
      <w:proofErr w:type="spellStart"/>
      <w:r w:rsidRPr="0036190C">
        <w:rPr>
          <w:rFonts w:asciiTheme="minorHAnsi" w:hAnsiTheme="minorHAnsi" w:cstheme="minorHAnsi"/>
          <w:sz w:val="22"/>
          <w:szCs w:val="22"/>
          <w:lang w:eastAsia="zh-CN"/>
        </w:rPr>
        <w:t>wodno</w:t>
      </w:r>
      <w:proofErr w:type="spellEnd"/>
      <w:r w:rsidRPr="0036190C">
        <w:rPr>
          <w:rFonts w:asciiTheme="minorHAnsi" w:hAnsiTheme="minorHAnsi" w:cstheme="minorHAnsi"/>
          <w:sz w:val="22"/>
          <w:szCs w:val="22"/>
          <w:lang w:eastAsia="zh-CN"/>
        </w:rPr>
        <w:t xml:space="preserve"> – kanalizacyjne i ciepłownicze, grzewcze, elektryczne, alarmowe i inne technologiczne oraz innych urządzeń technicznych służących do normalnej eksploatacji budynku (wraz z wyposażeniem hydroforni, wymiennikowni, węzłów cieplnych i kotłowni oraz infrastrukturę wewnętrzną m.in. okablowanie, sieć internetową, elementy stałe wbudowane i złączone z substancją budynku, przegrody i ścianki działowe, powłoki malarskie, tynki i okładziny ścian i sufitów, podłogi, zabudowy, drzwi wewnętrzne i zewnętrzne, szklane elementy tworzące ściany zewnętrzne, dachy, pokrycie elewacji budynków itp.; </w:t>
      </w:r>
    </w:p>
    <w:p w14:paraId="299A99A5" w14:textId="77777777" w:rsidR="0059573C" w:rsidRPr="0036190C" w:rsidRDefault="0059573C" w:rsidP="00F16311">
      <w:pPr>
        <w:pStyle w:val="Akapitzlist"/>
        <w:numPr>
          <w:ilvl w:val="2"/>
          <w:numId w:val="139"/>
        </w:numPr>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b/>
          <w:sz w:val="22"/>
          <w:szCs w:val="22"/>
          <w:lang w:eastAsia="zh-CN"/>
        </w:rPr>
        <w:t>lokale</w:t>
      </w:r>
      <w:r w:rsidRPr="0036190C">
        <w:rPr>
          <w:rFonts w:asciiTheme="minorHAnsi" w:hAnsiTheme="minorHAnsi" w:cstheme="minorHAnsi"/>
          <w:sz w:val="22"/>
          <w:szCs w:val="22"/>
          <w:lang w:eastAsia="zh-CN"/>
        </w:rPr>
        <w:t xml:space="preserve"> - samodzielna, wydzielona część budynku wraz z instalacjami lub urządzeniami technicznymi oraz elementami wykończeniowymi stanowiącymi całość techniczną i użytkową obejmujące także przyłącza </w:t>
      </w:r>
      <w:proofErr w:type="spellStart"/>
      <w:r w:rsidRPr="0036190C">
        <w:rPr>
          <w:rFonts w:asciiTheme="minorHAnsi" w:hAnsiTheme="minorHAnsi" w:cstheme="minorHAnsi"/>
          <w:sz w:val="22"/>
          <w:szCs w:val="22"/>
          <w:lang w:eastAsia="zh-CN"/>
        </w:rPr>
        <w:t>wodno</w:t>
      </w:r>
      <w:proofErr w:type="spellEnd"/>
      <w:r w:rsidRPr="0036190C">
        <w:rPr>
          <w:rFonts w:asciiTheme="minorHAnsi" w:hAnsiTheme="minorHAnsi" w:cstheme="minorHAnsi"/>
          <w:sz w:val="22"/>
          <w:szCs w:val="22"/>
          <w:lang w:eastAsia="zh-CN"/>
        </w:rPr>
        <w:t xml:space="preserve"> – kanalizacyjne i ciepłownicze, grzewczej, elektrycznej oraz infrastrukturę wewnętrzną m.in. okablowanie, sieć internetową, elementy stałe wbudowane i złączone z substancją budynku, przegrody i ścianki działowe, powłoki malarskie, tynki i okładziny ścian i sufitów, podłogi, zabudowy, drzwi wewnętrzne i zewnętrzne, itp.; </w:t>
      </w:r>
    </w:p>
    <w:p w14:paraId="2B050F62" w14:textId="41E0344F" w:rsidR="0059573C" w:rsidRPr="0036190C" w:rsidRDefault="0059573C" w:rsidP="00F16311">
      <w:pPr>
        <w:pStyle w:val="Akapitzlist"/>
        <w:numPr>
          <w:ilvl w:val="2"/>
          <w:numId w:val="139"/>
        </w:numPr>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b/>
          <w:sz w:val="22"/>
          <w:szCs w:val="22"/>
          <w:lang w:eastAsia="zh-CN"/>
        </w:rPr>
        <w:t>budowle</w:t>
      </w:r>
      <w:r w:rsidRPr="0036190C">
        <w:rPr>
          <w:rFonts w:asciiTheme="minorHAnsi" w:hAnsiTheme="minorHAnsi" w:cstheme="minorHAnsi"/>
          <w:sz w:val="22"/>
          <w:szCs w:val="22"/>
          <w:lang w:eastAsia="zh-CN"/>
        </w:rPr>
        <w:t xml:space="preserve"> – w szczególności infrastruktura zewnętrzna, garaże, infrastruktura drogowa i chodnikowa, drogi, ulice, chodniki, mosty, kładki, place, parkingi, ogrodzenia, barierki, mury, mała architektura i jej elementy, ławki, fontanny, pomniki, rzeźby, instalacje artystyczne zewnętrzne i wewnętrzne, place w tym place zabaw, siłownie, elementy stałe, punkty informacyjne, słupy ogłoszeniowe, szalety, iluminacja świetlna stała i czasowa, kolektory deszczowe, sieć i przyłącza: wody, energii cieplnej, kanalizacyjne, gazowe, rurociągi, stacje transformatorowe wraz z przyłączami, słupy oświetleniowe, szafy sterownicze, rozdzielni</w:t>
      </w:r>
      <w:r w:rsidR="001234B9" w:rsidRPr="0036190C">
        <w:rPr>
          <w:rFonts w:asciiTheme="minorHAnsi" w:hAnsiTheme="minorHAnsi" w:cstheme="minorHAnsi"/>
          <w:sz w:val="22"/>
          <w:szCs w:val="22"/>
          <w:lang w:eastAsia="zh-CN"/>
        </w:rPr>
        <w:t>e, oświetlenie, lampy solarowe,</w:t>
      </w:r>
      <w:r w:rsidR="00E5041E">
        <w:rPr>
          <w:rFonts w:asciiTheme="minorHAnsi" w:hAnsiTheme="minorHAnsi" w:cstheme="minorHAnsi"/>
          <w:sz w:val="22"/>
          <w:szCs w:val="22"/>
          <w:lang w:eastAsia="zh-CN"/>
        </w:rPr>
        <w:t xml:space="preserve"> lampy </w:t>
      </w:r>
      <w:proofErr w:type="spellStart"/>
      <w:r w:rsidR="00E5041E">
        <w:rPr>
          <w:rFonts w:asciiTheme="minorHAnsi" w:hAnsiTheme="minorHAnsi" w:cstheme="minorHAnsi"/>
          <w:sz w:val="22"/>
          <w:szCs w:val="22"/>
          <w:lang w:eastAsia="zh-CN"/>
        </w:rPr>
        <w:t>ledowe</w:t>
      </w:r>
      <w:proofErr w:type="spellEnd"/>
      <w:r w:rsidR="00E5041E">
        <w:rPr>
          <w:rFonts w:asciiTheme="minorHAnsi" w:hAnsiTheme="minorHAnsi" w:cstheme="minorHAnsi"/>
          <w:sz w:val="22"/>
          <w:szCs w:val="22"/>
          <w:lang w:eastAsia="zh-CN"/>
        </w:rPr>
        <w:t>,</w:t>
      </w:r>
      <w:r w:rsidR="0036190C" w:rsidRPr="0036190C">
        <w:rPr>
          <w:rFonts w:asciiTheme="minorHAnsi" w:hAnsiTheme="minorHAnsi" w:cstheme="minorHAnsi"/>
          <w:sz w:val="22"/>
          <w:szCs w:val="22"/>
          <w:lang w:eastAsia="zh-CN"/>
        </w:rPr>
        <w:t xml:space="preserve"> instalacje fotowoltaiczne, kolektory solarne,</w:t>
      </w:r>
      <w:r w:rsidR="001234B9" w:rsidRPr="0036190C">
        <w:rPr>
          <w:rFonts w:asciiTheme="minorHAnsi" w:hAnsiTheme="minorHAnsi" w:cstheme="minorHAnsi"/>
          <w:sz w:val="22"/>
          <w:szCs w:val="22"/>
          <w:lang w:eastAsia="zh-CN"/>
        </w:rPr>
        <w:t xml:space="preserve"> </w:t>
      </w:r>
      <w:r w:rsidRPr="0036190C">
        <w:rPr>
          <w:rFonts w:asciiTheme="minorHAnsi" w:hAnsiTheme="minorHAnsi" w:cstheme="minorHAnsi"/>
          <w:sz w:val="22"/>
          <w:szCs w:val="22"/>
          <w:lang w:eastAsia="zh-CN"/>
        </w:rPr>
        <w:t>promenady, pomosty,</w:t>
      </w:r>
      <w:r w:rsidR="00DC62CB" w:rsidRPr="0036190C">
        <w:rPr>
          <w:rFonts w:asciiTheme="minorHAnsi" w:hAnsiTheme="minorHAnsi" w:cstheme="minorHAnsi"/>
          <w:sz w:val="22"/>
          <w:szCs w:val="22"/>
          <w:lang w:eastAsia="zh-CN"/>
        </w:rPr>
        <w:t xml:space="preserve"> </w:t>
      </w:r>
      <w:r w:rsidRPr="0036190C">
        <w:rPr>
          <w:rFonts w:asciiTheme="minorHAnsi" w:hAnsiTheme="minorHAnsi" w:cstheme="minorHAnsi"/>
          <w:sz w:val="22"/>
          <w:szCs w:val="22"/>
          <w:lang w:eastAsia="zh-CN"/>
        </w:rPr>
        <w:t xml:space="preserve">siłownie zewnętrzne, bramy, szlabany, boiska szkolne, boiska – Orliki wraz z całą infrastrukturą w tym sztuczna trawą, infrastruktura sportowa, kioski, wiaty przystankowe, zatoki autobusowe, </w:t>
      </w:r>
      <w:r w:rsidR="00FB5511" w:rsidRPr="0036190C">
        <w:rPr>
          <w:rFonts w:asciiTheme="minorHAnsi" w:hAnsiTheme="minorHAnsi" w:cstheme="minorHAnsi"/>
          <w:sz w:val="22"/>
          <w:szCs w:val="22"/>
          <w:lang w:eastAsia="zh-CN"/>
        </w:rPr>
        <w:t xml:space="preserve">oczyszczalnie, </w:t>
      </w:r>
      <w:r w:rsidRPr="0036190C">
        <w:rPr>
          <w:rFonts w:asciiTheme="minorHAnsi" w:hAnsiTheme="minorHAnsi" w:cstheme="minorHAnsi"/>
          <w:sz w:val="22"/>
          <w:szCs w:val="22"/>
          <w:lang w:eastAsia="zh-CN"/>
        </w:rPr>
        <w:t xml:space="preserve">studnie, przepompownie, </w:t>
      </w:r>
      <w:r w:rsidR="009845BE" w:rsidRPr="0036190C">
        <w:rPr>
          <w:rFonts w:asciiTheme="minorHAnsi" w:hAnsiTheme="minorHAnsi" w:cstheme="minorHAnsi"/>
          <w:sz w:val="22"/>
          <w:szCs w:val="22"/>
          <w:lang w:eastAsia="zh-CN"/>
        </w:rPr>
        <w:t xml:space="preserve">obiekt PSZOK, </w:t>
      </w:r>
      <w:r w:rsidRPr="0036190C">
        <w:rPr>
          <w:rFonts w:asciiTheme="minorHAnsi" w:hAnsiTheme="minorHAnsi" w:cstheme="minorHAnsi"/>
          <w:sz w:val="22"/>
          <w:szCs w:val="22"/>
          <w:lang w:eastAsia="zh-CN"/>
        </w:rPr>
        <w:t xml:space="preserve">wiaty, </w:t>
      </w:r>
      <w:r w:rsidR="009845BE" w:rsidRPr="0036190C">
        <w:rPr>
          <w:rFonts w:asciiTheme="minorHAnsi" w:hAnsiTheme="minorHAnsi" w:cstheme="minorHAnsi"/>
          <w:sz w:val="22"/>
          <w:szCs w:val="22"/>
          <w:lang w:eastAsia="zh-CN"/>
        </w:rPr>
        <w:t>altany,</w:t>
      </w:r>
      <w:r w:rsidR="0036190C">
        <w:rPr>
          <w:rFonts w:asciiTheme="minorHAnsi" w:hAnsiTheme="minorHAnsi" w:cstheme="minorHAnsi"/>
          <w:sz w:val="22"/>
          <w:szCs w:val="22"/>
          <w:lang w:eastAsia="zh-CN"/>
        </w:rPr>
        <w:t xml:space="preserve"> infrastruktura plaży,</w:t>
      </w:r>
      <w:r w:rsidR="0036190C" w:rsidRPr="0036190C">
        <w:rPr>
          <w:rFonts w:asciiTheme="minorHAnsi" w:hAnsiTheme="minorHAnsi" w:cstheme="minorHAnsi"/>
          <w:sz w:val="22"/>
          <w:szCs w:val="22"/>
          <w:lang w:eastAsia="zh-CN"/>
        </w:rPr>
        <w:t xml:space="preserve"> </w:t>
      </w:r>
      <w:r w:rsidRPr="0036190C">
        <w:rPr>
          <w:rFonts w:asciiTheme="minorHAnsi" w:hAnsiTheme="minorHAnsi" w:cstheme="minorHAnsi"/>
          <w:sz w:val="22"/>
          <w:szCs w:val="22"/>
          <w:lang w:eastAsia="zh-CN"/>
        </w:rPr>
        <w:t>kontenery stanowiące zaplecze socjalne  – nie dopuszcza się wprowadzenia ograniczenia zakresowego ani limitowego;</w:t>
      </w:r>
    </w:p>
    <w:p w14:paraId="7C2BDE2B" w14:textId="77777777" w:rsidR="0059573C" w:rsidRPr="0036190C" w:rsidRDefault="0059573C" w:rsidP="00F16311">
      <w:pPr>
        <w:numPr>
          <w:ilvl w:val="2"/>
          <w:numId w:val="139"/>
        </w:numPr>
        <w:suppressAutoHyphens/>
        <w:ind w:left="567" w:hanging="567"/>
        <w:contextualSpacing/>
        <w:jc w:val="both"/>
        <w:rPr>
          <w:rFonts w:asciiTheme="minorHAnsi" w:hAnsiTheme="minorHAnsi" w:cstheme="minorHAnsi"/>
          <w:b/>
          <w:sz w:val="22"/>
          <w:szCs w:val="22"/>
          <w:lang w:eastAsia="zh-CN"/>
        </w:rPr>
      </w:pPr>
      <w:r w:rsidRPr="0036190C">
        <w:rPr>
          <w:rFonts w:asciiTheme="minorHAnsi" w:hAnsiTheme="minorHAnsi" w:cstheme="minorHAnsi"/>
          <w:b/>
          <w:sz w:val="22"/>
          <w:szCs w:val="22"/>
          <w:lang w:eastAsia="zh-CN"/>
        </w:rPr>
        <w:t>nakłady adaptacyjne (inwestycyjne)</w:t>
      </w:r>
      <w:r w:rsidRPr="0036190C">
        <w:rPr>
          <w:rFonts w:asciiTheme="minorHAnsi" w:hAnsiTheme="minorHAnsi" w:cstheme="minorHAnsi"/>
          <w:sz w:val="22"/>
          <w:szCs w:val="22"/>
          <w:lang w:eastAsia="zh-CN"/>
        </w:rPr>
        <w:t xml:space="preserve"> – rozumiane jako nakłady w mieniu miejskim poniesione przez jednostki organizacyjne korzystające z tego mienia zarówno w obcych środkach trwałych (w mieniu najmowanym i administrowanym) jak i własnych środkach trwałych wskutek zwiększeń wartości, a związane m.in. z wykończeniem, modernizacją, remontem generalnym obiektów o ile nie zostały uwzględnione w sumie ubezpieczenia; (np. przez wydzielone szkoły w ramach jednego zespołu szkół),</w:t>
      </w:r>
    </w:p>
    <w:p w14:paraId="39F700F9" w14:textId="77777777" w:rsidR="0059573C" w:rsidRPr="0036190C" w:rsidRDefault="0059573C" w:rsidP="00F16311">
      <w:pPr>
        <w:numPr>
          <w:ilvl w:val="2"/>
          <w:numId w:val="139"/>
        </w:numPr>
        <w:suppressAutoHyphens/>
        <w:autoSpaceDN w:val="0"/>
        <w:ind w:left="567"/>
        <w:contextualSpacing/>
        <w:jc w:val="both"/>
        <w:rPr>
          <w:rFonts w:asciiTheme="minorHAnsi" w:hAnsiTheme="minorHAnsi" w:cstheme="minorHAnsi"/>
          <w:b/>
          <w:sz w:val="22"/>
          <w:szCs w:val="22"/>
          <w:lang w:eastAsia="zh-CN"/>
        </w:rPr>
      </w:pPr>
      <w:r w:rsidRPr="0036190C">
        <w:rPr>
          <w:rFonts w:asciiTheme="minorHAnsi" w:hAnsiTheme="minorHAnsi" w:cstheme="minorHAnsi"/>
          <w:b/>
          <w:sz w:val="22"/>
          <w:szCs w:val="22"/>
          <w:lang w:eastAsia="zh-CN"/>
        </w:rPr>
        <w:t>maszyny, urządzenia, wyposażenie</w:t>
      </w:r>
      <w:r w:rsidRPr="0036190C">
        <w:rPr>
          <w:rFonts w:asciiTheme="minorHAnsi" w:hAnsiTheme="minorHAnsi" w:cstheme="minorHAnsi"/>
          <w:sz w:val="22"/>
          <w:szCs w:val="22"/>
          <w:lang w:eastAsia="zh-CN"/>
        </w:rPr>
        <w:t xml:space="preserve"> – w tym również sprzęt elektroniczny nie ubezpieczony w ryz</w:t>
      </w:r>
      <w:r w:rsidR="00B64EEF" w:rsidRPr="0036190C">
        <w:rPr>
          <w:rFonts w:asciiTheme="minorHAnsi" w:hAnsiTheme="minorHAnsi" w:cstheme="minorHAnsi"/>
          <w:sz w:val="22"/>
          <w:szCs w:val="22"/>
          <w:lang w:eastAsia="zh-CN"/>
        </w:rPr>
        <w:t>y</w:t>
      </w:r>
      <w:r w:rsidRPr="0036190C">
        <w:rPr>
          <w:rFonts w:asciiTheme="minorHAnsi" w:hAnsiTheme="minorHAnsi" w:cstheme="minorHAnsi"/>
          <w:sz w:val="22"/>
          <w:szCs w:val="22"/>
          <w:lang w:eastAsia="zh-CN"/>
        </w:rPr>
        <w:t xml:space="preserve">ku sprzętu elektronicznego od wszystkich </w:t>
      </w:r>
      <w:proofErr w:type="spellStart"/>
      <w:r w:rsidRPr="0036190C">
        <w:rPr>
          <w:rFonts w:asciiTheme="minorHAnsi" w:hAnsiTheme="minorHAnsi" w:cstheme="minorHAnsi"/>
          <w:sz w:val="22"/>
          <w:szCs w:val="22"/>
          <w:lang w:eastAsia="zh-CN"/>
        </w:rPr>
        <w:t>ryzyk</w:t>
      </w:r>
      <w:proofErr w:type="spellEnd"/>
      <w:r w:rsidRPr="0036190C">
        <w:rPr>
          <w:rFonts w:asciiTheme="minorHAnsi" w:hAnsiTheme="minorHAnsi" w:cstheme="minorHAnsi"/>
          <w:sz w:val="22"/>
          <w:szCs w:val="22"/>
          <w:lang w:eastAsia="zh-CN"/>
        </w:rPr>
        <w:t xml:space="preserve">, sprzęt nagłaśniający, audiowizualny, sportowy,  </w:t>
      </w:r>
      <w:r w:rsidRPr="0036190C">
        <w:rPr>
          <w:rFonts w:asciiTheme="minorHAnsi" w:hAnsiTheme="minorHAnsi" w:cstheme="minorHAnsi"/>
          <w:sz w:val="22"/>
          <w:szCs w:val="22"/>
          <w:lang w:eastAsia="zh-CN"/>
        </w:rPr>
        <w:lastRenderedPageBreak/>
        <w:t>przyrządy pomiarowe, pomoce naukowe, eksponaty wystawiennicze, makiety, stoiska, elementy promocyjne, rekwizyty, eksponaty, zabytki i dzieła sztuki (w ich wartościach wynikających z prowadzonej ewidencji lub wycen), eksponaty muzealne,</w:t>
      </w:r>
      <w:r w:rsidRPr="0036190C">
        <w:rPr>
          <w:rFonts w:asciiTheme="minorHAnsi" w:hAnsiTheme="minorHAnsi" w:cstheme="minorHAnsi"/>
        </w:rPr>
        <w:t xml:space="preserve"> </w:t>
      </w:r>
      <w:r w:rsidRPr="0036190C">
        <w:rPr>
          <w:rFonts w:asciiTheme="minorHAnsi" w:hAnsiTheme="minorHAnsi" w:cstheme="minorHAnsi"/>
          <w:sz w:val="22"/>
          <w:szCs w:val="22"/>
          <w:lang w:eastAsia="zh-CN"/>
        </w:rPr>
        <w:t xml:space="preserve">rzeźby, kompozycje przestrzenne, instalacje artystyczne zewnętrzne i wewnętrzne, anteny i maszty telewizyjne, satelitarne, przekaźnikowe, kosze śmietnikowe, kolektory słoneczne, zestawy solarne, </w:t>
      </w:r>
      <w:proofErr w:type="spellStart"/>
      <w:r w:rsidRPr="0036190C">
        <w:rPr>
          <w:rFonts w:asciiTheme="minorHAnsi" w:hAnsiTheme="minorHAnsi" w:cstheme="minorHAnsi"/>
          <w:sz w:val="22"/>
          <w:szCs w:val="22"/>
          <w:lang w:eastAsia="zh-CN"/>
        </w:rPr>
        <w:t>fotowoltaika</w:t>
      </w:r>
      <w:proofErr w:type="spellEnd"/>
      <w:r w:rsidRPr="0036190C">
        <w:rPr>
          <w:rFonts w:asciiTheme="minorHAnsi" w:hAnsiTheme="minorHAnsi" w:cstheme="minorHAnsi"/>
          <w:sz w:val="22"/>
          <w:szCs w:val="22"/>
          <w:lang w:eastAsia="zh-CN"/>
        </w:rPr>
        <w:t>, drabiny przeciwpożarowe, hydranty, place zabaw, namioty, sceny, estrady i inne oraz sprzęt pływający, pojazdy, maszyny budowalne i samobieżne maszyny rolnicze niepodlegające obowiązkowej rejestracji.</w:t>
      </w:r>
    </w:p>
    <w:p w14:paraId="53ED12EB" w14:textId="77777777" w:rsidR="0059573C" w:rsidRPr="0036190C" w:rsidRDefault="0059573C" w:rsidP="0059573C">
      <w:pPr>
        <w:suppressAutoHyphens/>
        <w:autoSpaceDN w:val="0"/>
        <w:ind w:left="567"/>
        <w:contextualSpacing/>
        <w:jc w:val="both"/>
        <w:rPr>
          <w:rFonts w:asciiTheme="minorHAnsi" w:hAnsiTheme="minorHAnsi" w:cstheme="minorHAnsi"/>
          <w:b/>
          <w:sz w:val="22"/>
          <w:szCs w:val="22"/>
          <w:lang w:eastAsia="zh-CN"/>
        </w:rPr>
      </w:pPr>
    </w:p>
    <w:p w14:paraId="48FB9FA1" w14:textId="77777777" w:rsidR="0059573C" w:rsidRPr="0036190C" w:rsidRDefault="0059573C" w:rsidP="00F16311">
      <w:pPr>
        <w:numPr>
          <w:ilvl w:val="1"/>
          <w:numId w:val="139"/>
        </w:numPr>
        <w:suppressAutoHyphens/>
        <w:ind w:left="567" w:hanging="567"/>
        <w:jc w:val="both"/>
        <w:rPr>
          <w:rFonts w:asciiTheme="minorHAnsi" w:hAnsiTheme="minorHAnsi" w:cstheme="minorHAnsi"/>
          <w:b/>
          <w:sz w:val="22"/>
          <w:szCs w:val="22"/>
          <w:u w:val="single"/>
          <w:lang w:eastAsia="zh-CN"/>
        </w:rPr>
      </w:pPr>
      <w:r w:rsidRPr="0036190C">
        <w:rPr>
          <w:rFonts w:asciiTheme="minorHAnsi" w:hAnsiTheme="minorHAnsi" w:cstheme="minorHAnsi"/>
          <w:b/>
          <w:sz w:val="22"/>
          <w:szCs w:val="22"/>
          <w:u w:val="single"/>
          <w:lang w:eastAsia="zh-CN"/>
        </w:rPr>
        <w:t>Majątek obrotowy</w:t>
      </w:r>
      <w:r w:rsidRPr="0036190C">
        <w:rPr>
          <w:rFonts w:asciiTheme="minorHAnsi" w:hAnsiTheme="minorHAnsi" w:cstheme="minorHAnsi"/>
          <w:sz w:val="22"/>
          <w:szCs w:val="22"/>
          <w:lang w:eastAsia="zh-CN"/>
        </w:rPr>
        <w:t xml:space="preserve"> w tym m.in. materiały i przyrządy do bieżącej działalności jednostek, materiały reklamowe, środki czystości, towary wytworzone w celach sprzedaży, materiały promocyjne, pomoce </w:t>
      </w:r>
      <w:proofErr w:type="spellStart"/>
      <w:r w:rsidRPr="0036190C">
        <w:rPr>
          <w:rFonts w:asciiTheme="minorHAnsi" w:hAnsiTheme="minorHAnsi" w:cstheme="minorHAnsi"/>
          <w:sz w:val="22"/>
          <w:szCs w:val="22"/>
          <w:lang w:eastAsia="zh-CN"/>
        </w:rPr>
        <w:t>edukacyjno</w:t>
      </w:r>
      <w:proofErr w:type="spellEnd"/>
      <w:r w:rsidRPr="0036190C">
        <w:rPr>
          <w:rFonts w:asciiTheme="minorHAnsi" w:hAnsiTheme="minorHAnsi" w:cstheme="minorHAnsi"/>
          <w:sz w:val="22"/>
          <w:szCs w:val="22"/>
          <w:lang w:eastAsia="zh-CN"/>
        </w:rPr>
        <w:t xml:space="preserve"> – kulturalne, materiały w przerobie, wyroby gotowe, zapasy, opakowania oraz zmagazynowane, nie będące w użytkowaniu maszyny, aparaty, urządzenia, części zapasowe i narzędzia oraz środki służące do pracy dydaktycznej, naukowej i edukacyjnej, materiały pomocnicze  itp.,</w:t>
      </w:r>
    </w:p>
    <w:p w14:paraId="7827D0A8" w14:textId="77777777" w:rsidR="0059573C" w:rsidRPr="0036190C" w:rsidRDefault="0059573C" w:rsidP="00F16311">
      <w:pPr>
        <w:numPr>
          <w:ilvl w:val="1"/>
          <w:numId w:val="139"/>
        </w:numPr>
        <w:suppressAutoHyphens/>
        <w:ind w:left="567" w:hanging="567"/>
        <w:jc w:val="both"/>
        <w:rPr>
          <w:rFonts w:asciiTheme="minorHAnsi" w:hAnsiTheme="minorHAnsi" w:cstheme="minorHAnsi"/>
          <w:b/>
          <w:sz w:val="22"/>
          <w:szCs w:val="22"/>
          <w:lang w:eastAsia="zh-CN"/>
        </w:rPr>
      </w:pPr>
      <w:r w:rsidRPr="0036190C">
        <w:rPr>
          <w:rFonts w:asciiTheme="minorHAnsi" w:hAnsiTheme="minorHAnsi" w:cstheme="minorHAnsi"/>
          <w:b/>
          <w:sz w:val="22"/>
          <w:szCs w:val="22"/>
          <w:u w:val="single"/>
          <w:lang w:eastAsia="zh-CN"/>
        </w:rPr>
        <w:t>Pozostały majątek</w:t>
      </w:r>
    </w:p>
    <w:p w14:paraId="2A7CAFD3" w14:textId="66FDA572" w:rsidR="0059573C" w:rsidRPr="0036190C" w:rsidRDefault="0059573C" w:rsidP="0038461D">
      <w:pPr>
        <w:numPr>
          <w:ilvl w:val="2"/>
          <w:numId w:val="139"/>
        </w:numPr>
        <w:suppressAutoHyphens/>
        <w:ind w:left="567" w:hanging="567"/>
        <w:jc w:val="both"/>
        <w:rPr>
          <w:rFonts w:asciiTheme="minorHAnsi" w:hAnsiTheme="minorHAnsi" w:cstheme="minorHAnsi"/>
          <w:b/>
          <w:sz w:val="22"/>
          <w:szCs w:val="22"/>
          <w:lang w:eastAsia="zh-CN"/>
        </w:rPr>
      </w:pPr>
      <w:r w:rsidRPr="0036190C">
        <w:rPr>
          <w:rFonts w:asciiTheme="minorHAnsi" w:hAnsiTheme="minorHAnsi" w:cstheme="minorHAnsi"/>
          <w:b/>
          <w:sz w:val="22"/>
          <w:szCs w:val="22"/>
          <w:lang w:eastAsia="zh-CN"/>
        </w:rPr>
        <w:t>wartości pieniężne</w:t>
      </w:r>
      <w:r w:rsidRPr="0036190C">
        <w:rPr>
          <w:rFonts w:asciiTheme="minorHAnsi" w:hAnsiTheme="minorHAnsi" w:cstheme="minorHAnsi"/>
          <w:sz w:val="22"/>
          <w:szCs w:val="22"/>
          <w:lang w:eastAsia="zh-CN"/>
        </w:rPr>
        <w:t xml:space="preserve"> (w szczególności: krajowe i zagraniczne znaki pieniężne, czeki, weksle, znaczki skarbowe i inne walory w wartościach nominalnych np. bilety, w lokalu w pomieszczeniu kasowym, transporcie na terenie </w:t>
      </w:r>
      <w:r w:rsidR="009845BE" w:rsidRPr="0036190C">
        <w:rPr>
          <w:rFonts w:asciiTheme="minorHAnsi" w:hAnsiTheme="minorHAnsi" w:cstheme="minorHAnsi"/>
          <w:sz w:val="22"/>
          <w:szCs w:val="22"/>
          <w:lang w:eastAsia="zh-CN"/>
        </w:rPr>
        <w:t xml:space="preserve">Gminy </w:t>
      </w:r>
      <w:r w:rsidR="0038461D" w:rsidRPr="0036190C">
        <w:rPr>
          <w:rFonts w:asciiTheme="minorHAnsi" w:hAnsiTheme="minorHAnsi" w:cstheme="minorHAnsi"/>
          <w:sz w:val="22"/>
          <w:szCs w:val="22"/>
          <w:lang w:eastAsia="zh-CN"/>
        </w:rPr>
        <w:t>Raków</w:t>
      </w:r>
      <w:r w:rsidRPr="0036190C">
        <w:rPr>
          <w:rFonts w:asciiTheme="minorHAnsi" w:hAnsiTheme="minorHAnsi" w:cstheme="minorHAnsi"/>
          <w:sz w:val="22"/>
          <w:szCs w:val="22"/>
          <w:lang w:eastAsia="zh-CN"/>
        </w:rPr>
        <w:t xml:space="preserve">), </w:t>
      </w:r>
    </w:p>
    <w:p w14:paraId="0C71EF9F" w14:textId="77777777" w:rsidR="0059573C" w:rsidRPr="0036190C" w:rsidRDefault="0059573C" w:rsidP="00F16311">
      <w:pPr>
        <w:numPr>
          <w:ilvl w:val="2"/>
          <w:numId w:val="139"/>
        </w:numPr>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b/>
          <w:sz w:val="22"/>
          <w:szCs w:val="22"/>
          <w:lang w:eastAsia="zh-CN"/>
        </w:rPr>
        <w:t>szyby i inne przedmioty szklane</w:t>
      </w:r>
      <w:r w:rsidRPr="0036190C">
        <w:rPr>
          <w:rFonts w:asciiTheme="minorHAnsi" w:hAnsiTheme="minorHAnsi" w:cstheme="minorHAnsi"/>
          <w:sz w:val="22"/>
          <w:szCs w:val="22"/>
          <w:lang w:eastAsia="zh-CN"/>
        </w:rPr>
        <w:t xml:space="preserve"> w tym w szczególności: szyby okienne i drzwiowe, szyby osłonowe wiat przystankowych, szyby specjalne tj. szyby antywłamaniowe i przeciwpożarowe, płyty szklane warstwowe i inne, oszklenia ścienne i dachowe, zadaszenia, płyty szklane stanowiące składowe części mebli, stołów, lad oraz gablot reklamowych, szklane przegrody ścienne oraz osłony kantorów, boksów i kabin, tablice reklamowe, szyldy i gabloty poza budynkiem lub lokalem ze szkła, plastiku itp., neony, reklamy świetlne, tablice świetlne i elektroniczne, witraże, lustra wiszące, stojące i wmontowane w ścianach, szklane, ceramiczne i kamienne wykładziny ścian, słupów i filarów itp.</w:t>
      </w:r>
    </w:p>
    <w:p w14:paraId="0A02628F" w14:textId="77777777" w:rsidR="0059573C" w:rsidRPr="0036190C" w:rsidRDefault="0059573C" w:rsidP="00F16311">
      <w:pPr>
        <w:numPr>
          <w:ilvl w:val="2"/>
          <w:numId w:val="139"/>
        </w:numPr>
        <w:suppressAutoHyphens/>
        <w:ind w:left="567" w:hanging="567"/>
        <w:jc w:val="both"/>
        <w:rPr>
          <w:rFonts w:asciiTheme="minorHAnsi" w:hAnsiTheme="minorHAnsi" w:cstheme="minorHAnsi"/>
          <w:b/>
          <w:sz w:val="22"/>
          <w:szCs w:val="22"/>
          <w:lang w:eastAsia="zh-CN"/>
        </w:rPr>
      </w:pPr>
      <w:r w:rsidRPr="0036190C">
        <w:rPr>
          <w:rFonts w:asciiTheme="minorHAnsi" w:hAnsiTheme="minorHAnsi" w:cstheme="minorHAnsi"/>
          <w:b/>
          <w:sz w:val="22"/>
          <w:szCs w:val="22"/>
          <w:lang w:eastAsia="zh-CN"/>
        </w:rPr>
        <w:t>mienie osób trzecich i mienie powierzone</w:t>
      </w:r>
      <w:r w:rsidRPr="0036190C">
        <w:rPr>
          <w:rFonts w:asciiTheme="minorHAnsi" w:hAnsiTheme="minorHAnsi" w:cstheme="minorHAnsi"/>
          <w:sz w:val="22"/>
          <w:szCs w:val="22"/>
          <w:lang w:eastAsia="zh-CN"/>
        </w:rPr>
        <w:t>, w tym dzieła sztuki; mienie pozostawione w szatniach i schowkach w poszczególnych jednostkach,</w:t>
      </w:r>
    </w:p>
    <w:p w14:paraId="188BB97B" w14:textId="77777777" w:rsidR="0059573C" w:rsidRPr="0036190C" w:rsidRDefault="0059573C" w:rsidP="00F16311">
      <w:pPr>
        <w:numPr>
          <w:ilvl w:val="2"/>
          <w:numId w:val="139"/>
        </w:numPr>
        <w:suppressAutoHyphens/>
        <w:ind w:left="567" w:hanging="567"/>
        <w:jc w:val="both"/>
        <w:rPr>
          <w:rFonts w:asciiTheme="minorHAnsi" w:hAnsiTheme="minorHAnsi" w:cstheme="minorHAnsi"/>
          <w:b/>
          <w:sz w:val="22"/>
          <w:szCs w:val="22"/>
          <w:lang w:eastAsia="zh-CN"/>
        </w:rPr>
      </w:pPr>
      <w:r w:rsidRPr="0036190C">
        <w:rPr>
          <w:rFonts w:asciiTheme="minorHAnsi" w:hAnsiTheme="minorHAnsi" w:cstheme="minorHAnsi"/>
          <w:b/>
          <w:sz w:val="22"/>
          <w:szCs w:val="22"/>
          <w:lang w:eastAsia="zh-CN"/>
        </w:rPr>
        <w:t xml:space="preserve">środki </w:t>
      </w:r>
      <w:proofErr w:type="spellStart"/>
      <w:r w:rsidRPr="0036190C">
        <w:rPr>
          <w:rFonts w:asciiTheme="minorHAnsi" w:hAnsiTheme="minorHAnsi" w:cstheme="minorHAnsi"/>
          <w:b/>
          <w:sz w:val="22"/>
          <w:szCs w:val="22"/>
          <w:lang w:eastAsia="zh-CN"/>
        </w:rPr>
        <w:t>niskocenne</w:t>
      </w:r>
      <w:proofErr w:type="spellEnd"/>
      <w:r w:rsidRPr="0036190C">
        <w:rPr>
          <w:rFonts w:asciiTheme="minorHAnsi" w:hAnsiTheme="minorHAnsi" w:cstheme="minorHAnsi"/>
          <w:b/>
          <w:sz w:val="22"/>
          <w:szCs w:val="22"/>
          <w:lang w:eastAsia="zh-CN"/>
        </w:rPr>
        <w:t>,</w:t>
      </w:r>
    </w:p>
    <w:p w14:paraId="435759A2" w14:textId="77777777" w:rsidR="0059573C" w:rsidRPr="0036190C" w:rsidRDefault="0059573C" w:rsidP="00F16311">
      <w:pPr>
        <w:numPr>
          <w:ilvl w:val="2"/>
          <w:numId w:val="139"/>
        </w:numPr>
        <w:suppressAutoHyphens/>
        <w:ind w:left="567" w:hanging="567"/>
        <w:jc w:val="both"/>
        <w:rPr>
          <w:rFonts w:asciiTheme="minorHAnsi" w:hAnsiTheme="minorHAnsi" w:cstheme="minorHAnsi"/>
          <w:b/>
          <w:sz w:val="22"/>
          <w:szCs w:val="22"/>
          <w:lang w:eastAsia="zh-CN"/>
        </w:rPr>
      </w:pPr>
      <w:r w:rsidRPr="0036190C">
        <w:rPr>
          <w:rFonts w:asciiTheme="minorHAnsi" w:hAnsiTheme="minorHAnsi" w:cstheme="minorHAnsi"/>
          <w:b/>
          <w:sz w:val="22"/>
          <w:szCs w:val="22"/>
          <w:lang w:eastAsia="zh-CN"/>
        </w:rPr>
        <w:t xml:space="preserve">zbiory biblioteczne, księgozbiory, </w:t>
      </w:r>
    </w:p>
    <w:p w14:paraId="09166D4D" w14:textId="77777777" w:rsidR="0059573C" w:rsidRPr="0036190C" w:rsidRDefault="0059573C" w:rsidP="00F16311">
      <w:pPr>
        <w:numPr>
          <w:ilvl w:val="2"/>
          <w:numId w:val="139"/>
        </w:numPr>
        <w:suppressAutoHyphens/>
        <w:autoSpaceDN w:val="0"/>
        <w:ind w:left="567" w:hanging="567"/>
        <w:jc w:val="both"/>
        <w:rPr>
          <w:rFonts w:asciiTheme="minorHAnsi" w:hAnsiTheme="minorHAnsi" w:cstheme="minorHAnsi"/>
          <w:bCs/>
          <w:sz w:val="22"/>
          <w:szCs w:val="22"/>
          <w:lang w:eastAsia="zh-CN"/>
        </w:rPr>
      </w:pPr>
      <w:r w:rsidRPr="0036190C">
        <w:rPr>
          <w:rFonts w:asciiTheme="minorHAnsi" w:hAnsiTheme="minorHAnsi" w:cstheme="minorHAnsi"/>
          <w:b/>
          <w:sz w:val="22"/>
          <w:szCs w:val="22"/>
        </w:rPr>
        <w:t xml:space="preserve">pomoce artystyczne </w:t>
      </w:r>
      <w:r w:rsidRPr="0036190C">
        <w:rPr>
          <w:rFonts w:asciiTheme="minorHAnsi" w:hAnsiTheme="minorHAnsi" w:cstheme="minorHAnsi"/>
          <w:sz w:val="22"/>
          <w:szCs w:val="22"/>
        </w:rPr>
        <w:t xml:space="preserve">w tym, instrumenty muzyczne, kostiumy, środki inscenizacji, sprzęt audiowizualny i inny wykorzystywany podczas imprez, targów, wystaw, festiwali, flagi, sztandary, proporce, </w:t>
      </w:r>
    </w:p>
    <w:p w14:paraId="3C6BE775" w14:textId="77777777" w:rsidR="0059573C" w:rsidRPr="0036190C" w:rsidRDefault="0059573C" w:rsidP="00F16311">
      <w:pPr>
        <w:numPr>
          <w:ilvl w:val="2"/>
          <w:numId w:val="139"/>
        </w:numPr>
        <w:suppressAutoHyphens/>
        <w:ind w:left="567" w:hanging="567"/>
        <w:jc w:val="both"/>
        <w:rPr>
          <w:rFonts w:asciiTheme="minorHAnsi" w:hAnsiTheme="minorHAnsi" w:cstheme="minorHAnsi"/>
          <w:bCs/>
          <w:sz w:val="22"/>
          <w:szCs w:val="22"/>
          <w:lang w:eastAsia="zh-CN"/>
        </w:rPr>
      </w:pPr>
      <w:r w:rsidRPr="0036190C">
        <w:rPr>
          <w:rFonts w:asciiTheme="minorHAnsi" w:hAnsiTheme="minorHAnsi" w:cstheme="minorHAnsi"/>
          <w:b/>
          <w:sz w:val="22"/>
          <w:szCs w:val="22"/>
          <w:lang w:eastAsia="zh-CN"/>
        </w:rPr>
        <w:t>mienie pracownicze i uczniowskie.</w:t>
      </w:r>
    </w:p>
    <w:p w14:paraId="129B4E18" w14:textId="77777777" w:rsidR="0059573C" w:rsidRPr="0036190C" w:rsidRDefault="0059573C" w:rsidP="0059573C">
      <w:pPr>
        <w:suppressAutoHyphens/>
        <w:spacing w:after="120" w:line="276" w:lineRule="auto"/>
        <w:jc w:val="both"/>
        <w:rPr>
          <w:rFonts w:asciiTheme="minorHAnsi" w:hAnsiTheme="minorHAnsi" w:cstheme="minorHAnsi"/>
          <w:bCs/>
          <w:sz w:val="22"/>
          <w:szCs w:val="22"/>
          <w:lang w:eastAsia="zh-CN"/>
        </w:rPr>
      </w:pPr>
    </w:p>
    <w:p w14:paraId="6B0FB958" w14:textId="77777777" w:rsidR="0059573C" w:rsidRPr="0036190C" w:rsidRDefault="0059573C" w:rsidP="00F16311">
      <w:pPr>
        <w:numPr>
          <w:ilvl w:val="1"/>
          <w:numId w:val="139"/>
        </w:numPr>
        <w:suppressAutoHyphens/>
        <w:ind w:left="502"/>
        <w:jc w:val="both"/>
        <w:rPr>
          <w:rFonts w:asciiTheme="minorHAnsi" w:hAnsiTheme="minorHAnsi" w:cstheme="minorHAnsi"/>
          <w:sz w:val="22"/>
          <w:szCs w:val="22"/>
          <w:lang w:eastAsia="zh-CN"/>
        </w:rPr>
      </w:pPr>
      <w:r w:rsidRPr="0036190C">
        <w:rPr>
          <w:rFonts w:asciiTheme="minorHAnsi" w:hAnsiTheme="minorHAnsi" w:cstheme="minorHAnsi"/>
          <w:b/>
          <w:sz w:val="22"/>
          <w:szCs w:val="22"/>
          <w:u w:val="single"/>
          <w:lang w:eastAsia="zh-CN"/>
        </w:rPr>
        <w:t>Postanowienia dodatkowe dotyczące przedmiotu ubezpieczenia</w:t>
      </w:r>
    </w:p>
    <w:p w14:paraId="554661E0" w14:textId="2883C55C" w:rsidR="0059573C" w:rsidRPr="0036190C" w:rsidRDefault="0059573C" w:rsidP="00F16311">
      <w:pPr>
        <w:numPr>
          <w:ilvl w:val="2"/>
          <w:numId w:val="139"/>
        </w:numPr>
        <w:suppressAutoHyphens/>
        <w:ind w:left="709" w:hanging="644"/>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Ubezpieczeniem objęte zostaje mienie stanowiące własność </w:t>
      </w:r>
      <w:r w:rsidR="00CC7115">
        <w:rPr>
          <w:rFonts w:asciiTheme="minorHAnsi" w:hAnsiTheme="minorHAnsi" w:cstheme="minorHAnsi"/>
          <w:sz w:val="22"/>
          <w:szCs w:val="22"/>
          <w:lang w:eastAsia="zh-CN"/>
        </w:rPr>
        <w:t>Ubezpieczonych</w:t>
      </w:r>
      <w:r w:rsidR="00CC7115" w:rsidRPr="0036190C">
        <w:rPr>
          <w:rFonts w:asciiTheme="minorHAnsi" w:hAnsiTheme="minorHAnsi" w:cstheme="minorHAnsi"/>
          <w:sz w:val="22"/>
          <w:szCs w:val="22"/>
          <w:lang w:eastAsia="zh-CN"/>
        </w:rPr>
        <w:t xml:space="preserve"> </w:t>
      </w:r>
      <w:r w:rsidRPr="0036190C">
        <w:rPr>
          <w:rFonts w:asciiTheme="minorHAnsi" w:hAnsiTheme="minorHAnsi" w:cstheme="minorHAnsi"/>
          <w:sz w:val="22"/>
          <w:szCs w:val="22"/>
          <w:lang w:eastAsia="zh-CN"/>
        </w:rPr>
        <w:t xml:space="preserve">oraz mienie nie stanowiące własności </w:t>
      </w:r>
      <w:r w:rsidR="00CC7115">
        <w:rPr>
          <w:rFonts w:asciiTheme="minorHAnsi" w:hAnsiTheme="minorHAnsi" w:cstheme="minorHAnsi"/>
          <w:sz w:val="22"/>
          <w:szCs w:val="22"/>
          <w:lang w:eastAsia="zh-CN"/>
        </w:rPr>
        <w:t>Ubezpieczonych</w:t>
      </w:r>
      <w:r w:rsidR="00CC7115" w:rsidRPr="0036190C">
        <w:rPr>
          <w:rFonts w:asciiTheme="minorHAnsi" w:hAnsiTheme="minorHAnsi" w:cstheme="minorHAnsi"/>
          <w:sz w:val="22"/>
          <w:szCs w:val="22"/>
          <w:lang w:eastAsia="zh-CN"/>
        </w:rPr>
        <w:t xml:space="preserve"> </w:t>
      </w:r>
      <w:r w:rsidRPr="0036190C">
        <w:rPr>
          <w:rFonts w:asciiTheme="minorHAnsi" w:hAnsiTheme="minorHAnsi" w:cstheme="minorHAnsi"/>
          <w:sz w:val="22"/>
          <w:szCs w:val="22"/>
          <w:lang w:eastAsia="zh-CN"/>
        </w:rPr>
        <w:t>(m.in. mienie osób trzecich, mienie najmowane, leasing, mienie osobiste pracowników).</w:t>
      </w:r>
    </w:p>
    <w:p w14:paraId="0825A06D" w14:textId="77777777" w:rsidR="0059573C" w:rsidRPr="0036190C" w:rsidRDefault="0059573C" w:rsidP="00F16311">
      <w:pPr>
        <w:numPr>
          <w:ilvl w:val="2"/>
          <w:numId w:val="139"/>
        </w:numPr>
        <w:suppressAutoHyphens/>
        <w:ind w:left="709" w:hanging="644"/>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Uznanie za ubezpieczone </w:t>
      </w:r>
      <w:r w:rsidRPr="0036190C">
        <w:rPr>
          <w:rFonts w:asciiTheme="minorHAnsi" w:hAnsiTheme="minorHAnsi" w:cstheme="minorHAnsi"/>
          <w:b/>
          <w:sz w:val="22"/>
          <w:szCs w:val="22"/>
          <w:lang w:eastAsia="zh-CN"/>
        </w:rPr>
        <w:t>mienia ulegającego przemieszczeniu pomiędzy lokalizacjami</w:t>
      </w:r>
      <w:r w:rsidRPr="0036190C">
        <w:rPr>
          <w:rFonts w:asciiTheme="minorHAnsi" w:hAnsiTheme="minorHAnsi" w:cstheme="minorHAnsi"/>
          <w:sz w:val="22"/>
          <w:szCs w:val="22"/>
          <w:lang w:eastAsia="zh-CN"/>
        </w:rPr>
        <w:t xml:space="preserve"> bez konieczności powiadamiania ubezpieczyciela.</w:t>
      </w:r>
    </w:p>
    <w:p w14:paraId="2688251B" w14:textId="77777777" w:rsidR="0059573C" w:rsidRPr="0036190C" w:rsidRDefault="0059573C" w:rsidP="00F16311">
      <w:pPr>
        <w:numPr>
          <w:ilvl w:val="2"/>
          <w:numId w:val="139"/>
        </w:numPr>
        <w:suppressAutoHyphens/>
        <w:ind w:left="709" w:hanging="644"/>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Ochrona ubezpieczeniowa obejmuje </w:t>
      </w:r>
      <w:r w:rsidRPr="0036190C">
        <w:rPr>
          <w:rFonts w:asciiTheme="minorHAnsi" w:hAnsiTheme="minorHAnsi" w:cstheme="minorHAnsi"/>
          <w:b/>
          <w:sz w:val="22"/>
          <w:szCs w:val="22"/>
          <w:lang w:eastAsia="zh-CN"/>
        </w:rPr>
        <w:t>mienie wyłączone z eksploatacji/ użytkowania</w:t>
      </w:r>
      <w:r w:rsidRPr="0036190C">
        <w:rPr>
          <w:rFonts w:asciiTheme="minorHAnsi" w:hAnsiTheme="minorHAnsi" w:cstheme="minorHAnsi"/>
          <w:sz w:val="22"/>
          <w:szCs w:val="22"/>
          <w:lang w:eastAsia="zh-CN"/>
        </w:rPr>
        <w:t xml:space="preserve"> w tym mienie, które w trakcie okresu ubezpieczenia będzie stopniowo remontowane i włączane do użytkowania, niezależnie od okresu oraz przyczyn jego wyłączenia.</w:t>
      </w:r>
    </w:p>
    <w:p w14:paraId="5004366E" w14:textId="77777777" w:rsidR="0059573C" w:rsidRPr="0036190C" w:rsidRDefault="0059573C" w:rsidP="00F16311">
      <w:pPr>
        <w:numPr>
          <w:ilvl w:val="2"/>
          <w:numId w:val="139"/>
        </w:numPr>
        <w:suppressAutoHyphens/>
        <w:ind w:left="709" w:hanging="644"/>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Ochrona obejmuje mienie podczas tymczasowego składowania (np. w okresie wakacyjnym) lub przerwy w działalności, w tym nowo zakupiony sprzęt przed montażem na stanowiskach (odpowiedzialność Ubezpieczyciela za sprzęt od daty jego dostawy do włączenia go do eksploatacji).</w:t>
      </w:r>
    </w:p>
    <w:p w14:paraId="4CA8E796" w14:textId="77777777" w:rsidR="0059573C" w:rsidRPr="0036190C" w:rsidRDefault="0059573C" w:rsidP="00F16311">
      <w:pPr>
        <w:numPr>
          <w:ilvl w:val="2"/>
          <w:numId w:val="139"/>
        </w:numPr>
        <w:suppressAutoHyphens/>
        <w:ind w:left="709" w:hanging="644"/>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lastRenderedPageBreak/>
        <w:t>Nie dopuszcza się wyłączenia z ochrony ubezpieczeniowej szkód w sieciach elektrycznych, teleinformatycznych i informatycznych (w szczególności powstałych wskutek uderzenia pioruna oraz pośredniego działania elektryczności atmosferycznej).</w:t>
      </w:r>
    </w:p>
    <w:p w14:paraId="06C9463A" w14:textId="77777777" w:rsidR="0059573C" w:rsidRPr="0036190C" w:rsidRDefault="0059573C" w:rsidP="00F16311">
      <w:pPr>
        <w:numPr>
          <w:ilvl w:val="2"/>
          <w:numId w:val="139"/>
        </w:numPr>
        <w:suppressAutoHyphens/>
        <w:ind w:left="709" w:hanging="644"/>
        <w:jc w:val="both"/>
        <w:rPr>
          <w:rFonts w:asciiTheme="minorHAnsi" w:hAnsiTheme="minorHAnsi" w:cstheme="minorHAnsi"/>
          <w:sz w:val="22"/>
          <w:szCs w:val="22"/>
          <w:lang w:eastAsia="zh-CN"/>
        </w:rPr>
      </w:pPr>
      <w:r w:rsidRPr="0036190C">
        <w:rPr>
          <w:rFonts w:asciiTheme="minorHAnsi" w:hAnsiTheme="minorHAnsi" w:cstheme="minorHAnsi"/>
          <w:sz w:val="22"/>
          <w:szCs w:val="22"/>
        </w:rPr>
        <w:t>Ochrona ubezpieczeniowa dla mienia (środki obrotowe i ruchomości) zainstalowanego bądź składowanego bezpośrednio na podłodze w tym w pomieszczeniach poniżej poziomu gruntu.</w:t>
      </w:r>
    </w:p>
    <w:p w14:paraId="7297E5A6" w14:textId="77777777" w:rsidR="007B7191" w:rsidRPr="0036190C" w:rsidRDefault="0059573C" w:rsidP="00F16311">
      <w:pPr>
        <w:numPr>
          <w:ilvl w:val="2"/>
          <w:numId w:val="139"/>
        </w:numPr>
        <w:suppressAutoHyphens/>
        <w:ind w:left="709" w:hanging="644"/>
        <w:jc w:val="both"/>
        <w:rPr>
          <w:rFonts w:asciiTheme="minorHAnsi" w:hAnsiTheme="minorHAnsi" w:cstheme="minorHAnsi"/>
          <w:sz w:val="22"/>
          <w:szCs w:val="22"/>
          <w:lang w:eastAsia="zh-CN"/>
        </w:rPr>
      </w:pPr>
      <w:r w:rsidRPr="0036190C">
        <w:rPr>
          <w:rFonts w:asciiTheme="minorHAnsi" w:hAnsiTheme="minorHAnsi" w:cstheme="minorHAnsi"/>
          <w:sz w:val="22"/>
          <w:szCs w:val="22"/>
        </w:rPr>
        <w:t>Objęcie ochroną ubezpieczeniową mienia zainstalowanego za zewnątrz budynków lub budowli.</w:t>
      </w:r>
    </w:p>
    <w:p w14:paraId="4852158E" w14:textId="77777777" w:rsidR="007B7191" w:rsidRPr="0036190C" w:rsidRDefault="007B7191" w:rsidP="00F16311">
      <w:pPr>
        <w:numPr>
          <w:ilvl w:val="2"/>
          <w:numId w:val="139"/>
        </w:numPr>
        <w:suppressAutoHyphens/>
        <w:ind w:left="709" w:hanging="644"/>
        <w:jc w:val="both"/>
        <w:rPr>
          <w:rFonts w:asciiTheme="minorHAnsi" w:hAnsiTheme="minorHAnsi" w:cstheme="minorHAnsi"/>
          <w:sz w:val="22"/>
          <w:szCs w:val="22"/>
          <w:lang w:eastAsia="zh-CN"/>
        </w:rPr>
      </w:pPr>
      <w:r w:rsidRPr="0036190C">
        <w:rPr>
          <w:rFonts w:ascii="Calibri" w:hAnsi="Calibri" w:cs="Arial"/>
          <w:sz w:val="22"/>
          <w:szCs w:val="22"/>
        </w:rPr>
        <w:t>Ochrona ubezpieczeniowa obejmuje mienie w trakcie transportu wewnątrz danej lokalizacji (w tym przewożenia, przenoszenia, załadunku, rozładunku, wypadku środka transportu).</w:t>
      </w:r>
    </w:p>
    <w:p w14:paraId="1011B2FE" w14:textId="77777777" w:rsidR="007B7191" w:rsidRPr="0036190C" w:rsidRDefault="0059573C" w:rsidP="00F16311">
      <w:pPr>
        <w:numPr>
          <w:ilvl w:val="2"/>
          <w:numId w:val="139"/>
        </w:numPr>
        <w:suppressAutoHyphens/>
        <w:ind w:left="709" w:hanging="644"/>
        <w:jc w:val="both"/>
        <w:rPr>
          <w:rFonts w:asciiTheme="minorHAnsi" w:hAnsiTheme="minorHAnsi" w:cstheme="minorHAnsi"/>
          <w:sz w:val="22"/>
          <w:szCs w:val="22"/>
        </w:rPr>
      </w:pPr>
      <w:r w:rsidRPr="0036190C">
        <w:rPr>
          <w:rFonts w:asciiTheme="minorHAnsi" w:hAnsiTheme="minorHAnsi" w:cstheme="minorHAnsi"/>
          <w:sz w:val="22"/>
          <w:szCs w:val="22"/>
        </w:rPr>
        <w:t>Ochrona ubezpieczeniowa obejmuje mienie, które ze względu na specyfikę znajduje się pod ziemią.</w:t>
      </w:r>
    </w:p>
    <w:p w14:paraId="120C7BEA" w14:textId="77777777" w:rsidR="007B7191" w:rsidRPr="0036190C" w:rsidRDefault="007B7191" w:rsidP="00F16311">
      <w:pPr>
        <w:numPr>
          <w:ilvl w:val="2"/>
          <w:numId w:val="139"/>
        </w:numPr>
        <w:suppressAutoHyphens/>
        <w:ind w:left="709" w:hanging="644"/>
        <w:jc w:val="both"/>
        <w:rPr>
          <w:rFonts w:asciiTheme="minorHAnsi" w:hAnsiTheme="minorHAnsi" w:cstheme="minorHAnsi"/>
          <w:sz w:val="22"/>
          <w:szCs w:val="22"/>
        </w:rPr>
      </w:pPr>
      <w:r w:rsidRPr="0036190C">
        <w:rPr>
          <w:rFonts w:ascii="Calibri" w:hAnsi="Calibri" w:cs="Calibri"/>
          <w:sz w:val="22"/>
          <w:szCs w:val="22"/>
        </w:rPr>
        <w:t>Ochrona ubezpieczeniowa obejmuje mienie o charakterze zabytkowym, w tym w szczególności wpisane do rejestru zabytków i/lub będące pod nadzorem konserwatorskim.</w:t>
      </w:r>
    </w:p>
    <w:p w14:paraId="03FA77FC" w14:textId="77777777" w:rsidR="007B7191" w:rsidRPr="0036190C" w:rsidRDefault="007B7191" w:rsidP="00F16311">
      <w:pPr>
        <w:numPr>
          <w:ilvl w:val="2"/>
          <w:numId w:val="139"/>
        </w:numPr>
        <w:suppressAutoHyphens/>
        <w:ind w:left="709" w:hanging="644"/>
        <w:jc w:val="both"/>
        <w:rPr>
          <w:rFonts w:asciiTheme="minorHAnsi" w:hAnsiTheme="minorHAnsi" w:cstheme="minorHAnsi"/>
          <w:sz w:val="22"/>
          <w:szCs w:val="22"/>
        </w:rPr>
      </w:pPr>
      <w:r w:rsidRPr="0036190C">
        <w:rPr>
          <w:rFonts w:ascii="Calibri" w:hAnsi="Calibri" w:cs="Calibri"/>
          <w:sz w:val="22"/>
          <w:szCs w:val="22"/>
        </w:rPr>
        <w:t>Nie dopuszcza się wprowadzenia limitu na ryzyko powodzi oraz ograniczenia terytorialnego obowiązywania tego ryzyka w umowie ubezpieczenia.</w:t>
      </w:r>
    </w:p>
    <w:p w14:paraId="3AD9A5F6" w14:textId="4C38221F" w:rsidR="0059573C" w:rsidRDefault="0059573C" w:rsidP="00F16311">
      <w:pPr>
        <w:numPr>
          <w:ilvl w:val="2"/>
          <w:numId w:val="139"/>
        </w:numPr>
        <w:suppressAutoHyphens/>
        <w:ind w:left="709" w:hanging="644"/>
        <w:jc w:val="both"/>
        <w:rPr>
          <w:rFonts w:asciiTheme="minorHAnsi" w:hAnsiTheme="minorHAnsi" w:cstheme="minorHAnsi"/>
          <w:sz w:val="22"/>
          <w:szCs w:val="22"/>
        </w:rPr>
      </w:pPr>
      <w:r w:rsidRPr="0036190C">
        <w:rPr>
          <w:rFonts w:asciiTheme="minorHAnsi" w:hAnsiTheme="minorHAnsi" w:cstheme="minorHAnsi"/>
          <w:sz w:val="22"/>
          <w:szCs w:val="22"/>
        </w:rPr>
        <w:t xml:space="preserve">Niektóre spośród składników mienia </w:t>
      </w:r>
      <w:r w:rsidR="00CC7115">
        <w:rPr>
          <w:rFonts w:asciiTheme="minorHAnsi" w:hAnsiTheme="minorHAnsi" w:cstheme="minorHAnsi"/>
          <w:sz w:val="22"/>
          <w:szCs w:val="22"/>
        </w:rPr>
        <w:t>Ubezpieczonych</w:t>
      </w:r>
      <w:r w:rsidR="00CC7115" w:rsidRPr="0036190C">
        <w:rPr>
          <w:rFonts w:asciiTheme="minorHAnsi" w:hAnsiTheme="minorHAnsi" w:cstheme="minorHAnsi"/>
          <w:sz w:val="22"/>
          <w:szCs w:val="22"/>
        </w:rPr>
        <w:t xml:space="preserve"> </w:t>
      </w:r>
      <w:r w:rsidRPr="0036190C">
        <w:rPr>
          <w:rFonts w:asciiTheme="minorHAnsi" w:hAnsiTheme="minorHAnsi" w:cstheme="minorHAnsi"/>
          <w:sz w:val="22"/>
          <w:szCs w:val="22"/>
        </w:rPr>
        <w:t xml:space="preserve">mogą nie posiadać wyodrębnionej pozycji w prowadzonych ewidencjach, a ich wartość mogła zostać dołączona na etapie zakończenia inwestycji do nieruchomości lub innych środków trwałych. Fakt nie będzie stanowił podstawy do odmowy wypłaty odszkodowania, a wystarczającym dowodem dla Wykonawcy, że dotknięte szkodą mienie znajduję się we władaniu </w:t>
      </w:r>
      <w:r w:rsidR="00CC7115">
        <w:rPr>
          <w:rFonts w:asciiTheme="minorHAnsi" w:hAnsiTheme="minorHAnsi" w:cstheme="minorHAnsi"/>
          <w:sz w:val="22"/>
          <w:szCs w:val="22"/>
        </w:rPr>
        <w:t xml:space="preserve">Ubezpieczonego </w:t>
      </w:r>
      <w:r w:rsidRPr="0036190C">
        <w:rPr>
          <w:rFonts w:asciiTheme="minorHAnsi" w:hAnsiTheme="minorHAnsi" w:cstheme="minorHAnsi"/>
          <w:sz w:val="22"/>
          <w:szCs w:val="22"/>
        </w:rPr>
        <w:t>będzie złożone przez niego oświadczenie.</w:t>
      </w:r>
    </w:p>
    <w:p w14:paraId="2081CE3D" w14:textId="7E23BA53" w:rsidR="00943B81" w:rsidRPr="007D2CF9" w:rsidRDefault="00943B81" w:rsidP="00F16311">
      <w:pPr>
        <w:numPr>
          <w:ilvl w:val="2"/>
          <w:numId w:val="139"/>
        </w:numPr>
        <w:suppressAutoHyphens/>
        <w:ind w:left="709" w:hanging="644"/>
        <w:jc w:val="both"/>
        <w:rPr>
          <w:rFonts w:asciiTheme="minorHAnsi" w:hAnsiTheme="minorHAnsi" w:cstheme="minorHAnsi"/>
          <w:sz w:val="22"/>
          <w:szCs w:val="22"/>
        </w:rPr>
      </w:pPr>
      <w:r w:rsidRPr="007D2CF9">
        <w:rPr>
          <w:rFonts w:asciiTheme="minorHAnsi" w:hAnsiTheme="minorHAnsi" w:cstheme="minorHAnsi"/>
          <w:sz w:val="22"/>
          <w:szCs w:val="22"/>
        </w:rPr>
        <w:t>Przedmiotem ubezpieczenia jest</w:t>
      </w:r>
      <w:r w:rsidR="007D2CF9" w:rsidRPr="00FB141D">
        <w:rPr>
          <w:rFonts w:asciiTheme="minorHAnsi" w:hAnsiTheme="minorHAnsi" w:cstheme="minorHAnsi"/>
          <w:sz w:val="22"/>
          <w:szCs w:val="22"/>
        </w:rPr>
        <w:t xml:space="preserve"> również</w:t>
      </w:r>
      <w:r w:rsidRPr="007D2CF9">
        <w:rPr>
          <w:rFonts w:asciiTheme="minorHAnsi" w:hAnsiTheme="minorHAnsi" w:cstheme="minorHAnsi"/>
          <w:sz w:val="22"/>
          <w:szCs w:val="22"/>
        </w:rPr>
        <w:t xml:space="preserve"> mienie gminne zlokalizowane na nieruchomościach gospodarstw domowych z terenu gminy</w:t>
      </w:r>
      <w:r w:rsidR="007D2CF9" w:rsidRPr="00FB141D">
        <w:rPr>
          <w:rFonts w:asciiTheme="minorHAnsi" w:hAnsiTheme="minorHAnsi" w:cstheme="minorHAnsi"/>
          <w:sz w:val="22"/>
          <w:szCs w:val="22"/>
        </w:rPr>
        <w:t xml:space="preserve"> </w:t>
      </w:r>
      <w:r w:rsidRPr="007D2CF9">
        <w:rPr>
          <w:rFonts w:asciiTheme="minorHAnsi" w:hAnsiTheme="minorHAnsi" w:cstheme="minorHAnsi"/>
          <w:sz w:val="22"/>
          <w:szCs w:val="22"/>
        </w:rPr>
        <w:t xml:space="preserve">tj. </w:t>
      </w:r>
      <w:proofErr w:type="spellStart"/>
      <w:r w:rsidRPr="007D2CF9">
        <w:rPr>
          <w:rFonts w:asciiTheme="minorHAnsi" w:hAnsiTheme="minorHAnsi" w:cstheme="minorHAnsi"/>
          <w:sz w:val="22"/>
          <w:szCs w:val="22"/>
        </w:rPr>
        <w:t>mikroinstalacje</w:t>
      </w:r>
      <w:proofErr w:type="spellEnd"/>
      <w:r w:rsidRPr="007D2CF9">
        <w:rPr>
          <w:rFonts w:asciiTheme="minorHAnsi" w:hAnsiTheme="minorHAnsi" w:cstheme="minorHAnsi"/>
          <w:sz w:val="22"/>
          <w:szCs w:val="22"/>
        </w:rPr>
        <w:t xml:space="preserve"> fotowoltaiczne oraz kolektory słoneczne</w:t>
      </w:r>
      <w:r w:rsidR="007D2CF9">
        <w:rPr>
          <w:rFonts w:asciiTheme="minorHAnsi" w:hAnsiTheme="minorHAnsi" w:cstheme="minorHAnsi"/>
          <w:sz w:val="22"/>
          <w:szCs w:val="22"/>
        </w:rPr>
        <w:t>.</w:t>
      </w:r>
    </w:p>
    <w:p w14:paraId="71F042E0" w14:textId="6228B5E4" w:rsidR="00943B81" w:rsidRPr="007D2CF9" w:rsidRDefault="00943B81" w:rsidP="00F16311">
      <w:pPr>
        <w:numPr>
          <w:ilvl w:val="2"/>
          <w:numId w:val="139"/>
        </w:numPr>
        <w:suppressAutoHyphens/>
        <w:ind w:left="709" w:hanging="644"/>
        <w:jc w:val="both"/>
        <w:rPr>
          <w:rFonts w:asciiTheme="minorHAnsi" w:hAnsiTheme="minorHAnsi" w:cstheme="minorHAnsi"/>
          <w:sz w:val="22"/>
          <w:szCs w:val="22"/>
        </w:rPr>
      </w:pPr>
      <w:r w:rsidRPr="007D2CF9">
        <w:rPr>
          <w:rFonts w:asciiTheme="minorHAnsi" w:hAnsiTheme="minorHAnsi" w:cstheme="minorHAnsi"/>
          <w:sz w:val="22"/>
          <w:szCs w:val="22"/>
        </w:rPr>
        <w:t>Przedmiotem ubezpieczenia będ</w:t>
      </w:r>
      <w:r w:rsidR="005E0955">
        <w:rPr>
          <w:rFonts w:asciiTheme="minorHAnsi" w:hAnsiTheme="minorHAnsi" w:cstheme="minorHAnsi"/>
          <w:sz w:val="22"/>
          <w:szCs w:val="22"/>
        </w:rPr>
        <w:t>ą</w:t>
      </w:r>
      <w:r w:rsidRPr="007D2CF9">
        <w:rPr>
          <w:rFonts w:asciiTheme="minorHAnsi" w:hAnsiTheme="minorHAnsi" w:cstheme="minorHAnsi"/>
          <w:sz w:val="22"/>
          <w:szCs w:val="22"/>
        </w:rPr>
        <w:t xml:space="preserve"> realizowane i oddawane w okresie trwania programu ubezpieczenia</w:t>
      </w:r>
      <w:r w:rsidR="007D2CF9">
        <w:rPr>
          <w:rFonts w:asciiTheme="minorHAnsi" w:hAnsiTheme="minorHAnsi" w:cstheme="minorHAnsi"/>
          <w:sz w:val="22"/>
          <w:szCs w:val="22"/>
        </w:rPr>
        <w:t xml:space="preserve"> inwestycje w</w:t>
      </w:r>
      <w:r w:rsidRPr="007D2CF9">
        <w:rPr>
          <w:rFonts w:asciiTheme="minorHAnsi" w:hAnsiTheme="minorHAnsi" w:cstheme="minorHAnsi"/>
          <w:sz w:val="22"/>
          <w:szCs w:val="22"/>
        </w:rPr>
        <w:t xml:space="preserve"> mienie i infrastruktur</w:t>
      </w:r>
      <w:r w:rsidR="007D2CF9">
        <w:rPr>
          <w:rFonts w:asciiTheme="minorHAnsi" w:hAnsiTheme="minorHAnsi" w:cstheme="minorHAnsi"/>
          <w:sz w:val="22"/>
          <w:szCs w:val="22"/>
        </w:rPr>
        <w:t xml:space="preserve">ę. Inwestycje własne gminy oraz inwestycje </w:t>
      </w:r>
      <w:r w:rsidR="005E0955">
        <w:rPr>
          <w:rFonts w:asciiTheme="minorHAnsi" w:hAnsiTheme="minorHAnsi" w:cstheme="minorHAnsi"/>
          <w:sz w:val="22"/>
          <w:szCs w:val="22"/>
        </w:rPr>
        <w:t xml:space="preserve">                      </w:t>
      </w:r>
      <w:r w:rsidR="007D2CF9">
        <w:rPr>
          <w:rFonts w:asciiTheme="minorHAnsi" w:hAnsiTheme="minorHAnsi" w:cstheme="minorHAnsi"/>
          <w:sz w:val="22"/>
          <w:szCs w:val="22"/>
        </w:rPr>
        <w:t xml:space="preserve">z </w:t>
      </w:r>
      <w:r w:rsidR="007D2CF9" w:rsidRPr="00FB141D">
        <w:rPr>
          <w:rFonts w:asciiTheme="minorHAnsi" w:hAnsiTheme="minorHAnsi" w:cstheme="minorHAnsi"/>
          <w:sz w:val="22"/>
          <w:szCs w:val="22"/>
        </w:rPr>
        <w:t>udziałem środków zewnętrznych</w:t>
      </w:r>
      <w:r w:rsidR="007D2CF9">
        <w:rPr>
          <w:rFonts w:asciiTheme="minorHAnsi" w:hAnsiTheme="minorHAnsi" w:cstheme="minorHAnsi"/>
          <w:sz w:val="22"/>
          <w:szCs w:val="22"/>
        </w:rPr>
        <w:t xml:space="preserve"> </w:t>
      </w:r>
      <w:r w:rsidR="007D2CF9" w:rsidRPr="00FB141D">
        <w:rPr>
          <w:rFonts w:asciiTheme="minorHAnsi" w:hAnsiTheme="minorHAnsi" w:cstheme="minorHAnsi"/>
          <w:sz w:val="22"/>
          <w:szCs w:val="22"/>
        </w:rPr>
        <w:t xml:space="preserve">np. modernizacje i inwestycje w oświetlenie uliczne, </w:t>
      </w:r>
      <w:r w:rsidR="007D2CF9">
        <w:rPr>
          <w:rFonts w:asciiTheme="minorHAnsi" w:hAnsiTheme="minorHAnsi" w:cstheme="minorHAnsi"/>
          <w:sz w:val="22"/>
          <w:szCs w:val="22"/>
        </w:rPr>
        <w:t>rozbudowa infrastruktury turystyczno- krajobrazowej</w:t>
      </w:r>
      <w:r w:rsidR="005E0955">
        <w:rPr>
          <w:rFonts w:asciiTheme="minorHAnsi" w:hAnsiTheme="minorHAnsi" w:cstheme="minorHAnsi"/>
          <w:sz w:val="22"/>
          <w:szCs w:val="22"/>
        </w:rPr>
        <w:t>.</w:t>
      </w:r>
    </w:p>
    <w:p w14:paraId="4AC096AC" w14:textId="77777777" w:rsidR="0059573C" w:rsidRPr="0036190C" w:rsidRDefault="0059573C" w:rsidP="00F16311">
      <w:pPr>
        <w:numPr>
          <w:ilvl w:val="2"/>
          <w:numId w:val="139"/>
        </w:numPr>
        <w:suppressAutoHyphens/>
        <w:ind w:left="709" w:hanging="644"/>
        <w:jc w:val="both"/>
        <w:rPr>
          <w:rFonts w:asciiTheme="minorHAnsi" w:hAnsiTheme="minorHAnsi" w:cstheme="minorHAnsi"/>
          <w:sz w:val="22"/>
          <w:szCs w:val="22"/>
        </w:rPr>
      </w:pPr>
      <w:r w:rsidRPr="0036190C">
        <w:rPr>
          <w:rFonts w:asciiTheme="minorHAnsi" w:hAnsiTheme="minorHAnsi" w:cstheme="minorHAnsi"/>
          <w:sz w:val="22"/>
          <w:szCs w:val="22"/>
        </w:rPr>
        <w:t>Przedmiot ubezpieczenia wymieniony w załącznikach wraz z aktualnymi sumami ubezpieczeniami, które mogą zostać zaktualizowane przed wystawieniem polis na każdy rok ubezpieczenia.</w:t>
      </w:r>
    </w:p>
    <w:p w14:paraId="59612930" w14:textId="77777777" w:rsidR="0059573C" w:rsidRPr="0036190C" w:rsidRDefault="0059573C" w:rsidP="0059573C">
      <w:pPr>
        <w:suppressAutoHyphens/>
        <w:jc w:val="both"/>
        <w:rPr>
          <w:rFonts w:asciiTheme="minorHAnsi" w:hAnsiTheme="minorHAnsi" w:cstheme="minorHAnsi"/>
          <w:b/>
          <w:sz w:val="22"/>
          <w:szCs w:val="22"/>
          <w:lang w:eastAsia="zh-CN"/>
        </w:rPr>
      </w:pPr>
    </w:p>
    <w:p w14:paraId="7F75F512" w14:textId="77777777" w:rsidR="0059573C" w:rsidRPr="0036190C" w:rsidRDefault="0059573C" w:rsidP="00EB7AF5">
      <w:pPr>
        <w:widowControl w:val="0"/>
        <w:numPr>
          <w:ilvl w:val="3"/>
          <w:numId w:val="162"/>
        </w:numPr>
        <w:tabs>
          <w:tab w:val="left" w:pos="567"/>
        </w:tabs>
        <w:suppressAutoHyphens/>
        <w:ind w:left="567" w:hanging="425"/>
        <w:contextualSpacing/>
        <w:jc w:val="both"/>
        <w:rPr>
          <w:rFonts w:asciiTheme="minorHAnsi" w:hAnsiTheme="minorHAnsi" w:cstheme="minorHAnsi"/>
          <w:sz w:val="22"/>
          <w:szCs w:val="22"/>
          <w:lang w:eastAsia="zh-CN"/>
        </w:rPr>
      </w:pPr>
      <w:r w:rsidRPr="0036190C">
        <w:rPr>
          <w:rFonts w:asciiTheme="minorHAnsi" w:hAnsiTheme="minorHAnsi" w:cstheme="minorHAnsi"/>
          <w:b/>
          <w:sz w:val="22"/>
          <w:szCs w:val="22"/>
          <w:u w:val="single"/>
          <w:lang w:eastAsia="zh-CN"/>
        </w:rPr>
        <w:t>Zakres ubezpieczenia</w:t>
      </w:r>
      <w:r w:rsidRPr="0036190C">
        <w:rPr>
          <w:rFonts w:asciiTheme="minorHAnsi" w:hAnsiTheme="minorHAnsi" w:cstheme="minorHAnsi"/>
          <w:b/>
          <w:sz w:val="22"/>
          <w:szCs w:val="22"/>
          <w:lang w:eastAsia="zh-CN"/>
        </w:rPr>
        <w:t xml:space="preserve"> </w:t>
      </w:r>
      <w:r w:rsidRPr="0036190C">
        <w:rPr>
          <w:rFonts w:asciiTheme="minorHAnsi" w:hAnsiTheme="minorHAnsi" w:cstheme="minorHAnsi"/>
          <w:sz w:val="22"/>
          <w:szCs w:val="22"/>
        </w:rPr>
        <w:t xml:space="preserve">oparty o zakres </w:t>
      </w:r>
      <w:proofErr w:type="spellStart"/>
      <w:r w:rsidRPr="0036190C">
        <w:rPr>
          <w:rFonts w:asciiTheme="minorHAnsi" w:hAnsiTheme="minorHAnsi" w:cstheme="minorHAnsi"/>
          <w:sz w:val="22"/>
          <w:szCs w:val="22"/>
        </w:rPr>
        <w:t>all</w:t>
      </w:r>
      <w:proofErr w:type="spellEnd"/>
      <w:r w:rsidRPr="0036190C">
        <w:rPr>
          <w:rFonts w:asciiTheme="minorHAnsi" w:hAnsiTheme="minorHAnsi" w:cstheme="minorHAnsi"/>
          <w:sz w:val="22"/>
          <w:szCs w:val="22"/>
        </w:rPr>
        <w:t xml:space="preserve"> </w:t>
      </w:r>
      <w:proofErr w:type="spellStart"/>
      <w:r w:rsidRPr="0036190C">
        <w:rPr>
          <w:rFonts w:asciiTheme="minorHAnsi" w:hAnsiTheme="minorHAnsi" w:cstheme="minorHAnsi"/>
          <w:sz w:val="22"/>
          <w:szCs w:val="22"/>
        </w:rPr>
        <w:t>risk</w:t>
      </w:r>
      <w:proofErr w:type="spellEnd"/>
      <w:r w:rsidRPr="0036190C">
        <w:rPr>
          <w:rFonts w:asciiTheme="minorHAnsi" w:hAnsiTheme="minorHAnsi" w:cstheme="minorHAnsi"/>
          <w:sz w:val="22"/>
          <w:szCs w:val="22"/>
        </w:rPr>
        <w:t xml:space="preserve">, </w:t>
      </w:r>
      <w:r w:rsidRPr="0036190C">
        <w:rPr>
          <w:rFonts w:asciiTheme="minorHAnsi" w:hAnsiTheme="minorHAnsi" w:cstheme="minorHAnsi"/>
          <w:sz w:val="22"/>
          <w:szCs w:val="22"/>
          <w:lang w:eastAsia="zh-CN"/>
        </w:rPr>
        <w:t xml:space="preserve">obejmuje co najmniej wszystkie szkody polegających na utracie, zniszczeniu lub uszkodzeniu ubezpieczonego mienia na skutek </w:t>
      </w:r>
      <w:r w:rsidRPr="0036190C">
        <w:rPr>
          <w:rFonts w:asciiTheme="minorHAnsi" w:hAnsiTheme="minorHAnsi" w:cstheme="minorHAnsi"/>
          <w:b/>
          <w:sz w:val="22"/>
          <w:szCs w:val="22"/>
          <w:lang w:eastAsia="zh-CN"/>
        </w:rPr>
        <w:t>nagłego, niespodziewanego i niezależnego od woli Ubezpieczającego zdarzenia</w:t>
      </w:r>
      <w:r w:rsidRPr="0036190C">
        <w:rPr>
          <w:rFonts w:asciiTheme="minorHAnsi" w:hAnsiTheme="minorHAnsi" w:cstheme="minorHAnsi"/>
          <w:sz w:val="22"/>
          <w:szCs w:val="22"/>
          <w:lang w:eastAsia="zh-CN"/>
        </w:rPr>
        <w:t xml:space="preserve">, a w szczególności następujące ryzyka </w:t>
      </w:r>
      <w:r w:rsidRPr="0036190C">
        <w:rPr>
          <w:rFonts w:asciiTheme="minorHAnsi" w:hAnsiTheme="minorHAnsi" w:cstheme="minorHAnsi"/>
          <w:sz w:val="22"/>
          <w:szCs w:val="22"/>
        </w:rPr>
        <w:t xml:space="preserve">(definicje poszczególnych </w:t>
      </w:r>
      <w:proofErr w:type="spellStart"/>
      <w:r w:rsidRPr="0036190C">
        <w:rPr>
          <w:rFonts w:asciiTheme="minorHAnsi" w:hAnsiTheme="minorHAnsi" w:cstheme="minorHAnsi"/>
          <w:sz w:val="22"/>
          <w:szCs w:val="22"/>
        </w:rPr>
        <w:t>ryzyk</w:t>
      </w:r>
      <w:proofErr w:type="spellEnd"/>
      <w:r w:rsidRPr="0036190C">
        <w:rPr>
          <w:rFonts w:asciiTheme="minorHAnsi" w:hAnsiTheme="minorHAnsi" w:cstheme="minorHAnsi"/>
          <w:sz w:val="22"/>
          <w:szCs w:val="22"/>
        </w:rPr>
        <w:t xml:space="preserve"> zostały zamieszczone w niniejszym SIWZ):</w:t>
      </w:r>
    </w:p>
    <w:p w14:paraId="6B479D30"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pożar, uderzenie pioruna (w tym urządzenia i instalacje), eksplozję, wybuch, upadek statku powietrznego,</w:t>
      </w:r>
    </w:p>
    <w:p w14:paraId="356618C6"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silny wiatr (huragan), deszcz nawalny o współczynniku co najmniej cztery, powódź </w:t>
      </w:r>
      <w:r w:rsidRPr="0036190C">
        <w:rPr>
          <w:rFonts w:asciiTheme="minorHAnsi" w:hAnsiTheme="minorHAnsi" w:cstheme="minorHAnsi"/>
          <w:sz w:val="22"/>
          <w:szCs w:val="22"/>
        </w:rPr>
        <w:t>(nie dopuszcza się wprowadzenia limitu na ryzyko powodzi oraz ograniczenia terytorialnego obowiązywania tego ryzyka w umowie ubezpieczenia), grad, śnieg i lód (w tym ich zaleganie oraz zalania wynikłe z topnienia ich mas), podniesienie się wód gruntowych, huk ponaddźwiękowy, wybuch, dym i sadzę, zapadanie</w:t>
      </w:r>
      <w:r w:rsidRPr="0036190C">
        <w:rPr>
          <w:rFonts w:asciiTheme="minorHAnsi" w:hAnsiTheme="minorHAnsi" w:cstheme="minorHAnsi"/>
          <w:sz w:val="22"/>
          <w:szCs w:val="22"/>
          <w:lang w:eastAsia="zh-CN"/>
        </w:rPr>
        <w:t xml:space="preserve"> i osuwanie się ziemi, lawinę, trzęsienie ziemi,</w:t>
      </w:r>
    </w:p>
    <w:p w14:paraId="28D131C8"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awarii instalacji i urządzeń wodociągowych, kanalizacyjnych i podobnych, zalanie przez wydostanie się wody, innych cieczy lub pary ze znajdujących się wewnątrz budynku lub na posesji objętej ubezpieczeniem z przewodów, zbiorników, urządzeń wodociągowych, centralnego ogrzewania i innych instalacji i urządzeń technologicznych w tym cofnięcie się wody lub ścieków z sieci kanalizacyjnej, nieumyślne pozostawienie otwartych kurków, zaworów lub innych urządzeń w sieci wodociągowej, awarii instalacji tryskaczowej; zakres powinien obejmować koszty poszukiwania i naprawy oraz koszty robót pomocniczych pękniętych przewodów lub urządzeń),</w:t>
      </w:r>
    </w:p>
    <w:p w14:paraId="7C6F94ED"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uderzenie pojazdu</w:t>
      </w:r>
      <w:r w:rsidR="002D662F" w:rsidRPr="0036190C">
        <w:rPr>
          <w:rFonts w:asciiTheme="minorHAnsi" w:hAnsiTheme="minorHAnsi" w:cstheme="minorHAnsi"/>
          <w:sz w:val="22"/>
          <w:szCs w:val="22"/>
          <w:lang w:eastAsia="zh-CN"/>
        </w:rPr>
        <w:t>, jednostki pływającej</w:t>
      </w:r>
      <w:r w:rsidRPr="0036190C">
        <w:rPr>
          <w:rFonts w:asciiTheme="minorHAnsi" w:hAnsiTheme="minorHAnsi" w:cstheme="minorHAnsi"/>
          <w:sz w:val="22"/>
          <w:szCs w:val="22"/>
          <w:lang w:eastAsia="zh-CN"/>
        </w:rPr>
        <w:t xml:space="preserve"> (w tym pojazdu</w:t>
      </w:r>
      <w:r w:rsidR="00DC62CB" w:rsidRPr="0036190C">
        <w:rPr>
          <w:rFonts w:asciiTheme="minorHAnsi" w:hAnsiTheme="minorHAnsi" w:cstheme="minorHAnsi"/>
          <w:sz w:val="22"/>
          <w:szCs w:val="22"/>
          <w:lang w:eastAsia="zh-CN"/>
        </w:rPr>
        <w:t xml:space="preserve"> lub jednostki pływającej własnej</w:t>
      </w:r>
      <w:r w:rsidRPr="0036190C">
        <w:rPr>
          <w:rFonts w:asciiTheme="minorHAnsi" w:hAnsiTheme="minorHAnsi" w:cstheme="minorHAnsi"/>
          <w:sz w:val="22"/>
          <w:szCs w:val="22"/>
          <w:lang w:eastAsia="zh-CN"/>
        </w:rPr>
        <w:t xml:space="preserve"> lub </w:t>
      </w:r>
      <w:r w:rsidRPr="0036190C">
        <w:rPr>
          <w:rFonts w:asciiTheme="minorHAnsi" w:hAnsiTheme="minorHAnsi" w:cstheme="minorHAnsi"/>
          <w:sz w:val="22"/>
          <w:szCs w:val="22"/>
          <w:lang w:eastAsia="zh-CN"/>
        </w:rPr>
        <w:lastRenderedPageBreak/>
        <w:t>użytkowanego przez Ubezpieczonego),</w:t>
      </w:r>
    </w:p>
    <w:p w14:paraId="5FB14F0B"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upadek drzew, konarów, budynków, budowli, masztów na ubezpieczone mienie,</w:t>
      </w:r>
    </w:p>
    <w:p w14:paraId="30323815"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uszkodzenie elewacji na skutek czynników atmosferycznych,</w:t>
      </w:r>
    </w:p>
    <w:p w14:paraId="119E445D"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przepięcia zgodn</w:t>
      </w:r>
      <w:r w:rsidR="00DC62CB" w:rsidRPr="0036190C">
        <w:rPr>
          <w:rFonts w:asciiTheme="minorHAnsi" w:hAnsiTheme="minorHAnsi" w:cstheme="minorHAnsi"/>
          <w:sz w:val="22"/>
          <w:szCs w:val="22"/>
          <w:lang w:eastAsia="zh-CN"/>
        </w:rPr>
        <w:t>ie z treścią klauzuli przepięć,</w:t>
      </w:r>
    </w:p>
    <w:p w14:paraId="7FB1693D"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przypalenie lub osmolenie,</w:t>
      </w:r>
    </w:p>
    <w:p w14:paraId="541F57F9"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zalanie w wyniku złego stanu technicznego dachu, rynien, okien lub niezabezpieczonych otworów dachowych lub innych elementów budynku oraz nieszczelności elementów budynku, </w:t>
      </w:r>
    </w:p>
    <w:p w14:paraId="517ECD63"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działania wody w szczególności w wyniku: burzy, nagłego wylewu wód podziemnych, deszczu, wilgoci (z wyłączeniem tego ryzyka jako czynnika działającego w czasie), pary wodnej i cieczy         w innej postaci oraz mrozu, śniegu m.in.,</w:t>
      </w:r>
    </w:p>
    <w:p w14:paraId="089A3851"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dewastacja/wandalizm w związku z kradzieżą lub bez takiego związku, rozumiana jako rozmyślne zniszczenie przedmiotu ubezpieczenia przez osoby trzecie, </w:t>
      </w:r>
    </w:p>
    <w:p w14:paraId="1F6F3DBD"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szkody powstałe w wyniku kradzieży z włamaniem, rabunku (dokonany lub usiłowany) polegające na utracie lub ubytku ubezpieczonego mienia i/lub zniszczeniu ubezpieczonego mienia w tym na skutek dewastacji, </w:t>
      </w:r>
    </w:p>
    <w:p w14:paraId="09A04BFD"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kradzież zwykła – ochrona pod warunkiem zgłoszenia faktu kradzieży na policję, </w:t>
      </w:r>
    </w:p>
    <w:p w14:paraId="658FD198"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kradzież z włamaniem i rabunek gotówki jak również innych walorów pieniężnych o charakterze nominalnym,</w:t>
      </w:r>
    </w:p>
    <w:p w14:paraId="5968A642"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włączenie odpowiedzialności za szkody powstałe wskutek kradzieży i dewastacji elementów stanowiących zabezpieczenie, w tym zewnętrzny monitoring w ramach sumy ubezpieczenia na środki trwałe i wyposażenie,</w:t>
      </w:r>
    </w:p>
    <w:p w14:paraId="1EBF1D5A"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ryzyko stłuczenia, rozbicia, porysowania szyb i innych przedmiotów szklanych,</w:t>
      </w:r>
    </w:p>
    <w:p w14:paraId="24D5C456"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ataki terrorystyczne,</w:t>
      </w:r>
    </w:p>
    <w:p w14:paraId="37D9EB63"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zamieszki, niepokoje społeczne, rozruchy, strajki, lokauty, protesty, rozruchy, również poprzez działanie władz w celu stłumienia lub zminimalizowania niepokoju społecznego i jego negatywnych następstw szkód w mieniu w jednym łącznym limicie odpowiedzialności,</w:t>
      </w:r>
    </w:p>
    <w:p w14:paraId="3E280E21"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szkody wskutek katastrofy budowlanej,</w:t>
      </w:r>
    </w:p>
    <w:p w14:paraId="21B2E7AD"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szkody wskutek prac remontowo – budowlanych, </w:t>
      </w:r>
    </w:p>
    <w:p w14:paraId="676E8999"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szkody powstałe wskutek akcji gaśniczej, wyburzania, odgruzowywania i innych mogących powstać w związku z przeprowadzaniem akcji ratowniczych i innego rodzaju interwencji nie wyłączając działań przeprowadzanych przez upoważnione służby w sytuacji, gdy zdarzenie objęte ubezpieczeniem nie wystąpiło, a interwencja była uzasadniona – w ramach podanych sum ubezpieczenia,</w:t>
      </w:r>
    </w:p>
    <w:p w14:paraId="16A1A3CD"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szkody wynikłe z przeprowadzania w systemie ciągłym dokonywanych prac remontowo – konserwacyjnych, mających na celu utrzymanie właściwego stanu posiadanego majątku bez naruszania konstrukcji nośnej budynków; nie dotyczy prac, na które przewidziane prawem jest odrębne pozwolenie na budowę lub remont odpowiedniego organu budowlanego,</w:t>
      </w:r>
    </w:p>
    <w:p w14:paraId="5215B48E" w14:textId="1FFA00F0"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szkody w sieciach i instalacjach elektrycznych, energetycznych, elektronicznych, informatycznych zlokalizowanych nie dalej jak </w:t>
      </w:r>
      <w:r w:rsidR="00CC7115">
        <w:rPr>
          <w:rFonts w:asciiTheme="minorHAnsi" w:hAnsiTheme="minorHAnsi" w:cstheme="minorHAnsi"/>
          <w:sz w:val="22"/>
          <w:szCs w:val="22"/>
          <w:lang w:eastAsia="zh-CN"/>
        </w:rPr>
        <w:t>5</w:t>
      </w:r>
      <w:r w:rsidRPr="0036190C">
        <w:rPr>
          <w:rFonts w:asciiTheme="minorHAnsi" w:hAnsiTheme="minorHAnsi" w:cstheme="minorHAnsi"/>
          <w:sz w:val="22"/>
          <w:szCs w:val="22"/>
          <w:lang w:eastAsia="zh-CN"/>
        </w:rPr>
        <w:t>00 m od ubezpieczanego przedmiotu ubezpieczenia (w szczególności szkody powstałych wskutek uderzenia pioruna oraz pośredniego działania elektryczności atmosferycznej), (dotyczy sieci i przewodów, które nalezą do ubezpieczającego /ubezpieczonych) w ramach podanych sum ubezpieczenia),</w:t>
      </w:r>
    </w:p>
    <w:p w14:paraId="25BC978F"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szkody w wartościach pieniężnych, co najmniej w zakresie pożaru, wybuchu, rabunku, wypadku środka transportu oraz w związku ze zdarzeniami, które uniemożliwiły osobie wykonującej ochronę powierzonych wartości pieniężnych wskutek m.in.: śmierci, choroby, ciężkiego uszkodzenia ciała, itp.,</w:t>
      </w:r>
    </w:p>
    <w:p w14:paraId="4F0F18F9"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odpowiedzialność za szkody, w tym szczególnie </w:t>
      </w:r>
      <w:proofErr w:type="spellStart"/>
      <w:r w:rsidRPr="0036190C">
        <w:rPr>
          <w:rFonts w:asciiTheme="minorHAnsi" w:hAnsiTheme="minorHAnsi" w:cstheme="minorHAnsi"/>
          <w:sz w:val="22"/>
          <w:szCs w:val="22"/>
          <w:lang w:eastAsia="zh-CN"/>
        </w:rPr>
        <w:t>zalaniowe</w:t>
      </w:r>
      <w:proofErr w:type="spellEnd"/>
      <w:r w:rsidRPr="0036190C">
        <w:rPr>
          <w:rFonts w:asciiTheme="minorHAnsi" w:hAnsiTheme="minorHAnsi" w:cstheme="minorHAnsi"/>
          <w:sz w:val="22"/>
          <w:szCs w:val="22"/>
          <w:lang w:eastAsia="zh-CN"/>
        </w:rPr>
        <w:t xml:space="preserve"> w mieniu zainstalowanym bądź składowanym bezpośrednio na podłodze,</w:t>
      </w:r>
    </w:p>
    <w:p w14:paraId="113DE200" w14:textId="77777777" w:rsidR="0059573C" w:rsidRPr="0036190C" w:rsidRDefault="0059573C" w:rsidP="0059573C">
      <w:pPr>
        <w:pStyle w:val="Tekstpodstawowywcity"/>
        <w:numPr>
          <w:ilvl w:val="0"/>
          <w:numId w:val="93"/>
        </w:numPr>
        <w:suppressAutoHyphens/>
        <w:spacing w:after="0" w:line="240" w:lineRule="auto"/>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lastRenderedPageBreak/>
        <w:t>ochrona ubezpieczeniowa budynków i/lub budowli obejmuje również szkody powstałe na skutek huraganu  i/lub gradu w przedmiotach trwale na nich zamocowanych,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w:t>
      </w:r>
    </w:p>
    <w:p w14:paraId="0E13CFCD" w14:textId="77777777" w:rsidR="00FE2D63" w:rsidRPr="0036190C" w:rsidRDefault="00FE2D63" w:rsidP="00FE2D63">
      <w:pPr>
        <w:pStyle w:val="Tekstpodstawowywcity"/>
        <w:numPr>
          <w:ilvl w:val="0"/>
          <w:numId w:val="93"/>
        </w:numPr>
        <w:suppressAutoHyphens/>
        <w:spacing w:after="0" w:line="240" w:lineRule="auto"/>
        <w:jc w:val="both"/>
        <w:rPr>
          <w:rFonts w:ascii="Calibri" w:hAnsi="Calibri" w:cs="Calibri"/>
          <w:sz w:val="22"/>
          <w:szCs w:val="22"/>
          <w:lang w:eastAsia="zh-CN"/>
        </w:rPr>
      </w:pPr>
      <w:r w:rsidRPr="0036190C">
        <w:rPr>
          <w:rFonts w:ascii="Calibri" w:hAnsi="Calibri" w:cs="Calibri"/>
          <w:sz w:val="22"/>
          <w:szCs w:val="22"/>
          <w:lang w:eastAsia="zh-CN"/>
        </w:rPr>
        <w:t>ochrona ubezpieczeniowa budynków i/lub budowli obejmuje również szkody spowodowane przez dzikie zwierzęta, gryzonie itp.;</w:t>
      </w:r>
    </w:p>
    <w:p w14:paraId="2917AEFC" w14:textId="77777777" w:rsidR="0059573C" w:rsidRPr="0036190C" w:rsidRDefault="0059573C" w:rsidP="0059573C">
      <w:pPr>
        <w:widowControl w:val="0"/>
        <w:numPr>
          <w:ilvl w:val="0"/>
          <w:numId w:val="93"/>
        </w:numPr>
        <w:tabs>
          <w:tab w:val="left" w:pos="851"/>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szkody powstałe z innych przyczyn niż określone powyżej tak zwanych </w:t>
      </w:r>
      <w:proofErr w:type="spellStart"/>
      <w:r w:rsidRPr="0036190C">
        <w:rPr>
          <w:rFonts w:asciiTheme="minorHAnsi" w:hAnsiTheme="minorHAnsi" w:cstheme="minorHAnsi"/>
          <w:sz w:val="22"/>
          <w:szCs w:val="22"/>
          <w:lang w:eastAsia="zh-CN"/>
        </w:rPr>
        <w:t>ryzyk</w:t>
      </w:r>
      <w:proofErr w:type="spellEnd"/>
      <w:r w:rsidRPr="0036190C">
        <w:rPr>
          <w:rFonts w:asciiTheme="minorHAnsi" w:hAnsiTheme="minorHAnsi" w:cstheme="minorHAnsi"/>
          <w:sz w:val="22"/>
          <w:szCs w:val="22"/>
          <w:lang w:eastAsia="zh-CN"/>
        </w:rPr>
        <w:t xml:space="preserve"> nienazwanych objętych ochroną w zakresie ubezpieczenia </w:t>
      </w:r>
      <w:proofErr w:type="spellStart"/>
      <w:r w:rsidRPr="0036190C">
        <w:rPr>
          <w:rFonts w:asciiTheme="minorHAnsi" w:hAnsiTheme="minorHAnsi" w:cstheme="minorHAnsi"/>
          <w:sz w:val="22"/>
          <w:szCs w:val="22"/>
          <w:lang w:eastAsia="zh-CN"/>
        </w:rPr>
        <w:t>all</w:t>
      </w:r>
      <w:proofErr w:type="spellEnd"/>
      <w:r w:rsidRPr="0036190C">
        <w:rPr>
          <w:rFonts w:asciiTheme="minorHAnsi" w:hAnsiTheme="minorHAnsi" w:cstheme="minorHAnsi"/>
          <w:sz w:val="22"/>
          <w:szCs w:val="22"/>
          <w:lang w:eastAsia="zh-CN"/>
        </w:rPr>
        <w:t xml:space="preserve"> </w:t>
      </w:r>
      <w:proofErr w:type="spellStart"/>
      <w:r w:rsidRPr="0036190C">
        <w:rPr>
          <w:rFonts w:asciiTheme="minorHAnsi" w:hAnsiTheme="minorHAnsi" w:cstheme="minorHAnsi"/>
          <w:sz w:val="22"/>
          <w:szCs w:val="22"/>
          <w:lang w:eastAsia="zh-CN"/>
        </w:rPr>
        <w:t>risk</w:t>
      </w:r>
      <w:proofErr w:type="spellEnd"/>
      <w:r w:rsidRPr="0036190C">
        <w:rPr>
          <w:rFonts w:asciiTheme="minorHAnsi" w:hAnsiTheme="minorHAnsi" w:cstheme="minorHAnsi"/>
          <w:sz w:val="22"/>
          <w:szCs w:val="22"/>
          <w:lang w:eastAsia="zh-CN"/>
        </w:rPr>
        <w:t xml:space="preserve"> zgodnie z OWU Wykonawcy.</w:t>
      </w:r>
    </w:p>
    <w:p w14:paraId="0CA0C647" w14:textId="77777777" w:rsidR="0059573C" w:rsidRPr="0036190C" w:rsidRDefault="0059573C" w:rsidP="0059573C">
      <w:pPr>
        <w:widowControl w:val="0"/>
        <w:tabs>
          <w:tab w:val="num" w:pos="567"/>
        </w:tabs>
        <w:suppressAutoHyphens/>
        <w:ind w:hanging="426"/>
        <w:jc w:val="both"/>
        <w:rPr>
          <w:rFonts w:asciiTheme="minorHAnsi" w:hAnsiTheme="minorHAnsi" w:cstheme="minorHAnsi"/>
          <w:sz w:val="20"/>
        </w:rPr>
      </w:pPr>
    </w:p>
    <w:p w14:paraId="0EE34546" w14:textId="77777777" w:rsidR="0059573C" w:rsidRPr="0036190C" w:rsidRDefault="0059573C" w:rsidP="0059573C">
      <w:pPr>
        <w:widowControl w:val="0"/>
        <w:tabs>
          <w:tab w:val="left" w:pos="567"/>
        </w:tabs>
        <w:suppressAutoHyphens/>
        <w:jc w:val="both"/>
        <w:rPr>
          <w:rFonts w:asciiTheme="minorHAnsi" w:hAnsiTheme="minorHAnsi" w:cstheme="minorHAnsi"/>
          <w:sz w:val="22"/>
          <w:szCs w:val="22"/>
          <w:lang w:eastAsia="zh-CN"/>
        </w:rPr>
      </w:pPr>
    </w:p>
    <w:p w14:paraId="3FE539BD" w14:textId="77777777" w:rsidR="0059573C" w:rsidRPr="0036190C" w:rsidRDefault="0059573C" w:rsidP="00C1408B">
      <w:pPr>
        <w:widowControl w:val="0"/>
        <w:numPr>
          <w:ilvl w:val="1"/>
          <w:numId w:val="97"/>
        </w:numPr>
        <w:tabs>
          <w:tab w:val="left" w:pos="567"/>
        </w:tabs>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b/>
          <w:sz w:val="22"/>
          <w:szCs w:val="22"/>
          <w:u w:val="single"/>
          <w:lang w:eastAsia="zh-CN"/>
        </w:rPr>
        <w:t>Koszty dodatkowe w zakresie ubezpieczenia</w:t>
      </w:r>
    </w:p>
    <w:p w14:paraId="57E4E10C" w14:textId="77777777" w:rsidR="0059573C" w:rsidRPr="0036190C" w:rsidRDefault="0059573C" w:rsidP="0059573C">
      <w:pPr>
        <w:widowControl w:val="0"/>
        <w:tabs>
          <w:tab w:val="left" w:pos="567"/>
        </w:tabs>
        <w:suppressAutoHyphens/>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Zakres ubezpieczenia obejmować powinien następujące rodzaje kosztów:</w:t>
      </w:r>
    </w:p>
    <w:p w14:paraId="029A7DF4" w14:textId="77777777" w:rsidR="0059573C" w:rsidRPr="0036190C" w:rsidRDefault="0059573C" w:rsidP="00C1408B">
      <w:pPr>
        <w:widowControl w:val="0"/>
        <w:numPr>
          <w:ilvl w:val="2"/>
          <w:numId w:val="97"/>
        </w:numPr>
        <w:tabs>
          <w:tab w:val="left" w:pos="567"/>
        </w:tabs>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sz w:val="22"/>
          <w:szCs w:val="22"/>
          <w:lang w:eastAsia="zh-CN"/>
        </w:rPr>
        <w:t xml:space="preserve">Koszty określone w </w:t>
      </w:r>
      <w:r w:rsidRPr="0036190C">
        <w:rPr>
          <w:rFonts w:asciiTheme="minorHAnsi" w:hAnsiTheme="minorHAnsi" w:cstheme="minorHAnsi"/>
          <w:b/>
          <w:sz w:val="22"/>
          <w:szCs w:val="22"/>
          <w:lang w:eastAsia="zh-CN"/>
        </w:rPr>
        <w:t>klauzuli kosztów dodatkowych</w:t>
      </w:r>
      <w:r w:rsidRPr="0036190C">
        <w:rPr>
          <w:rFonts w:asciiTheme="minorHAnsi" w:hAnsiTheme="minorHAnsi" w:cstheme="minorHAnsi"/>
          <w:sz w:val="22"/>
          <w:szCs w:val="22"/>
          <w:lang w:eastAsia="zh-CN"/>
        </w:rPr>
        <w:t>.</w:t>
      </w:r>
    </w:p>
    <w:p w14:paraId="7BDE9F07" w14:textId="77777777" w:rsidR="0059573C" w:rsidRPr="0036190C" w:rsidRDefault="0059573C" w:rsidP="00C1408B">
      <w:pPr>
        <w:widowControl w:val="0"/>
        <w:numPr>
          <w:ilvl w:val="2"/>
          <w:numId w:val="97"/>
        </w:numPr>
        <w:tabs>
          <w:tab w:val="left" w:pos="567"/>
        </w:tabs>
        <w:suppressAutoHyphens/>
        <w:ind w:left="567" w:hanging="567"/>
        <w:jc w:val="both"/>
        <w:rPr>
          <w:rFonts w:asciiTheme="minorHAnsi" w:hAnsiTheme="minorHAnsi" w:cstheme="minorHAnsi"/>
          <w:b/>
          <w:sz w:val="22"/>
          <w:szCs w:val="22"/>
          <w:lang w:eastAsia="zh-CN"/>
        </w:rPr>
      </w:pPr>
      <w:r w:rsidRPr="0036190C">
        <w:rPr>
          <w:rFonts w:asciiTheme="minorHAnsi" w:hAnsiTheme="minorHAnsi" w:cstheme="minorHAnsi"/>
          <w:sz w:val="22"/>
          <w:szCs w:val="22"/>
          <w:lang w:eastAsia="zh-CN"/>
        </w:rPr>
        <w:t xml:space="preserve">Koszty związane z </w:t>
      </w:r>
      <w:r w:rsidRPr="0036190C">
        <w:rPr>
          <w:rFonts w:asciiTheme="minorHAnsi" w:hAnsiTheme="minorHAnsi" w:cstheme="minorHAnsi"/>
          <w:b/>
          <w:sz w:val="22"/>
          <w:szCs w:val="22"/>
          <w:lang w:eastAsia="zh-CN"/>
        </w:rPr>
        <w:t>zabezpieczeniem przed szkodą ubezpieczonego mienia</w:t>
      </w:r>
      <w:r w:rsidRPr="0036190C">
        <w:rPr>
          <w:rFonts w:asciiTheme="minorHAnsi" w:hAnsiTheme="minorHAnsi" w:cstheme="minorHAnsi"/>
          <w:sz w:val="22"/>
          <w:szCs w:val="22"/>
          <w:lang w:eastAsia="zh-CN"/>
        </w:rPr>
        <w:t xml:space="preserve">, koszty mające na celu niedopuszczenie do zwiększenia strat, koszty akcji w szczególności: gaszenia, rozbiórki, ewakuacji itp., koszty uprzątnięcia pozostałości po szkodzie łącznie z rozbiórką i demontażem części niezdatnych do użytku – w </w:t>
      </w:r>
      <w:r w:rsidR="00D5464F" w:rsidRPr="0036190C">
        <w:rPr>
          <w:rFonts w:asciiTheme="minorHAnsi" w:hAnsiTheme="minorHAnsi" w:cstheme="minorHAnsi"/>
          <w:sz w:val="22"/>
          <w:szCs w:val="22"/>
          <w:lang w:eastAsia="zh-CN"/>
        </w:rPr>
        <w:t>ramach sum ubezpieczenia.</w:t>
      </w:r>
    </w:p>
    <w:p w14:paraId="2687C1E3" w14:textId="77777777" w:rsidR="0059573C" w:rsidRPr="0036190C" w:rsidRDefault="0059573C" w:rsidP="00C1408B">
      <w:pPr>
        <w:widowControl w:val="0"/>
        <w:numPr>
          <w:ilvl w:val="2"/>
          <w:numId w:val="97"/>
        </w:numPr>
        <w:tabs>
          <w:tab w:val="left" w:pos="567"/>
        </w:tabs>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b/>
          <w:sz w:val="22"/>
          <w:szCs w:val="22"/>
          <w:lang w:eastAsia="zh-CN"/>
        </w:rPr>
        <w:t>Koszty naprawy zabezpieczeń w związku z realizacją jakiegokolwiek ryzyka kradzieżowego oraz dewastacji</w:t>
      </w:r>
      <w:r w:rsidRPr="0036190C">
        <w:rPr>
          <w:rFonts w:asciiTheme="minorHAnsi" w:hAnsiTheme="minorHAnsi" w:cstheme="minorHAnsi"/>
          <w:sz w:val="22"/>
          <w:szCs w:val="22"/>
          <w:lang w:eastAsia="zh-CN"/>
        </w:rPr>
        <w:t xml:space="preserve"> z limitem odpowiedzialności 30 000,00 zł na jedno i wszystkie zdarzenia. Koszty obejmują w szczególności naprawę lub wymianę uszkodzonych lub zniszczonych drzwi, zamków, okien, ścian, framug oraz systemów zabezpieczających ( w tym monitoring) itp.</w:t>
      </w:r>
    </w:p>
    <w:p w14:paraId="4125F310" w14:textId="77777777" w:rsidR="0059573C" w:rsidRPr="0036190C" w:rsidRDefault="0059573C" w:rsidP="00C1408B">
      <w:pPr>
        <w:widowControl w:val="0"/>
        <w:numPr>
          <w:ilvl w:val="2"/>
          <w:numId w:val="97"/>
        </w:numPr>
        <w:tabs>
          <w:tab w:val="left" w:pos="567"/>
        </w:tabs>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b/>
          <w:sz w:val="22"/>
          <w:szCs w:val="22"/>
          <w:lang w:eastAsia="zh-CN"/>
        </w:rPr>
        <w:t xml:space="preserve">Koszty dodatkowe w odniesieniu do szkód w przedmiotach szklanych </w:t>
      </w:r>
      <w:r w:rsidRPr="0036190C">
        <w:rPr>
          <w:rFonts w:asciiTheme="minorHAnsi" w:hAnsiTheme="minorHAnsi" w:cstheme="minorHAnsi"/>
          <w:sz w:val="22"/>
          <w:szCs w:val="22"/>
          <w:lang w:eastAsia="zh-CN"/>
        </w:rPr>
        <w:t>itp. - koszty demontażu oraz montażu, koszty transportu, koszty znaków reklamowych i informacyjnych, koszty ustawienia i rozebrania rusztowań, koszty użycia dźwigu lub innych urządzeń, koszty pokrycia folią antywłamaniową lub podobną substancją, koszty wykonania usług ekspresowych itp., z limitem odpowiedzialności 10 000,00 zł na jedno i wszystkie zdarzenia.</w:t>
      </w:r>
    </w:p>
    <w:p w14:paraId="67EA7F3B" w14:textId="77777777" w:rsidR="0059573C" w:rsidRPr="0036190C" w:rsidRDefault="0059573C" w:rsidP="00C1408B">
      <w:pPr>
        <w:widowControl w:val="0"/>
        <w:numPr>
          <w:ilvl w:val="2"/>
          <w:numId w:val="97"/>
        </w:numPr>
        <w:tabs>
          <w:tab w:val="left" w:pos="567"/>
        </w:tabs>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b/>
          <w:sz w:val="22"/>
          <w:szCs w:val="22"/>
          <w:lang w:eastAsia="zh-CN"/>
        </w:rPr>
        <w:t>Koszty ponownego napełnienia urządzeń gaśniczych</w:t>
      </w:r>
      <w:r w:rsidRPr="0036190C">
        <w:rPr>
          <w:rFonts w:asciiTheme="minorHAnsi" w:hAnsiTheme="minorHAnsi" w:cstheme="minorHAnsi"/>
          <w:sz w:val="22"/>
          <w:szCs w:val="22"/>
          <w:lang w:eastAsia="zh-CN"/>
        </w:rPr>
        <w:t xml:space="preserve"> – limit 10</w:t>
      </w:r>
      <w:r w:rsidR="00D5464F" w:rsidRPr="0036190C">
        <w:rPr>
          <w:rFonts w:asciiTheme="minorHAnsi" w:hAnsiTheme="minorHAnsi" w:cstheme="minorHAnsi"/>
          <w:sz w:val="22"/>
          <w:szCs w:val="22"/>
          <w:lang w:eastAsia="zh-CN"/>
        </w:rPr>
        <w:t> </w:t>
      </w:r>
      <w:r w:rsidRPr="0036190C">
        <w:rPr>
          <w:rFonts w:asciiTheme="minorHAnsi" w:hAnsiTheme="minorHAnsi" w:cstheme="minorHAnsi"/>
          <w:sz w:val="22"/>
          <w:szCs w:val="22"/>
          <w:lang w:eastAsia="zh-CN"/>
        </w:rPr>
        <w:t>000</w:t>
      </w:r>
      <w:r w:rsidR="00D5464F" w:rsidRPr="0036190C">
        <w:rPr>
          <w:rFonts w:asciiTheme="minorHAnsi" w:hAnsiTheme="minorHAnsi" w:cstheme="minorHAnsi"/>
          <w:sz w:val="22"/>
          <w:szCs w:val="22"/>
          <w:lang w:eastAsia="zh-CN"/>
        </w:rPr>
        <w:t>,00</w:t>
      </w:r>
      <w:r w:rsidRPr="0036190C">
        <w:rPr>
          <w:rFonts w:asciiTheme="minorHAnsi" w:hAnsiTheme="minorHAnsi" w:cstheme="minorHAnsi"/>
          <w:sz w:val="22"/>
          <w:szCs w:val="22"/>
          <w:lang w:eastAsia="zh-CN"/>
        </w:rPr>
        <w:t xml:space="preserve"> zł.</w:t>
      </w:r>
    </w:p>
    <w:p w14:paraId="2A1FF325" w14:textId="77777777" w:rsidR="0059573C" w:rsidRPr="0036190C" w:rsidRDefault="0059573C" w:rsidP="00C1408B">
      <w:pPr>
        <w:widowControl w:val="0"/>
        <w:numPr>
          <w:ilvl w:val="2"/>
          <w:numId w:val="97"/>
        </w:numPr>
        <w:tabs>
          <w:tab w:val="left" w:pos="567"/>
        </w:tabs>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b/>
          <w:sz w:val="22"/>
          <w:szCs w:val="22"/>
          <w:lang w:eastAsia="zh-CN"/>
        </w:rPr>
        <w:t>Koszty odtworzenia dokumentacji</w:t>
      </w:r>
      <w:r w:rsidRPr="0036190C">
        <w:rPr>
          <w:rFonts w:asciiTheme="minorHAnsi" w:hAnsiTheme="minorHAnsi" w:cstheme="minorHAnsi"/>
          <w:sz w:val="22"/>
          <w:szCs w:val="22"/>
          <w:lang w:eastAsia="zh-CN"/>
        </w:rPr>
        <w:t xml:space="preserve"> zniszczonej w związku z objętymi ochroną zdarzeniami (obejmujące koszty robocizny oraz materiałów poniesionych na jej odtworzenie wraz z kosztami niezbędn</w:t>
      </w:r>
      <w:r w:rsidR="006B537D" w:rsidRPr="0036190C">
        <w:rPr>
          <w:rFonts w:asciiTheme="minorHAnsi" w:hAnsiTheme="minorHAnsi" w:cstheme="minorHAnsi"/>
          <w:sz w:val="22"/>
          <w:szCs w:val="22"/>
          <w:lang w:eastAsia="zh-CN"/>
        </w:rPr>
        <w:t>ych analiz oraz badań) – limit 10</w:t>
      </w:r>
      <w:r w:rsidRPr="0036190C">
        <w:rPr>
          <w:rFonts w:asciiTheme="minorHAnsi" w:hAnsiTheme="minorHAnsi" w:cstheme="minorHAnsi"/>
          <w:sz w:val="22"/>
          <w:szCs w:val="22"/>
          <w:lang w:eastAsia="zh-CN"/>
        </w:rPr>
        <w:t>0 000,00 zł na jedno i wszystkie zdarzenia.</w:t>
      </w:r>
    </w:p>
    <w:p w14:paraId="26BF9DD2" w14:textId="77777777" w:rsidR="0059573C" w:rsidRPr="0036190C" w:rsidRDefault="0059573C" w:rsidP="00C1408B">
      <w:pPr>
        <w:widowControl w:val="0"/>
        <w:numPr>
          <w:ilvl w:val="2"/>
          <w:numId w:val="97"/>
        </w:numPr>
        <w:tabs>
          <w:tab w:val="left" w:pos="567"/>
        </w:tabs>
        <w:suppressAutoHyphens/>
        <w:ind w:left="567" w:hanging="567"/>
        <w:jc w:val="both"/>
        <w:rPr>
          <w:rFonts w:asciiTheme="minorHAnsi" w:hAnsiTheme="minorHAnsi" w:cstheme="minorHAnsi"/>
          <w:sz w:val="22"/>
          <w:szCs w:val="22"/>
          <w:lang w:eastAsia="zh-CN"/>
        </w:rPr>
      </w:pPr>
      <w:r w:rsidRPr="0036190C">
        <w:rPr>
          <w:rFonts w:asciiTheme="minorHAnsi" w:hAnsiTheme="minorHAnsi" w:cstheme="minorHAnsi"/>
          <w:b/>
          <w:sz w:val="22"/>
          <w:szCs w:val="22"/>
          <w:lang w:eastAsia="zh-CN"/>
        </w:rPr>
        <w:t>Koszty naprawy</w:t>
      </w:r>
      <w:r w:rsidRPr="0036190C">
        <w:rPr>
          <w:rFonts w:asciiTheme="minorHAnsi" w:hAnsiTheme="minorHAnsi" w:cstheme="minorHAnsi"/>
          <w:sz w:val="22"/>
          <w:szCs w:val="22"/>
          <w:lang w:eastAsia="zh-CN"/>
        </w:rPr>
        <w:t xml:space="preserve"> oraz koszty robót pomocniczych pękniętych przewodów, urządzeń, zbiorników będących częścią instalacji wodociągowych, centralnego ogrzewania i innych urządzeń i instalacji technologicznych będących (lub mogących być) przyczyną powstania szkody, </w:t>
      </w:r>
      <w:r w:rsidRPr="0036190C">
        <w:rPr>
          <w:rFonts w:asciiTheme="minorHAnsi" w:hAnsiTheme="minorHAnsi" w:cstheme="minorHAnsi"/>
          <w:sz w:val="22"/>
          <w:szCs w:val="22"/>
        </w:rPr>
        <w:t>koszty poszukiwania przyczyny szkody,</w:t>
      </w:r>
      <w:r w:rsidRPr="0036190C">
        <w:rPr>
          <w:rFonts w:asciiTheme="minorHAnsi" w:hAnsiTheme="minorHAnsi" w:cstheme="minorHAnsi"/>
          <w:sz w:val="22"/>
          <w:szCs w:val="22"/>
          <w:lang w:eastAsia="zh-CN"/>
        </w:rPr>
        <w:t xml:space="preserve"> koszty poszukiwania miejsca wycieku i usunięc</w:t>
      </w:r>
      <w:r w:rsidR="00DC62CB" w:rsidRPr="0036190C">
        <w:rPr>
          <w:rFonts w:asciiTheme="minorHAnsi" w:hAnsiTheme="minorHAnsi" w:cstheme="minorHAnsi"/>
          <w:sz w:val="22"/>
          <w:szCs w:val="22"/>
          <w:lang w:eastAsia="zh-CN"/>
        </w:rPr>
        <w:t>ia awarii – limit 2</w:t>
      </w:r>
      <w:r w:rsidRPr="0036190C">
        <w:rPr>
          <w:rFonts w:asciiTheme="minorHAnsi" w:hAnsiTheme="minorHAnsi" w:cstheme="minorHAnsi"/>
          <w:sz w:val="22"/>
          <w:szCs w:val="22"/>
          <w:lang w:eastAsia="zh-CN"/>
        </w:rPr>
        <w:t>00 000,00 zł.</w:t>
      </w:r>
    </w:p>
    <w:p w14:paraId="201650CA" w14:textId="77777777" w:rsidR="00E403E6" w:rsidRPr="0036190C" w:rsidRDefault="00E403E6" w:rsidP="00C1408B">
      <w:pPr>
        <w:widowControl w:val="0"/>
        <w:numPr>
          <w:ilvl w:val="2"/>
          <w:numId w:val="97"/>
        </w:numPr>
        <w:tabs>
          <w:tab w:val="left" w:pos="567"/>
        </w:tabs>
        <w:suppressAutoHyphens/>
        <w:ind w:left="567" w:hanging="567"/>
        <w:jc w:val="both"/>
        <w:rPr>
          <w:rFonts w:ascii="Calibri" w:hAnsi="Calibri" w:cs="Calibri"/>
          <w:sz w:val="22"/>
          <w:szCs w:val="22"/>
          <w:lang w:eastAsia="zh-CN"/>
        </w:rPr>
      </w:pPr>
      <w:r w:rsidRPr="0036190C">
        <w:rPr>
          <w:rFonts w:ascii="Calibri" w:hAnsi="Calibri" w:cs="Calibri"/>
          <w:b/>
          <w:sz w:val="22"/>
          <w:szCs w:val="22"/>
          <w:lang w:eastAsia="zh-CN"/>
        </w:rPr>
        <w:t>Koszty poszukiwania przyczyny szkody</w:t>
      </w:r>
      <w:r w:rsidR="00DC62CB" w:rsidRPr="0036190C">
        <w:rPr>
          <w:rFonts w:ascii="Calibri" w:hAnsi="Calibri" w:cs="Calibri"/>
          <w:b/>
          <w:sz w:val="22"/>
          <w:szCs w:val="22"/>
          <w:lang w:eastAsia="zh-CN"/>
        </w:rPr>
        <w:t xml:space="preserve"> </w:t>
      </w:r>
      <w:r w:rsidR="00DC62CB" w:rsidRPr="0036190C">
        <w:rPr>
          <w:rFonts w:ascii="Calibri" w:hAnsi="Calibri" w:cs="Calibri"/>
          <w:sz w:val="22"/>
          <w:szCs w:val="22"/>
          <w:lang w:eastAsia="zh-CN"/>
        </w:rPr>
        <w:t>w tym na terenie osób trzecich</w:t>
      </w:r>
      <w:r w:rsidRPr="0036190C">
        <w:rPr>
          <w:rFonts w:ascii="Calibri" w:hAnsi="Calibri" w:cs="Calibri"/>
          <w:sz w:val="22"/>
          <w:szCs w:val="22"/>
          <w:lang w:eastAsia="zh-CN"/>
        </w:rPr>
        <w:t xml:space="preserve"> – limit odpowiedzialności 30 000,00 zł na jedno i wszystkie zdarzenia.</w:t>
      </w:r>
    </w:p>
    <w:p w14:paraId="13262483" w14:textId="77777777" w:rsidR="00540C1C" w:rsidRPr="0036190C" w:rsidRDefault="00540C1C" w:rsidP="00C1408B">
      <w:pPr>
        <w:widowControl w:val="0"/>
        <w:numPr>
          <w:ilvl w:val="2"/>
          <w:numId w:val="97"/>
        </w:numPr>
        <w:tabs>
          <w:tab w:val="left" w:pos="567"/>
        </w:tabs>
        <w:suppressAutoHyphens/>
        <w:ind w:left="567" w:hanging="567"/>
        <w:jc w:val="both"/>
        <w:rPr>
          <w:rFonts w:ascii="Calibri" w:hAnsi="Calibri" w:cs="Calibri"/>
          <w:sz w:val="22"/>
          <w:szCs w:val="22"/>
          <w:lang w:eastAsia="zh-CN"/>
        </w:rPr>
      </w:pPr>
      <w:r w:rsidRPr="0036190C">
        <w:rPr>
          <w:rFonts w:ascii="Calibri" w:hAnsi="Calibri" w:cs="Calibri"/>
          <w:sz w:val="22"/>
          <w:szCs w:val="22"/>
          <w:lang w:eastAsia="zh-CN"/>
        </w:rPr>
        <w:t xml:space="preserve">Koszty związane z tymczasowym zakwaterowaniem najemców (lokal zastępczy) wykwaterowanych na skutek szkody losowej lub </w:t>
      </w:r>
      <w:r w:rsidR="00D5464F" w:rsidRPr="0036190C">
        <w:rPr>
          <w:rFonts w:ascii="Calibri" w:hAnsi="Calibri" w:cs="Calibri"/>
          <w:sz w:val="22"/>
          <w:szCs w:val="22"/>
          <w:lang w:eastAsia="zh-CN"/>
        </w:rPr>
        <w:t>awarii – limit 15 000,00 zł na jedno zdarzenie i 30 000,00 zł na wszystkie zdarzenia.</w:t>
      </w:r>
    </w:p>
    <w:p w14:paraId="3AE80EFE" w14:textId="377EC72A" w:rsidR="00C52353" w:rsidRPr="00FB141D" w:rsidRDefault="00C52353" w:rsidP="00C52353">
      <w:pPr>
        <w:widowControl w:val="0"/>
        <w:numPr>
          <w:ilvl w:val="2"/>
          <w:numId w:val="97"/>
        </w:numPr>
        <w:tabs>
          <w:tab w:val="left" w:pos="567"/>
        </w:tabs>
        <w:suppressAutoHyphens/>
        <w:jc w:val="both"/>
        <w:rPr>
          <w:rFonts w:asciiTheme="minorHAnsi" w:hAnsiTheme="minorHAnsi" w:cstheme="minorHAnsi"/>
          <w:sz w:val="22"/>
          <w:szCs w:val="22"/>
          <w:lang w:eastAsia="zh-CN"/>
        </w:rPr>
      </w:pPr>
      <w:r w:rsidRPr="00FB141D">
        <w:rPr>
          <w:rFonts w:asciiTheme="minorHAnsi" w:hAnsiTheme="minorHAnsi" w:cstheme="minorHAnsi"/>
          <w:sz w:val="22"/>
          <w:szCs w:val="22"/>
          <w:lang w:eastAsia="zh-CN"/>
        </w:rPr>
        <w:t>Dodatkowe koszty działalności po szkodzie, w tym koszty przeniesienia mienia do innej lokalizacji, koszty użytkowania i adaptacji zastępczych budynków, budowli, lokali i pomieszczeń, a także maszyn i urządzeń, koszty przeniesienia, przewiezienia urządzeń koszty pracy w godzinach nadliczbowych  i dniach wolnych od pracy pracowników i wynajętych osób, a także koszty związane z poinformowaniem mieszkańców (interesantów) oraz osób korzystających z usług  w dotychczasowej lokalizacji o zmianach – limit 200 000,00 zł.</w:t>
      </w:r>
    </w:p>
    <w:p w14:paraId="4EDE8F43" w14:textId="77777777" w:rsidR="00540C1C" w:rsidRPr="004568DD" w:rsidRDefault="00540C1C" w:rsidP="0059573C">
      <w:pPr>
        <w:pStyle w:val="Akapitzlist"/>
        <w:tabs>
          <w:tab w:val="left" w:pos="567"/>
        </w:tabs>
        <w:suppressAutoHyphens/>
        <w:ind w:left="720"/>
        <w:jc w:val="both"/>
        <w:rPr>
          <w:rFonts w:asciiTheme="minorHAnsi" w:hAnsiTheme="minorHAnsi" w:cstheme="minorHAnsi"/>
          <w:b/>
          <w:sz w:val="22"/>
          <w:szCs w:val="22"/>
          <w:u w:val="single"/>
          <w:lang w:eastAsia="zh-CN"/>
        </w:rPr>
      </w:pPr>
    </w:p>
    <w:p w14:paraId="4B2AE2B8" w14:textId="77777777" w:rsidR="0059573C" w:rsidRPr="004568DD" w:rsidRDefault="0059573C" w:rsidP="00EB7AF5">
      <w:pPr>
        <w:widowControl w:val="0"/>
        <w:numPr>
          <w:ilvl w:val="3"/>
          <w:numId w:val="162"/>
        </w:numPr>
        <w:tabs>
          <w:tab w:val="left" w:pos="567"/>
        </w:tabs>
        <w:suppressAutoHyphens/>
        <w:ind w:left="567" w:hanging="567"/>
        <w:contextualSpacing/>
        <w:jc w:val="both"/>
        <w:rPr>
          <w:rFonts w:asciiTheme="minorHAnsi" w:hAnsiTheme="minorHAnsi" w:cstheme="minorHAnsi"/>
          <w:sz w:val="22"/>
          <w:szCs w:val="22"/>
          <w:lang w:eastAsia="zh-CN"/>
        </w:rPr>
      </w:pPr>
      <w:r w:rsidRPr="004568DD">
        <w:rPr>
          <w:rFonts w:asciiTheme="minorHAnsi" w:hAnsiTheme="minorHAnsi" w:cstheme="minorHAnsi"/>
          <w:b/>
          <w:sz w:val="22"/>
          <w:szCs w:val="22"/>
          <w:u w:val="single"/>
          <w:lang w:eastAsia="zh-CN"/>
        </w:rPr>
        <w:t>Sumy ubezpieczenia (system, sposób ustalania i przedmiotowe limity odpowiedzialności, zabezpieczenia)</w:t>
      </w:r>
    </w:p>
    <w:p w14:paraId="47487D77" w14:textId="77777777" w:rsidR="0059573C" w:rsidRPr="004568DD" w:rsidRDefault="0059573C" w:rsidP="00C1408B">
      <w:pPr>
        <w:numPr>
          <w:ilvl w:val="1"/>
          <w:numId w:val="98"/>
        </w:numPr>
        <w:suppressAutoHyphens/>
        <w:overflowPunct w:val="0"/>
        <w:autoSpaceDE w:val="0"/>
        <w:ind w:left="567" w:hanging="567"/>
        <w:jc w:val="both"/>
        <w:textAlignment w:val="baseline"/>
        <w:rPr>
          <w:rFonts w:asciiTheme="minorHAnsi" w:hAnsiTheme="minorHAnsi" w:cstheme="minorHAnsi"/>
          <w:sz w:val="22"/>
          <w:szCs w:val="22"/>
          <w:lang w:eastAsia="zh-CN"/>
        </w:rPr>
      </w:pPr>
      <w:r w:rsidRPr="004568DD">
        <w:rPr>
          <w:rFonts w:asciiTheme="minorHAnsi" w:hAnsiTheme="minorHAnsi" w:cstheme="minorHAnsi"/>
          <w:sz w:val="22"/>
          <w:szCs w:val="22"/>
          <w:lang w:eastAsia="zh-CN"/>
        </w:rPr>
        <w:lastRenderedPageBreak/>
        <w:t>Sumy ubezpieczenia – sumy ubezpieczenia zawierają VAT dla tych jednostek, które nie są płatnikami VAT-u oraz sumy ubezpieczenia bez VAT dla płatników tego podatku.</w:t>
      </w:r>
    </w:p>
    <w:p w14:paraId="43022927" w14:textId="77777777" w:rsidR="006635FE" w:rsidRPr="004568DD" w:rsidRDefault="0059573C" w:rsidP="006635FE">
      <w:pPr>
        <w:numPr>
          <w:ilvl w:val="1"/>
          <w:numId w:val="98"/>
        </w:numPr>
        <w:suppressAutoHyphens/>
        <w:overflowPunct w:val="0"/>
        <w:autoSpaceDE w:val="0"/>
        <w:ind w:left="567" w:hanging="567"/>
        <w:jc w:val="both"/>
        <w:textAlignment w:val="baseline"/>
        <w:rPr>
          <w:rFonts w:asciiTheme="minorHAnsi" w:hAnsiTheme="minorHAnsi" w:cstheme="minorHAnsi"/>
          <w:sz w:val="22"/>
          <w:szCs w:val="22"/>
          <w:lang w:eastAsia="zh-CN"/>
        </w:rPr>
      </w:pPr>
      <w:r w:rsidRPr="004568DD">
        <w:rPr>
          <w:rFonts w:asciiTheme="minorHAnsi" w:hAnsiTheme="minorHAnsi" w:cstheme="minorHAnsi"/>
          <w:sz w:val="22"/>
          <w:szCs w:val="22"/>
          <w:lang w:eastAsia="zh-CN"/>
        </w:rPr>
        <w:t>Aktualizacja sum ubezpieczenia jest możliwa przed wystawieniem polis ubezpieczeniowych lub w trakcie okresu ubezpieczenia.</w:t>
      </w:r>
    </w:p>
    <w:p w14:paraId="44F19EBA" w14:textId="5035C701" w:rsidR="006635FE" w:rsidRPr="004568DD" w:rsidRDefault="006635FE" w:rsidP="006635FE">
      <w:pPr>
        <w:numPr>
          <w:ilvl w:val="1"/>
          <w:numId w:val="98"/>
        </w:numPr>
        <w:suppressAutoHyphens/>
        <w:overflowPunct w:val="0"/>
        <w:autoSpaceDE w:val="0"/>
        <w:ind w:left="567" w:hanging="567"/>
        <w:jc w:val="both"/>
        <w:textAlignment w:val="baseline"/>
        <w:rPr>
          <w:rFonts w:asciiTheme="minorHAnsi" w:hAnsiTheme="minorHAnsi" w:cstheme="minorHAnsi"/>
          <w:sz w:val="22"/>
          <w:szCs w:val="22"/>
          <w:lang w:eastAsia="zh-CN"/>
        </w:rPr>
      </w:pPr>
      <w:r w:rsidRPr="004568DD">
        <w:rPr>
          <w:rFonts w:asciiTheme="minorHAnsi" w:hAnsiTheme="minorHAnsi" w:cstheme="minorHAnsi"/>
          <w:sz w:val="22"/>
          <w:szCs w:val="22"/>
          <w:lang w:eastAsia="zh-CN"/>
        </w:rPr>
        <w:t xml:space="preserve">Suma ubezpieczenia budynków w wartości odtworzeniowej została wyliczona na podstawie Obwieszczenia Wojewody </w:t>
      </w:r>
      <w:r w:rsidR="00E11682" w:rsidRPr="004568DD">
        <w:rPr>
          <w:rFonts w:asciiTheme="minorHAnsi" w:hAnsiTheme="minorHAnsi" w:cstheme="minorHAnsi"/>
          <w:sz w:val="22"/>
          <w:szCs w:val="22"/>
          <w:lang w:eastAsia="zh-CN"/>
        </w:rPr>
        <w:t>Świętokrzyskiego</w:t>
      </w:r>
      <w:r w:rsidRPr="004568DD">
        <w:rPr>
          <w:rFonts w:asciiTheme="minorHAnsi" w:hAnsiTheme="minorHAnsi" w:cstheme="minorHAnsi"/>
          <w:sz w:val="22"/>
          <w:szCs w:val="22"/>
          <w:lang w:eastAsia="zh-CN"/>
        </w:rPr>
        <w:t xml:space="preserve"> z dnia </w:t>
      </w:r>
      <w:r w:rsidR="0036190C" w:rsidRPr="004568DD">
        <w:rPr>
          <w:rFonts w:asciiTheme="minorHAnsi" w:hAnsiTheme="minorHAnsi" w:cstheme="minorHAnsi"/>
          <w:sz w:val="22"/>
          <w:szCs w:val="22"/>
          <w:lang w:eastAsia="zh-CN"/>
        </w:rPr>
        <w:t>24</w:t>
      </w:r>
      <w:r w:rsidR="00E11682" w:rsidRPr="004568DD">
        <w:rPr>
          <w:rFonts w:asciiTheme="minorHAnsi" w:hAnsiTheme="minorHAnsi" w:cstheme="minorHAnsi"/>
          <w:sz w:val="22"/>
          <w:szCs w:val="22"/>
          <w:lang w:eastAsia="zh-CN"/>
        </w:rPr>
        <w:t xml:space="preserve"> marca</w:t>
      </w:r>
      <w:r w:rsidRPr="004568DD">
        <w:rPr>
          <w:rFonts w:asciiTheme="minorHAnsi" w:hAnsiTheme="minorHAnsi" w:cstheme="minorHAnsi"/>
          <w:sz w:val="22"/>
          <w:szCs w:val="22"/>
          <w:lang w:eastAsia="zh-CN"/>
        </w:rPr>
        <w:t xml:space="preserve"> 20</w:t>
      </w:r>
      <w:r w:rsidR="0036190C" w:rsidRPr="004568DD">
        <w:rPr>
          <w:rFonts w:asciiTheme="minorHAnsi" w:hAnsiTheme="minorHAnsi" w:cstheme="minorHAnsi"/>
          <w:sz w:val="22"/>
          <w:szCs w:val="22"/>
          <w:lang w:eastAsia="zh-CN"/>
        </w:rPr>
        <w:t>20</w:t>
      </w:r>
      <w:r w:rsidRPr="004568DD">
        <w:rPr>
          <w:rFonts w:asciiTheme="minorHAnsi" w:hAnsiTheme="minorHAnsi" w:cstheme="minorHAnsi"/>
          <w:sz w:val="22"/>
          <w:szCs w:val="22"/>
          <w:lang w:eastAsia="zh-CN"/>
        </w:rPr>
        <w:t>r. w sprawie ustalenia wysokości wskaźników przeliczeniowych kosztu odtworzenia 1m² powierzchni użytkowej budynkó</w:t>
      </w:r>
      <w:r w:rsidR="00E11682" w:rsidRPr="004568DD">
        <w:rPr>
          <w:rFonts w:asciiTheme="minorHAnsi" w:hAnsiTheme="minorHAnsi" w:cstheme="minorHAnsi"/>
          <w:sz w:val="22"/>
          <w:szCs w:val="22"/>
          <w:lang w:eastAsia="zh-CN"/>
        </w:rPr>
        <w:t>w mieszkalnych dla województwa świętokrzyskiego</w:t>
      </w:r>
      <w:r w:rsidRPr="004568DD">
        <w:rPr>
          <w:rFonts w:asciiTheme="minorHAnsi" w:hAnsiTheme="minorHAnsi" w:cstheme="minorHAnsi"/>
          <w:sz w:val="22"/>
          <w:szCs w:val="22"/>
          <w:lang w:eastAsia="zh-CN"/>
        </w:rPr>
        <w:t xml:space="preserve"> z wyłączeniem mia</w:t>
      </w:r>
      <w:r w:rsidR="00E11682" w:rsidRPr="004568DD">
        <w:rPr>
          <w:rFonts w:asciiTheme="minorHAnsi" w:hAnsiTheme="minorHAnsi" w:cstheme="minorHAnsi"/>
          <w:sz w:val="22"/>
          <w:szCs w:val="22"/>
          <w:lang w:eastAsia="zh-CN"/>
        </w:rPr>
        <w:t>sta Kielce</w:t>
      </w:r>
      <w:r w:rsidRPr="004568DD">
        <w:rPr>
          <w:rFonts w:asciiTheme="minorHAnsi" w:hAnsiTheme="minorHAnsi" w:cstheme="minorHAnsi"/>
          <w:sz w:val="22"/>
          <w:szCs w:val="22"/>
          <w:lang w:eastAsia="zh-CN"/>
        </w:rPr>
        <w:t xml:space="preserve">, który wynosi </w:t>
      </w:r>
      <w:r w:rsidR="0036190C" w:rsidRPr="004568DD">
        <w:rPr>
          <w:rFonts w:asciiTheme="minorHAnsi" w:hAnsiTheme="minorHAnsi" w:cstheme="minorHAnsi"/>
          <w:sz w:val="22"/>
          <w:szCs w:val="22"/>
          <w:lang w:eastAsia="zh-CN"/>
        </w:rPr>
        <w:t>4</w:t>
      </w:r>
      <w:r w:rsidR="00E11682" w:rsidRPr="004568DD">
        <w:rPr>
          <w:rFonts w:asciiTheme="minorHAnsi" w:hAnsiTheme="minorHAnsi" w:cstheme="minorHAnsi"/>
          <w:sz w:val="22"/>
          <w:szCs w:val="22"/>
          <w:lang w:eastAsia="zh-CN"/>
        </w:rPr>
        <w:t> </w:t>
      </w:r>
      <w:r w:rsidR="0036190C" w:rsidRPr="004568DD">
        <w:rPr>
          <w:rFonts w:asciiTheme="minorHAnsi" w:hAnsiTheme="minorHAnsi" w:cstheme="minorHAnsi"/>
          <w:sz w:val="22"/>
          <w:szCs w:val="22"/>
          <w:lang w:eastAsia="zh-CN"/>
        </w:rPr>
        <w:t>020</w:t>
      </w:r>
      <w:r w:rsidR="00E11682" w:rsidRPr="004568DD">
        <w:rPr>
          <w:rFonts w:asciiTheme="minorHAnsi" w:hAnsiTheme="minorHAnsi" w:cstheme="minorHAnsi"/>
          <w:sz w:val="22"/>
          <w:szCs w:val="22"/>
          <w:lang w:eastAsia="zh-CN"/>
        </w:rPr>
        <w:t>,</w:t>
      </w:r>
      <w:r w:rsidR="0036190C" w:rsidRPr="004568DD">
        <w:rPr>
          <w:rFonts w:asciiTheme="minorHAnsi" w:hAnsiTheme="minorHAnsi" w:cstheme="minorHAnsi"/>
          <w:sz w:val="22"/>
          <w:szCs w:val="22"/>
          <w:lang w:eastAsia="zh-CN"/>
        </w:rPr>
        <w:t>78</w:t>
      </w:r>
      <w:r w:rsidRPr="004568DD">
        <w:rPr>
          <w:rFonts w:asciiTheme="minorHAnsi" w:hAnsiTheme="minorHAnsi" w:cstheme="minorHAnsi"/>
          <w:sz w:val="22"/>
          <w:szCs w:val="22"/>
          <w:lang w:eastAsia="zh-CN"/>
        </w:rPr>
        <w:t xml:space="preserve"> zł/m</w:t>
      </w:r>
      <w:r w:rsidRPr="004568DD">
        <w:rPr>
          <w:rFonts w:asciiTheme="minorHAnsi" w:hAnsiTheme="minorHAnsi" w:cstheme="minorHAnsi"/>
          <w:sz w:val="22"/>
          <w:szCs w:val="22"/>
          <w:vertAlign w:val="superscript"/>
          <w:lang w:eastAsia="zh-CN"/>
        </w:rPr>
        <w:t>2</w:t>
      </w:r>
      <w:r w:rsidR="00E11682" w:rsidRPr="004568DD">
        <w:rPr>
          <w:rFonts w:asciiTheme="minorHAnsi" w:hAnsiTheme="minorHAnsi" w:cstheme="minorHAnsi"/>
          <w:sz w:val="22"/>
          <w:szCs w:val="22"/>
          <w:lang w:eastAsia="zh-CN"/>
        </w:rPr>
        <w:t>, obowiązujące od dnia 1 kwietnia 20</w:t>
      </w:r>
      <w:r w:rsidR="0036190C" w:rsidRPr="004568DD">
        <w:rPr>
          <w:rFonts w:asciiTheme="minorHAnsi" w:hAnsiTheme="minorHAnsi" w:cstheme="minorHAnsi"/>
          <w:sz w:val="22"/>
          <w:szCs w:val="22"/>
          <w:lang w:eastAsia="zh-CN"/>
        </w:rPr>
        <w:t>20</w:t>
      </w:r>
      <w:r w:rsidR="00E11682" w:rsidRPr="004568DD">
        <w:rPr>
          <w:rFonts w:asciiTheme="minorHAnsi" w:hAnsiTheme="minorHAnsi" w:cstheme="minorHAnsi"/>
          <w:sz w:val="22"/>
          <w:szCs w:val="22"/>
          <w:lang w:eastAsia="zh-CN"/>
        </w:rPr>
        <w:t>r.</w:t>
      </w:r>
    </w:p>
    <w:p w14:paraId="4F390386" w14:textId="10947C2C" w:rsidR="006635FE" w:rsidRPr="004568DD" w:rsidRDefault="006635FE" w:rsidP="006635FE">
      <w:pPr>
        <w:suppressAutoHyphens/>
        <w:overflowPunct w:val="0"/>
        <w:autoSpaceDE w:val="0"/>
        <w:ind w:left="567"/>
        <w:jc w:val="both"/>
        <w:textAlignment w:val="baseline"/>
        <w:rPr>
          <w:rFonts w:asciiTheme="minorHAnsi" w:hAnsiTheme="minorHAnsi" w:cstheme="minorHAnsi"/>
          <w:sz w:val="22"/>
          <w:szCs w:val="22"/>
          <w:lang w:eastAsia="zh-CN"/>
        </w:rPr>
      </w:pPr>
      <w:r w:rsidRPr="004568DD">
        <w:rPr>
          <w:rFonts w:asciiTheme="minorHAnsi" w:hAnsiTheme="minorHAnsi" w:cstheme="minorHAnsi"/>
          <w:sz w:val="22"/>
          <w:szCs w:val="22"/>
          <w:lang w:eastAsia="zh-CN"/>
        </w:rPr>
        <w:t xml:space="preserve">Suma ubezpieczenia </w:t>
      </w:r>
      <w:r w:rsidR="0036190C" w:rsidRPr="004568DD">
        <w:rPr>
          <w:rFonts w:asciiTheme="minorHAnsi" w:hAnsiTheme="minorHAnsi" w:cstheme="minorHAnsi"/>
          <w:sz w:val="22"/>
          <w:szCs w:val="22"/>
          <w:lang w:eastAsia="zh-CN"/>
        </w:rPr>
        <w:t>dla budynków remiz, strażnic, mieszkalnych, świetlic, domów ludowych, po zlikwidowanych szkołach została określona wg wartości odtworzeniowej 3 000 zł/m</w:t>
      </w:r>
      <w:r w:rsidR="0036190C" w:rsidRPr="004568DD">
        <w:rPr>
          <w:rFonts w:asciiTheme="minorHAnsi" w:hAnsiTheme="minorHAnsi" w:cstheme="minorHAnsi"/>
          <w:sz w:val="22"/>
          <w:szCs w:val="22"/>
          <w:vertAlign w:val="superscript"/>
          <w:lang w:eastAsia="zh-CN"/>
        </w:rPr>
        <w:t>2</w:t>
      </w:r>
      <w:r w:rsidR="0036190C" w:rsidRPr="004568DD">
        <w:rPr>
          <w:rFonts w:asciiTheme="minorHAnsi" w:hAnsiTheme="minorHAnsi" w:cstheme="minorHAnsi"/>
          <w:sz w:val="22"/>
          <w:szCs w:val="22"/>
          <w:lang w:eastAsia="zh-CN"/>
        </w:rPr>
        <w:t xml:space="preserve">, a dla </w:t>
      </w:r>
      <w:r w:rsidR="00E11682" w:rsidRPr="004568DD">
        <w:rPr>
          <w:rFonts w:asciiTheme="minorHAnsi" w:hAnsiTheme="minorHAnsi" w:cstheme="minorHAnsi"/>
          <w:sz w:val="22"/>
          <w:szCs w:val="22"/>
          <w:lang w:eastAsia="zh-CN"/>
        </w:rPr>
        <w:t>budynków gospodarczych</w:t>
      </w:r>
      <w:r w:rsidR="0036190C" w:rsidRPr="004568DD">
        <w:rPr>
          <w:rFonts w:asciiTheme="minorHAnsi" w:hAnsiTheme="minorHAnsi" w:cstheme="minorHAnsi"/>
          <w:sz w:val="22"/>
          <w:szCs w:val="22"/>
          <w:lang w:eastAsia="zh-CN"/>
        </w:rPr>
        <w:t>, po zlikwidowanej zlewni mleka</w:t>
      </w:r>
      <w:r w:rsidRPr="004568DD">
        <w:rPr>
          <w:rFonts w:asciiTheme="minorHAnsi" w:hAnsiTheme="minorHAnsi" w:cstheme="minorHAnsi"/>
          <w:sz w:val="22"/>
          <w:szCs w:val="22"/>
          <w:lang w:eastAsia="zh-CN"/>
        </w:rPr>
        <w:t xml:space="preserve"> określona została wg wartości odtworzeniowej</w:t>
      </w:r>
      <w:r w:rsidR="004568DD" w:rsidRPr="004568DD">
        <w:rPr>
          <w:rFonts w:asciiTheme="minorHAnsi" w:hAnsiTheme="minorHAnsi" w:cstheme="minorHAnsi"/>
          <w:sz w:val="22"/>
          <w:szCs w:val="22"/>
          <w:lang w:eastAsia="zh-CN"/>
        </w:rPr>
        <w:t>:</w:t>
      </w:r>
      <w:r w:rsidR="00A43AF6" w:rsidRPr="004568DD">
        <w:rPr>
          <w:rFonts w:asciiTheme="minorHAnsi" w:hAnsiTheme="minorHAnsi" w:cstheme="minorHAnsi"/>
          <w:sz w:val="22"/>
          <w:szCs w:val="22"/>
          <w:lang w:eastAsia="zh-CN"/>
        </w:rPr>
        <w:t xml:space="preserve"> </w:t>
      </w:r>
      <w:r w:rsidRPr="004568DD">
        <w:rPr>
          <w:rFonts w:asciiTheme="minorHAnsi" w:hAnsiTheme="minorHAnsi" w:cstheme="minorHAnsi"/>
          <w:sz w:val="22"/>
          <w:szCs w:val="22"/>
          <w:lang w:eastAsia="zh-CN"/>
        </w:rPr>
        <w:t xml:space="preserve">1 </w:t>
      </w:r>
      <w:r w:rsidR="00E11682" w:rsidRPr="004568DD">
        <w:rPr>
          <w:rFonts w:asciiTheme="minorHAnsi" w:hAnsiTheme="minorHAnsi" w:cstheme="minorHAnsi"/>
          <w:sz w:val="22"/>
          <w:szCs w:val="22"/>
          <w:lang w:eastAsia="zh-CN"/>
        </w:rPr>
        <w:t>5</w:t>
      </w:r>
      <w:r w:rsidRPr="004568DD">
        <w:rPr>
          <w:rFonts w:asciiTheme="minorHAnsi" w:hAnsiTheme="minorHAnsi" w:cstheme="minorHAnsi"/>
          <w:sz w:val="22"/>
          <w:szCs w:val="22"/>
          <w:lang w:eastAsia="zh-CN"/>
        </w:rPr>
        <w:t>00 zł/m</w:t>
      </w:r>
      <w:r w:rsidRPr="004568DD">
        <w:rPr>
          <w:rFonts w:asciiTheme="minorHAnsi" w:hAnsiTheme="minorHAnsi" w:cstheme="minorHAnsi"/>
          <w:sz w:val="22"/>
          <w:szCs w:val="22"/>
          <w:vertAlign w:val="superscript"/>
          <w:lang w:eastAsia="zh-CN"/>
        </w:rPr>
        <w:t>2</w:t>
      </w:r>
      <w:r w:rsidRPr="004568DD">
        <w:rPr>
          <w:rFonts w:asciiTheme="minorHAnsi" w:hAnsiTheme="minorHAnsi" w:cstheme="minorHAnsi"/>
          <w:sz w:val="22"/>
          <w:szCs w:val="22"/>
          <w:lang w:eastAsia="zh-CN"/>
        </w:rPr>
        <w:t>.</w:t>
      </w:r>
      <w:r w:rsidRPr="004568DD">
        <w:rPr>
          <w:rFonts w:ascii="Calibri" w:hAnsi="Calibri" w:cs="Calibri"/>
          <w:b/>
          <w:sz w:val="22"/>
          <w:szCs w:val="22"/>
          <w:lang w:eastAsia="zh-CN"/>
        </w:rPr>
        <w:t xml:space="preserve"> </w:t>
      </w:r>
    </w:p>
    <w:p w14:paraId="59490C56" w14:textId="77777777" w:rsidR="006635FE" w:rsidRPr="001F49F1" w:rsidRDefault="006635FE" w:rsidP="006635FE">
      <w:pPr>
        <w:pStyle w:val="Akapitzlist"/>
        <w:suppressAutoHyphens/>
        <w:overflowPunct w:val="0"/>
        <w:ind w:left="1287"/>
        <w:jc w:val="both"/>
        <w:textAlignment w:val="baseline"/>
        <w:rPr>
          <w:rFonts w:ascii="Calibri" w:hAnsi="Calibri" w:cs="Calibri"/>
          <w:sz w:val="22"/>
          <w:szCs w:val="22"/>
          <w:highlight w:val="yellow"/>
          <w:lang w:eastAsia="zh-CN"/>
        </w:rPr>
      </w:pPr>
    </w:p>
    <w:p w14:paraId="626B2538" w14:textId="77777777" w:rsidR="006635FE" w:rsidRPr="004568DD" w:rsidRDefault="006635FE" w:rsidP="006635FE">
      <w:pPr>
        <w:suppressAutoHyphens/>
        <w:overflowPunct w:val="0"/>
        <w:autoSpaceDE w:val="0"/>
        <w:ind w:left="567"/>
        <w:jc w:val="both"/>
        <w:textAlignment w:val="baseline"/>
        <w:rPr>
          <w:rFonts w:asciiTheme="minorHAnsi" w:hAnsiTheme="minorHAnsi" w:cstheme="minorHAnsi"/>
          <w:sz w:val="22"/>
          <w:szCs w:val="22"/>
          <w:lang w:eastAsia="zh-CN"/>
        </w:rPr>
      </w:pPr>
      <w:r w:rsidRPr="004568DD">
        <w:rPr>
          <w:rFonts w:asciiTheme="minorHAnsi" w:hAnsiTheme="minorHAnsi" w:cstheme="minorHAnsi"/>
          <w:sz w:val="22"/>
          <w:szCs w:val="22"/>
          <w:lang w:eastAsia="zh-CN"/>
        </w:rPr>
        <w:t>W przypadku, gdy wartość księgowa brutto jest wyższa od odtworzeniowej przyjęto do ubezpieczenia wartość KB. Ub</w:t>
      </w:r>
      <w:r w:rsidRPr="004568DD">
        <w:rPr>
          <w:rFonts w:asciiTheme="minorHAnsi" w:hAnsiTheme="minorHAnsi" w:cstheme="minorHAnsi"/>
          <w:b/>
          <w:sz w:val="22"/>
          <w:szCs w:val="22"/>
          <w:lang w:eastAsia="zh-CN"/>
        </w:rPr>
        <w:t>ezpieczyciel akceptuje powyższe wyliczenie wartości odtworzeniowej budynków i wyłącza stosowanie zasady proporcji.</w:t>
      </w:r>
    </w:p>
    <w:p w14:paraId="443BC2AF" w14:textId="1B20D96A" w:rsidR="00C52353" w:rsidRPr="00FB141D" w:rsidRDefault="00C52353" w:rsidP="00C52353">
      <w:pPr>
        <w:pStyle w:val="Akapitzlist"/>
        <w:widowControl/>
        <w:suppressAutoHyphens/>
        <w:autoSpaceDE/>
        <w:adjustRightInd/>
        <w:ind w:left="375"/>
        <w:contextualSpacing/>
        <w:jc w:val="both"/>
        <w:rPr>
          <w:rFonts w:asciiTheme="minorHAnsi" w:hAnsiTheme="minorHAnsi" w:cstheme="minorHAnsi"/>
          <w:sz w:val="22"/>
          <w:szCs w:val="22"/>
          <w:lang w:eastAsia="zh-CN"/>
        </w:rPr>
      </w:pPr>
      <w:r w:rsidRPr="00FB141D">
        <w:rPr>
          <w:rFonts w:asciiTheme="minorHAnsi" w:hAnsiTheme="minorHAnsi" w:cstheme="minorHAnsi"/>
          <w:sz w:val="22"/>
          <w:szCs w:val="22"/>
          <w:lang w:eastAsia="zh-CN"/>
        </w:rPr>
        <w:t>W każdym roku polisowym Ubezpieczający zastrzega sobie prawo aktualizowania sum ubezpieczenia nieruchomości poprzez aktualizację wskaźnika przeliczeniowego kosztu odtworzenia 1 m</w:t>
      </w:r>
      <w:r w:rsidRPr="00FB141D">
        <w:rPr>
          <w:rFonts w:asciiTheme="minorHAnsi" w:hAnsiTheme="minorHAnsi" w:cstheme="minorHAnsi"/>
          <w:sz w:val="22"/>
          <w:szCs w:val="22"/>
          <w:vertAlign w:val="superscript"/>
          <w:lang w:eastAsia="zh-CN"/>
        </w:rPr>
        <w:t>2</w:t>
      </w:r>
      <w:r w:rsidRPr="00FB141D">
        <w:rPr>
          <w:rFonts w:asciiTheme="minorHAnsi" w:hAnsiTheme="minorHAnsi" w:cstheme="minorHAnsi"/>
          <w:sz w:val="22"/>
          <w:szCs w:val="22"/>
          <w:lang w:eastAsia="zh-CN"/>
        </w:rPr>
        <w:t xml:space="preserve"> powierzchni użytkowej budynków mieszkalnych zgodnie z najbardziej aktualnym opublikowanym obwieszczeniem Wojewody Świętokrzyskiego stosując analogicznie jak w pkt. 3.3.</w:t>
      </w:r>
    </w:p>
    <w:p w14:paraId="437FB75A" w14:textId="1AF4CA37" w:rsidR="0059573C" w:rsidRDefault="0059573C" w:rsidP="0059573C">
      <w:pPr>
        <w:suppressAutoHyphens/>
        <w:overflowPunct w:val="0"/>
        <w:autoSpaceDE w:val="0"/>
        <w:ind w:left="567"/>
        <w:jc w:val="both"/>
        <w:textAlignment w:val="baseline"/>
        <w:rPr>
          <w:rFonts w:asciiTheme="minorHAnsi" w:hAnsiTheme="minorHAnsi" w:cstheme="minorHAnsi"/>
          <w:sz w:val="22"/>
          <w:szCs w:val="22"/>
          <w:highlight w:val="yellow"/>
          <w:lang w:eastAsia="zh-CN"/>
        </w:rPr>
      </w:pPr>
    </w:p>
    <w:p w14:paraId="3BFE64FD" w14:textId="77777777" w:rsidR="00C52353" w:rsidRPr="001F49F1" w:rsidRDefault="00C52353" w:rsidP="0059573C">
      <w:pPr>
        <w:suppressAutoHyphens/>
        <w:overflowPunct w:val="0"/>
        <w:autoSpaceDE w:val="0"/>
        <w:ind w:left="567"/>
        <w:jc w:val="both"/>
        <w:textAlignment w:val="baseline"/>
        <w:rPr>
          <w:rFonts w:asciiTheme="minorHAnsi" w:hAnsiTheme="minorHAnsi" w:cstheme="minorHAnsi"/>
          <w:sz w:val="22"/>
          <w:szCs w:val="22"/>
          <w:highlight w:val="yellow"/>
          <w:lang w:eastAsia="zh-CN"/>
        </w:rPr>
      </w:pPr>
    </w:p>
    <w:p w14:paraId="15A9C1A7" w14:textId="77777777" w:rsidR="0059573C" w:rsidRPr="004568DD" w:rsidRDefault="0059573C" w:rsidP="00C1408B">
      <w:pPr>
        <w:numPr>
          <w:ilvl w:val="1"/>
          <w:numId w:val="98"/>
        </w:numPr>
        <w:suppressAutoHyphens/>
        <w:overflowPunct w:val="0"/>
        <w:autoSpaceDE w:val="0"/>
        <w:ind w:left="567" w:hanging="567"/>
        <w:jc w:val="both"/>
        <w:textAlignment w:val="baseline"/>
        <w:rPr>
          <w:rFonts w:asciiTheme="minorHAnsi" w:hAnsiTheme="minorHAnsi" w:cstheme="minorHAnsi"/>
          <w:sz w:val="22"/>
          <w:szCs w:val="22"/>
          <w:lang w:eastAsia="zh-CN"/>
        </w:rPr>
      </w:pPr>
      <w:r w:rsidRPr="004568DD">
        <w:rPr>
          <w:rFonts w:asciiTheme="minorHAnsi" w:hAnsiTheme="minorHAnsi" w:cstheme="minorHAnsi"/>
          <w:sz w:val="22"/>
          <w:szCs w:val="22"/>
          <w:lang w:eastAsia="zh-CN"/>
        </w:rPr>
        <w:t xml:space="preserve">Sumy ubezpieczenia i limity odpowiedzialności. </w:t>
      </w:r>
    </w:p>
    <w:tbl>
      <w:tblPr>
        <w:tblW w:w="0" w:type="auto"/>
        <w:jc w:val="center"/>
        <w:tblLayout w:type="fixed"/>
        <w:tblLook w:val="00A0" w:firstRow="1" w:lastRow="0" w:firstColumn="1" w:lastColumn="0" w:noHBand="0" w:noVBand="0"/>
      </w:tblPr>
      <w:tblGrid>
        <w:gridCol w:w="4815"/>
        <w:gridCol w:w="2263"/>
        <w:gridCol w:w="6"/>
        <w:gridCol w:w="2120"/>
        <w:gridCol w:w="6"/>
      </w:tblGrid>
      <w:tr w:rsidR="0059573C" w:rsidRPr="00000AF7" w14:paraId="60E224AB" w14:textId="77777777" w:rsidTr="00B64EEF">
        <w:trPr>
          <w:gridAfter w:val="1"/>
          <w:wAfter w:w="6" w:type="dxa"/>
          <w:trHeight w:val="300"/>
          <w:jc w:val="center"/>
        </w:trPr>
        <w:tc>
          <w:tcPr>
            <w:tcW w:w="4815" w:type="dxa"/>
            <w:tcBorders>
              <w:top w:val="single" w:sz="4" w:space="0" w:color="000000"/>
              <w:left w:val="single" w:sz="4" w:space="0" w:color="000000"/>
              <w:bottom w:val="single" w:sz="4" w:space="0" w:color="000000"/>
              <w:right w:val="nil"/>
            </w:tcBorders>
            <w:shd w:val="clear" w:color="auto" w:fill="C6D9F1" w:themeFill="text2" w:themeFillTint="33"/>
            <w:vAlign w:val="center"/>
          </w:tcPr>
          <w:p w14:paraId="2C76E1DC" w14:textId="77777777" w:rsidR="0059573C" w:rsidRPr="00000AF7" w:rsidRDefault="0059573C" w:rsidP="00B64EEF">
            <w:pPr>
              <w:suppressAutoHyphens/>
              <w:spacing w:line="320" w:lineRule="exact"/>
              <w:jc w:val="center"/>
              <w:rPr>
                <w:rFonts w:asciiTheme="minorHAnsi" w:hAnsiTheme="minorHAnsi" w:cstheme="minorHAnsi"/>
                <w:sz w:val="22"/>
                <w:szCs w:val="22"/>
                <w:lang w:eastAsia="zh-CN"/>
              </w:rPr>
            </w:pPr>
            <w:r w:rsidRPr="00000AF7">
              <w:rPr>
                <w:rFonts w:asciiTheme="minorHAnsi" w:hAnsiTheme="minorHAnsi" w:cstheme="minorHAnsi"/>
                <w:b/>
                <w:sz w:val="22"/>
                <w:szCs w:val="22"/>
                <w:lang w:eastAsia="zh-CN"/>
              </w:rPr>
              <w:t>Przedmiot ubezpieczenia</w:t>
            </w:r>
          </w:p>
          <w:p w14:paraId="67C3859E" w14:textId="77777777" w:rsidR="0059573C" w:rsidRPr="00000AF7" w:rsidRDefault="0059573C" w:rsidP="00B64EEF">
            <w:pPr>
              <w:suppressAutoHyphens/>
              <w:spacing w:line="320" w:lineRule="exact"/>
              <w:jc w:val="center"/>
              <w:rPr>
                <w:rFonts w:asciiTheme="minorHAnsi" w:hAnsiTheme="minorHAnsi" w:cstheme="minorHAnsi"/>
                <w:b/>
                <w:sz w:val="22"/>
                <w:szCs w:val="22"/>
                <w:lang w:eastAsia="zh-CN"/>
              </w:rPr>
            </w:pPr>
            <w:r w:rsidRPr="00000AF7">
              <w:rPr>
                <w:rFonts w:asciiTheme="minorHAnsi" w:hAnsiTheme="minorHAnsi" w:cstheme="minorHAnsi"/>
                <w:sz w:val="22"/>
                <w:szCs w:val="22"/>
                <w:lang w:eastAsia="zh-CN"/>
              </w:rPr>
              <w:t xml:space="preserve">(ubezpieczenie w </w:t>
            </w:r>
            <w:r w:rsidRPr="00000AF7">
              <w:rPr>
                <w:rFonts w:asciiTheme="minorHAnsi" w:hAnsiTheme="minorHAnsi" w:cstheme="minorHAnsi"/>
                <w:b/>
                <w:sz w:val="22"/>
                <w:szCs w:val="22"/>
                <w:lang w:eastAsia="zh-CN"/>
              </w:rPr>
              <w:t>systemie sum stałych</w:t>
            </w:r>
            <w:r w:rsidRPr="00000AF7">
              <w:rPr>
                <w:rFonts w:asciiTheme="minorHAnsi" w:hAnsiTheme="minorHAnsi" w:cstheme="minorHAnsi"/>
                <w:sz w:val="22"/>
                <w:szCs w:val="22"/>
                <w:lang w:eastAsia="zh-CN"/>
              </w:rPr>
              <w:t>)</w:t>
            </w:r>
          </w:p>
        </w:tc>
        <w:tc>
          <w:tcPr>
            <w:tcW w:w="2263" w:type="dxa"/>
            <w:tcBorders>
              <w:top w:val="single" w:sz="4" w:space="0" w:color="000000"/>
              <w:left w:val="single" w:sz="4" w:space="0" w:color="000000"/>
              <w:bottom w:val="single" w:sz="4" w:space="0" w:color="000000"/>
              <w:right w:val="nil"/>
            </w:tcBorders>
            <w:shd w:val="clear" w:color="auto" w:fill="C6D9F1" w:themeFill="text2" w:themeFillTint="33"/>
            <w:vAlign w:val="center"/>
          </w:tcPr>
          <w:p w14:paraId="52E9F04A" w14:textId="77777777" w:rsidR="0059573C" w:rsidRPr="00000AF7" w:rsidRDefault="0059573C" w:rsidP="00B64EEF">
            <w:pPr>
              <w:suppressAutoHyphens/>
              <w:spacing w:line="320" w:lineRule="exact"/>
              <w:jc w:val="center"/>
              <w:rPr>
                <w:rFonts w:asciiTheme="minorHAnsi" w:hAnsiTheme="minorHAnsi" w:cstheme="minorHAnsi"/>
                <w:b/>
                <w:sz w:val="22"/>
                <w:szCs w:val="22"/>
                <w:lang w:eastAsia="zh-CN"/>
              </w:rPr>
            </w:pPr>
            <w:r w:rsidRPr="00000AF7">
              <w:rPr>
                <w:rFonts w:asciiTheme="minorHAnsi" w:hAnsiTheme="minorHAnsi" w:cstheme="minorHAnsi"/>
                <w:b/>
                <w:sz w:val="22"/>
                <w:szCs w:val="22"/>
                <w:lang w:eastAsia="zh-CN"/>
              </w:rPr>
              <w:t>Ubezpieczenie według wartości</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3B42451" w14:textId="77777777" w:rsidR="0059573C" w:rsidRPr="002D662F" w:rsidRDefault="0059573C" w:rsidP="00B64EEF">
            <w:pPr>
              <w:suppressAutoHyphens/>
              <w:spacing w:line="320" w:lineRule="exact"/>
              <w:jc w:val="center"/>
              <w:rPr>
                <w:rFonts w:asciiTheme="minorHAnsi" w:hAnsiTheme="minorHAnsi" w:cstheme="minorHAnsi"/>
                <w:color w:val="000000"/>
                <w:sz w:val="22"/>
                <w:szCs w:val="22"/>
                <w:lang w:eastAsia="zh-CN"/>
              </w:rPr>
            </w:pPr>
            <w:r w:rsidRPr="002D662F">
              <w:rPr>
                <w:rFonts w:asciiTheme="minorHAnsi" w:hAnsiTheme="minorHAnsi" w:cstheme="minorHAnsi"/>
                <w:b/>
                <w:sz w:val="22"/>
                <w:szCs w:val="22"/>
                <w:lang w:eastAsia="zh-CN"/>
              </w:rPr>
              <w:t>Suma ubezpieczenia</w:t>
            </w:r>
          </w:p>
        </w:tc>
      </w:tr>
      <w:tr w:rsidR="0059573C" w:rsidRPr="00000AF7" w14:paraId="13A94831" w14:textId="77777777" w:rsidTr="00B64EEF">
        <w:trPr>
          <w:gridAfter w:val="1"/>
          <w:wAfter w:w="6" w:type="dxa"/>
          <w:trHeight w:val="359"/>
          <w:jc w:val="center"/>
        </w:trPr>
        <w:tc>
          <w:tcPr>
            <w:tcW w:w="4815" w:type="dxa"/>
            <w:tcBorders>
              <w:top w:val="single" w:sz="4" w:space="0" w:color="000000"/>
              <w:left w:val="single" w:sz="4" w:space="0" w:color="000000"/>
              <w:bottom w:val="single" w:sz="4" w:space="0" w:color="000000"/>
              <w:right w:val="nil"/>
            </w:tcBorders>
            <w:vAlign w:val="center"/>
          </w:tcPr>
          <w:p w14:paraId="5EA5AE07" w14:textId="77777777" w:rsidR="0059573C" w:rsidRPr="00000AF7" w:rsidRDefault="0059573C" w:rsidP="00B64EEF">
            <w:pPr>
              <w:suppressAutoHyphens/>
              <w:rPr>
                <w:rFonts w:asciiTheme="minorHAnsi" w:hAnsiTheme="minorHAnsi" w:cstheme="minorHAnsi"/>
                <w:color w:val="000000"/>
                <w:sz w:val="22"/>
                <w:szCs w:val="22"/>
                <w:lang w:eastAsia="zh-CN"/>
              </w:rPr>
            </w:pPr>
            <w:r w:rsidRPr="00000AF7">
              <w:rPr>
                <w:rFonts w:asciiTheme="minorHAnsi" w:hAnsiTheme="minorHAnsi" w:cstheme="minorHAnsi"/>
                <w:color w:val="000000"/>
                <w:sz w:val="22"/>
                <w:szCs w:val="22"/>
                <w:lang w:eastAsia="zh-CN"/>
              </w:rPr>
              <w:t xml:space="preserve">Budynki  </w:t>
            </w:r>
          </w:p>
        </w:tc>
        <w:tc>
          <w:tcPr>
            <w:tcW w:w="2263" w:type="dxa"/>
            <w:tcBorders>
              <w:top w:val="single" w:sz="4" w:space="0" w:color="000000"/>
              <w:left w:val="single" w:sz="4" w:space="0" w:color="000000"/>
              <w:bottom w:val="single" w:sz="4" w:space="0" w:color="000000"/>
              <w:right w:val="nil"/>
            </w:tcBorders>
            <w:vAlign w:val="center"/>
          </w:tcPr>
          <w:p w14:paraId="151230B1" w14:textId="77777777" w:rsidR="0059573C" w:rsidRPr="00000AF7" w:rsidRDefault="0059573C" w:rsidP="00B64EEF">
            <w:pPr>
              <w:suppressAutoHyphens/>
              <w:jc w:val="center"/>
              <w:rPr>
                <w:rFonts w:asciiTheme="minorHAnsi" w:hAnsiTheme="minorHAnsi" w:cstheme="minorHAnsi"/>
                <w:sz w:val="22"/>
                <w:szCs w:val="22"/>
                <w:lang w:eastAsia="zh-CN"/>
              </w:rPr>
            </w:pPr>
            <w:r w:rsidRPr="00000AF7">
              <w:rPr>
                <w:rFonts w:asciiTheme="minorHAnsi" w:hAnsiTheme="minorHAnsi" w:cstheme="minorHAnsi"/>
                <w:color w:val="000000"/>
                <w:sz w:val="22"/>
                <w:szCs w:val="22"/>
                <w:lang w:eastAsia="zh-CN"/>
              </w:rPr>
              <w:t>Księgowa brutto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E2AA39" w14:textId="18B247C0" w:rsidR="0059573C" w:rsidRPr="004568DD" w:rsidRDefault="004568DD" w:rsidP="00DE64E4">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8 376 045</w:t>
            </w:r>
            <w:r w:rsidR="00F60FC5" w:rsidRPr="004568DD">
              <w:rPr>
                <w:rFonts w:asciiTheme="minorHAnsi" w:hAnsiTheme="minorHAnsi" w:cstheme="minorHAnsi"/>
                <w:b/>
                <w:sz w:val="22"/>
                <w:szCs w:val="22"/>
                <w:lang w:eastAsia="zh-CN"/>
              </w:rPr>
              <w:t>,</w:t>
            </w:r>
            <w:r w:rsidRPr="004568DD">
              <w:rPr>
                <w:rFonts w:asciiTheme="minorHAnsi" w:hAnsiTheme="minorHAnsi" w:cstheme="minorHAnsi"/>
                <w:b/>
                <w:sz w:val="22"/>
                <w:szCs w:val="22"/>
                <w:lang w:eastAsia="zh-CN"/>
              </w:rPr>
              <w:t>44</w:t>
            </w:r>
            <w:r w:rsidR="00F60FC5" w:rsidRPr="004568DD">
              <w:rPr>
                <w:rFonts w:asciiTheme="minorHAnsi" w:hAnsiTheme="minorHAnsi" w:cstheme="minorHAnsi"/>
                <w:b/>
                <w:sz w:val="22"/>
                <w:szCs w:val="22"/>
                <w:lang w:eastAsia="zh-CN"/>
              </w:rPr>
              <w:t xml:space="preserve"> zł</w:t>
            </w:r>
          </w:p>
        </w:tc>
      </w:tr>
      <w:tr w:rsidR="0059573C" w:rsidRPr="00000AF7" w14:paraId="1388D7AD" w14:textId="77777777" w:rsidTr="00B64EEF">
        <w:trPr>
          <w:gridAfter w:val="1"/>
          <w:wAfter w:w="6" w:type="dxa"/>
          <w:trHeight w:val="359"/>
          <w:jc w:val="center"/>
        </w:trPr>
        <w:tc>
          <w:tcPr>
            <w:tcW w:w="4815" w:type="dxa"/>
            <w:tcBorders>
              <w:top w:val="single" w:sz="4" w:space="0" w:color="000000"/>
              <w:left w:val="single" w:sz="4" w:space="0" w:color="000000"/>
              <w:bottom w:val="single" w:sz="4" w:space="0" w:color="000000"/>
              <w:right w:val="nil"/>
            </w:tcBorders>
            <w:vAlign w:val="center"/>
          </w:tcPr>
          <w:p w14:paraId="60434076" w14:textId="77777777" w:rsidR="0059573C" w:rsidRPr="00000AF7" w:rsidRDefault="0059573C" w:rsidP="00B64EEF">
            <w:pPr>
              <w:suppressAutoHyphens/>
              <w:rPr>
                <w:rFonts w:asciiTheme="minorHAnsi" w:hAnsiTheme="minorHAnsi" w:cstheme="minorHAnsi"/>
                <w:color w:val="000000"/>
                <w:sz w:val="22"/>
                <w:szCs w:val="22"/>
                <w:lang w:eastAsia="zh-CN"/>
              </w:rPr>
            </w:pPr>
            <w:r w:rsidRPr="00000AF7">
              <w:rPr>
                <w:rFonts w:asciiTheme="minorHAnsi" w:hAnsiTheme="minorHAnsi" w:cstheme="minorHAnsi"/>
                <w:color w:val="000000"/>
                <w:sz w:val="22"/>
                <w:szCs w:val="22"/>
                <w:lang w:eastAsia="zh-CN"/>
              </w:rPr>
              <w:t>Budynki</w:t>
            </w:r>
          </w:p>
        </w:tc>
        <w:tc>
          <w:tcPr>
            <w:tcW w:w="2263" w:type="dxa"/>
            <w:tcBorders>
              <w:top w:val="single" w:sz="4" w:space="0" w:color="000000"/>
              <w:left w:val="single" w:sz="4" w:space="0" w:color="000000"/>
              <w:bottom w:val="single" w:sz="4" w:space="0" w:color="000000"/>
              <w:right w:val="nil"/>
            </w:tcBorders>
            <w:vAlign w:val="center"/>
          </w:tcPr>
          <w:p w14:paraId="0F0CE5B5" w14:textId="77777777" w:rsidR="0059573C" w:rsidRPr="00000AF7" w:rsidRDefault="0059573C" w:rsidP="00B64EEF">
            <w:pPr>
              <w:suppressAutoHyphens/>
              <w:jc w:val="center"/>
              <w:rPr>
                <w:rFonts w:asciiTheme="minorHAnsi" w:hAnsiTheme="minorHAnsi" w:cstheme="minorHAnsi"/>
                <w:color w:val="000000"/>
                <w:sz w:val="22"/>
                <w:szCs w:val="22"/>
                <w:lang w:eastAsia="zh-CN"/>
              </w:rPr>
            </w:pPr>
            <w:r w:rsidRPr="00000AF7">
              <w:rPr>
                <w:rFonts w:asciiTheme="minorHAnsi" w:hAnsiTheme="minorHAnsi" w:cstheme="minorHAnsi"/>
                <w:color w:val="000000"/>
                <w:sz w:val="22"/>
                <w:szCs w:val="22"/>
                <w:lang w:eastAsia="zh-CN"/>
              </w:rPr>
              <w:t>Odtworzeniowa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D50760" w14:textId="3130E497" w:rsidR="0059573C" w:rsidRPr="004568DD" w:rsidRDefault="004568DD" w:rsidP="00DE64E4">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49 830 772,74</w:t>
            </w:r>
            <w:r w:rsidR="00F60FC5" w:rsidRPr="004568DD">
              <w:rPr>
                <w:rFonts w:asciiTheme="minorHAnsi" w:hAnsiTheme="minorHAnsi" w:cstheme="minorHAnsi"/>
                <w:b/>
                <w:sz w:val="22"/>
                <w:szCs w:val="22"/>
                <w:lang w:eastAsia="zh-CN"/>
              </w:rPr>
              <w:t xml:space="preserve"> zł</w:t>
            </w:r>
          </w:p>
        </w:tc>
      </w:tr>
      <w:tr w:rsidR="0059573C" w:rsidRPr="002D662F" w14:paraId="198D2DC6" w14:textId="77777777" w:rsidTr="00B64EEF">
        <w:trPr>
          <w:gridAfter w:val="1"/>
          <w:wAfter w:w="6" w:type="dxa"/>
          <w:trHeight w:val="341"/>
          <w:jc w:val="center"/>
        </w:trPr>
        <w:tc>
          <w:tcPr>
            <w:tcW w:w="4815" w:type="dxa"/>
            <w:tcBorders>
              <w:top w:val="single" w:sz="4" w:space="0" w:color="000000"/>
              <w:left w:val="single" w:sz="4" w:space="0" w:color="000000"/>
              <w:bottom w:val="single" w:sz="4" w:space="0" w:color="000000"/>
              <w:right w:val="nil"/>
            </w:tcBorders>
            <w:vAlign w:val="center"/>
          </w:tcPr>
          <w:p w14:paraId="03C6CD9C" w14:textId="77777777" w:rsidR="0059573C" w:rsidRPr="00000AF7" w:rsidRDefault="0059573C" w:rsidP="00B64EEF">
            <w:pPr>
              <w:suppressAutoHyphens/>
              <w:rPr>
                <w:rFonts w:asciiTheme="minorHAnsi" w:hAnsiTheme="minorHAnsi" w:cstheme="minorHAnsi"/>
                <w:color w:val="000000"/>
                <w:sz w:val="22"/>
                <w:szCs w:val="22"/>
                <w:lang w:eastAsia="zh-CN"/>
              </w:rPr>
            </w:pPr>
            <w:r w:rsidRPr="00000AF7">
              <w:rPr>
                <w:rFonts w:asciiTheme="minorHAnsi" w:hAnsiTheme="minorHAnsi" w:cstheme="minorHAnsi"/>
                <w:color w:val="000000"/>
                <w:sz w:val="22"/>
                <w:szCs w:val="22"/>
                <w:lang w:eastAsia="zh-CN"/>
              </w:rPr>
              <w:t>Budowle</w:t>
            </w:r>
          </w:p>
        </w:tc>
        <w:tc>
          <w:tcPr>
            <w:tcW w:w="2263" w:type="dxa"/>
            <w:tcBorders>
              <w:top w:val="single" w:sz="4" w:space="0" w:color="000000"/>
              <w:left w:val="single" w:sz="4" w:space="0" w:color="000000"/>
              <w:bottom w:val="single" w:sz="4" w:space="0" w:color="000000"/>
              <w:right w:val="nil"/>
            </w:tcBorders>
            <w:vAlign w:val="center"/>
          </w:tcPr>
          <w:p w14:paraId="7CCA9144" w14:textId="77777777" w:rsidR="0059573C" w:rsidRPr="00000AF7" w:rsidRDefault="0059573C" w:rsidP="00B64EEF">
            <w:pPr>
              <w:suppressAutoHyphens/>
              <w:jc w:val="center"/>
              <w:rPr>
                <w:rFonts w:asciiTheme="minorHAnsi" w:hAnsiTheme="minorHAnsi" w:cstheme="minorHAnsi"/>
                <w:sz w:val="22"/>
                <w:szCs w:val="22"/>
                <w:lang w:eastAsia="zh-CN"/>
              </w:rPr>
            </w:pPr>
            <w:r w:rsidRPr="00000AF7">
              <w:rPr>
                <w:rFonts w:asciiTheme="minorHAnsi" w:hAnsiTheme="minorHAnsi" w:cstheme="minorHAnsi"/>
                <w:color w:val="000000"/>
                <w:sz w:val="22"/>
                <w:szCs w:val="22"/>
                <w:lang w:eastAsia="zh-CN"/>
              </w:rPr>
              <w:t>Księgowej brutto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33D55E" w14:textId="0F10410A" w:rsidR="0059573C" w:rsidRPr="004568DD" w:rsidRDefault="000C460D" w:rsidP="00B64EEF">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2</w:t>
            </w:r>
            <w:r w:rsidR="004568DD" w:rsidRPr="004568DD">
              <w:rPr>
                <w:rFonts w:asciiTheme="minorHAnsi" w:hAnsiTheme="minorHAnsi" w:cstheme="minorHAnsi"/>
                <w:b/>
                <w:sz w:val="22"/>
                <w:szCs w:val="22"/>
                <w:lang w:eastAsia="zh-CN"/>
              </w:rPr>
              <w:t>3 403 772</w:t>
            </w:r>
            <w:r w:rsidRPr="004568DD">
              <w:rPr>
                <w:rFonts w:asciiTheme="minorHAnsi" w:hAnsiTheme="minorHAnsi" w:cstheme="minorHAnsi"/>
                <w:b/>
                <w:sz w:val="22"/>
                <w:szCs w:val="22"/>
                <w:lang w:eastAsia="zh-CN"/>
              </w:rPr>
              <w:t>,</w:t>
            </w:r>
            <w:r w:rsidR="004568DD" w:rsidRPr="004568DD">
              <w:rPr>
                <w:rFonts w:asciiTheme="minorHAnsi" w:hAnsiTheme="minorHAnsi" w:cstheme="minorHAnsi"/>
                <w:b/>
                <w:sz w:val="22"/>
                <w:szCs w:val="22"/>
                <w:lang w:eastAsia="zh-CN"/>
              </w:rPr>
              <w:t>73</w:t>
            </w:r>
            <w:r w:rsidRPr="004568DD">
              <w:rPr>
                <w:rFonts w:asciiTheme="minorHAnsi" w:hAnsiTheme="minorHAnsi" w:cstheme="minorHAnsi"/>
                <w:b/>
                <w:sz w:val="22"/>
                <w:szCs w:val="22"/>
                <w:lang w:eastAsia="zh-CN"/>
              </w:rPr>
              <w:t xml:space="preserve"> zł</w:t>
            </w:r>
          </w:p>
        </w:tc>
      </w:tr>
      <w:tr w:rsidR="0059573C" w:rsidRPr="00000AF7" w14:paraId="418ECD41" w14:textId="77777777" w:rsidTr="00B64EEF">
        <w:trPr>
          <w:gridAfter w:val="1"/>
          <w:wAfter w:w="6" w:type="dxa"/>
          <w:trHeight w:val="403"/>
          <w:jc w:val="center"/>
        </w:trPr>
        <w:tc>
          <w:tcPr>
            <w:tcW w:w="4815" w:type="dxa"/>
            <w:tcBorders>
              <w:top w:val="single" w:sz="4" w:space="0" w:color="000000"/>
              <w:left w:val="single" w:sz="4" w:space="0" w:color="000000"/>
              <w:bottom w:val="single" w:sz="4" w:space="0" w:color="000000"/>
              <w:right w:val="nil"/>
            </w:tcBorders>
            <w:vAlign w:val="center"/>
          </w:tcPr>
          <w:p w14:paraId="5821C85E" w14:textId="3C359342" w:rsidR="0059573C" w:rsidRPr="00000AF7" w:rsidRDefault="0059573C" w:rsidP="00B64EEF">
            <w:pPr>
              <w:suppressAutoHyphens/>
              <w:rPr>
                <w:rFonts w:asciiTheme="minorHAnsi" w:hAnsiTheme="minorHAnsi" w:cstheme="minorHAnsi"/>
                <w:color w:val="000000"/>
                <w:sz w:val="22"/>
                <w:szCs w:val="22"/>
                <w:lang w:eastAsia="zh-CN"/>
              </w:rPr>
            </w:pPr>
            <w:r w:rsidRPr="00000AF7">
              <w:rPr>
                <w:rFonts w:asciiTheme="minorHAnsi" w:hAnsiTheme="minorHAnsi" w:cstheme="minorHAnsi"/>
                <w:color w:val="000000"/>
                <w:sz w:val="22"/>
                <w:szCs w:val="22"/>
                <w:lang w:eastAsia="zh-CN"/>
              </w:rPr>
              <w:t>Środki trwałe, maszyny, urządzenia, wyposażenie</w:t>
            </w:r>
            <w:r w:rsidR="004568DD">
              <w:rPr>
                <w:rFonts w:asciiTheme="minorHAnsi" w:hAnsiTheme="minorHAnsi" w:cstheme="minorHAnsi"/>
                <w:color w:val="000000"/>
                <w:sz w:val="22"/>
                <w:szCs w:val="22"/>
                <w:lang w:eastAsia="zh-CN"/>
              </w:rPr>
              <w:t>, pojazdy wolnobieżne</w:t>
            </w:r>
          </w:p>
        </w:tc>
        <w:tc>
          <w:tcPr>
            <w:tcW w:w="2263" w:type="dxa"/>
            <w:tcBorders>
              <w:top w:val="single" w:sz="4" w:space="0" w:color="000000"/>
              <w:left w:val="single" w:sz="4" w:space="0" w:color="000000"/>
              <w:bottom w:val="single" w:sz="4" w:space="0" w:color="000000"/>
              <w:right w:val="nil"/>
            </w:tcBorders>
            <w:vAlign w:val="center"/>
          </w:tcPr>
          <w:p w14:paraId="23109AE9" w14:textId="77777777" w:rsidR="0059573C" w:rsidRPr="00000AF7" w:rsidRDefault="0059573C" w:rsidP="00B64EEF">
            <w:pPr>
              <w:suppressAutoHyphens/>
              <w:jc w:val="center"/>
              <w:rPr>
                <w:rFonts w:asciiTheme="minorHAnsi" w:hAnsiTheme="minorHAnsi" w:cstheme="minorHAnsi"/>
                <w:sz w:val="22"/>
                <w:szCs w:val="22"/>
                <w:lang w:eastAsia="zh-CN"/>
              </w:rPr>
            </w:pPr>
            <w:r w:rsidRPr="00000AF7">
              <w:rPr>
                <w:rFonts w:asciiTheme="minorHAnsi" w:hAnsiTheme="minorHAnsi" w:cstheme="minorHAnsi"/>
                <w:color w:val="000000"/>
                <w:sz w:val="22"/>
                <w:szCs w:val="22"/>
                <w:lang w:eastAsia="zh-CN"/>
              </w:rPr>
              <w:t>Księgowej brutto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13B18A" w14:textId="4C5F7191" w:rsidR="0059573C" w:rsidRPr="004568DD" w:rsidRDefault="004568DD" w:rsidP="00B64EEF">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1 636 684</w:t>
            </w:r>
            <w:r w:rsidR="000C460D" w:rsidRPr="004568DD">
              <w:rPr>
                <w:rFonts w:asciiTheme="minorHAnsi" w:hAnsiTheme="minorHAnsi" w:cstheme="minorHAnsi"/>
                <w:b/>
                <w:sz w:val="22"/>
                <w:szCs w:val="22"/>
                <w:lang w:eastAsia="zh-CN"/>
              </w:rPr>
              <w:t>,4</w:t>
            </w:r>
            <w:r w:rsidRPr="004568DD">
              <w:rPr>
                <w:rFonts w:asciiTheme="minorHAnsi" w:hAnsiTheme="minorHAnsi" w:cstheme="minorHAnsi"/>
                <w:b/>
                <w:sz w:val="22"/>
                <w:szCs w:val="22"/>
                <w:lang w:eastAsia="zh-CN"/>
              </w:rPr>
              <w:t>1</w:t>
            </w:r>
            <w:r w:rsidR="000C460D" w:rsidRPr="004568DD">
              <w:rPr>
                <w:rFonts w:asciiTheme="minorHAnsi" w:hAnsiTheme="minorHAnsi" w:cstheme="minorHAnsi"/>
                <w:b/>
                <w:sz w:val="22"/>
                <w:szCs w:val="22"/>
                <w:lang w:eastAsia="zh-CN"/>
              </w:rPr>
              <w:t xml:space="preserve"> zł</w:t>
            </w:r>
          </w:p>
        </w:tc>
      </w:tr>
      <w:tr w:rsidR="004568DD" w:rsidRPr="00000AF7" w14:paraId="2431621B" w14:textId="77777777" w:rsidTr="00B64EEF">
        <w:trPr>
          <w:gridAfter w:val="1"/>
          <w:wAfter w:w="6" w:type="dxa"/>
          <w:trHeight w:val="403"/>
          <w:jc w:val="center"/>
        </w:trPr>
        <w:tc>
          <w:tcPr>
            <w:tcW w:w="4815" w:type="dxa"/>
            <w:tcBorders>
              <w:top w:val="single" w:sz="4" w:space="0" w:color="000000"/>
              <w:left w:val="single" w:sz="4" w:space="0" w:color="000000"/>
              <w:bottom w:val="single" w:sz="4" w:space="0" w:color="000000"/>
              <w:right w:val="nil"/>
            </w:tcBorders>
            <w:vAlign w:val="center"/>
          </w:tcPr>
          <w:p w14:paraId="614F4B13" w14:textId="55CE4D92" w:rsidR="004568DD" w:rsidRPr="00000AF7" w:rsidRDefault="004568DD" w:rsidP="00B64EEF">
            <w:pPr>
              <w:suppressAutoHyphens/>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Mienie nisko-cenne</w:t>
            </w:r>
          </w:p>
        </w:tc>
        <w:tc>
          <w:tcPr>
            <w:tcW w:w="2263" w:type="dxa"/>
            <w:tcBorders>
              <w:top w:val="single" w:sz="4" w:space="0" w:color="000000"/>
              <w:left w:val="single" w:sz="4" w:space="0" w:color="000000"/>
              <w:bottom w:val="single" w:sz="4" w:space="0" w:color="000000"/>
              <w:right w:val="nil"/>
            </w:tcBorders>
            <w:vAlign w:val="center"/>
          </w:tcPr>
          <w:p w14:paraId="3A0014A9" w14:textId="01C53072" w:rsidR="004568DD" w:rsidRPr="00000AF7" w:rsidRDefault="004568DD" w:rsidP="00B64EEF">
            <w:pPr>
              <w:suppressAutoHyphens/>
              <w:jc w:val="center"/>
              <w:rPr>
                <w:rFonts w:asciiTheme="minorHAnsi" w:hAnsiTheme="minorHAnsi" w:cstheme="minorHAnsi"/>
                <w:color w:val="000000"/>
                <w:sz w:val="22"/>
                <w:szCs w:val="22"/>
                <w:lang w:eastAsia="zh-CN"/>
              </w:rPr>
            </w:pPr>
            <w:r w:rsidRPr="00000AF7">
              <w:rPr>
                <w:rFonts w:asciiTheme="minorHAnsi" w:hAnsiTheme="minorHAnsi" w:cstheme="minorHAnsi"/>
                <w:color w:val="000000"/>
                <w:sz w:val="22"/>
                <w:szCs w:val="22"/>
                <w:lang w:eastAsia="zh-CN"/>
              </w:rPr>
              <w:t>Księgowej brutto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255B6E" w14:textId="79EC005B" w:rsidR="004568DD" w:rsidRPr="004568DD" w:rsidRDefault="004568DD" w:rsidP="00B64EEF">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31 110,32 zł</w:t>
            </w:r>
          </w:p>
        </w:tc>
      </w:tr>
      <w:tr w:rsidR="0059573C" w:rsidRPr="00000AF7" w14:paraId="6689B5F9" w14:textId="77777777" w:rsidTr="00B64EEF">
        <w:trPr>
          <w:gridAfter w:val="1"/>
          <w:wAfter w:w="6" w:type="dxa"/>
          <w:trHeight w:val="403"/>
          <w:jc w:val="center"/>
        </w:trPr>
        <w:tc>
          <w:tcPr>
            <w:tcW w:w="4815" w:type="dxa"/>
            <w:tcBorders>
              <w:top w:val="single" w:sz="4" w:space="0" w:color="000000"/>
              <w:left w:val="single" w:sz="4" w:space="0" w:color="000000"/>
              <w:bottom w:val="single" w:sz="4" w:space="0" w:color="000000"/>
              <w:right w:val="nil"/>
            </w:tcBorders>
            <w:vAlign w:val="center"/>
          </w:tcPr>
          <w:p w14:paraId="1E651374" w14:textId="77777777" w:rsidR="0059573C" w:rsidRPr="00000AF7" w:rsidRDefault="0059573C" w:rsidP="00B64EEF">
            <w:pPr>
              <w:suppressAutoHyphens/>
              <w:rPr>
                <w:rFonts w:asciiTheme="minorHAnsi" w:hAnsiTheme="minorHAnsi" w:cstheme="minorHAnsi"/>
                <w:color w:val="000000"/>
                <w:sz w:val="22"/>
                <w:szCs w:val="22"/>
                <w:lang w:eastAsia="zh-CN"/>
              </w:rPr>
            </w:pPr>
            <w:r w:rsidRPr="00000AF7">
              <w:rPr>
                <w:rFonts w:asciiTheme="minorHAnsi" w:hAnsiTheme="minorHAnsi" w:cstheme="minorHAnsi"/>
                <w:color w:val="000000"/>
                <w:sz w:val="22"/>
                <w:szCs w:val="22"/>
                <w:lang w:eastAsia="zh-CN"/>
              </w:rPr>
              <w:t>Księgozbiory</w:t>
            </w:r>
          </w:p>
        </w:tc>
        <w:tc>
          <w:tcPr>
            <w:tcW w:w="2263" w:type="dxa"/>
            <w:tcBorders>
              <w:top w:val="single" w:sz="4" w:space="0" w:color="000000"/>
              <w:left w:val="single" w:sz="4" w:space="0" w:color="000000"/>
              <w:bottom w:val="single" w:sz="4" w:space="0" w:color="000000"/>
              <w:right w:val="nil"/>
            </w:tcBorders>
            <w:vAlign w:val="center"/>
          </w:tcPr>
          <w:p w14:paraId="26A7FEA4" w14:textId="77777777" w:rsidR="0059573C" w:rsidRPr="00000AF7" w:rsidRDefault="0059573C" w:rsidP="00B64EEF">
            <w:pPr>
              <w:suppressAutoHyphens/>
              <w:jc w:val="center"/>
              <w:rPr>
                <w:rFonts w:asciiTheme="minorHAnsi" w:hAnsiTheme="minorHAnsi" w:cstheme="minorHAnsi"/>
                <w:color w:val="000000"/>
                <w:sz w:val="22"/>
                <w:szCs w:val="22"/>
                <w:lang w:eastAsia="zh-CN"/>
              </w:rPr>
            </w:pPr>
            <w:r w:rsidRPr="00000AF7">
              <w:rPr>
                <w:rFonts w:asciiTheme="minorHAnsi" w:hAnsiTheme="minorHAnsi" w:cstheme="minorHAnsi"/>
                <w:color w:val="000000"/>
                <w:sz w:val="22"/>
                <w:szCs w:val="22"/>
                <w:lang w:eastAsia="zh-CN"/>
              </w:rPr>
              <w:t>Księgowej brutto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E0A795" w14:textId="2BD7B1E1" w:rsidR="0059573C" w:rsidRPr="001F49F1" w:rsidRDefault="004568DD" w:rsidP="00B64EEF">
            <w:pPr>
              <w:suppressAutoHyphens/>
              <w:jc w:val="right"/>
              <w:rPr>
                <w:rFonts w:asciiTheme="minorHAnsi" w:hAnsiTheme="minorHAnsi" w:cstheme="minorHAnsi"/>
                <w:b/>
                <w:sz w:val="22"/>
                <w:szCs w:val="22"/>
                <w:highlight w:val="yellow"/>
                <w:lang w:eastAsia="zh-CN"/>
              </w:rPr>
            </w:pPr>
            <w:r w:rsidRPr="004568DD">
              <w:rPr>
                <w:rFonts w:asciiTheme="minorHAnsi" w:hAnsiTheme="minorHAnsi" w:cstheme="minorHAnsi"/>
                <w:b/>
                <w:sz w:val="22"/>
                <w:szCs w:val="22"/>
                <w:lang w:eastAsia="zh-CN"/>
              </w:rPr>
              <w:t>368 966</w:t>
            </w:r>
            <w:r w:rsidR="000C460D" w:rsidRPr="004568DD">
              <w:rPr>
                <w:rFonts w:asciiTheme="minorHAnsi" w:hAnsiTheme="minorHAnsi" w:cstheme="minorHAnsi"/>
                <w:b/>
                <w:sz w:val="22"/>
                <w:szCs w:val="22"/>
                <w:lang w:eastAsia="zh-CN"/>
              </w:rPr>
              <w:t>,6</w:t>
            </w:r>
            <w:r w:rsidRPr="004568DD">
              <w:rPr>
                <w:rFonts w:asciiTheme="minorHAnsi" w:hAnsiTheme="minorHAnsi" w:cstheme="minorHAnsi"/>
                <w:b/>
                <w:sz w:val="22"/>
                <w:szCs w:val="22"/>
                <w:lang w:eastAsia="zh-CN"/>
              </w:rPr>
              <w:t>7</w:t>
            </w:r>
            <w:r w:rsidR="000C460D" w:rsidRPr="004568DD">
              <w:rPr>
                <w:rFonts w:asciiTheme="minorHAnsi" w:hAnsiTheme="minorHAnsi" w:cstheme="minorHAnsi"/>
                <w:b/>
                <w:sz w:val="22"/>
                <w:szCs w:val="22"/>
                <w:lang w:eastAsia="zh-CN"/>
              </w:rPr>
              <w:t xml:space="preserve"> zł</w:t>
            </w:r>
          </w:p>
        </w:tc>
      </w:tr>
      <w:tr w:rsidR="004568DD" w:rsidRPr="00000AF7" w14:paraId="0AAA57CA" w14:textId="77777777" w:rsidTr="00B64EEF">
        <w:trPr>
          <w:gridAfter w:val="1"/>
          <w:wAfter w:w="6" w:type="dxa"/>
          <w:trHeight w:val="403"/>
          <w:jc w:val="center"/>
        </w:trPr>
        <w:tc>
          <w:tcPr>
            <w:tcW w:w="4815" w:type="dxa"/>
            <w:tcBorders>
              <w:top w:val="single" w:sz="4" w:space="0" w:color="000000"/>
              <w:left w:val="single" w:sz="4" w:space="0" w:color="000000"/>
              <w:bottom w:val="single" w:sz="4" w:space="0" w:color="000000"/>
              <w:right w:val="nil"/>
            </w:tcBorders>
            <w:vAlign w:val="center"/>
          </w:tcPr>
          <w:p w14:paraId="2C735423" w14:textId="0A864200" w:rsidR="004568DD" w:rsidRPr="00000AF7" w:rsidRDefault="004568DD" w:rsidP="004568DD">
            <w:pPr>
              <w:suppressAutoHyphens/>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 xml:space="preserve">Ogniwa fotowoltaiczne (SP </w:t>
            </w:r>
            <w:proofErr w:type="spellStart"/>
            <w:r>
              <w:rPr>
                <w:rFonts w:asciiTheme="minorHAnsi" w:hAnsiTheme="minorHAnsi" w:cstheme="minorHAnsi"/>
                <w:color w:val="000000"/>
                <w:sz w:val="22"/>
                <w:szCs w:val="22"/>
                <w:lang w:eastAsia="zh-CN"/>
              </w:rPr>
              <w:t>Ociesęki</w:t>
            </w:r>
            <w:proofErr w:type="spellEnd"/>
            <w:r>
              <w:rPr>
                <w:rFonts w:asciiTheme="minorHAnsi" w:hAnsiTheme="minorHAnsi" w:cstheme="minorHAnsi"/>
                <w:color w:val="000000"/>
                <w:sz w:val="22"/>
                <w:szCs w:val="22"/>
                <w:lang w:eastAsia="zh-CN"/>
              </w:rPr>
              <w:t>)</w:t>
            </w:r>
          </w:p>
        </w:tc>
        <w:tc>
          <w:tcPr>
            <w:tcW w:w="2263" w:type="dxa"/>
            <w:tcBorders>
              <w:top w:val="single" w:sz="4" w:space="0" w:color="000000"/>
              <w:left w:val="single" w:sz="4" w:space="0" w:color="000000"/>
              <w:bottom w:val="single" w:sz="4" w:space="0" w:color="000000"/>
              <w:right w:val="nil"/>
            </w:tcBorders>
            <w:vAlign w:val="center"/>
          </w:tcPr>
          <w:p w14:paraId="5F6F7AAF" w14:textId="06088715" w:rsidR="004568DD" w:rsidRPr="00000AF7" w:rsidRDefault="004568DD" w:rsidP="004568DD">
            <w:pPr>
              <w:suppressAutoHyphens/>
              <w:jc w:val="cente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Księgowej brutto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C27FB6" w14:textId="12C686E6" w:rsidR="004568DD" w:rsidRPr="004568DD" w:rsidRDefault="004568DD" w:rsidP="004568DD">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60 327,90 zł</w:t>
            </w:r>
          </w:p>
        </w:tc>
      </w:tr>
      <w:tr w:rsidR="004568DD" w:rsidRPr="00000AF7" w14:paraId="10C157D9" w14:textId="77777777" w:rsidTr="00B64EEF">
        <w:trPr>
          <w:gridAfter w:val="1"/>
          <w:wAfter w:w="6" w:type="dxa"/>
          <w:trHeight w:val="403"/>
          <w:jc w:val="center"/>
        </w:trPr>
        <w:tc>
          <w:tcPr>
            <w:tcW w:w="4815" w:type="dxa"/>
            <w:tcBorders>
              <w:top w:val="single" w:sz="4" w:space="0" w:color="000000"/>
              <w:left w:val="single" w:sz="4" w:space="0" w:color="000000"/>
              <w:bottom w:val="single" w:sz="4" w:space="0" w:color="000000"/>
              <w:right w:val="nil"/>
            </w:tcBorders>
            <w:vAlign w:val="center"/>
          </w:tcPr>
          <w:p w14:paraId="4C171029" w14:textId="5FCFF69C" w:rsidR="004568DD" w:rsidRPr="00000AF7" w:rsidRDefault="004568DD" w:rsidP="004568DD">
            <w:pPr>
              <w:suppressAutoHyphens/>
              <w:rPr>
                <w:rFonts w:asciiTheme="minorHAnsi" w:hAnsiTheme="minorHAnsi" w:cstheme="minorHAnsi"/>
                <w:color w:val="000000"/>
                <w:sz w:val="22"/>
                <w:szCs w:val="22"/>
                <w:lang w:eastAsia="zh-CN"/>
              </w:rPr>
            </w:pPr>
            <w:bookmarkStart w:id="16" w:name="_Hlk38389164"/>
            <w:r>
              <w:rPr>
                <w:rFonts w:asciiTheme="minorHAnsi" w:hAnsiTheme="minorHAnsi" w:cstheme="minorHAnsi"/>
                <w:color w:val="000000"/>
                <w:sz w:val="22"/>
                <w:szCs w:val="22"/>
                <w:lang w:eastAsia="zh-CN"/>
              </w:rPr>
              <w:t xml:space="preserve">Mikro-instalacje fotowoltaiczne </w:t>
            </w:r>
          </w:p>
        </w:tc>
        <w:tc>
          <w:tcPr>
            <w:tcW w:w="2263" w:type="dxa"/>
            <w:tcBorders>
              <w:top w:val="single" w:sz="4" w:space="0" w:color="000000"/>
              <w:left w:val="single" w:sz="4" w:space="0" w:color="000000"/>
              <w:bottom w:val="single" w:sz="4" w:space="0" w:color="000000"/>
              <w:right w:val="nil"/>
            </w:tcBorders>
            <w:vAlign w:val="center"/>
          </w:tcPr>
          <w:p w14:paraId="2BD3D4A8" w14:textId="77777777" w:rsidR="004568DD" w:rsidRPr="00000AF7" w:rsidRDefault="004568DD" w:rsidP="004568DD">
            <w:pPr>
              <w:suppressAutoHyphens/>
              <w:jc w:val="cente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Księgowej brutto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91E9C0" w14:textId="36497699" w:rsidR="004568DD" w:rsidRPr="004568DD" w:rsidRDefault="004568DD" w:rsidP="004568DD">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1 562 432,22 zł</w:t>
            </w:r>
          </w:p>
        </w:tc>
      </w:tr>
      <w:bookmarkEnd w:id="16"/>
      <w:tr w:rsidR="004568DD" w:rsidRPr="00000AF7" w14:paraId="3E8E44CF" w14:textId="77777777" w:rsidTr="00B64EEF">
        <w:trPr>
          <w:gridAfter w:val="1"/>
          <w:wAfter w:w="6" w:type="dxa"/>
          <w:trHeight w:val="403"/>
          <w:jc w:val="center"/>
        </w:trPr>
        <w:tc>
          <w:tcPr>
            <w:tcW w:w="4815" w:type="dxa"/>
            <w:tcBorders>
              <w:top w:val="single" w:sz="4" w:space="0" w:color="000000"/>
              <w:left w:val="single" w:sz="4" w:space="0" w:color="000000"/>
              <w:bottom w:val="single" w:sz="4" w:space="0" w:color="000000"/>
              <w:right w:val="nil"/>
            </w:tcBorders>
            <w:vAlign w:val="center"/>
          </w:tcPr>
          <w:p w14:paraId="6453E54A" w14:textId="3EF7A1C6" w:rsidR="004568DD" w:rsidRDefault="004568DD" w:rsidP="004568DD">
            <w:pPr>
              <w:suppressAutoHyphens/>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 xml:space="preserve">Kolektory słoneczne </w:t>
            </w:r>
          </w:p>
        </w:tc>
        <w:tc>
          <w:tcPr>
            <w:tcW w:w="2263" w:type="dxa"/>
            <w:tcBorders>
              <w:top w:val="single" w:sz="4" w:space="0" w:color="000000"/>
              <w:left w:val="single" w:sz="4" w:space="0" w:color="000000"/>
              <w:bottom w:val="single" w:sz="4" w:space="0" w:color="000000"/>
              <w:right w:val="nil"/>
            </w:tcBorders>
            <w:vAlign w:val="center"/>
          </w:tcPr>
          <w:p w14:paraId="01903056" w14:textId="77777777" w:rsidR="004568DD" w:rsidRPr="00000AF7" w:rsidRDefault="004568DD" w:rsidP="004568DD">
            <w:pPr>
              <w:suppressAutoHyphens/>
              <w:jc w:val="cente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Księgowej brutto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B0EAA" w14:textId="4AA992CF" w:rsidR="004568DD" w:rsidRPr="004568DD" w:rsidRDefault="004568DD" w:rsidP="004568DD">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1 337 339,76 zł</w:t>
            </w:r>
          </w:p>
        </w:tc>
      </w:tr>
      <w:tr w:rsidR="004568DD" w:rsidRPr="00000AF7" w14:paraId="7EAAD1F6" w14:textId="77777777" w:rsidTr="00B64EEF">
        <w:trPr>
          <w:trHeight w:val="430"/>
          <w:jc w:val="center"/>
        </w:trPr>
        <w:tc>
          <w:tcPr>
            <w:tcW w:w="7084" w:type="dxa"/>
            <w:gridSpan w:val="3"/>
            <w:tcBorders>
              <w:top w:val="single" w:sz="4" w:space="0" w:color="000000"/>
              <w:left w:val="single" w:sz="4" w:space="0" w:color="000000"/>
              <w:bottom w:val="single" w:sz="4" w:space="0" w:color="000000"/>
              <w:right w:val="nil"/>
            </w:tcBorders>
            <w:vAlign w:val="center"/>
          </w:tcPr>
          <w:p w14:paraId="4681AFB2" w14:textId="77777777" w:rsidR="004568DD" w:rsidRPr="002D662F" w:rsidRDefault="004568DD" w:rsidP="004568DD">
            <w:pPr>
              <w:suppressAutoHyphens/>
              <w:jc w:val="right"/>
              <w:rPr>
                <w:rFonts w:asciiTheme="minorHAnsi" w:hAnsiTheme="minorHAnsi" w:cstheme="minorHAnsi"/>
                <w:b/>
                <w:color w:val="000000"/>
                <w:sz w:val="22"/>
                <w:szCs w:val="22"/>
                <w:lang w:eastAsia="zh-CN"/>
              </w:rPr>
            </w:pPr>
            <w:r w:rsidRPr="002D662F">
              <w:rPr>
                <w:rFonts w:asciiTheme="minorHAnsi" w:hAnsiTheme="minorHAnsi" w:cstheme="minorHAnsi"/>
                <w:b/>
                <w:color w:val="000000"/>
                <w:sz w:val="22"/>
                <w:szCs w:val="22"/>
                <w:lang w:eastAsia="zh-CN"/>
              </w:rPr>
              <w:t>Razem SU w systemie sum stałych:</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3E074B" w14:textId="6F33B63A" w:rsidR="004568DD" w:rsidRPr="002D662F" w:rsidRDefault="004568DD" w:rsidP="004568DD">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86 607 452,19 zł</w:t>
            </w:r>
          </w:p>
        </w:tc>
      </w:tr>
      <w:tr w:rsidR="004568DD" w:rsidRPr="00000AF7" w14:paraId="6765956B" w14:textId="77777777" w:rsidTr="00B64EEF">
        <w:trPr>
          <w:gridAfter w:val="1"/>
          <w:wAfter w:w="6" w:type="dxa"/>
          <w:trHeight w:val="210"/>
          <w:jc w:val="center"/>
        </w:trPr>
        <w:tc>
          <w:tcPr>
            <w:tcW w:w="4815" w:type="dxa"/>
            <w:tcBorders>
              <w:top w:val="single" w:sz="4" w:space="0" w:color="000000"/>
              <w:left w:val="single" w:sz="4" w:space="0" w:color="000000"/>
              <w:bottom w:val="single" w:sz="4" w:space="0" w:color="000000"/>
              <w:right w:val="nil"/>
            </w:tcBorders>
            <w:shd w:val="clear" w:color="auto" w:fill="C6D9F1" w:themeFill="text2" w:themeFillTint="33"/>
          </w:tcPr>
          <w:p w14:paraId="7A45C52C" w14:textId="77777777" w:rsidR="004568DD" w:rsidRPr="00000AF7" w:rsidRDefault="004568DD" w:rsidP="004568DD">
            <w:pPr>
              <w:suppressAutoHyphens/>
              <w:spacing w:line="320" w:lineRule="exact"/>
              <w:jc w:val="center"/>
              <w:rPr>
                <w:rFonts w:asciiTheme="minorHAnsi" w:hAnsiTheme="minorHAnsi" w:cstheme="minorHAnsi"/>
                <w:sz w:val="22"/>
                <w:szCs w:val="22"/>
                <w:lang w:eastAsia="zh-CN"/>
              </w:rPr>
            </w:pPr>
            <w:r w:rsidRPr="00000AF7">
              <w:rPr>
                <w:rFonts w:asciiTheme="minorHAnsi" w:hAnsiTheme="minorHAnsi" w:cstheme="minorHAnsi"/>
                <w:b/>
                <w:sz w:val="22"/>
                <w:szCs w:val="22"/>
                <w:lang w:eastAsia="zh-CN"/>
              </w:rPr>
              <w:t>Przedmiot ubezpieczenia</w:t>
            </w:r>
          </w:p>
          <w:p w14:paraId="61AA1E18" w14:textId="77777777" w:rsidR="004568DD" w:rsidRPr="00000AF7" w:rsidRDefault="004568DD" w:rsidP="004568DD">
            <w:pPr>
              <w:suppressAutoHyphens/>
              <w:spacing w:line="320" w:lineRule="exact"/>
              <w:jc w:val="center"/>
              <w:rPr>
                <w:rFonts w:asciiTheme="minorHAnsi" w:hAnsiTheme="minorHAnsi" w:cstheme="minorHAnsi"/>
                <w:b/>
                <w:sz w:val="22"/>
                <w:szCs w:val="22"/>
                <w:lang w:eastAsia="zh-CN"/>
              </w:rPr>
            </w:pPr>
            <w:r w:rsidRPr="00000AF7">
              <w:rPr>
                <w:rFonts w:asciiTheme="minorHAnsi" w:hAnsiTheme="minorHAnsi" w:cstheme="minorHAnsi"/>
                <w:sz w:val="22"/>
                <w:szCs w:val="22"/>
                <w:lang w:eastAsia="zh-CN"/>
              </w:rPr>
              <w:t xml:space="preserve">(ubezpieczenie </w:t>
            </w:r>
            <w:r w:rsidRPr="00000AF7">
              <w:rPr>
                <w:rFonts w:asciiTheme="minorHAnsi" w:hAnsiTheme="minorHAnsi" w:cstheme="minorHAnsi"/>
                <w:b/>
                <w:sz w:val="22"/>
                <w:szCs w:val="22"/>
                <w:lang w:eastAsia="zh-CN"/>
              </w:rPr>
              <w:t>na pierwsze ryzyko</w:t>
            </w:r>
            <w:r w:rsidRPr="00000AF7">
              <w:rPr>
                <w:rFonts w:asciiTheme="minorHAnsi" w:hAnsiTheme="minorHAnsi" w:cstheme="minorHAnsi"/>
                <w:sz w:val="22"/>
                <w:szCs w:val="22"/>
                <w:lang w:eastAsia="zh-CN"/>
              </w:rPr>
              <w:t>)</w:t>
            </w:r>
          </w:p>
        </w:tc>
        <w:tc>
          <w:tcPr>
            <w:tcW w:w="2263" w:type="dxa"/>
            <w:tcBorders>
              <w:top w:val="single" w:sz="4" w:space="0" w:color="000000"/>
              <w:left w:val="single" w:sz="4" w:space="0" w:color="000000"/>
              <w:bottom w:val="single" w:sz="4" w:space="0" w:color="000000"/>
              <w:right w:val="nil"/>
            </w:tcBorders>
            <w:shd w:val="clear" w:color="auto" w:fill="C6D9F1" w:themeFill="text2" w:themeFillTint="33"/>
          </w:tcPr>
          <w:p w14:paraId="56517B53" w14:textId="77777777" w:rsidR="004568DD" w:rsidRPr="00000AF7" w:rsidRDefault="004568DD" w:rsidP="004568DD">
            <w:pPr>
              <w:suppressAutoHyphens/>
              <w:spacing w:line="320" w:lineRule="exact"/>
              <w:jc w:val="center"/>
              <w:rPr>
                <w:rFonts w:asciiTheme="minorHAnsi" w:hAnsiTheme="minorHAnsi" w:cstheme="minorHAnsi"/>
                <w:b/>
                <w:sz w:val="22"/>
                <w:szCs w:val="22"/>
                <w:lang w:eastAsia="zh-CN"/>
              </w:rPr>
            </w:pPr>
            <w:r w:rsidRPr="00000AF7">
              <w:rPr>
                <w:rFonts w:asciiTheme="minorHAnsi" w:hAnsiTheme="minorHAnsi" w:cstheme="minorHAnsi"/>
                <w:b/>
                <w:sz w:val="22"/>
                <w:szCs w:val="22"/>
                <w:lang w:eastAsia="zh-CN"/>
              </w:rPr>
              <w:t>Ubezpieczenie według wartości</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0EF4FB9E" w14:textId="77777777" w:rsidR="004568DD" w:rsidRPr="00000AF7" w:rsidRDefault="004568DD" w:rsidP="004568DD">
            <w:pPr>
              <w:suppressAutoHyphens/>
              <w:spacing w:line="320" w:lineRule="exact"/>
              <w:jc w:val="center"/>
              <w:rPr>
                <w:rFonts w:asciiTheme="minorHAnsi" w:hAnsiTheme="minorHAnsi" w:cstheme="minorHAnsi"/>
                <w:sz w:val="22"/>
                <w:szCs w:val="22"/>
                <w:lang w:eastAsia="zh-CN"/>
              </w:rPr>
            </w:pPr>
            <w:r w:rsidRPr="00000AF7">
              <w:rPr>
                <w:rFonts w:asciiTheme="minorHAnsi" w:hAnsiTheme="minorHAnsi" w:cstheme="minorHAnsi"/>
                <w:b/>
                <w:sz w:val="22"/>
                <w:szCs w:val="22"/>
                <w:lang w:eastAsia="zh-CN"/>
              </w:rPr>
              <w:t>Limit odpowiedzialności</w:t>
            </w:r>
          </w:p>
        </w:tc>
      </w:tr>
      <w:tr w:rsidR="004568DD" w:rsidRPr="00000AF7" w14:paraId="3DA025E1" w14:textId="77777777" w:rsidTr="00B64EEF">
        <w:trPr>
          <w:gridAfter w:val="1"/>
          <w:wAfter w:w="6" w:type="dxa"/>
          <w:trHeight w:val="716"/>
          <w:jc w:val="center"/>
        </w:trPr>
        <w:tc>
          <w:tcPr>
            <w:tcW w:w="4815" w:type="dxa"/>
            <w:tcBorders>
              <w:top w:val="single" w:sz="4" w:space="0" w:color="000000"/>
              <w:left w:val="single" w:sz="4" w:space="0" w:color="000000"/>
              <w:bottom w:val="single" w:sz="4" w:space="0" w:color="000000"/>
              <w:right w:val="nil"/>
            </w:tcBorders>
            <w:vAlign w:val="center"/>
          </w:tcPr>
          <w:p w14:paraId="3F220C7A" w14:textId="77777777" w:rsidR="004568DD" w:rsidRPr="00000AF7" w:rsidRDefault="004568DD" w:rsidP="004568DD">
            <w:pPr>
              <w:suppressAutoHyphens/>
              <w:rPr>
                <w:rFonts w:asciiTheme="minorHAnsi" w:hAnsiTheme="minorHAnsi" w:cstheme="minorHAnsi"/>
                <w:sz w:val="22"/>
                <w:szCs w:val="22"/>
                <w:lang w:eastAsia="zh-CN"/>
              </w:rPr>
            </w:pPr>
            <w:r w:rsidRPr="00000AF7">
              <w:rPr>
                <w:rFonts w:asciiTheme="minorHAnsi" w:hAnsiTheme="minorHAnsi" w:cstheme="minorHAnsi"/>
                <w:sz w:val="22"/>
                <w:szCs w:val="22"/>
                <w:lang w:eastAsia="zh-CN"/>
              </w:rPr>
              <w:t>Środki obrotowe</w:t>
            </w:r>
          </w:p>
        </w:tc>
        <w:tc>
          <w:tcPr>
            <w:tcW w:w="2263" w:type="dxa"/>
            <w:tcBorders>
              <w:top w:val="single" w:sz="4" w:space="0" w:color="000000"/>
              <w:left w:val="single" w:sz="4" w:space="0" w:color="000000"/>
              <w:bottom w:val="single" w:sz="4" w:space="0" w:color="000000"/>
              <w:right w:val="nil"/>
            </w:tcBorders>
            <w:vAlign w:val="center"/>
          </w:tcPr>
          <w:p w14:paraId="18457FA9" w14:textId="77777777" w:rsidR="004568DD" w:rsidRPr="00000AF7" w:rsidRDefault="004568DD" w:rsidP="004568DD">
            <w:pPr>
              <w:suppressAutoHyphens/>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cena zakupu/ koszt wytworzenia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3F39FB" w14:textId="62D887BD" w:rsidR="004568DD" w:rsidRPr="004568DD" w:rsidRDefault="00C52353" w:rsidP="004568DD">
            <w:pPr>
              <w:suppressAutoHyphens/>
              <w:jc w:val="right"/>
              <w:rPr>
                <w:rFonts w:asciiTheme="minorHAnsi" w:hAnsiTheme="minorHAnsi" w:cstheme="minorHAnsi"/>
                <w:b/>
                <w:sz w:val="22"/>
                <w:szCs w:val="22"/>
                <w:lang w:eastAsia="zh-CN"/>
              </w:rPr>
            </w:pPr>
            <w:r>
              <w:rPr>
                <w:rFonts w:asciiTheme="minorHAnsi" w:hAnsiTheme="minorHAnsi" w:cstheme="minorHAnsi"/>
                <w:b/>
                <w:sz w:val="22"/>
                <w:szCs w:val="22"/>
                <w:lang w:eastAsia="zh-CN"/>
              </w:rPr>
              <w:t>100</w:t>
            </w:r>
            <w:r w:rsidR="004568DD" w:rsidRPr="004568DD">
              <w:rPr>
                <w:rFonts w:asciiTheme="minorHAnsi" w:hAnsiTheme="minorHAnsi" w:cstheme="minorHAnsi"/>
                <w:b/>
                <w:sz w:val="22"/>
                <w:szCs w:val="22"/>
                <w:lang w:eastAsia="zh-CN"/>
              </w:rPr>
              <w:t> 000,00 zł</w:t>
            </w:r>
          </w:p>
        </w:tc>
      </w:tr>
      <w:tr w:rsidR="004568DD" w:rsidRPr="00000AF7" w14:paraId="5609AD56" w14:textId="77777777" w:rsidTr="00B64EEF">
        <w:trPr>
          <w:gridAfter w:val="1"/>
          <w:wAfter w:w="6" w:type="dxa"/>
          <w:trHeight w:val="315"/>
          <w:jc w:val="center"/>
        </w:trPr>
        <w:tc>
          <w:tcPr>
            <w:tcW w:w="4815" w:type="dxa"/>
            <w:tcBorders>
              <w:top w:val="single" w:sz="4" w:space="0" w:color="000000"/>
              <w:left w:val="single" w:sz="4" w:space="0" w:color="000000"/>
              <w:bottom w:val="single" w:sz="4" w:space="0" w:color="000000"/>
              <w:right w:val="nil"/>
            </w:tcBorders>
            <w:vAlign w:val="center"/>
          </w:tcPr>
          <w:p w14:paraId="43D9FE75" w14:textId="77777777" w:rsidR="004568DD" w:rsidRPr="00000AF7" w:rsidRDefault="004568DD" w:rsidP="004568DD">
            <w:pPr>
              <w:suppressAutoHyphens/>
              <w:rPr>
                <w:rFonts w:asciiTheme="minorHAnsi" w:hAnsiTheme="minorHAnsi" w:cstheme="minorHAnsi"/>
                <w:sz w:val="22"/>
                <w:szCs w:val="22"/>
                <w:lang w:eastAsia="zh-CN"/>
              </w:rPr>
            </w:pPr>
            <w:r w:rsidRPr="00000AF7">
              <w:rPr>
                <w:rFonts w:asciiTheme="minorHAnsi" w:hAnsiTheme="minorHAnsi" w:cstheme="minorHAnsi"/>
                <w:sz w:val="22"/>
                <w:szCs w:val="22"/>
                <w:lang w:eastAsia="zh-CN"/>
              </w:rPr>
              <w:t xml:space="preserve">Mienie pracownicze i uczniowskie </w:t>
            </w:r>
          </w:p>
        </w:tc>
        <w:tc>
          <w:tcPr>
            <w:tcW w:w="2263" w:type="dxa"/>
            <w:tcBorders>
              <w:top w:val="single" w:sz="4" w:space="0" w:color="000000"/>
              <w:left w:val="single" w:sz="4" w:space="0" w:color="000000"/>
              <w:bottom w:val="single" w:sz="4" w:space="0" w:color="000000"/>
              <w:right w:val="nil"/>
            </w:tcBorders>
            <w:vAlign w:val="center"/>
          </w:tcPr>
          <w:p w14:paraId="1D03A08E" w14:textId="77777777" w:rsidR="004568DD" w:rsidRPr="00000AF7" w:rsidRDefault="004568DD" w:rsidP="004568DD">
            <w:pPr>
              <w:suppressAutoHyphens/>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Odtworzeniowa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331718" w14:textId="27DC418B" w:rsidR="004568DD" w:rsidRPr="004568DD" w:rsidRDefault="00C52353" w:rsidP="004568DD">
            <w:pPr>
              <w:suppressAutoHyphens/>
              <w:jc w:val="right"/>
              <w:rPr>
                <w:rFonts w:asciiTheme="minorHAnsi" w:hAnsiTheme="minorHAnsi" w:cstheme="minorHAnsi"/>
                <w:b/>
                <w:sz w:val="22"/>
                <w:szCs w:val="22"/>
                <w:lang w:eastAsia="zh-CN"/>
              </w:rPr>
            </w:pPr>
            <w:r>
              <w:rPr>
                <w:rFonts w:asciiTheme="minorHAnsi" w:hAnsiTheme="minorHAnsi" w:cstheme="minorHAnsi"/>
                <w:b/>
                <w:sz w:val="22"/>
                <w:szCs w:val="22"/>
                <w:lang w:eastAsia="zh-CN"/>
              </w:rPr>
              <w:t>50</w:t>
            </w:r>
            <w:r w:rsidR="004568DD" w:rsidRPr="004568DD">
              <w:rPr>
                <w:rFonts w:asciiTheme="minorHAnsi" w:hAnsiTheme="minorHAnsi" w:cstheme="minorHAnsi"/>
                <w:b/>
                <w:sz w:val="22"/>
                <w:szCs w:val="22"/>
                <w:lang w:eastAsia="zh-CN"/>
              </w:rPr>
              <w:t> 000,00 zł</w:t>
            </w:r>
          </w:p>
        </w:tc>
      </w:tr>
      <w:tr w:rsidR="004568DD" w:rsidRPr="00000AF7" w14:paraId="0F3FE8C7" w14:textId="77777777" w:rsidTr="006B537D">
        <w:trPr>
          <w:gridAfter w:val="1"/>
          <w:wAfter w:w="6" w:type="dxa"/>
          <w:trHeight w:val="856"/>
          <w:jc w:val="center"/>
        </w:trPr>
        <w:tc>
          <w:tcPr>
            <w:tcW w:w="4815" w:type="dxa"/>
            <w:tcBorders>
              <w:top w:val="single" w:sz="4" w:space="0" w:color="000000"/>
              <w:left w:val="single" w:sz="4" w:space="0" w:color="000000"/>
              <w:bottom w:val="single" w:sz="4" w:space="0" w:color="000000"/>
              <w:right w:val="nil"/>
            </w:tcBorders>
            <w:vAlign w:val="center"/>
          </w:tcPr>
          <w:p w14:paraId="4C4BB03B" w14:textId="77777777" w:rsidR="004568DD" w:rsidRPr="00000AF7" w:rsidRDefault="004568DD" w:rsidP="004568DD">
            <w:pPr>
              <w:suppressAutoHyphens/>
              <w:rPr>
                <w:rFonts w:asciiTheme="minorHAnsi" w:hAnsiTheme="minorHAnsi" w:cstheme="minorHAnsi"/>
                <w:sz w:val="22"/>
                <w:szCs w:val="22"/>
                <w:lang w:eastAsia="zh-CN"/>
              </w:rPr>
            </w:pPr>
            <w:r w:rsidRPr="00000AF7">
              <w:rPr>
                <w:rFonts w:asciiTheme="minorHAnsi" w:hAnsiTheme="minorHAnsi" w:cstheme="minorHAnsi"/>
                <w:sz w:val="22"/>
                <w:szCs w:val="22"/>
                <w:lang w:eastAsia="zh-CN"/>
              </w:rPr>
              <w:lastRenderedPageBreak/>
              <w:t xml:space="preserve">Mienie osób trzecich i mienie powierzone, w tym dzieła sztuki; mienie pozostawione w szatniach i schowkach w poszczególnych jednostkach </w:t>
            </w:r>
          </w:p>
        </w:tc>
        <w:tc>
          <w:tcPr>
            <w:tcW w:w="2263" w:type="dxa"/>
            <w:tcBorders>
              <w:top w:val="single" w:sz="4" w:space="0" w:color="000000"/>
              <w:left w:val="single" w:sz="4" w:space="0" w:color="000000"/>
              <w:bottom w:val="single" w:sz="4" w:space="0" w:color="000000"/>
              <w:right w:val="nil"/>
            </w:tcBorders>
            <w:vAlign w:val="center"/>
          </w:tcPr>
          <w:p w14:paraId="0EB4A82B" w14:textId="77777777" w:rsidR="004568DD" w:rsidRPr="00000AF7" w:rsidRDefault="004568DD" w:rsidP="004568DD">
            <w:pPr>
              <w:suppressAutoHyphens/>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Odtworzeniowa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44034" w14:textId="47CB29D8" w:rsidR="004568DD" w:rsidRPr="004568DD" w:rsidRDefault="00C52353" w:rsidP="004568DD">
            <w:pPr>
              <w:suppressAutoHyphens/>
              <w:jc w:val="right"/>
              <w:rPr>
                <w:rFonts w:asciiTheme="minorHAnsi" w:hAnsiTheme="minorHAnsi" w:cstheme="minorHAnsi"/>
                <w:b/>
                <w:sz w:val="22"/>
                <w:szCs w:val="22"/>
                <w:lang w:eastAsia="zh-CN"/>
              </w:rPr>
            </w:pPr>
            <w:r>
              <w:rPr>
                <w:rFonts w:asciiTheme="minorHAnsi" w:hAnsiTheme="minorHAnsi" w:cstheme="minorHAnsi"/>
                <w:b/>
                <w:sz w:val="22"/>
                <w:szCs w:val="22"/>
                <w:lang w:eastAsia="zh-CN"/>
              </w:rPr>
              <w:t>100</w:t>
            </w:r>
            <w:r w:rsidRPr="004568DD">
              <w:rPr>
                <w:rFonts w:asciiTheme="minorHAnsi" w:hAnsiTheme="minorHAnsi" w:cstheme="minorHAnsi"/>
                <w:b/>
                <w:sz w:val="22"/>
                <w:szCs w:val="22"/>
                <w:lang w:eastAsia="zh-CN"/>
              </w:rPr>
              <w:t> </w:t>
            </w:r>
            <w:r w:rsidR="004568DD" w:rsidRPr="004568DD">
              <w:rPr>
                <w:rFonts w:asciiTheme="minorHAnsi" w:hAnsiTheme="minorHAnsi" w:cstheme="minorHAnsi"/>
                <w:b/>
                <w:sz w:val="22"/>
                <w:szCs w:val="22"/>
                <w:lang w:eastAsia="zh-CN"/>
              </w:rPr>
              <w:t>000,00 zł</w:t>
            </w:r>
          </w:p>
        </w:tc>
      </w:tr>
      <w:tr w:rsidR="004568DD" w:rsidRPr="00000AF7" w14:paraId="2B52B64B" w14:textId="77777777" w:rsidTr="00B64EEF">
        <w:trPr>
          <w:gridAfter w:val="1"/>
          <w:wAfter w:w="6" w:type="dxa"/>
          <w:trHeight w:val="259"/>
          <w:jc w:val="center"/>
        </w:trPr>
        <w:tc>
          <w:tcPr>
            <w:tcW w:w="4815" w:type="dxa"/>
            <w:tcBorders>
              <w:top w:val="single" w:sz="4" w:space="0" w:color="000000"/>
              <w:left w:val="single" w:sz="4" w:space="0" w:color="000000"/>
              <w:bottom w:val="single" w:sz="4" w:space="0" w:color="000000"/>
              <w:right w:val="nil"/>
            </w:tcBorders>
            <w:vAlign w:val="center"/>
          </w:tcPr>
          <w:p w14:paraId="21D1E4A0" w14:textId="77777777" w:rsidR="004568DD" w:rsidRPr="00000AF7" w:rsidRDefault="004568DD" w:rsidP="004568DD">
            <w:pPr>
              <w:suppressAutoHyphens/>
              <w:rPr>
                <w:rFonts w:asciiTheme="minorHAnsi" w:hAnsiTheme="minorHAnsi" w:cstheme="minorHAnsi"/>
                <w:sz w:val="22"/>
                <w:szCs w:val="22"/>
                <w:lang w:eastAsia="zh-CN"/>
              </w:rPr>
            </w:pPr>
            <w:r w:rsidRPr="00000AF7">
              <w:rPr>
                <w:rFonts w:asciiTheme="minorHAnsi" w:hAnsiTheme="minorHAnsi" w:cstheme="minorHAnsi"/>
                <w:sz w:val="22"/>
                <w:szCs w:val="22"/>
                <w:lang w:eastAsia="zh-CN"/>
              </w:rPr>
              <w:t>Wartości pieniężne</w:t>
            </w:r>
          </w:p>
        </w:tc>
        <w:tc>
          <w:tcPr>
            <w:tcW w:w="2263" w:type="dxa"/>
            <w:tcBorders>
              <w:top w:val="single" w:sz="4" w:space="0" w:color="000000"/>
              <w:left w:val="single" w:sz="4" w:space="0" w:color="000000"/>
              <w:bottom w:val="single" w:sz="4" w:space="0" w:color="000000"/>
              <w:right w:val="nil"/>
            </w:tcBorders>
            <w:vAlign w:val="center"/>
          </w:tcPr>
          <w:p w14:paraId="0C3C88CC" w14:textId="77777777" w:rsidR="004568DD" w:rsidRPr="00000AF7" w:rsidRDefault="004568DD" w:rsidP="004568DD">
            <w:pPr>
              <w:suppressAutoHyphens/>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wartość nominalna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8B635" w14:textId="2F187E2D" w:rsidR="004568DD" w:rsidRPr="004568DD" w:rsidRDefault="004568DD" w:rsidP="004568DD">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20 000,00 zł</w:t>
            </w:r>
          </w:p>
        </w:tc>
      </w:tr>
      <w:tr w:rsidR="004568DD" w:rsidRPr="00000AF7" w14:paraId="3BD2DF1D" w14:textId="77777777" w:rsidTr="00B64EEF">
        <w:trPr>
          <w:gridAfter w:val="1"/>
          <w:wAfter w:w="6" w:type="dxa"/>
          <w:trHeight w:val="236"/>
          <w:jc w:val="center"/>
        </w:trPr>
        <w:tc>
          <w:tcPr>
            <w:tcW w:w="4815" w:type="dxa"/>
            <w:tcBorders>
              <w:top w:val="single" w:sz="4" w:space="0" w:color="000000"/>
              <w:left w:val="single" w:sz="4" w:space="0" w:color="000000"/>
              <w:bottom w:val="single" w:sz="4" w:space="0" w:color="000000"/>
              <w:right w:val="nil"/>
            </w:tcBorders>
            <w:vAlign w:val="center"/>
          </w:tcPr>
          <w:p w14:paraId="1F282713" w14:textId="77777777" w:rsidR="004568DD" w:rsidRPr="00000AF7" w:rsidRDefault="004568DD" w:rsidP="004568DD">
            <w:pPr>
              <w:suppressAutoHyphens/>
              <w:rPr>
                <w:rFonts w:asciiTheme="minorHAnsi" w:hAnsiTheme="minorHAnsi" w:cstheme="minorHAnsi"/>
                <w:sz w:val="22"/>
                <w:szCs w:val="22"/>
                <w:lang w:eastAsia="zh-CN"/>
              </w:rPr>
            </w:pPr>
            <w:r w:rsidRPr="00000AF7">
              <w:rPr>
                <w:rFonts w:asciiTheme="minorHAnsi" w:hAnsiTheme="minorHAnsi" w:cstheme="minorHAnsi"/>
                <w:sz w:val="22"/>
                <w:szCs w:val="22"/>
                <w:lang w:eastAsia="zh-CN"/>
              </w:rPr>
              <w:t>Nakłady adaptacyjne (inwestycyjne) również w mieniu najmowanym i administrowanym (np. przez wydzielone szkoły w ramach jednego zespołu szkół)</w:t>
            </w:r>
          </w:p>
        </w:tc>
        <w:tc>
          <w:tcPr>
            <w:tcW w:w="2263" w:type="dxa"/>
            <w:tcBorders>
              <w:top w:val="single" w:sz="4" w:space="0" w:color="000000"/>
              <w:left w:val="single" w:sz="4" w:space="0" w:color="000000"/>
              <w:bottom w:val="single" w:sz="4" w:space="0" w:color="000000"/>
              <w:right w:val="nil"/>
            </w:tcBorders>
            <w:vAlign w:val="center"/>
          </w:tcPr>
          <w:p w14:paraId="626FD6D9" w14:textId="77777777" w:rsidR="004568DD" w:rsidRPr="00000AF7" w:rsidRDefault="004568DD" w:rsidP="004568DD">
            <w:pPr>
              <w:suppressAutoHyphens/>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Odtworzeniowa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921F97" w14:textId="77777777" w:rsidR="004568DD" w:rsidRPr="004568DD" w:rsidRDefault="004568DD" w:rsidP="004568DD">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200 000,00 zł</w:t>
            </w:r>
          </w:p>
        </w:tc>
      </w:tr>
      <w:tr w:rsidR="004568DD" w:rsidRPr="00000AF7" w14:paraId="107751CC" w14:textId="77777777" w:rsidTr="00B64EEF">
        <w:trPr>
          <w:gridAfter w:val="1"/>
          <w:wAfter w:w="6" w:type="dxa"/>
          <w:trHeight w:val="300"/>
          <w:jc w:val="center"/>
        </w:trPr>
        <w:tc>
          <w:tcPr>
            <w:tcW w:w="4815" w:type="dxa"/>
            <w:tcBorders>
              <w:top w:val="single" w:sz="4" w:space="0" w:color="000000"/>
              <w:left w:val="single" w:sz="4" w:space="0" w:color="000000"/>
              <w:bottom w:val="single" w:sz="4" w:space="0" w:color="000000"/>
              <w:right w:val="nil"/>
            </w:tcBorders>
            <w:vAlign w:val="center"/>
          </w:tcPr>
          <w:p w14:paraId="23C62DBC" w14:textId="77777777" w:rsidR="004568DD" w:rsidRPr="00000AF7" w:rsidRDefault="004568DD" w:rsidP="004568DD">
            <w:pPr>
              <w:suppressAutoHyphens/>
              <w:rPr>
                <w:rFonts w:asciiTheme="minorHAnsi" w:hAnsiTheme="minorHAnsi" w:cstheme="minorHAnsi"/>
                <w:sz w:val="22"/>
                <w:szCs w:val="22"/>
                <w:lang w:eastAsia="zh-CN"/>
              </w:rPr>
            </w:pPr>
            <w:r w:rsidRPr="00000AF7">
              <w:rPr>
                <w:rFonts w:asciiTheme="minorHAnsi" w:hAnsiTheme="minorHAnsi" w:cstheme="minorHAnsi"/>
                <w:sz w:val="22"/>
                <w:szCs w:val="22"/>
                <w:lang w:eastAsia="zh-CN"/>
              </w:rPr>
              <w:t xml:space="preserve">Pozostałe mienie </w:t>
            </w:r>
            <w:proofErr w:type="spellStart"/>
            <w:r w:rsidRPr="00000AF7">
              <w:rPr>
                <w:rFonts w:asciiTheme="minorHAnsi" w:hAnsiTheme="minorHAnsi" w:cstheme="minorHAnsi"/>
                <w:sz w:val="22"/>
                <w:szCs w:val="22"/>
                <w:lang w:eastAsia="zh-CN"/>
              </w:rPr>
              <w:t>niskocenne</w:t>
            </w:r>
            <w:proofErr w:type="spellEnd"/>
            <w:r w:rsidRPr="00000AF7">
              <w:rPr>
                <w:rFonts w:asciiTheme="minorHAnsi" w:hAnsiTheme="minorHAnsi" w:cstheme="minorHAnsi"/>
                <w:sz w:val="22"/>
                <w:szCs w:val="22"/>
                <w:lang w:eastAsia="zh-CN"/>
              </w:rPr>
              <w:t>,</w:t>
            </w:r>
            <w:r>
              <w:rPr>
                <w:rFonts w:asciiTheme="minorHAnsi" w:hAnsiTheme="minorHAnsi" w:cstheme="minorHAnsi"/>
                <w:sz w:val="22"/>
                <w:szCs w:val="22"/>
                <w:lang w:eastAsia="zh-CN"/>
              </w:rPr>
              <w:t xml:space="preserve"> mienie jednorazowo amortyzowane</w:t>
            </w:r>
            <w:r w:rsidRPr="00000AF7">
              <w:rPr>
                <w:rFonts w:asciiTheme="minorHAnsi" w:hAnsiTheme="minorHAnsi" w:cstheme="minorHAnsi"/>
                <w:sz w:val="22"/>
                <w:szCs w:val="22"/>
                <w:lang w:eastAsia="zh-CN"/>
              </w:rPr>
              <w:t xml:space="preserve"> pod warunkiem że nie zostało ubezpieczone w systemie na sumy stałe</w:t>
            </w:r>
          </w:p>
        </w:tc>
        <w:tc>
          <w:tcPr>
            <w:tcW w:w="2263" w:type="dxa"/>
            <w:tcBorders>
              <w:top w:val="single" w:sz="4" w:space="0" w:color="000000"/>
              <w:left w:val="single" w:sz="4" w:space="0" w:color="000000"/>
              <w:bottom w:val="single" w:sz="4" w:space="0" w:color="000000"/>
              <w:right w:val="nil"/>
            </w:tcBorders>
            <w:vAlign w:val="center"/>
          </w:tcPr>
          <w:p w14:paraId="04D542BE" w14:textId="77777777" w:rsidR="004568DD" w:rsidRPr="00000AF7" w:rsidRDefault="004568DD" w:rsidP="004568DD">
            <w:pPr>
              <w:suppressAutoHyphens/>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Odtworzeniowa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6E2468" w14:textId="58110DB9" w:rsidR="004568DD" w:rsidRPr="004568DD" w:rsidRDefault="00C52353" w:rsidP="004568DD">
            <w:pPr>
              <w:suppressAutoHyphens/>
              <w:jc w:val="right"/>
              <w:rPr>
                <w:rFonts w:asciiTheme="minorHAnsi" w:hAnsiTheme="minorHAnsi" w:cstheme="minorHAnsi"/>
                <w:b/>
                <w:sz w:val="22"/>
                <w:szCs w:val="22"/>
                <w:lang w:eastAsia="zh-CN"/>
              </w:rPr>
            </w:pPr>
            <w:r>
              <w:rPr>
                <w:rFonts w:asciiTheme="minorHAnsi" w:hAnsiTheme="minorHAnsi" w:cstheme="minorHAnsi"/>
                <w:b/>
                <w:sz w:val="22"/>
                <w:szCs w:val="22"/>
                <w:lang w:eastAsia="zh-CN"/>
              </w:rPr>
              <w:t> 200</w:t>
            </w:r>
            <w:r w:rsidRPr="004568DD">
              <w:rPr>
                <w:rFonts w:asciiTheme="minorHAnsi" w:hAnsiTheme="minorHAnsi" w:cstheme="minorHAnsi"/>
                <w:b/>
                <w:sz w:val="22"/>
                <w:szCs w:val="22"/>
                <w:lang w:eastAsia="zh-CN"/>
              </w:rPr>
              <w:t> </w:t>
            </w:r>
            <w:r w:rsidR="004568DD" w:rsidRPr="004568DD">
              <w:rPr>
                <w:rFonts w:asciiTheme="minorHAnsi" w:hAnsiTheme="minorHAnsi" w:cstheme="minorHAnsi"/>
                <w:b/>
                <w:sz w:val="22"/>
                <w:szCs w:val="22"/>
                <w:lang w:eastAsia="zh-CN"/>
              </w:rPr>
              <w:t>000,00 zł</w:t>
            </w:r>
          </w:p>
        </w:tc>
      </w:tr>
      <w:tr w:rsidR="004568DD" w:rsidRPr="00000AF7" w14:paraId="1B6C4820" w14:textId="77777777" w:rsidTr="00B64EEF">
        <w:trPr>
          <w:gridAfter w:val="1"/>
          <w:wAfter w:w="6" w:type="dxa"/>
          <w:trHeight w:val="300"/>
          <w:jc w:val="center"/>
        </w:trPr>
        <w:tc>
          <w:tcPr>
            <w:tcW w:w="4815" w:type="dxa"/>
            <w:tcBorders>
              <w:top w:val="single" w:sz="4" w:space="0" w:color="000000"/>
              <w:left w:val="single" w:sz="4" w:space="0" w:color="000000"/>
              <w:bottom w:val="single" w:sz="4" w:space="0" w:color="000000"/>
              <w:right w:val="nil"/>
            </w:tcBorders>
            <w:vAlign w:val="center"/>
          </w:tcPr>
          <w:p w14:paraId="4C89B26F" w14:textId="77777777" w:rsidR="004568DD" w:rsidRPr="00000AF7" w:rsidRDefault="004568DD" w:rsidP="004568DD">
            <w:pPr>
              <w:suppressAutoHyphens/>
              <w:rPr>
                <w:rFonts w:asciiTheme="minorHAnsi" w:hAnsiTheme="minorHAnsi" w:cstheme="minorHAnsi"/>
                <w:sz w:val="22"/>
                <w:szCs w:val="22"/>
                <w:lang w:eastAsia="zh-CN"/>
              </w:rPr>
            </w:pPr>
            <w:r w:rsidRPr="00000AF7">
              <w:rPr>
                <w:rFonts w:asciiTheme="minorHAnsi" w:hAnsiTheme="minorHAnsi" w:cstheme="minorHAnsi"/>
                <w:sz w:val="22"/>
                <w:szCs w:val="22"/>
                <w:lang w:eastAsia="zh-CN"/>
              </w:rPr>
              <w:t>Pozostałe księgozbiory</w:t>
            </w:r>
            <w:r w:rsidRPr="00000AF7">
              <w:rPr>
                <w:rFonts w:asciiTheme="minorHAnsi" w:hAnsiTheme="minorHAnsi" w:cstheme="minorHAnsi"/>
              </w:rPr>
              <w:t xml:space="preserve"> </w:t>
            </w:r>
            <w:r w:rsidRPr="00000AF7">
              <w:rPr>
                <w:rFonts w:asciiTheme="minorHAnsi" w:hAnsiTheme="minorHAnsi" w:cstheme="minorHAnsi"/>
                <w:sz w:val="22"/>
                <w:szCs w:val="22"/>
                <w:lang w:eastAsia="zh-CN"/>
              </w:rPr>
              <w:t>pod warunkiem że nie zostały ubezpieczone w systemie na sumy stałe</w:t>
            </w:r>
          </w:p>
        </w:tc>
        <w:tc>
          <w:tcPr>
            <w:tcW w:w="2263" w:type="dxa"/>
            <w:tcBorders>
              <w:top w:val="single" w:sz="4" w:space="0" w:color="000000"/>
              <w:left w:val="single" w:sz="4" w:space="0" w:color="000000"/>
              <w:bottom w:val="single" w:sz="4" w:space="0" w:color="000000"/>
              <w:right w:val="nil"/>
            </w:tcBorders>
            <w:vAlign w:val="center"/>
          </w:tcPr>
          <w:p w14:paraId="598F366C" w14:textId="77777777" w:rsidR="004568DD" w:rsidRPr="00000AF7" w:rsidRDefault="004568DD" w:rsidP="004568DD">
            <w:pPr>
              <w:suppressAutoHyphens/>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Odtworzeniowa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27AEDD" w14:textId="68CFC274" w:rsidR="004568DD" w:rsidRPr="004568DD" w:rsidRDefault="004568DD" w:rsidP="004568DD">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40 000,00 zł</w:t>
            </w:r>
          </w:p>
        </w:tc>
      </w:tr>
      <w:tr w:rsidR="004568DD" w:rsidRPr="00000AF7" w14:paraId="72308702" w14:textId="77777777" w:rsidTr="00B64EEF">
        <w:trPr>
          <w:gridAfter w:val="1"/>
          <w:wAfter w:w="6" w:type="dxa"/>
          <w:trHeight w:val="300"/>
          <w:jc w:val="center"/>
        </w:trPr>
        <w:tc>
          <w:tcPr>
            <w:tcW w:w="4815" w:type="dxa"/>
            <w:tcBorders>
              <w:top w:val="single" w:sz="4" w:space="0" w:color="000000"/>
              <w:left w:val="single" w:sz="4" w:space="0" w:color="000000"/>
              <w:bottom w:val="single" w:sz="4" w:space="0" w:color="000000"/>
              <w:right w:val="nil"/>
            </w:tcBorders>
            <w:vAlign w:val="center"/>
          </w:tcPr>
          <w:p w14:paraId="45CDD753" w14:textId="20C55710" w:rsidR="004568DD" w:rsidRPr="00000AF7" w:rsidRDefault="004568DD" w:rsidP="004568DD">
            <w:pPr>
              <w:suppressAutoHyphens/>
              <w:rPr>
                <w:rFonts w:asciiTheme="minorHAnsi" w:hAnsiTheme="minorHAnsi" w:cstheme="minorHAnsi"/>
                <w:sz w:val="22"/>
                <w:szCs w:val="22"/>
                <w:lang w:eastAsia="zh-CN"/>
              </w:rPr>
            </w:pPr>
            <w:r>
              <w:rPr>
                <w:rFonts w:asciiTheme="minorHAnsi" w:hAnsiTheme="minorHAnsi" w:cstheme="minorHAnsi"/>
                <w:sz w:val="22"/>
                <w:szCs w:val="22"/>
                <w:lang w:eastAsia="zh-CN"/>
              </w:rPr>
              <w:t>Sprzęt i wyposażenie OSP</w:t>
            </w:r>
          </w:p>
        </w:tc>
        <w:tc>
          <w:tcPr>
            <w:tcW w:w="2263" w:type="dxa"/>
            <w:tcBorders>
              <w:top w:val="single" w:sz="4" w:space="0" w:color="000000"/>
              <w:left w:val="single" w:sz="4" w:space="0" w:color="000000"/>
              <w:bottom w:val="single" w:sz="4" w:space="0" w:color="000000"/>
              <w:right w:val="nil"/>
            </w:tcBorders>
            <w:vAlign w:val="center"/>
          </w:tcPr>
          <w:p w14:paraId="04CA6B5D" w14:textId="05AF4771" w:rsidR="004568DD" w:rsidRPr="00000AF7" w:rsidRDefault="004568DD" w:rsidP="004568DD">
            <w:pPr>
              <w:suppressAutoHyphens/>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Odtworzeniowa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858AF3" w14:textId="25A31DB0" w:rsidR="004568DD" w:rsidRPr="004568DD" w:rsidDel="009845BE" w:rsidRDefault="00C2680E" w:rsidP="004568DD">
            <w:pPr>
              <w:suppressAutoHyphens/>
              <w:jc w:val="right"/>
              <w:rPr>
                <w:rFonts w:asciiTheme="minorHAnsi" w:hAnsiTheme="minorHAnsi" w:cstheme="minorHAnsi"/>
                <w:b/>
                <w:sz w:val="22"/>
                <w:szCs w:val="22"/>
                <w:lang w:eastAsia="zh-CN"/>
              </w:rPr>
            </w:pPr>
            <w:r>
              <w:rPr>
                <w:rFonts w:asciiTheme="minorHAnsi" w:hAnsiTheme="minorHAnsi" w:cstheme="minorHAnsi"/>
                <w:b/>
                <w:sz w:val="22"/>
                <w:szCs w:val="22"/>
                <w:lang w:eastAsia="zh-CN"/>
              </w:rPr>
              <w:t>8</w:t>
            </w:r>
            <w:r w:rsidR="004568DD" w:rsidRPr="004568DD">
              <w:rPr>
                <w:rFonts w:asciiTheme="minorHAnsi" w:hAnsiTheme="minorHAnsi" w:cstheme="minorHAnsi"/>
                <w:b/>
                <w:sz w:val="22"/>
                <w:szCs w:val="22"/>
                <w:lang w:eastAsia="zh-CN"/>
              </w:rPr>
              <w:t>0 000,00 zł</w:t>
            </w:r>
          </w:p>
        </w:tc>
      </w:tr>
      <w:tr w:rsidR="004568DD" w:rsidRPr="00000AF7" w14:paraId="5A38C3DD" w14:textId="77777777" w:rsidTr="00B64EEF">
        <w:trPr>
          <w:gridAfter w:val="1"/>
          <w:wAfter w:w="6" w:type="dxa"/>
          <w:trHeight w:val="300"/>
          <w:jc w:val="center"/>
        </w:trPr>
        <w:tc>
          <w:tcPr>
            <w:tcW w:w="4815" w:type="dxa"/>
            <w:tcBorders>
              <w:top w:val="single" w:sz="4" w:space="0" w:color="000000"/>
              <w:left w:val="single" w:sz="4" w:space="0" w:color="000000"/>
              <w:bottom w:val="single" w:sz="4" w:space="0" w:color="000000"/>
              <w:right w:val="nil"/>
            </w:tcBorders>
            <w:vAlign w:val="center"/>
          </w:tcPr>
          <w:p w14:paraId="2417C66C" w14:textId="77777777" w:rsidR="004568DD" w:rsidRPr="00000AF7" w:rsidRDefault="004568DD" w:rsidP="004568DD">
            <w:pPr>
              <w:suppressAutoHyphens/>
              <w:rPr>
                <w:rFonts w:asciiTheme="minorHAnsi" w:hAnsiTheme="minorHAnsi" w:cstheme="minorHAnsi"/>
                <w:sz w:val="22"/>
                <w:szCs w:val="22"/>
                <w:lang w:eastAsia="zh-CN"/>
              </w:rPr>
            </w:pPr>
            <w:r w:rsidRPr="00000AF7">
              <w:rPr>
                <w:rFonts w:asciiTheme="minorHAnsi" w:hAnsiTheme="minorHAnsi" w:cstheme="minorHAnsi"/>
                <w:sz w:val="22"/>
                <w:szCs w:val="22"/>
                <w:lang w:eastAsia="zh-CN"/>
              </w:rPr>
              <w:t>Chodniki, drogi, deptaki, ścieżki rowerowe, parkingi, place, infrastruktura drogowa, znaki drogowe, witacze, tablice z nazwami ulic, bariery energochłonne, akustyczne, sieć wodociągowa, kanalizacyjna i deszczowa</w:t>
            </w:r>
          </w:p>
        </w:tc>
        <w:tc>
          <w:tcPr>
            <w:tcW w:w="2263" w:type="dxa"/>
            <w:tcBorders>
              <w:top w:val="single" w:sz="4" w:space="0" w:color="000000"/>
              <w:left w:val="single" w:sz="4" w:space="0" w:color="000000"/>
              <w:bottom w:val="single" w:sz="4" w:space="0" w:color="000000"/>
              <w:right w:val="nil"/>
            </w:tcBorders>
            <w:vAlign w:val="center"/>
          </w:tcPr>
          <w:p w14:paraId="3F23EC0F" w14:textId="77777777" w:rsidR="004568DD" w:rsidRPr="00000AF7" w:rsidRDefault="004568DD" w:rsidP="004568DD">
            <w:pPr>
              <w:suppressAutoHyphens/>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Odtworzeniowa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23D895" w14:textId="0801AC7B" w:rsidR="004568DD" w:rsidRPr="004568DD" w:rsidRDefault="004568DD" w:rsidP="004568DD">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80 000,00 zł</w:t>
            </w:r>
          </w:p>
        </w:tc>
      </w:tr>
      <w:tr w:rsidR="004568DD" w:rsidRPr="00000AF7" w14:paraId="630A4265" w14:textId="77777777" w:rsidTr="00B64EEF">
        <w:trPr>
          <w:gridAfter w:val="1"/>
          <w:wAfter w:w="6" w:type="dxa"/>
          <w:trHeight w:val="300"/>
          <w:jc w:val="center"/>
        </w:trPr>
        <w:tc>
          <w:tcPr>
            <w:tcW w:w="4815" w:type="dxa"/>
            <w:tcBorders>
              <w:top w:val="single" w:sz="4" w:space="0" w:color="000000"/>
              <w:left w:val="single" w:sz="4" w:space="0" w:color="000000"/>
              <w:bottom w:val="single" w:sz="4" w:space="0" w:color="000000"/>
              <w:right w:val="nil"/>
            </w:tcBorders>
            <w:vAlign w:val="center"/>
          </w:tcPr>
          <w:p w14:paraId="4EBED92A" w14:textId="77777777" w:rsidR="004568DD" w:rsidRPr="00000AF7" w:rsidRDefault="004568DD" w:rsidP="004568DD">
            <w:pPr>
              <w:suppressAutoHyphens/>
              <w:rPr>
                <w:rFonts w:asciiTheme="minorHAnsi" w:hAnsiTheme="minorHAnsi" w:cstheme="minorHAnsi"/>
                <w:sz w:val="22"/>
                <w:szCs w:val="22"/>
                <w:highlight w:val="yellow"/>
                <w:lang w:eastAsia="zh-CN"/>
              </w:rPr>
            </w:pPr>
            <w:r w:rsidRPr="00000AF7">
              <w:rPr>
                <w:rFonts w:asciiTheme="minorHAnsi" w:hAnsiTheme="minorHAnsi" w:cstheme="minorHAnsi"/>
                <w:sz w:val="22"/>
                <w:szCs w:val="22"/>
                <w:lang w:eastAsia="zh-CN"/>
              </w:rPr>
              <w:t xml:space="preserve">Mała architektura, ogrodzenia, barierki,  hydranty, place zabaw wraz z wyposażeniem, boiska, parki, obiekty sportowo-rekreacyjne, zagospodarowanie terenu, ławki, siłownie terenowe, pomniki, śmietniki, podesty, oświetlenie, lampy, </w:t>
            </w:r>
            <w:proofErr w:type="spellStart"/>
            <w:r w:rsidRPr="00000AF7">
              <w:rPr>
                <w:rFonts w:asciiTheme="minorHAnsi" w:hAnsiTheme="minorHAnsi" w:cstheme="minorHAnsi"/>
                <w:sz w:val="22"/>
                <w:szCs w:val="22"/>
                <w:lang w:eastAsia="zh-CN"/>
              </w:rPr>
              <w:t>solary</w:t>
            </w:r>
            <w:proofErr w:type="spellEnd"/>
            <w:r w:rsidRPr="00000AF7">
              <w:rPr>
                <w:rFonts w:asciiTheme="minorHAnsi" w:hAnsiTheme="minorHAnsi" w:cstheme="minorHAnsi"/>
                <w:sz w:val="22"/>
                <w:szCs w:val="22"/>
                <w:lang w:eastAsia="zh-CN"/>
              </w:rPr>
              <w:t>, tablice informacyjne, fontanny i inne pod warunkiem, że nie zostały ubezpieczone w systemie na sumy stałe</w:t>
            </w:r>
          </w:p>
        </w:tc>
        <w:tc>
          <w:tcPr>
            <w:tcW w:w="2263" w:type="dxa"/>
            <w:tcBorders>
              <w:top w:val="single" w:sz="4" w:space="0" w:color="000000"/>
              <w:left w:val="single" w:sz="4" w:space="0" w:color="000000"/>
              <w:bottom w:val="single" w:sz="4" w:space="0" w:color="000000"/>
              <w:right w:val="nil"/>
            </w:tcBorders>
            <w:vAlign w:val="center"/>
          </w:tcPr>
          <w:p w14:paraId="0A9DFEF9" w14:textId="77777777" w:rsidR="004568DD" w:rsidRPr="00000AF7" w:rsidRDefault="004568DD" w:rsidP="004568DD">
            <w:pPr>
              <w:suppressAutoHyphens/>
              <w:jc w:val="center"/>
              <w:rPr>
                <w:rFonts w:asciiTheme="minorHAnsi" w:hAnsiTheme="minorHAnsi" w:cstheme="minorHAnsi"/>
                <w:sz w:val="22"/>
                <w:szCs w:val="22"/>
                <w:highlight w:val="yellow"/>
                <w:lang w:eastAsia="zh-CN"/>
              </w:rPr>
            </w:pPr>
            <w:r w:rsidRPr="00000AF7">
              <w:rPr>
                <w:rFonts w:asciiTheme="minorHAnsi" w:hAnsiTheme="minorHAnsi" w:cstheme="minorHAnsi"/>
                <w:sz w:val="22"/>
                <w:szCs w:val="22"/>
                <w:lang w:eastAsia="zh-CN"/>
              </w:rPr>
              <w:t>Odtworzeniowa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4B3A58" w14:textId="77777777" w:rsidR="004568DD" w:rsidRPr="004568DD" w:rsidRDefault="004568DD" w:rsidP="004568DD">
            <w:pPr>
              <w:suppressAutoHyphens/>
              <w:jc w:val="right"/>
              <w:rPr>
                <w:rFonts w:asciiTheme="minorHAnsi" w:hAnsiTheme="minorHAnsi" w:cstheme="minorHAnsi"/>
                <w:b/>
                <w:sz w:val="22"/>
                <w:szCs w:val="22"/>
                <w:lang w:eastAsia="zh-CN"/>
              </w:rPr>
            </w:pPr>
            <w:r w:rsidRPr="004568DD">
              <w:rPr>
                <w:rFonts w:asciiTheme="minorHAnsi" w:hAnsiTheme="minorHAnsi" w:cstheme="minorHAnsi"/>
                <w:b/>
                <w:sz w:val="22"/>
                <w:szCs w:val="22"/>
                <w:lang w:eastAsia="zh-CN"/>
              </w:rPr>
              <w:t>80 000,00 zł</w:t>
            </w:r>
          </w:p>
        </w:tc>
      </w:tr>
    </w:tbl>
    <w:p w14:paraId="1BA20345" w14:textId="77777777" w:rsidR="0059573C" w:rsidRPr="00000AF7" w:rsidRDefault="0059573C" w:rsidP="0059573C">
      <w:pPr>
        <w:suppressAutoHyphens/>
        <w:jc w:val="both"/>
        <w:rPr>
          <w:rFonts w:asciiTheme="minorHAnsi" w:hAnsiTheme="minorHAnsi" w:cstheme="minorHAnsi"/>
          <w:sz w:val="22"/>
          <w:szCs w:val="22"/>
          <w:highlight w:val="yellow"/>
          <w:lang w:eastAsia="zh-CN"/>
        </w:rPr>
      </w:pPr>
    </w:p>
    <w:p w14:paraId="31643B18" w14:textId="77777777" w:rsidR="0059573C" w:rsidRPr="00A21EA3" w:rsidRDefault="0059573C" w:rsidP="00C1408B">
      <w:pPr>
        <w:widowControl w:val="0"/>
        <w:numPr>
          <w:ilvl w:val="1"/>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b/>
          <w:sz w:val="22"/>
          <w:szCs w:val="22"/>
          <w:u w:val="single"/>
          <w:lang w:eastAsia="zh-CN"/>
        </w:rPr>
        <w:t>Pozostałe limity odpowiedzialności (na pierwsze ryzyko) na jedno i wszystkie zdarzenia na wszystkie lokalizacje i wszystkie podmioty biorące udział we wspólnym postępowaniu przetargowym w rocznym okresie ubezpieczenia. We wszystkich ryzykach na pierwsze ryzyko następuje konsumpcja limitów odpowiedzialności po wypłacie odszkodowania.</w:t>
      </w:r>
    </w:p>
    <w:p w14:paraId="6D3BD711" w14:textId="77777777"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Ataki terrorystyczne – limit 500 000,00 zł,</w:t>
      </w:r>
    </w:p>
    <w:p w14:paraId="2BB68EBA" w14:textId="77777777"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rPr>
        <w:t>Zamieszki, niepokoje społeczne, rozruchy, stra</w:t>
      </w:r>
      <w:r w:rsidR="00FB2B5C" w:rsidRPr="00A21EA3">
        <w:rPr>
          <w:rFonts w:asciiTheme="minorHAnsi" w:hAnsiTheme="minorHAnsi" w:cstheme="minorHAnsi"/>
          <w:sz w:val="22"/>
          <w:szCs w:val="22"/>
        </w:rPr>
        <w:t>jki, lokauty, protesty – limit 3</w:t>
      </w:r>
      <w:r w:rsidRPr="00A21EA3">
        <w:rPr>
          <w:rFonts w:asciiTheme="minorHAnsi" w:hAnsiTheme="minorHAnsi" w:cstheme="minorHAnsi"/>
          <w:sz w:val="22"/>
          <w:szCs w:val="22"/>
        </w:rPr>
        <w:t>00 000 zł,</w:t>
      </w:r>
    </w:p>
    <w:p w14:paraId="158E509C" w14:textId="6DA2D9A4"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Zalania w wyniku złego stanu technicznego dachu (w tym nieszczelności), rynien, okien oraz niezabezpieczonych otworów dachowych lub innych elementów budynku – limit </w:t>
      </w:r>
      <w:r w:rsidR="00C52353">
        <w:rPr>
          <w:rFonts w:asciiTheme="minorHAnsi" w:hAnsiTheme="minorHAnsi" w:cstheme="minorHAnsi"/>
          <w:sz w:val="22"/>
          <w:szCs w:val="22"/>
          <w:lang w:eastAsia="zh-CN"/>
        </w:rPr>
        <w:t>2</w:t>
      </w:r>
      <w:r w:rsidR="00C52353" w:rsidRPr="00A21EA3">
        <w:rPr>
          <w:rFonts w:asciiTheme="minorHAnsi" w:hAnsiTheme="minorHAnsi" w:cstheme="minorHAnsi"/>
          <w:sz w:val="22"/>
          <w:szCs w:val="22"/>
          <w:lang w:eastAsia="zh-CN"/>
        </w:rPr>
        <w:t>00 </w:t>
      </w:r>
      <w:r w:rsidRPr="00A21EA3">
        <w:rPr>
          <w:rFonts w:asciiTheme="minorHAnsi" w:hAnsiTheme="minorHAnsi" w:cstheme="minorHAnsi"/>
          <w:sz w:val="22"/>
          <w:szCs w:val="22"/>
          <w:lang w:eastAsia="zh-CN"/>
        </w:rPr>
        <w:t>000,00 zł,</w:t>
      </w:r>
    </w:p>
    <w:p w14:paraId="0FB73EC0" w14:textId="77777777"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Dewastacja w związku z kradzieżą lub bez takiego związku rozumiana jako rozmyślne zniszczenie przedmiotu ubezpieczenia przez osoby trzecie - limit 100 000,00 zł, </w:t>
      </w:r>
    </w:p>
    <w:p w14:paraId="03EF0992" w14:textId="6C3EEDA3"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Graffiti – limit 1</w:t>
      </w:r>
      <w:r w:rsidR="004568DD" w:rsidRPr="00A21EA3">
        <w:rPr>
          <w:rFonts w:asciiTheme="minorHAnsi" w:hAnsiTheme="minorHAnsi" w:cstheme="minorHAnsi"/>
          <w:sz w:val="22"/>
          <w:szCs w:val="22"/>
          <w:lang w:eastAsia="zh-CN"/>
        </w:rPr>
        <w:t>0</w:t>
      </w:r>
      <w:r w:rsidRPr="00A21EA3">
        <w:rPr>
          <w:rFonts w:asciiTheme="minorHAnsi" w:hAnsiTheme="minorHAnsi" w:cstheme="minorHAnsi"/>
          <w:sz w:val="22"/>
          <w:szCs w:val="22"/>
          <w:lang w:eastAsia="zh-CN"/>
        </w:rPr>
        <w:t xml:space="preserve"> 000,00 zł, </w:t>
      </w:r>
    </w:p>
    <w:p w14:paraId="044ED3E6" w14:textId="2D2675E2"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Szkody w zieleni- limit </w:t>
      </w:r>
      <w:r w:rsidR="00FF0373">
        <w:rPr>
          <w:rFonts w:asciiTheme="minorHAnsi" w:hAnsiTheme="minorHAnsi" w:cstheme="minorHAnsi"/>
          <w:sz w:val="22"/>
          <w:szCs w:val="22"/>
          <w:lang w:eastAsia="zh-CN"/>
        </w:rPr>
        <w:t>5</w:t>
      </w:r>
      <w:r w:rsidR="00C52353" w:rsidRPr="00A21EA3">
        <w:rPr>
          <w:rFonts w:asciiTheme="minorHAnsi" w:hAnsiTheme="minorHAnsi" w:cstheme="minorHAnsi"/>
          <w:sz w:val="22"/>
          <w:szCs w:val="22"/>
          <w:lang w:eastAsia="zh-CN"/>
        </w:rPr>
        <w:t> </w:t>
      </w:r>
      <w:r w:rsidRPr="00A21EA3">
        <w:rPr>
          <w:rFonts w:asciiTheme="minorHAnsi" w:hAnsiTheme="minorHAnsi" w:cstheme="minorHAnsi"/>
          <w:sz w:val="22"/>
          <w:szCs w:val="22"/>
          <w:lang w:eastAsia="zh-CN"/>
        </w:rPr>
        <w:t>000,00 zł</w:t>
      </w:r>
      <w:r w:rsidR="00FE2D63" w:rsidRPr="00A21EA3">
        <w:rPr>
          <w:rFonts w:asciiTheme="minorHAnsi" w:hAnsiTheme="minorHAnsi" w:cstheme="minorHAnsi"/>
          <w:sz w:val="22"/>
          <w:szCs w:val="22"/>
          <w:lang w:eastAsia="zh-CN"/>
        </w:rPr>
        <w:t>.</w:t>
      </w:r>
    </w:p>
    <w:p w14:paraId="5F23D853" w14:textId="41BC0610"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Szkody w sieciach, liniach napowietrznych i instalacjach elektrycznych, energetycznych, elektronicznych pod warunkiem, że są w posiadaniu Zamawiającego (samoistnym lub zależnym), do </w:t>
      </w:r>
      <w:r w:rsidR="00DC212A" w:rsidRPr="00A21EA3">
        <w:rPr>
          <w:rFonts w:asciiTheme="minorHAnsi" w:hAnsiTheme="minorHAnsi" w:cstheme="minorHAnsi"/>
          <w:sz w:val="22"/>
          <w:szCs w:val="22"/>
          <w:lang w:eastAsia="zh-CN"/>
        </w:rPr>
        <w:t xml:space="preserve">500 </w:t>
      </w:r>
      <w:r w:rsidRPr="00A21EA3">
        <w:rPr>
          <w:rFonts w:asciiTheme="minorHAnsi" w:hAnsiTheme="minorHAnsi" w:cstheme="minorHAnsi"/>
          <w:sz w:val="22"/>
          <w:szCs w:val="22"/>
          <w:lang w:eastAsia="zh-CN"/>
        </w:rPr>
        <w:t xml:space="preserve">m  od ubezpieczonej lokalizacji – limit </w:t>
      </w:r>
      <w:r w:rsidR="004568DD" w:rsidRPr="00A21EA3">
        <w:rPr>
          <w:rFonts w:asciiTheme="minorHAnsi" w:hAnsiTheme="minorHAnsi" w:cstheme="minorHAnsi"/>
          <w:sz w:val="22"/>
          <w:szCs w:val="22"/>
          <w:lang w:eastAsia="zh-CN"/>
        </w:rPr>
        <w:t>5</w:t>
      </w:r>
      <w:r w:rsidRPr="00A21EA3">
        <w:rPr>
          <w:rFonts w:asciiTheme="minorHAnsi" w:hAnsiTheme="minorHAnsi" w:cstheme="minorHAnsi"/>
          <w:sz w:val="22"/>
          <w:szCs w:val="22"/>
          <w:lang w:eastAsia="zh-CN"/>
        </w:rPr>
        <w:t>0 000,00 zł,</w:t>
      </w:r>
    </w:p>
    <w:p w14:paraId="7D2EC3B6" w14:textId="37852529"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Przepięcia w treści zgodnej z Kl</w:t>
      </w:r>
      <w:r w:rsidR="004060D4" w:rsidRPr="00A21EA3">
        <w:rPr>
          <w:rFonts w:asciiTheme="minorHAnsi" w:hAnsiTheme="minorHAnsi" w:cstheme="minorHAnsi"/>
          <w:sz w:val="22"/>
          <w:szCs w:val="22"/>
          <w:lang w:eastAsia="zh-CN"/>
        </w:rPr>
        <w:t xml:space="preserve">auzulą przepięć (7.18) – limit </w:t>
      </w:r>
      <w:r w:rsidR="00C52353">
        <w:rPr>
          <w:rFonts w:asciiTheme="minorHAnsi" w:hAnsiTheme="minorHAnsi" w:cstheme="minorHAnsi"/>
          <w:sz w:val="22"/>
          <w:szCs w:val="22"/>
          <w:lang w:eastAsia="zh-CN"/>
        </w:rPr>
        <w:t>5</w:t>
      </w:r>
      <w:r w:rsidRPr="00A21EA3">
        <w:rPr>
          <w:rFonts w:asciiTheme="minorHAnsi" w:hAnsiTheme="minorHAnsi" w:cstheme="minorHAnsi"/>
          <w:sz w:val="22"/>
          <w:szCs w:val="22"/>
          <w:lang w:eastAsia="zh-CN"/>
        </w:rPr>
        <w:t>00 000,00 zł,</w:t>
      </w:r>
    </w:p>
    <w:p w14:paraId="06171BFA" w14:textId="77777777"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Szkody wskutek katastrofy budowlanej – limit </w:t>
      </w:r>
      <w:r w:rsidR="004167D0" w:rsidRPr="00A21EA3">
        <w:rPr>
          <w:rFonts w:asciiTheme="minorHAnsi" w:hAnsiTheme="minorHAnsi" w:cstheme="minorHAnsi"/>
          <w:sz w:val="22"/>
          <w:szCs w:val="22"/>
          <w:lang w:eastAsia="zh-CN"/>
        </w:rPr>
        <w:t xml:space="preserve"> </w:t>
      </w:r>
      <w:r w:rsidR="00172BE9" w:rsidRPr="00A21EA3">
        <w:rPr>
          <w:rFonts w:asciiTheme="minorHAnsi" w:hAnsiTheme="minorHAnsi" w:cstheme="minorHAnsi"/>
          <w:sz w:val="22"/>
          <w:szCs w:val="22"/>
          <w:lang w:eastAsia="zh-CN"/>
        </w:rPr>
        <w:t>2</w:t>
      </w:r>
      <w:r w:rsidRPr="00A21EA3">
        <w:rPr>
          <w:rFonts w:asciiTheme="minorHAnsi" w:hAnsiTheme="minorHAnsi" w:cstheme="minorHAnsi"/>
          <w:sz w:val="22"/>
          <w:szCs w:val="22"/>
          <w:lang w:eastAsia="zh-CN"/>
        </w:rPr>
        <w:t xml:space="preserve"> 000 000,00 zł,</w:t>
      </w:r>
    </w:p>
    <w:p w14:paraId="3F98E6DD" w14:textId="77777777"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Szkody wskutek prac</w:t>
      </w:r>
      <w:r w:rsidR="000C0324" w:rsidRPr="00A21EA3">
        <w:rPr>
          <w:rFonts w:asciiTheme="minorHAnsi" w:hAnsiTheme="minorHAnsi" w:cstheme="minorHAnsi"/>
          <w:sz w:val="22"/>
          <w:szCs w:val="22"/>
          <w:lang w:eastAsia="zh-CN"/>
        </w:rPr>
        <w:t xml:space="preserve"> remontowo-budowlanych – limit 5</w:t>
      </w:r>
      <w:r w:rsidRPr="00A21EA3">
        <w:rPr>
          <w:rFonts w:asciiTheme="minorHAnsi" w:hAnsiTheme="minorHAnsi" w:cstheme="minorHAnsi"/>
          <w:sz w:val="22"/>
          <w:szCs w:val="22"/>
          <w:lang w:eastAsia="zh-CN"/>
        </w:rPr>
        <w:t>00 000,00 zł,</w:t>
      </w:r>
    </w:p>
    <w:p w14:paraId="67DD8A18" w14:textId="77777777"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Szkody powstałe wskutek wylewu wód podziemnych</w:t>
      </w:r>
      <w:r w:rsidR="009845BE" w:rsidRPr="00A21EA3">
        <w:rPr>
          <w:rFonts w:asciiTheme="minorHAnsi" w:hAnsiTheme="minorHAnsi" w:cstheme="minorHAnsi"/>
          <w:sz w:val="22"/>
          <w:szCs w:val="22"/>
          <w:lang w:eastAsia="zh-CN"/>
        </w:rPr>
        <w:t>, wód gruntowych</w:t>
      </w:r>
      <w:r w:rsidRPr="00A21EA3">
        <w:rPr>
          <w:rFonts w:asciiTheme="minorHAnsi" w:hAnsiTheme="minorHAnsi" w:cstheme="minorHAnsi"/>
          <w:sz w:val="22"/>
          <w:szCs w:val="22"/>
          <w:lang w:eastAsia="zh-CN"/>
        </w:rPr>
        <w:t xml:space="preserve"> – limit 1 000 000,00 zł,</w:t>
      </w:r>
    </w:p>
    <w:p w14:paraId="3907A471" w14:textId="40A9FBF6"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Ryzyko stłuczenia i pęknięcia szyb i innych przedmiotów szklanych - limit odpowiedzialności:              </w:t>
      </w:r>
      <w:r w:rsidR="00C52353">
        <w:rPr>
          <w:rFonts w:asciiTheme="minorHAnsi" w:hAnsiTheme="minorHAnsi" w:cstheme="minorHAnsi"/>
          <w:b/>
          <w:bCs/>
          <w:sz w:val="22"/>
          <w:szCs w:val="22"/>
          <w:lang w:eastAsia="zh-CN"/>
        </w:rPr>
        <w:t>3</w:t>
      </w:r>
      <w:r w:rsidR="00C52353" w:rsidRPr="00C2680E">
        <w:rPr>
          <w:rFonts w:asciiTheme="minorHAnsi" w:hAnsiTheme="minorHAnsi" w:cstheme="minorHAnsi"/>
          <w:b/>
          <w:bCs/>
          <w:sz w:val="22"/>
          <w:szCs w:val="22"/>
          <w:lang w:eastAsia="zh-CN"/>
        </w:rPr>
        <w:t xml:space="preserve">0 </w:t>
      </w:r>
      <w:r w:rsidRPr="00C2680E">
        <w:rPr>
          <w:rFonts w:asciiTheme="minorHAnsi" w:hAnsiTheme="minorHAnsi" w:cstheme="minorHAnsi"/>
          <w:b/>
          <w:bCs/>
          <w:sz w:val="22"/>
          <w:szCs w:val="22"/>
          <w:lang w:eastAsia="zh-CN"/>
        </w:rPr>
        <w:t>000,00 zł</w:t>
      </w:r>
      <w:r w:rsidRPr="00A21EA3">
        <w:rPr>
          <w:rFonts w:asciiTheme="minorHAnsi" w:hAnsiTheme="minorHAnsi" w:cstheme="minorHAnsi"/>
          <w:sz w:val="22"/>
          <w:szCs w:val="22"/>
          <w:lang w:eastAsia="zh-CN"/>
        </w:rPr>
        <w:t xml:space="preserve"> na jedno i wszystkie zdarzenia w okresie ubezpieczenia. Ustanawia się </w:t>
      </w:r>
      <w:proofErr w:type="spellStart"/>
      <w:r w:rsidRPr="00A21EA3">
        <w:rPr>
          <w:rFonts w:asciiTheme="minorHAnsi" w:hAnsiTheme="minorHAnsi" w:cstheme="minorHAnsi"/>
          <w:sz w:val="22"/>
          <w:szCs w:val="22"/>
          <w:lang w:eastAsia="zh-CN"/>
        </w:rPr>
        <w:t>sublimit</w:t>
      </w:r>
      <w:proofErr w:type="spellEnd"/>
      <w:r w:rsidRPr="00A21EA3">
        <w:rPr>
          <w:rFonts w:asciiTheme="minorHAnsi" w:hAnsiTheme="minorHAnsi" w:cstheme="minorHAnsi"/>
          <w:sz w:val="22"/>
          <w:szCs w:val="22"/>
          <w:lang w:eastAsia="zh-CN"/>
        </w:rPr>
        <w:t xml:space="preserve"> na szkody estetyczne (takie jak np. zarysowanie, zadrapanie, odpryśnięcie) w wysokości 5 000,00 zł na jedno i wszystkie zdarzenia,</w:t>
      </w:r>
    </w:p>
    <w:p w14:paraId="753C6833" w14:textId="77777777"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lastRenderedPageBreak/>
        <w:t>Szkody powstałe w wyniku uszkodzenia rur w wyniku niskich temperatur /zamarzanie/ z limitem na jedno i wszystkie zdar</w:t>
      </w:r>
      <w:r w:rsidR="004167D0" w:rsidRPr="00A21EA3">
        <w:rPr>
          <w:rFonts w:asciiTheme="minorHAnsi" w:hAnsiTheme="minorHAnsi" w:cstheme="minorHAnsi"/>
          <w:sz w:val="22"/>
          <w:szCs w:val="22"/>
          <w:lang w:eastAsia="zh-CN"/>
        </w:rPr>
        <w:t>zenia w okresie ubezpieczenia: 5</w:t>
      </w:r>
      <w:r w:rsidRPr="00A21EA3">
        <w:rPr>
          <w:rFonts w:asciiTheme="minorHAnsi" w:hAnsiTheme="minorHAnsi" w:cstheme="minorHAnsi"/>
          <w:sz w:val="22"/>
          <w:szCs w:val="22"/>
          <w:lang w:eastAsia="zh-CN"/>
        </w:rPr>
        <w:t>0 000,00 zł,</w:t>
      </w:r>
    </w:p>
    <w:p w14:paraId="297674F9" w14:textId="77777777" w:rsidR="0059573C" w:rsidRPr="00A21EA3" w:rsidRDefault="0059573C" w:rsidP="00C1408B">
      <w:pPr>
        <w:widowControl w:val="0"/>
        <w:numPr>
          <w:ilvl w:val="2"/>
          <w:numId w:val="98"/>
        </w:numPr>
        <w:suppressAutoHyphens/>
        <w:ind w:left="567" w:hanging="56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Szkody w środkach obrotowych w wyniku niedochowania temperatury przechowywania, w tym rozmrożenia, w wyniku zdarzeń losowych, awarii maszyn i urządzeń oraz braku dostaw mediów (w szczególnośc</w:t>
      </w:r>
      <w:r w:rsidR="00CD36D8" w:rsidRPr="00A21EA3">
        <w:rPr>
          <w:rFonts w:asciiTheme="minorHAnsi" w:hAnsiTheme="minorHAnsi" w:cstheme="minorHAnsi"/>
          <w:sz w:val="22"/>
          <w:szCs w:val="22"/>
          <w:lang w:eastAsia="zh-CN"/>
        </w:rPr>
        <w:t>i produkty spożywcze) – limit 10</w:t>
      </w:r>
      <w:r w:rsidRPr="00A21EA3">
        <w:rPr>
          <w:rFonts w:asciiTheme="minorHAnsi" w:hAnsiTheme="minorHAnsi" w:cstheme="minorHAnsi"/>
          <w:sz w:val="22"/>
          <w:szCs w:val="22"/>
          <w:lang w:eastAsia="zh-CN"/>
        </w:rPr>
        <w:t xml:space="preserve"> 000,00 zł na jedno i wszystkie zdarzenia.</w:t>
      </w:r>
    </w:p>
    <w:p w14:paraId="40724574" w14:textId="77777777" w:rsidR="0059573C" w:rsidRPr="00000AF7" w:rsidRDefault="0059573C" w:rsidP="0059573C">
      <w:pPr>
        <w:widowControl w:val="0"/>
        <w:suppressAutoHyphens/>
        <w:ind w:left="567"/>
        <w:jc w:val="both"/>
        <w:rPr>
          <w:rFonts w:asciiTheme="minorHAnsi" w:hAnsiTheme="minorHAnsi" w:cstheme="minorHAnsi"/>
          <w:sz w:val="22"/>
          <w:szCs w:val="22"/>
          <w:lang w:eastAsia="zh-CN"/>
        </w:rPr>
      </w:pPr>
    </w:p>
    <w:p w14:paraId="65A15372" w14:textId="77777777" w:rsidR="0059573C" w:rsidRPr="00000AF7" w:rsidRDefault="0059573C" w:rsidP="006635FE">
      <w:pPr>
        <w:pStyle w:val="Akapitzlist"/>
        <w:numPr>
          <w:ilvl w:val="1"/>
          <w:numId w:val="98"/>
        </w:numPr>
        <w:suppressAutoHyphens/>
        <w:ind w:left="426" w:hanging="426"/>
        <w:jc w:val="both"/>
        <w:rPr>
          <w:rFonts w:asciiTheme="minorHAnsi" w:hAnsiTheme="minorHAnsi" w:cstheme="minorHAnsi"/>
          <w:b/>
          <w:sz w:val="22"/>
          <w:szCs w:val="22"/>
          <w:u w:val="single"/>
          <w:lang w:eastAsia="zh-CN"/>
        </w:rPr>
      </w:pPr>
      <w:r w:rsidRPr="00000AF7">
        <w:rPr>
          <w:rFonts w:asciiTheme="minorHAnsi" w:hAnsiTheme="minorHAnsi" w:cstheme="minorHAnsi"/>
          <w:b/>
          <w:sz w:val="22"/>
          <w:szCs w:val="22"/>
          <w:u w:val="single"/>
          <w:lang w:eastAsia="zh-CN"/>
        </w:rPr>
        <w:t xml:space="preserve">Minimalne limity odpowiedzialności w ryzykach kradzieżowych – limity podane poniżej dotyczą jednego i wszystkich zdarzeń </w:t>
      </w:r>
      <w:r>
        <w:rPr>
          <w:rFonts w:asciiTheme="minorHAnsi" w:hAnsiTheme="minorHAnsi" w:cstheme="minorHAnsi"/>
          <w:b/>
          <w:sz w:val="22"/>
          <w:szCs w:val="22"/>
          <w:u w:val="single"/>
          <w:lang w:eastAsia="zh-CN"/>
        </w:rPr>
        <w:t xml:space="preserve">w </w:t>
      </w:r>
      <w:r w:rsidRPr="00000AF7">
        <w:rPr>
          <w:rFonts w:asciiTheme="minorHAnsi" w:hAnsiTheme="minorHAnsi" w:cstheme="minorHAnsi"/>
          <w:b/>
          <w:sz w:val="22"/>
          <w:szCs w:val="22"/>
          <w:u w:val="single"/>
          <w:lang w:eastAsia="zh-CN"/>
        </w:rPr>
        <w:t>rocznym okresie ubezpieczenia</w:t>
      </w:r>
    </w:p>
    <w:p w14:paraId="790B2B3B" w14:textId="77777777" w:rsidR="0059573C" w:rsidRPr="00000AF7" w:rsidRDefault="0059573C" w:rsidP="0059573C">
      <w:pPr>
        <w:pStyle w:val="Akapitzlist"/>
        <w:suppressAutoHyphens/>
        <w:ind w:left="1146"/>
        <w:jc w:val="both"/>
        <w:rPr>
          <w:rFonts w:asciiTheme="minorHAnsi" w:hAnsiTheme="minorHAnsi" w:cstheme="minorHAnsi"/>
          <w:b/>
          <w:sz w:val="22"/>
          <w:szCs w:val="22"/>
          <w:u w:val="single"/>
          <w:lang w:eastAsia="zh-CN"/>
        </w:rPr>
      </w:pPr>
    </w:p>
    <w:tbl>
      <w:tblPr>
        <w:tblW w:w="9209" w:type="dxa"/>
        <w:jc w:val="center"/>
        <w:tblLayout w:type="fixed"/>
        <w:tblLook w:val="00A0" w:firstRow="1" w:lastRow="0" w:firstColumn="1" w:lastColumn="0" w:noHBand="0" w:noVBand="0"/>
      </w:tblPr>
      <w:tblGrid>
        <w:gridCol w:w="1251"/>
        <w:gridCol w:w="3847"/>
        <w:gridCol w:w="1701"/>
        <w:gridCol w:w="2410"/>
      </w:tblGrid>
      <w:tr w:rsidR="0059573C" w:rsidRPr="00000AF7" w14:paraId="68971963" w14:textId="77777777" w:rsidTr="00B64EEF">
        <w:trPr>
          <w:trHeight w:val="490"/>
          <w:jc w:val="center"/>
        </w:trPr>
        <w:tc>
          <w:tcPr>
            <w:tcW w:w="5098" w:type="dxa"/>
            <w:gridSpan w:val="2"/>
            <w:tcBorders>
              <w:top w:val="single" w:sz="4" w:space="0" w:color="000000"/>
              <w:left w:val="single" w:sz="4" w:space="0" w:color="000000"/>
              <w:bottom w:val="single" w:sz="4" w:space="0" w:color="000000"/>
              <w:right w:val="nil"/>
            </w:tcBorders>
            <w:shd w:val="clear" w:color="auto" w:fill="C6D9F1" w:themeFill="text2" w:themeFillTint="33"/>
            <w:vAlign w:val="center"/>
          </w:tcPr>
          <w:p w14:paraId="3C866913" w14:textId="77777777" w:rsidR="0059573C" w:rsidRPr="00000AF7" w:rsidRDefault="0059573C" w:rsidP="00B64EEF">
            <w:pPr>
              <w:suppressAutoHyphens/>
              <w:snapToGrid w:val="0"/>
              <w:spacing w:line="276" w:lineRule="auto"/>
              <w:jc w:val="center"/>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Ryzyko</w:t>
            </w:r>
          </w:p>
        </w:tc>
        <w:tc>
          <w:tcPr>
            <w:tcW w:w="1701" w:type="dxa"/>
            <w:tcBorders>
              <w:top w:val="single" w:sz="4" w:space="0" w:color="000000"/>
              <w:left w:val="single" w:sz="4" w:space="0" w:color="000000"/>
              <w:bottom w:val="single" w:sz="4" w:space="0" w:color="000000"/>
              <w:right w:val="nil"/>
            </w:tcBorders>
            <w:shd w:val="clear" w:color="auto" w:fill="C6D9F1" w:themeFill="text2" w:themeFillTint="33"/>
            <w:vAlign w:val="center"/>
          </w:tcPr>
          <w:p w14:paraId="0B79D473" w14:textId="77777777" w:rsidR="0059573C" w:rsidRPr="00000AF7" w:rsidRDefault="0059573C" w:rsidP="00B64EEF">
            <w:pPr>
              <w:suppressAutoHyphens/>
              <w:snapToGrid w:val="0"/>
              <w:spacing w:line="276" w:lineRule="auto"/>
              <w:jc w:val="center"/>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Suma</w:t>
            </w:r>
          </w:p>
          <w:p w14:paraId="5BD7EB62" w14:textId="77777777" w:rsidR="0059573C" w:rsidRPr="00000AF7" w:rsidRDefault="0059573C" w:rsidP="00B64EEF">
            <w:pPr>
              <w:suppressAutoHyphens/>
              <w:spacing w:line="276" w:lineRule="auto"/>
              <w:jc w:val="center"/>
              <w:rPr>
                <w:rFonts w:asciiTheme="minorHAnsi" w:hAnsiTheme="minorHAnsi" w:cstheme="minorHAnsi"/>
                <w:b/>
                <w:bCs/>
                <w:sz w:val="22"/>
                <w:szCs w:val="22"/>
                <w:highlight w:val="yellow"/>
                <w:lang w:eastAsia="zh-CN"/>
              </w:rPr>
            </w:pPr>
            <w:r w:rsidRPr="00000AF7">
              <w:rPr>
                <w:rFonts w:asciiTheme="minorHAnsi" w:hAnsiTheme="minorHAnsi" w:cstheme="minorHAnsi"/>
                <w:b/>
                <w:bCs/>
                <w:sz w:val="22"/>
                <w:szCs w:val="22"/>
                <w:lang w:eastAsia="zh-CN"/>
              </w:rPr>
              <w:t>Ubezpieczenia</w:t>
            </w:r>
          </w:p>
        </w:tc>
        <w:tc>
          <w:tcPr>
            <w:tcW w:w="24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056E03DE"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b/>
                <w:bCs/>
                <w:sz w:val="22"/>
                <w:szCs w:val="22"/>
                <w:lang w:eastAsia="zh-CN"/>
              </w:rPr>
              <w:t>Uwagi</w:t>
            </w:r>
          </w:p>
        </w:tc>
      </w:tr>
      <w:tr w:rsidR="0059573C" w:rsidRPr="00000AF7" w14:paraId="4AD0C960" w14:textId="77777777" w:rsidTr="00B64EEF">
        <w:trPr>
          <w:jc w:val="center"/>
        </w:trPr>
        <w:tc>
          <w:tcPr>
            <w:tcW w:w="5098" w:type="dxa"/>
            <w:gridSpan w:val="2"/>
            <w:tcBorders>
              <w:top w:val="nil"/>
              <w:left w:val="single" w:sz="4" w:space="0" w:color="000000"/>
              <w:bottom w:val="single" w:sz="4" w:space="0" w:color="000000"/>
              <w:right w:val="nil"/>
            </w:tcBorders>
            <w:vAlign w:val="center"/>
          </w:tcPr>
          <w:p w14:paraId="07B5DE95" w14:textId="77777777" w:rsidR="0059573C" w:rsidRPr="00000AF7" w:rsidRDefault="0059573C" w:rsidP="00B64EEF">
            <w:pPr>
              <w:suppressAutoHyphens/>
              <w:snapToGrid w:val="0"/>
              <w:spacing w:line="276" w:lineRule="auto"/>
              <w:rPr>
                <w:rFonts w:asciiTheme="minorHAnsi" w:hAnsiTheme="minorHAnsi" w:cstheme="minorHAnsi"/>
                <w:sz w:val="22"/>
                <w:szCs w:val="22"/>
                <w:lang w:eastAsia="zh-CN"/>
              </w:rPr>
            </w:pPr>
            <w:r w:rsidRPr="00000AF7">
              <w:rPr>
                <w:rFonts w:asciiTheme="minorHAnsi" w:hAnsiTheme="minorHAnsi" w:cstheme="minorHAnsi"/>
                <w:sz w:val="22"/>
                <w:szCs w:val="22"/>
                <w:lang w:eastAsia="zh-CN"/>
              </w:rPr>
              <w:t xml:space="preserve">Środki trwałe, wyposażenie, maszyny i urządzenia, mienie podlegające jednorazowemu umorzeniu, mienie ujmowane w ewidencjach ilościowo – wartościowych, </w:t>
            </w:r>
            <w:proofErr w:type="spellStart"/>
            <w:r w:rsidRPr="00000AF7">
              <w:rPr>
                <w:rFonts w:asciiTheme="minorHAnsi" w:hAnsiTheme="minorHAnsi" w:cstheme="minorHAnsi"/>
                <w:sz w:val="22"/>
                <w:szCs w:val="22"/>
                <w:lang w:eastAsia="zh-CN"/>
              </w:rPr>
              <w:t>niskocenne</w:t>
            </w:r>
            <w:proofErr w:type="spellEnd"/>
            <w:r w:rsidRPr="00000AF7">
              <w:rPr>
                <w:rFonts w:asciiTheme="minorHAnsi" w:hAnsiTheme="minorHAnsi" w:cstheme="minorHAnsi"/>
                <w:sz w:val="22"/>
                <w:szCs w:val="22"/>
                <w:lang w:eastAsia="zh-CN"/>
              </w:rPr>
              <w:t xml:space="preserve"> składniki majątku, księgozbiory</w:t>
            </w:r>
          </w:p>
        </w:tc>
        <w:tc>
          <w:tcPr>
            <w:tcW w:w="1701" w:type="dxa"/>
            <w:tcBorders>
              <w:top w:val="nil"/>
              <w:left w:val="single" w:sz="4" w:space="0" w:color="000000"/>
              <w:bottom w:val="single" w:sz="4" w:space="0" w:color="000000"/>
              <w:right w:val="nil"/>
            </w:tcBorders>
            <w:shd w:val="clear" w:color="auto" w:fill="auto"/>
            <w:vAlign w:val="center"/>
          </w:tcPr>
          <w:p w14:paraId="6728B805" w14:textId="4E45464A" w:rsidR="0059573C" w:rsidRPr="00A21EA3" w:rsidRDefault="00480AA7" w:rsidP="00B64EEF">
            <w:pPr>
              <w:suppressAutoHyphens/>
              <w:snapToGrid w:val="0"/>
              <w:spacing w:line="276" w:lineRule="auto"/>
              <w:jc w:val="right"/>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 </w:t>
            </w:r>
            <w:r w:rsidR="00FF0373">
              <w:rPr>
                <w:rFonts w:asciiTheme="minorHAnsi" w:hAnsiTheme="minorHAnsi" w:cstheme="minorHAnsi"/>
                <w:b/>
                <w:sz w:val="22"/>
                <w:szCs w:val="22"/>
                <w:lang w:eastAsia="zh-CN"/>
              </w:rPr>
              <w:t xml:space="preserve"> 150 </w:t>
            </w:r>
            <w:r w:rsidR="0059573C" w:rsidRPr="00A21EA3">
              <w:rPr>
                <w:rFonts w:asciiTheme="minorHAnsi" w:hAnsiTheme="minorHAnsi" w:cstheme="minorHAnsi"/>
                <w:b/>
                <w:sz w:val="22"/>
                <w:szCs w:val="22"/>
                <w:lang w:eastAsia="zh-CN"/>
              </w:rPr>
              <w:t>000,00 zł</w:t>
            </w:r>
          </w:p>
        </w:tc>
        <w:tc>
          <w:tcPr>
            <w:tcW w:w="2410" w:type="dxa"/>
            <w:tcBorders>
              <w:top w:val="nil"/>
              <w:left w:val="single" w:sz="4" w:space="0" w:color="000000"/>
              <w:bottom w:val="single" w:sz="4" w:space="0" w:color="000000"/>
              <w:right w:val="single" w:sz="4" w:space="0" w:color="000000"/>
            </w:tcBorders>
            <w:vAlign w:val="center"/>
          </w:tcPr>
          <w:p w14:paraId="20287302"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Wartość odtworzeniowa</w:t>
            </w:r>
          </w:p>
        </w:tc>
      </w:tr>
      <w:tr w:rsidR="0059573C" w:rsidRPr="00000AF7" w14:paraId="55A541DA" w14:textId="77777777" w:rsidTr="00B64EEF">
        <w:trPr>
          <w:jc w:val="center"/>
        </w:trPr>
        <w:tc>
          <w:tcPr>
            <w:tcW w:w="5098" w:type="dxa"/>
            <w:gridSpan w:val="2"/>
            <w:tcBorders>
              <w:top w:val="nil"/>
              <w:left w:val="single" w:sz="4" w:space="0" w:color="000000"/>
              <w:bottom w:val="single" w:sz="4" w:space="0" w:color="000000"/>
              <w:right w:val="nil"/>
            </w:tcBorders>
            <w:vAlign w:val="center"/>
          </w:tcPr>
          <w:p w14:paraId="46CA43D0" w14:textId="77777777" w:rsidR="0059573C" w:rsidRPr="00000AF7" w:rsidRDefault="0059573C" w:rsidP="00B64EEF">
            <w:pPr>
              <w:suppressAutoHyphens/>
              <w:snapToGrid w:val="0"/>
              <w:spacing w:line="276" w:lineRule="auto"/>
              <w:rPr>
                <w:rFonts w:asciiTheme="minorHAnsi" w:hAnsiTheme="minorHAnsi" w:cstheme="minorHAnsi"/>
                <w:sz w:val="22"/>
                <w:szCs w:val="22"/>
                <w:lang w:eastAsia="zh-CN"/>
              </w:rPr>
            </w:pPr>
            <w:r w:rsidRPr="00000AF7">
              <w:rPr>
                <w:rFonts w:asciiTheme="minorHAnsi" w:hAnsiTheme="minorHAnsi" w:cstheme="minorHAnsi"/>
                <w:sz w:val="22"/>
                <w:szCs w:val="22"/>
                <w:lang w:eastAsia="zh-CN"/>
              </w:rPr>
              <w:t xml:space="preserve">Kradzież zwykła </w:t>
            </w:r>
          </w:p>
        </w:tc>
        <w:tc>
          <w:tcPr>
            <w:tcW w:w="1701" w:type="dxa"/>
            <w:tcBorders>
              <w:top w:val="nil"/>
              <w:left w:val="single" w:sz="4" w:space="0" w:color="000000"/>
              <w:bottom w:val="single" w:sz="4" w:space="0" w:color="000000"/>
              <w:right w:val="nil"/>
            </w:tcBorders>
            <w:shd w:val="clear" w:color="auto" w:fill="auto"/>
            <w:vAlign w:val="center"/>
          </w:tcPr>
          <w:p w14:paraId="58985788" w14:textId="0C143667" w:rsidR="0059573C" w:rsidRPr="00A21EA3" w:rsidRDefault="00A21EA3" w:rsidP="00B64EEF">
            <w:pPr>
              <w:suppressAutoHyphens/>
              <w:snapToGrid w:val="0"/>
              <w:spacing w:line="276" w:lineRule="auto"/>
              <w:jc w:val="right"/>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15</w:t>
            </w:r>
            <w:r w:rsidR="0059573C" w:rsidRPr="00A21EA3">
              <w:rPr>
                <w:rFonts w:asciiTheme="minorHAnsi" w:hAnsiTheme="minorHAnsi" w:cstheme="minorHAnsi"/>
                <w:b/>
                <w:sz w:val="22"/>
                <w:szCs w:val="22"/>
                <w:lang w:eastAsia="zh-CN"/>
              </w:rPr>
              <w:t> 000,00 zł</w:t>
            </w:r>
          </w:p>
        </w:tc>
        <w:tc>
          <w:tcPr>
            <w:tcW w:w="2410" w:type="dxa"/>
            <w:tcBorders>
              <w:top w:val="nil"/>
              <w:left w:val="single" w:sz="4" w:space="0" w:color="000000"/>
              <w:bottom w:val="single" w:sz="4" w:space="0" w:color="000000"/>
              <w:right w:val="single" w:sz="4" w:space="0" w:color="000000"/>
            </w:tcBorders>
            <w:vAlign w:val="center"/>
          </w:tcPr>
          <w:p w14:paraId="6762D57E"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Wartość odtworzeniowa</w:t>
            </w:r>
          </w:p>
        </w:tc>
      </w:tr>
      <w:tr w:rsidR="0059573C" w:rsidRPr="00000AF7" w14:paraId="7305F456" w14:textId="77777777" w:rsidTr="00B64EEF">
        <w:trPr>
          <w:jc w:val="center"/>
        </w:trPr>
        <w:tc>
          <w:tcPr>
            <w:tcW w:w="5098" w:type="dxa"/>
            <w:gridSpan w:val="2"/>
            <w:tcBorders>
              <w:top w:val="nil"/>
              <w:left w:val="single" w:sz="4" w:space="0" w:color="000000"/>
              <w:bottom w:val="single" w:sz="4" w:space="0" w:color="000000"/>
              <w:right w:val="nil"/>
            </w:tcBorders>
            <w:vAlign w:val="center"/>
          </w:tcPr>
          <w:p w14:paraId="3FDC246F" w14:textId="77777777" w:rsidR="0059573C" w:rsidRPr="00000AF7" w:rsidRDefault="0059573C" w:rsidP="00B64EEF">
            <w:pPr>
              <w:suppressAutoHyphens/>
              <w:snapToGrid w:val="0"/>
              <w:spacing w:line="276" w:lineRule="auto"/>
              <w:rPr>
                <w:rFonts w:asciiTheme="minorHAnsi" w:hAnsiTheme="minorHAnsi" w:cstheme="minorHAnsi"/>
                <w:sz w:val="22"/>
                <w:szCs w:val="22"/>
                <w:lang w:eastAsia="zh-CN"/>
              </w:rPr>
            </w:pPr>
            <w:r w:rsidRPr="00000AF7">
              <w:rPr>
                <w:rFonts w:asciiTheme="minorHAnsi" w:hAnsiTheme="minorHAnsi" w:cstheme="minorHAnsi"/>
                <w:sz w:val="22"/>
                <w:szCs w:val="22"/>
                <w:lang w:eastAsia="zh-CN"/>
              </w:rPr>
              <w:t>Środki obrotowe</w:t>
            </w:r>
          </w:p>
        </w:tc>
        <w:tc>
          <w:tcPr>
            <w:tcW w:w="1701" w:type="dxa"/>
            <w:tcBorders>
              <w:top w:val="nil"/>
              <w:left w:val="single" w:sz="4" w:space="0" w:color="000000"/>
              <w:bottom w:val="single" w:sz="4" w:space="0" w:color="000000"/>
              <w:right w:val="nil"/>
            </w:tcBorders>
            <w:shd w:val="clear" w:color="auto" w:fill="auto"/>
            <w:vAlign w:val="center"/>
          </w:tcPr>
          <w:p w14:paraId="7B6E80CD" w14:textId="46A32A8B" w:rsidR="0059573C" w:rsidRPr="00A21EA3" w:rsidRDefault="00A21EA3" w:rsidP="00B64EEF">
            <w:pPr>
              <w:suppressAutoHyphens/>
              <w:snapToGrid w:val="0"/>
              <w:spacing w:line="276" w:lineRule="auto"/>
              <w:jc w:val="right"/>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20</w:t>
            </w:r>
            <w:r w:rsidR="0059573C" w:rsidRPr="00A21EA3">
              <w:rPr>
                <w:rFonts w:asciiTheme="minorHAnsi" w:hAnsiTheme="minorHAnsi" w:cstheme="minorHAnsi"/>
                <w:b/>
                <w:sz w:val="22"/>
                <w:szCs w:val="22"/>
                <w:lang w:eastAsia="zh-CN"/>
              </w:rPr>
              <w:t xml:space="preserve"> 000,00 zł</w:t>
            </w:r>
          </w:p>
        </w:tc>
        <w:tc>
          <w:tcPr>
            <w:tcW w:w="2410" w:type="dxa"/>
            <w:tcBorders>
              <w:top w:val="nil"/>
              <w:left w:val="single" w:sz="4" w:space="0" w:color="000000"/>
              <w:bottom w:val="single" w:sz="4" w:space="0" w:color="000000"/>
              <w:right w:val="single" w:sz="4" w:space="0" w:color="000000"/>
            </w:tcBorders>
            <w:vAlign w:val="center"/>
          </w:tcPr>
          <w:p w14:paraId="59502771"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Wartość odtworzeniowa</w:t>
            </w:r>
          </w:p>
        </w:tc>
      </w:tr>
      <w:tr w:rsidR="0059573C" w:rsidRPr="00000AF7" w14:paraId="6396340D" w14:textId="77777777" w:rsidTr="00B64EEF">
        <w:trPr>
          <w:jc w:val="center"/>
        </w:trPr>
        <w:tc>
          <w:tcPr>
            <w:tcW w:w="5098" w:type="dxa"/>
            <w:gridSpan w:val="2"/>
            <w:tcBorders>
              <w:top w:val="nil"/>
              <w:left w:val="single" w:sz="4" w:space="0" w:color="000000"/>
              <w:bottom w:val="single" w:sz="4" w:space="0" w:color="000000"/>
              <w:right w:val="nil"/>
            </w:tcBorders>
            <w:vAlign w:val="center"/>
          </w:tcPr>
          <w:p w14:paraId="467B82B9" w14:textId="77777777" w:rsidR="0059573C" w:rsidRPr="00000AF7" w:rsidRDefault="0059573C" w:rsidP="00B64EEF">
            <w:pPr>
              <w:suppressAutoHyphens/>
              <w:snapToGrid w:val="0"/>
              <w:spacing w:line="276" w:lineRule="auto"/>
              <w:rPr>
                <w:rFonts w:asciiTheme="minorHAnsi" w:hAnsiTheme="minorHAnsi" w:cstheme="minorHAnsi"/>
                <w:sz w:val="22"/>
                <w:szCs w:val="22"/>
                <w:lang w:eastAsia="zh-CN"/>
              </w:rPr>
            </w:pPr>
            <w:r w:rsidRPr="00000AF7">
              <w:rPr>
                <w:rFonts w:asciiTheme="minorHAnsi" w:hAnsiTheme="minorHAnsi" w:cstheme="minorHAnsi"/>
                <w:sz w:val="22"/>
                <w:szCs w:val="22"/>
                <w:lang w:eastAsia="zh-CN"/>
              </w:rPr>
              <w:t>Mienie pracownicze i uczniowskie</w:t>
            </w:r>
          </w:p>
        </w:tc>
        <w:tc>
          <w:tcPr>
            <w:tcW w:w="1701" w:type="dxa"/>
            <w:tcBorders>
              <w:top w:val="nil"/>
              <w:left w:val="single" w:sz="4" w:space="0" w:color="000000"/>
              <w:bottom w:val="single" w:sz="4" w:space="0" w:color="000000"/>
              <w:right w:val="nil"/>
            </w:tcBorders>
            <w:shd w:val="clear" w:color="auto" w:fill="auto"/>
            <w:vAlign w:val="center"/>
          </w:tcPr>
          <w:p w14:paraId="0B52DA3D" w14:textId="3668E363" w:rsidR="0059573C" w:rsidRPr="00A21EA3" w:rsidRDefault="00A21EA3" w:rsidP="00B64EEF">
            <w:pPr>
              <w:suppressAutoHyphens/>
              <w:snapToGrid w:val="0"/>
              <w:spacing w:line="276" w:lineRule="auto"/>
              <w:jc w:val="right"/>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30</w:t>
            </w:r>
            <w:r w:rsidR="0059573C" w:rsidRPr="00A21EA3">
              <w:rPr>
                <w:rFonts w:asciiTheme="minorHAnsi" w:hAnsiTheme="minorHAnsi" w:cstheme="minorHAnsi"/>
                <w:b/>
                <w:sz w:val="22"/>
                <w:szCs w:val="22"/>
                <w:lang w:eastAsia="zh-CN"/>
              </w:rPr>
              <w:t xml:space="preserve"> 000,00 zł</w:t>
            </w:r>
          </w:p>
        </w:tc>
        <w:tc>
          <w:tcPr>
            <w:tcW w:w="2410" w:type="dxa"/>
            <w:tcBorders>
              <w:top w:val="nil"/>
              <w:left w:val="single" w:sz="4" w:space="0" w:color="000000"/>
              <w:bottom w:val="single" w:sz="4" w:space="0" w:color="000000"/>
              <w:right w:val="single" w:sz="4" w:space="0" w:color="000000"/>
            </w:tcBorders>
            <w:vAlign w:val="center"/>
          </w:tcPr>
          <w:p w14:paraId="048B0046"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Wartość odtworzeniowa</w:t>
            </w:r>
          </w:p>
        </w:tc>
      </w:tr>
      <w:tr w:rsidR="0059573C" w:rsidRPr="00000AF7" w14:paraId="4302E99A" w14:textId="77777777" w:rsidTr="00B64EEF">
        <w:trPr>
          <w:jc w:val="center"/>
        </w:trPr>
        <w:tc>
          <w:tcPr>
            <w:tcW w:w="5098" w:type="dxa"/>
            <w:gridSpan w:val="2"/>
            <w:tcBorders>
              <w:top w:val="nil"/>
              <w:left w:val="single" w:sz="4" w:space="0" w:color="000000"/>
              <w:bottom w:val="single" w:sz="4" w:space="0" w:color="auto"/>
              <w:right w:val="nil"/>
            </w:tcBorders>
            <w:vAlign w:val="center"/>
          </w:tcPr>
          <w:p w14:paraId="1457C086" w14:textId="77777777" w:rsidR="0059573C" w:rsidRPr="00000AF7" w:rsidRDefault="0059573C" w:rsidP="00B64EEF">
            <w:pPr>
              <w:suppressAutoHyphens/>
              <w:snapToGrid w:val="0"/>
              <w:spacing w:line="276" w:lineRule="auto"/>
              <w:rPr>
                <w:rFonts w:asciiTheme="minorHAnsi" w:hAnsiTheme="minorHAnsi" w:cstheme="minorHAnsi"/>
                <w:sz w:val="22"/>
                <w:szCs w:val="22"/>
                <w:lang w:eastAsia="zh-CN"/>
              </w:rPr>
            </w:pPr>
            <w:r w:rsidRPr="00000AF7">
              <w:rPr>
                <w:rFonts w:asciiTheme="minorHAnsi" w:hAnsiTheme="minorHAnsi" w:cstheme="minorHAnsi"/>
                <w:sz w:val="22"/>
                <w:szCs w:val="22"/>
                <w:lang w:eastAsia="zh-CN"/>
              </w:rPr>
              <w:t>Mienie osób trzecich w tym mienie powierzone</w:t>
            </w:r>
          </w:p>
        </w:tc>
        <w:tc>
          <w:tcPr>
            <w:tcW w:w="1701" w:type="dxa"/>
            <w:tcBorders>
              <w:top w:val="nil"/>
              <w:left w:val="single" w:sz="4" w:space="0" w:color="000000"/>
              <w:bottom w:val="single" w:sz="4" w:space="0" w:color="auto"/>
              <w:right w:val="nil"/>
            </w:tcBorders>
            <w:shd w:val="clear" w:color="auto" w:fill="auto"/>
            <w:vAlign w:val="center"/>
          </w:tcPr>
          <w:p w14:paraId="05819A71" w14:textId="2632801F" w:rsidR="0059573C" w:rsidRPr="00A21EA3" w:rsidRDefault="00A21EA3" w:rsidP="00B64EEF">
            <w:pPr>
              <w:suppressAutoHyphens/>
              <w:snapToGrid w:val="0"/>
              <w:spacing w:line="276" w:lineRule="auto"/>
              <w:jc w:val="right"/>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30</w:t>
            </w:r>
            <w:r w:rsidR="0059573C" w:rsidRPr="00A21EA3">
              <w:rPr>
                <w:rFonts w:asciiTheme="minorHAnsi" w:hAnsiTheme="minorHAnsi" w:cstheme="minorHAnsi"/>
                <w:b/>
                <w:sz w:val="22"/>
                <w:szCs w:val="22"/>
                <w:lang w:eastAsia="zh-CN"/>
              </w:rPr>
              <w:t> 000,00 zł</w:t>
            </w:r>
          </w:p>
        </w:tc>
        <w:tc>
          <w:tcPr>
            <w:tcW w:w="2410" w:type="dxa"/>
            <w:tcBorders>
              <w:top w:val="nil"/>
              <w:left w:val="single" w:sz="4" w:space="0" w:color="000000"/>
              <w:bottom w:val="single" w:sz="4" w:space="0" w:color="auto"/>
              <w:right w:val="single" w:sz="4" w:space="0" w:color="000000"/>
            </w:tcBorders>
            <w:vAlign w:val="center"/>
          </w:tcPr>
          <w:p w14:paraId="580E98A5"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Wartość odtworzeniowa</w:t>
            </w:r>
          </w:p>
        </w:tc>
      </w:tr>
      <w:tr w:rsidR="0059573C" w:rsidRPr="00000AF7" w14:paraId="60A8F9D6" w14:textId="77777777" w:rsidTr="00B64EEF">
        <w:trPr>
          <w:jc w:val="center"/>
        </w:trPr>
        <w:tc>
          <w:tcPr>
            <w:tcW w:w="5098" w:type="dxa"/>
            <w:gridSpan w:val="2"/>
            <w:tcBorders>
              <w:top w:val="single" w:sz="4" w:space="0" w:color="auto"/>
              <w:left w:val="single" w:sz="4" w:space="0" w:color="auto"/>
              <w:bottom w:val="single" w:sz="4" w:space="0" w:color="auto"/>
              <w:right w:val="single" w:sz="4" w:space="0" w:color="auto"/>
            </w:tcBorders>
            <w:vAlign w:val="center"/>
          </w:tcPr>
          <w:p w14:paraId="61C895DB" w14:textId="77777777" w:rsidR="0059573C" w:rsidRPr="00000AF7" w:rsidRDefault="0059573C" w:rsidP="00B64EEF">
            <w:pPr>
              <w:suppressAutoHyphens/>
              <w:snapToGrid w:val="0"/>
              <w:rPr>
                <w:rFonts w:asciiTheme="minorHAnsi" w:hAnsiTheme="minorHAnsi" w:cstheme="minorHAnsi"/>
                <w:sz w:val="22"/>
                <w:szCs w:val="22"/>
                <w:lang w:eastAsia="zh-CN"/>
              </w:rPr>
            </w:pPr>
            <w:r w:rsidRPr="00000AF7">
              <w:rPr>
                <w:rFonts w:asciiTheme="minorHAnsi" w:hAnsiTheme="minorHAnsi" w:cstheme="minorHAnsi"/>
                <w:sz w:val="22"/>
                <w:szCs w:val="22"/>
              </w:rPr>
              <w:t xml:space="preserve">Elementy zewnętrzne i wewnętrzne budynków i budowli, stałe elementy budynków i budowli, pokrycie dachów, mienie zainstalowane poza budynkami, wyposażenie placów zabaw, parków, obiektów sportowo- rekreacyjnych,  elementy małej architektury, pomniki, rzeźby, instalacje artystyczne elementy systemu klimatyzacji, wentylacji, urządzeń technologicznych i innych, oświetlenie, iluminacja świetlna, anteny, kraty, rynny, kraty ściekowe, pokrywy, wpusty, ogrodzenia, bramy, balustrady, zapory, hydranty, drabiny przeciwpożarowe, ławki, infrastruktura drogowa itp. ich wymontowanie nie było możliwe bez pozostawienia śladów użycia siły lub narzędzi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29D563" w14:textId="1656383D" w:rsidR="0059573C" w:rsidRPr="00A21EA3" w:rsidRDefault="00C52353" w:rsidP="00B64EEF">
            <w:pPr>
              <w:suppressAutoHyphens/>
              <w:snapToGrid w:val="0"/>
              <w:spacing w:line="276" w:lineRule="auto"/>
              <w:jc w:val="right"/>
              <w:rPr>
                <w:rFonts w:asciiTheme="minorHAnsi" w:hAnsiTheme="minorHAnsi" w:cstheme="minorHAnsi"/>
                <w:b/>
                <w:sz w:val="22"/>
                <w:szCs w:val="22"/>
                <w:lang w:eastAsia="zh-CN"/>
              </w:rPr>
            </w:pPr>
            <w:r>
              <w:rPr>
                <w:rFonts w:asciiTheme="minorHAnsi" w:hAnsiTheme="minorHAnsi" w:cstheme="minorHAnsi"/>
                <w:b/>
                <w:sz w:val="22"/>
                <w:szCs w:val="22"/>
                <w:lang w:eastAsia="zh-CN"/>
              </w:rPr>
              <w:t>50</w:t>
            </w:r>
            <w:r w:rsidRPr="00A21EA3">
              <w:rPr>
                <w:rFonts w:asciiTheme="minorHAnsi" w:hAnsiTheme="minorHAnsi" w:cstheme="minorHAnsi"/>
                <w:b/>
                <w:sz w:val="22"/>
                <w:szCs w:val="22"/>
                <w:lang w:eastAsia="zh-CN"/>
              </w:rPr>
              <w:t> </w:t>
            </w:r>
            <w:r w:rsidR="0059573C" w:rsidRPr="00A21EA3">
              <w:rPr>
                <w:rFonts w:asciiTheme="minorHAnsi" w:hAnsiTheme="minorHAnsi" w:cstheme="minorHAnsi"/>
                <w:b/>
                <w:sz w:val="22"/>
                <w:szCs w:val="22"/>
                <w:lang w:eastAsia="zh-CN"/>
              </w:rPr>
              <w:t>000,00 zł</w:t>
            </w:r>
          </w:p>
        </w:tc>
        <w:tc>
          <w:tcPr>
            <w:tcW w:w="2410" w:type="dxa"/>
            <w:tcBorders>
              <w:top w:val="single" w:sz="4" w:space="0" w:color="auto"/>
              <w:left w:val="single" w:sz="4" w:space="0" w:color="auto"/>
              <w:bottom w:val="single" w:sz="4" w:space="0" w:color="auto"/>
              <w:right w:val="single" w:sz="4" w:space="0" w:color="auto"/>
            </w:tcBorders>
            <w:vAlign w:val="center"/>
          </w:tcPr>
          <w:p w14:paraId="4AEC2735"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Wartość odtworzeniowa</w:t>
            </w:r>
          </w:p>
        </w:tc>
      </w:tr>
      <w:tr w:rsidR="0059573C" w:rsidRPr="00000AF7" w14:paraId="6ECA7A8B" w14:textId="77777777" w:rsidTr="00B64EEF">
        <w:trPr>
          <w:cantSplit/>
          <w:trHeight w:hRule="exact" w:val="381"/>
          <w:jc w:val="center"/>
        </w:trPr>
        <w:tc>
          <w:tcPr>
            <w:tcW w:w="1251" w:type="dxa"/>
            <w:vMerge w:val="restart"/>
            <w:tcBorders>
              <w:top w:val="single" w:sz="4" w:space="0" w:color="auto"/>
              <w:left w:val="single" w:sz="4" w:space="0" w:color="000000"/>
              <w:bottom w:val="single" w:sz="4" w:space="0" w:color="000000"/>
              <w:right w:val="nil"/>
            </w:tcBorders>
            <w:vAlign w:val="center"/>
          </w:tcPr>
          <w:p w14:paraId="4D8581EC" w14:textId="77777777" w:rsidR="0059573C" w:rsidRPr="00000AF7" w:rsidRDefault="0059573C" w:rsidP="00B64EEF">
            <w:pPr>
              <w:suppressAutoHyphens/>
              <w:snapToGrid w:val="0"/>
              <w:spacing w:line="276" w:lineRule="auto"/>
              <w:rPr>
                <w:rFonts w:asciiTheme="minorHAnsi" w:hAnsiTheme="minorHAnsi" w:cstheme="minorHAnsi"/>
                <w:sz w:val="22"/>
                <w:szCs w:val="22"/>
                <w:highlight w:val="yellow"/>
                <w:lang w:eastAsia="zh-CN"/>
              </w:rPr>
            </w:pPr>
            <w:r w:rsidRPr="00000AF7">
              <w:rPr>
                <w:rFonts w:asciiTheme="minorHAnsi" w:hAnsiTheme="minorHAnsi" w:cstheme="minorHAnsi"/>
                <w:sz w:val="22"/>
                <w:szCs w:val="22"/>
                <w:lang w:eastAsia="zh-CN"/>
              </w:rPr>
              <w:t>Gotówka i inne walory</w:t>
            </w:r>
          </w:p>
        </w:tc>
        <w:tc>
          <w:tcPr>
            <w:tcW w:w="3847" w:type="dxa"/>
            <w:tcBorders>
              <w:top w:val="single" w:sz="4" w:space="0" w:color="auto"/>
              <w:left w:val="single" w:sz="4" w:space="0" w:color="000000"/>
              <w:bottom w:val="single" w:sz="4" w:space="0" w:color="000000"/>
              <w:right w:val="nil"/>
            </w:tcBorders>
            <w:vAlign w:val="center"/>
          </w:tcPr>
          <w:p w14:paraId="15D62C41" w14:textId="77777777" w:rsidR="0059573C" w:rsidRPr="00000AF7" w:rsidRDefault="0059573C" w:rsidP="00B64EEF">
            <w:pPr>
              <w:suppressAutoHyphens/>
              <w:snapToGrid w:val="0"/>
              <w:spacing w:line="276" w:lineRule="auto"/>
              <w:rPr>
                <w:rFonts w:asciiTheme="minorHAnsi" w:hAnsiTheme="minorHAnsi" w:cstheme="minorHAnsi"/>
                <w:sz w:val="22"/>
                <w:szCs w:val="22"/>
                <w:lang w:eastAsia="zh-CN"/>
              </w:rPr>
            </w:pPr>
            <w:r w:rsidRPr="00000AF7">
              <w:rPr>
                <w:rFonts w:asciiTheme="minorHAnsi" w:hAnsiTheme="minorHAnsi" w:cstheme="minorHAnsi"/>
                <w:sz w:val="22"/>
                <w:szCs w:val="22"/>
                <w:lang w:eastAsia="zh-CN"/>
              </w:rPr>
              <w:t>Rabunek</w:t>
            </w:r>
          </w:p>
        </w:tc>
        <w:tc>
          <w:tcPr>
            <w:tcW w:w="1701" w:type="dxa"/>
            <w:tcBorders>
              <w:top w:val="single" w:sz="4" w:space="0" w:color="auto"/>
              <w:left w:val="single" w:sz="4" w:space="0" w:color="000000"/>
              <w:bottom w:val="single" w:sz="4" w:space="0" w:color="000000"/>
              <w:right w:val="nil"/>
            </w:tcBorders>
            <w:shd w:val="clear" w:color="auto" w:fill="auto"/>
            <w:vAlign w:val="center"/>
          </w:tcPr>
          <w:p w14:paraId="546C7435" w14:textId="4E05198E" w:rsidR="0059573C" w:rsidRPr="00A21EA3" w:rsidRDefault="00A21EA3" w:rsidP="00B64EEF">
            <w:pPr>
              <w:suppressAutoHyphens/>
              <w:snapToGrid w:val="0"/>
              <w:spacing w:line="276" w:lineRule="auto"/>
              <w:jc w:val="right"/>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1</w:t>
            </w:r>
            <w:r w:rsidR="00EF04AB">
              <w:rPr>
                <w:rFonts w:asciiTheme="minorHAnsi" w:hAnsiTheme="minorHAnsi" w:cstheme="minorHAnsi"/>
                <w:b/>
                <w:sz w:val="22"/>
                <w:szCs w:val="22"/>
                <w:lang w:eastAsia="zh-CN"/>
              </w:rPr>
              <w:t>5</w:t>
            </w:r>
            <w:r w:rsidR="006B537D" w:rsidRPr="00A21EA3">
              <w:rPr>
                <w:rFonts w:asciiTheme="minorHAnsi" w:hAnsiTheme="minorHAnsi" w:cstheme="minorHAnsi"/>
                <w:b/>
                <w:sz w:val="22"/>
                <w:szCs w:val="22"/>
                <w:lang w:eastAsia="zh-CN"/>
              </w:rPr>
              <w:t xml:space="preserve"> </w:t>
            </w:r>
            <w:r w:rsidR="0059573C" w:rsidRPr="00A21EA3">
              <w:rPr>
                <w:rFonts w:asciiTheme="minorHAnsi" w:hAnsiTheme="minorHAnsi" w:cstheme="minorHAnsi"/>
                <w:b/>
                <w:sz w:val="22"/>
                <w:szCs w:val="22"/>
                <w:lang w:eastAsia="zh-CN"/>
              </w:rPr>
              <w:t>000,00 zł</w:t>
            </w:r>
          </w:p>
        </w:tc>
        <w:tc>
          <w:tcPr>
            <w:tcW w:w="2410" w:type="dxa"/>
            <w:tcBorders>
              <w:top w:val="single" w:sz="4" w:space="0" w:color="auto"/>
              <w:left w:val="single" w:sz="4" w:space="0" w:color="000000"/>
              <w:bottom w:val="single" w:sz="4" w:space="0" w:color="000000"/>
              <w:right w:val="single" w:sz="4" w:space="0" w:color="000000"/>
            </w:tcBorders>
            <w:vAlign w:val="center"/>
          </w:tcPr>
          <w:p w14:paraId="5FB2F0BD"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cena nominalna</w:t>
            </w:r>
          </w:p>
        </w:tc>
      </w:tr>
      <w:tr w:rsidR="0059573C" w:rsidRPr="00000AF7" w14:paraId="552274EF" w14:textId="77777777" w:rsidTr="00B64EEF">
        <w:trPr>
          <w:cantSplit/>
          <w:trHeight w:hRule="exact" w:val="419"/>
          <w:jc w:val="center"/>
        </w:trPr>
        <w:tc>
          <w:tcPr>
            <w:tcW w:w="1251" w:type="dxa"/>
            <w:vMerge/>
            <w:tcBorders>
              <w:top w:val="nil"/>
              <w:left w:val="single" w:sz="4" w:space="0" w:color="000000"/>
              <w:bottom w:val="single" w:sz="4" w:space="0" w:color="000000"/>
              <w:right w:val="nil"/>
            </w:tcBorders>
            <w:vAlign w:val="center"/>
          </w:tcPr>
          <w:p w14:paraId="68CC184F" w14:textId="77777777" w:rsidR="0059573C" w:rsidRPr="00000AF7" w:rsidRDefault="0059573C" w:rsidP="00B64EEF">
            <w:pPr>
              <w:suppressAutoHyphens/>
              <w:rPr>
                <w:rFonts w:asciiTheme="minorHAnsi" w:hAnsiTheme="minorHAnsi" w:cstheme="minorHAnsi"/>
                <w:sz w:val="22"/>
                <w:szCs w:val="22"/>
                <w:highlight w:val="yellow"/>
                <w:lang w:eastAsia="zh-CN"/>
              </w:rPr>
            </w:pPr>
          </w:p>
        </w:tc>
        <w:tc>
          <w:tcPr>
            <w:tcW w:w="3847" w:type="dxa"/>
            <w:tcBorders>
              <w:top w:val="nil"/>
              <w:left w:val="single" w:sz="4" w:space="0" w:color="000000"/>
              <w:bottom w:val="single" w:sz="4" w:space="0" w:color="000000"/>
              <w:right w:val="nil"/>
            </w:tcBorders>
            <w:vAlign w:val="center"/>
          </w:tcPr>
          <w:p w14:paraId="78CD8B9A" w14:textId="77777777" w:rsidR="0059573C" w:rsidRPr="00000AF7" w:rsidRDefault="0059573C" w:rsidP="00B64EEF">
            <w:pPr>
              <w:suppressAutoHyphens/>
              <w:snapToGrid w:val="0"/>
              <w:spacing w:line="276" w:lineRule="auto"/>
              <w:rPr>
                <w:rFonts w:asciiTheme="minorHAnsi" w:hAnsiTheme="minorHAnsi" w:cstheme="minorHAnsi"/>
                <w:sz w:val="22"/>
                <w:szCs w:val="22"/>
                <w:lang w:eastAsia="zh-CN"/>
              </w:rPr>
            </w:pPr>
            <w:r w:rsidRPr="00000AF7">
              <w:rPr>
                <w:rFonts w:asciiTheme="minorHAnsi" w:hAnsiTheme="minorHAnsi" w:cstheme="minorHAnsi"/>
                <w:sz w:val="22"/>
                <w:szCs w:val="22"/>
                <w:lang w:eastAsia="zh-CN"/>
              </w:rPr>
              <w:t>Kradzież z włamaniem</w:t>
            </w:r>
          </w:p>
        </w:tc>
        <w:tc>
          <w:tcPr>
            <w:tcW w:w="1701" w:type="dxa"/>
            <w:tcBorders>
              <w:top w:val="nil"/>
              <w:left w:val="single" w:sz="4" w:space="0" w:color="000000"/>
              <w:bottom w:val="single" w:sz="4" w:space="0" w:color="000000"/>
              <w:right w:val="nil"/>
            </w:tcBorders>
            <w:shd w:val="clear" w:color="auto" w:fill="auto"/>
            <w:vAlign w:val="center"/>
          </w:tcPr>
          <w:p w14:paraId="00718B49" w14:textId="7D5378FC" w:rsidR="0059573C" w:rsidRPr="00A21EA3" w:rsidRDefault="00A21EA3" w:rsidP="00B64EEF">
            <w:pPr>
              <w:suppressAutoHyphens/>
              <w:snapToGrid w:val="0"/>
              <w:spacing w:line="276" w:lineRule="auto"/>
              <w:jc w:val="right"/>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1</w:t>
            </w:r>
            <w:r w:rsidR="00EF04AB">
              <w:rPr>
                <w:rFonts w:asciiTheme="minorHAnsi" w:hAnsiTheme="minorHAnsi" w:cstheme="minorHAnsi"/>
                <w:b/>
                <w:sz w:val="22"/>
                <w:szCs w:val="22"/>
                <w:lang w:eastAsia="zh-CN"/>
              </w:rPr>
              <w:t>5</w:t>
            </w:r>
            <w:r w:rsidR="0059573C" w:rsidRPr="00A21EA3">
              <w:rPr>
                <w:rFonts w:asciiTheme="minorHAnsi" w:hAnsiTheme="minorHAnsi" w:cstheme="minorHAnsi"/>
                <w:b/>
                <w:sz w:val="22"/>
                <w:szCs w:val="22"/>
                <w:lang w:eastAsia="zh-CN"/>
              </w:rPr>
              <w:t> 000,00 zł</w:t>
            </w:r>
          </w:p>
        </w:tc>
        <w:tc>
          <w:tcPr>
            <w:tcW w:w="2410" w:type="dxa"/>
            <w:tcBorders>
              <w:top w:val="nil"/>
              <w:left w:val="single" w:sz="4" w:space="0" w:color="000000"/>
              <w:bottom w:val="single" w:sz="4" w:space="0" w:color="000000"/>
              <w:right w:val="single" w:sz="4" w:space="0" w:color="000000"/>
            </w:tcBorders>
            <w:vAlign w:val="center"/>
          </w:tcPr>
          <w:p w14:paraId="1EF91835"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cena nominalna</w:t>
            </w:r>
          </w:p>
        </w:tc>
      </w:tr>
      <w:tr w:rsidR="0059573C" w:rsidRPr="00000AF7" w14:paraId="007CD827" w14:textId="77777777" w:rsidTr="00B64EEF">
        <w:trPr>
          <w:cantSplit/>
          <w:jc w:val="center"/>
        </w:trPr>
        <w:tc>
          <w:tcPr>
            <w:tcW w:w="1251" w:type="dxa"/>
            <w:vMerge/>
            <w:tcBorders>
              <w:top w:val="nil"/>
              <w:left w:val="single" w:sz="4" w:space="0" w:color="000000"/>
              <w:bottom w:val="single" w:sz="4" w:space="0" w:color="000000"/>
              <w:right w:val="nil"/>
            </w:tcBorders>
            <w:vAlign w:val="center"/>
          </w:tcPr>
          <w:p w14:paraId="25ECC556" w14:textId="77777777" w:rsidR="0059573C" w:rsidRPr="00000AF7" w:rsidRDefault="0059573C" w:rsidP="00B64EEF">
            <w:pPr>
              <w:suppressAutoHyphens/>
              <w:rPr>
                <w:rFonts w:asciiTheme="minorHAnsi" w:hAnsiTheme="minorHAnsi" w:cstheme="minorHAnsi"/>
                <w:sz w:val="22"/>
                <w:szCs w:val="22"/>
                <w:highlight w:val="yellow"/>
                <w:lang w:eastAsia="zh-CN"/>
              </w:rPr>
            </w:pPr>
          </w:p>
        </w:tc>
        <w:tc>
          <w:tcPr>
            <w:tcW w:w="3847" w:type="dxa"/>
            <w:tcBorders>
              <w:top w:val="nil"/>
              <w:left w:val="single" w:sz="4" w:space="0" w:color="000000"/>
              <w:bottom w:val="single" w:sz="4" w:space="0" w:color="000000"/>
              <w:right w:val="nil"/>
            </w:tcBorders>
            <w:vAlign w:val="center"/>
          </w:tcPr>
          <w:p w14:paraId="075B4192" w14:textId="77777777" w:rsidR="0059573C" w:rsidRPr="00000AF7" w:rsidRDefault="0059573C" w:rsidP="00B64EEF">
            <w:pPr>
              <w:suppressAutoHyphens/>
              <w:snapToGrid w:val="0"/>
              <w:spacing w:line="276" w:lineRule="auto"/>
              <w:rPr>
                <w:rFonts w:asciiTheme="minorHAnsi" w:hAnsiTheme="minorHAnsi" w:cstheme="minorHAnsi"/>
                <w:sz w:val="22"/>
                <w:szCs w:val="22"/>
                <w:lang w:eastAsia="zh-CN"/>
              </w:rPr>
            </w:pPr>
            <w:r w:rsidRPr="00000AF7">
              <w:rPr>
                <w:rFonts w:asciiTheme="minorHAnsi" w:hAnsiTheme="minorHAnsi" w:cstheme="minorHAnsi"/>
                <w:sz w:val="22"/>
                <w:szCs w:val="22"/>
                <w:lang w:val="de-DE" w:eastAsia="zh-CN"/>
              </w:rPr>
              <w:t xml:space="preserve">Transport – </w:t>
            </w:r>
            <w:proofErr w:type="spellStart"/>
            <w:r w:rsidRPr="00000AF7">
              <w:rPr>
                <w:rFonts w:asciiTheme="minorHAnsi" w:hAnsiTheme="minorHAnsi" w:cstheme="minorHAnsi"/>
                <w:sz w:val="22"/>
                <w:szCs w:val="22"/>
                <w:lang w:val="de-DE" w:eastAsia="zh-CN"/>
              </w:rPr>
              <w:t>teren</w:t>
            </w:r>
            <w:proofErr w:type="spellEnd"/>
            <w:r w:rsidRPr="00000AF7">
              <w:rPr>
                <w:rFonts w:asciiTheme="minorHAnsi" w:hAnsiTheme="minorHAnsi" w:cstheme="minorHAnsi"/>
                <w:sz w:val="22"/>
                <w:szCs w:val="22"/>
                <w:lang w:val="de-DE" w:eastAsia="zh-CN"/>
              </w:rPr>
              <w:t xml:space="preserve"> RP w </w:t>
            </w:r>
            <w:proofErr w:type="spellStart"/>
            <w:r w:rsidRPr="00000AF7">
              <w:rPr>
                <w:rFonts w:asciiTheme="minorHAnsi" w:hAnsiTheme="minorHAnsi" w:cstheme="minorHAnsi"/>
                <w:sz w:val="22"/>
                <w:szCs w:val="22"/>
                <w:lang w:val="de-DE" w:eastAsia="zh-CN"/>
              </w:rPr>
              <w:t>tym</w:t>
            </w:r>
            <w:proofErr w:type="spellEnd"/>
            <w:r w:rsidRPr="00000AF7">
              <w:rPr>
                <w:rFonts w:asciiTheme="minorHAnsi" w:hAnsiTheme="minorHAnsi" w:cstheme="minorHAnsi"/>
                <w:sz w:val="22"/>
                <w:szCs w:val="22"/>
                <w:lang w:val="de-DE" w:eastAsia="zh-CN"/>
              </w:rPr>
              <w:t xml:space="preserve"> </w:t>
            </w:r>
            <w:proofErr w:type="spellStart"/>
            <w:r w:rsidRPr="00000AF7">
              <w:rPr>
                <w:rFonts w:asciiTheme="minorHAnsi" w:hAnsiTheme="minorHAnsi" w:cstheme="minorHAnsi"/>
                <w:sz w:val="22"/>
                <w:szCs w:val="22"/>
                <w:lang w:val="de-DE" w:eastAsia="zh-CN"/>
              </w:rPr>
              <w:t>pieszy</w:t>
            </w:r>
            <w:proofErr w:type="spellEnd"/>
            <w:r w:rsidRPr="00000AF7">
              <w:rPr>
                <w:rFonts w:asciiTheme="minorHAnsi" w:hAnsiTheme="minorHAnsi" w:cstheme="minorHAnsi"/>
                <w:sz w:val="22"/>
                <w:szCs w:val="22"/>
                <w:lang w:val="de-DE" w:eastAsia="zh-CN"/>
              </w:rPr>
              <w:t xml:space="preserve"> i </w:t>
            </w:r>
            <w:proofErr w:type="spellStart"/>
            <w:r w:rsidRPr="00000AF7">
              <w:rPr>
                <w:rFonts w:asciiTheme="minorHAnsi" w:hAnsiTheme="minorHAnsi" w:cstheme="minorHAnsi"/>
                <w:sz w:val="22"/>
                <w:szCs w:val="22"/>
                <w:lang w:val="de-DE" w:eastAsia="zh-CN"/>
              </w:rPr>
              <w:t>samochodowy</w:t>
            </w:r>
            <w:proofErr w:type="spellEnd"/>
            <w:r w:rsidRPr="00000AF7">
              <w:rPr>
                <w:rFonts w:asciiTheme="minorHAnsi" w:hAnsiTheme="minorHAnsi" w:cstheme="minorHAnsi"/>
                <w:sz w:val="22"/>
                <w:szCs w:val="22"/>
                <w:lang w:val="de-DE" w:eastAsia="zh-CN"/>
              </w:rPr>
              <w:t xml:space="preserve"> </w:t>
            </w:r>
          </w:p>
        </w:tc>
        <w:tc>
          <w:tcPr>
            <w:tcW w:w="1701" w:type="dxa"/>
            <w:tcBorders>
              <w:top w:val="nil"/>
              <w:left w:val="single" w:sz="4" w:space="0" w:color="000000"/>
              <w:bottom w:val="single" w:sz="4" w:space="0" w:color="000000"/>
              <w:right w:val="nil"/>
            </w:tcBorders>
            <w:shd w:val="clear" w:color="auto" w:fill="auto"/>
            <w:vAlign w:val="center"/>
          </w:tcPr>
          <w:p w14:paraId="52EF42E6" w14:textId="10F0460E" w:rsidR="0059573C" w:rsidRPr="00A21EA3" w:rsidRDefault="00A21EA3" w:rsidP="00B64EEF">
            <w:pPr>
              <w:suppressAutoHyphens/>
              <w:snapToGrid w:val="0"/>
              <w:spacing w:line="276" w:lineRule="auto"/>
              <w:jc w:val="right"/>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1</w:t>
            </w:r>
            <w:r w:rsidR="00EF04AB">
              <w:rPr>
                <w:rFonts w:asciiTheme="minorHAnsi" w:hAnsiTheme="minorHAnsi" w:cstheme="minorHAnsi"/>
                <w:b/>
                <w:sz w:val="22"/>
                <w:szCs w:val="22"/>
                <w:lang w:eastAsia="zh-CN"/>
              </w:rPr>
              <w:t>5</w:t>
            </w:r>
            <w:r w:rsidR="0059573C" w:rsidRPr="00A21EA3">
              <w:rPr>
                <w:rFonts w:asciiTheme="minorHAnsi" w:hAnsiTheme="minorHAnsi" w:cstheme="minorHAnsi"/>
                <w:b/>
                <w:sz w:val="22"/>
                <w:szCs w:val="22"/>
                <w:lang w:eastAsia="zh-CN"/>
              </w:rPr>
              <w:t> 000,00 zł</w:t>
            </w:r>
          </w:p>
        </w:tc>
        <w:tc>
          <w:tcPr>
            <w:tcW w:w="2410" w:type="dxa"/>
            <w:tcBorders>
              <w:top w:val="nil"/>
              <w:left w:val="single" w:sz="4" w:space="0" w:color="000000"/>
              <w:bottom w:val="single" w:sz="4" w:space="0" w:color="000000"/>
              <w:right w:val="single" w:sz="4" w:space="0" w:color="000000"/>
            </w:tcBorders>
            <w:vAlign w:val="center"/>
          </w:tcPr>
          <w:p w14:paraId="3FE6489F" w14:textId="77777777" w:rsidR="0059573C" w:rsidRPr="00000AF7" w:rsidRDefault="0059573C" w:rsidP="00B64EEF">
            <w:pPr>
              <w:suppressAutoHyphens/>
              <w:snapToGrid w:val="0"/>
              <w:spacing w:line="276" w:lineRule="auto"/>
              <w:jc w:val="center"/>
              <w:rPr>
                <w:rFonts w:asciiTheme="minorHAnsi" w:hAnsiTheme="minorHAnsi" w:cstheme="minorHAnsi"/>
                <w:sz w:val="22"/>
                <w:szCs w:val="22"/>
                <w:lang w:eastAsia="zh-CN"/>
              </w:rPr>
            </w:pPr>
            <w:r w:rsidRPr="00000AF7">
              <w:rPr>
                <w:rFonts w:asciiTheme="minorHAnsi" w:hAnsiTheme="minorHAnsi" w:cstheme="minorHAnsi"/>
                <w:sz w:val="22"/>
                <w:szCs w:val="22"/>
                <w:lang w:eastAsia="zh-CN"/>
              </w:rPr>
              <w:t>cena nominalna</w:t>
            </w:r>
          </w:p>
        </w:tc>
      </w:tr>
      <w:tr w:rsidR="0059573C" w:rsidRPr="00000AF7" w14:paraId="13840E30" w14:textId="77777777" w:rsidTr="00B64EEF">
        <w:trPr>
          <w:jc w:val="center"/>
        </w:trPr>
        <w:tc>
          <w:tcPr>
            <w:tcW w:w="5098" w:type="dxa"/>
            <w:gridSpan w:val="2"/>
            <w:tcBorders>
              <w:top w:val="single" w:sz="4" w:space="0" w:color="000000"/>
              <w:left w:val="single" w:sz="4" w:space="0" w:color="000000"/>
              <w:bottom w:val="single" w:sz="4" w:space="0" w:color="000000"/>
              <w:right w:val="nil"/>
            </w:tcBorders>
            <w:vAlign w:val="center"/>
          </w:tcPr>
          <w:p w14:paraId="507D0238" w14:textId="77777777" w:rsidR="0059573C" w:rsidRPr="00000AF7" w:rsidRDefault="0059573C" w:rsidP="00B64EEF">
            <w:pPr>
              <w:suppressAutoHyphens/>
              <w:snapToGrid w:val="0"/>
              <w:spacing w:line="276" w:lineRule="auto"/>
              <w:rPr>
                <w:rFonts w:asciiTheme="minorHAnsi" w:hAnsiTheme="minorHAnsi" w:cstheme="minorHAnsi"/>
                <w:sz w:val="22"/>
                <w:szCs w:val="22"/>
                <w:lang w:eastAsia="zh-CN"/>
              </w:rPr>
            </w:pPr>
            <w:r w:rsidRPr="00000AF7">
              <w:rPr>
                <w:rFonts w:asciiTheme="minorHAnsi" w:hAnsiTheme="minorHAnsi" w:cstheme="minorHAnsi"/>
                <w:sz w:val="22"/>
                <w:szCs w:val="22"/>
                <w:lang w:eastAsia="zh-CN"/>
              </w:rPr>
              <w:t>Dewastacja do w/w pozycji w związku z kradzieżą wraz z zabezpieczeniami za wyjątkiem dewastacji gotówki</w:t>
            </w:r>
          </w:p>
        </w:tc>
        <w:tc>
          <w:tcPr>
            <w:tcW w:w="1701" w:type="dxa"/>
            <w:tcBorders>
              <w:top w:val="nil"/>
              <w:left w:val="single" w:sz="4" w:space="0" w:color="000000"/>
              <w:bottom w:val="single" w:sz="4" w:space="0" w:color="000000"/>
              <w:right w:val="nil"/>
            </w:tcBorders>
            <w:shd w:val="clear" w:color="auto" w:fill="auto"/>
            <w:vAlign w:val="center"/>
          </w:tcPr>
          <w:p w14:paraId="66CB0512" w14:textId="77777777" w:rsidR="0059573C" w:rsidRPr="00A21EA3" w:rsidRDefault="0059573C" w:rsidP="00B64EEF">
            <w:pPr>
              <w:suppressAutoHyphens/>
              <w:snapToGrid w:val="0"/>
              <w:spacing w:line="276" w:lineRule="auto"/>
              <w:jc w:val="right"/>
              <w:rPr>
                <w:rFonts w:asciiTheme="minorHAnsi" w:hAnsiTheme="minorHAnsi" w:cstheme="minorHAnsi"/>
                <w:sz w:val="22"/>
                <w:szCs w:val="22"/>
                <w:lang w:eastAsia="zh-CN"/>
              </w:rPr>
            </w:pPr>
            <w:r w:rsidRPr="00A21EA3">
              <w:rPr>
                <w:rFonts w:asciiTheme="minorHAnsi" w:hAnsiTheme="minorHAnsi" w:cstheme="minorHAnsi"/>
                <w:sz w:val="22"/>
                <w:szCs w:val="22"/>
                <w:lang w:eastAsia="zh-CN"/>
              </w:rPr>
              <w:t>Do limitów sum ubezpieczenia</w:t>
            </w:r>
          </w:p>
        </w:tc>
        <w:tc>
          <w:tcPr>
            <w:tcW w:w="2410" w:type="dxa"/>
            <w:tcBorders>
              <w:top w:val="nil"/>
              <w:left w:val="single" w:sz="4" w:space="0" w:color="000000"/>
              <w:bottom w:val="single" w:sz="4" w:space="0" w:color="000000"/>
              <w:right w:val="single" w:sz="4" w:space="0" w:color="000000"/>
            </w:tcBorders>
            <w:vAlign w:val="center"/>
          </w:tcPr>
          <w:p w14:paraId="158E69F8" w14:textId="77777777" w:rsidR="0059573C" w:rsidRPr="00000AF7" w:rsidRDefault="0059573C" w:rsidP="00B64EEF">
            <w:pPr>
              <w:suppressAutoHyphens/>
              <w:snapToGrid w:val="0"/>
              <w:spacing w:line="276" w:lineRule="auto"/>
              <w:jc w:val="center"/>
              <w:rPr>
                <w:rFonts w:asciiTheme="minorHAnsi" w:hAnsiTheme="minorHAnsi" w:cstheme="minorHAnsi"/>
                <w:lang w:eastAsia="zh-CN"/>
              </w:rPr>
            </w:pPr>
            <w:r w:rsidRPr="00000AF7">
              <w:rPr>
                <w:rFonts w:asciiTheme="minorHAnsi" w:hAnsiTheme="minorHAnsi" w:cstheme="minorHAnsi"/>
                <w:sz w:val="22"/>
                <w:szCs w:val="22"/>
                <w:lang w:eastAsia="zh-CN"/>
              </w:rPr>
              <w:t>Wartość odtworzeniowa</w:t>
            </w:r>
          </w:p>
        </w:tc>
      </w:tr>
    </w:tbl>
    <w:p w14:paraId="4C20F8AA" w14:textId="77777777" w:rsidR="0059573C" w:rsidRPr="00000AF7" w:rsidRDefault="0059573C" w:rsidP="0059573C">
      <w:pPr>
        <w:widowControl w:val="0"/>
        <w:suppressAutoHyphens/>
        <w:ind w:left="850" w:hanging="425"/>
        <w:jc w:val="both"/>
        <w:rPr>
          <w:rFonts w:asciiTheme="minorHAnsi" w:hAnsiTheme="minorHAnsi" w:cstheme="minorHAnsi"/>
          <w:b/>
          <w:highlight w:val="yellow"/>
          <w:u w:val="single"/>
        </w:rPr>
      </w:pPr>
    </w:p>
    <w:p w14:paraId="27F07890" w14:textId="77777777" w:rsidR="0059573C" w:rsidRPr="00A21EA3" w:rsidRDefault="0059573C" w:rsidP="00743BFF">
      <w:pPr>
        <w:pStyle w:val="Akapitzlist"/>
        <w:widowControl/>
        <w:numPr>
          <w:ilvl w:val="0"/>
          <w:numId w:val="120"/>
        </w:numPr>
        <w:suppressAutoHyphens/>
        <w:overflowPunct w:val="0"/>
        <w:autoSpaceDN/>
        <w:adjustRightInd/>
        <w:ind w:left="567" w:hanging="567"/>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Zakres ubezpieczenia obejmuje szkody powstałe w wyniku kradzieży z włamaniem, rabunku (dokonany lub usiłowany) polegające na utracie lub ubytku ubezpieczonego mienia i/lub zniszczeniu ubezpieczonego</w:t>
      </w:r>
      <w:r w:rsidRPr="00A21EA3">
        <w:rPr>
          <w:rFonts w:asciiTheme="minorHAnsi" w:hAnsiTheme="minorHAnsi" w:cstheme="minorHAnsi"/>
          <w:sz w:val="22"/>
          <w:szCs w:val="22"/>
          <w:lang w:eastAsia="zh-CN"/>
        </w:rPr>
        <w:t xml:space="preserve"> mienia w tym na </w:t>
      </w:r>
      <w:r w:rsidR="006635FE" w:rsidRPr="00A21EA3">
        <w:rPr>
          <w:rFonts w:asciiTheme="minorHAnsi" w:hAnsiTheme="minorHAnsi" w:cstheme="minorHAnsi"/>
          <w:sz w:val="22"/>
          <w:szCs w:val="22"/>
          <w:lang w:eastAsia="zh-CN"/>
        </w:rPr>
        <w:t>skutek dewastacji,</w:t>
      </w:r>
    </w:p>
    <w:p w14:paraId="4F4DE7E1" w14:textId="77777777" w:rsidR="0059573C" w:rsidRPr="00A21EA3" w:rsidRDefault="0059573C" w:rsidP="00743BFF">
      <w:pPr>
        <w:pStyle w:val="Akapitzlist"/>
        <w:widowControl/>
        <w:numPr>
          <w:ilvl w:val="0"/>
          <w:numId w:val="120"/>
        </w:numPr>
        <w:suppressAutoHyphens/>
        <w:overflowPunct w:val="0"/>
        <w:autoSpaceDN/>
        <w:adjustRightInd/>
        <w:ind w:left="567" w:hanging="567"/>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Limity odpowiedzialności na wszystkie ryzyka kradzieżowe zostały określone na wszystkie lokalizacje i wszystkie podmioty biorące udział we wspólnym postępowaniu przetargowym,</w:t>
      </w:r>
    </w:p>
    <w:p w14:paraId="7AC58C16" w14:textId="77777777" w:rsidR="0059573C" w:rsidRPr="00A21EA3" w:rsidRDefault="0059573C" w:rsidP="00743BFF">
      <w:pPr>
        <w:pStyle w:val="Akapitzlist"/>
        <w:widowControl/>
        <w:numPr>
          <w:ilvl w:val="0"/>
          <w:numId w:val="120"/>
        </w:numPr>
        <w:suppressAutoHyphens/>
        <w:overflowPunct w:val="0"/>
        <w:autoSpaceDN/>
        <w:adjustRightInd/>
        <w:ind w:left="567" w:hanging="567"/>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Wszystkie limity odpowiedzialności zostały określone w systemie na pierwsze ryzyko,</w:t>
      </w:r>
    </w:p>
    <w:p w14:paraId="079C10AC" w14:textId="77777777" w:rsidR="0059573C" w:rsidRPr="00A21EA3" w:rsidRDefault="0059573C" w:rsidP="00743BFF">
      <w:pPr>
        <w:pStyle w:val="Akapitzlist"/>
        <w:widowControl/>
        <w:numPr>
          <w:ilvl w:val="0"/>
          <w:numId w:val="120"/>
        </w:numPr>
        <w:suppressAutoHyphens/>
        <w:overflowPunct w:val="0"/>
        <w:autoSpaceDN/>
        <w:adjustRightInd/>
        <w:ind w:left="567" w:hanging="567"/>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lastRenderedPageBreak/>
        <w:t>Wszystkie limity odpowiedzialności dotyczą  rocznego/polisowego okresu ubezpieczenia,</w:t>
      </w:r>
    </w:p>
    <w:p w14:paraId="09384086" w14:textId="77777777" w:rsidR="0059573C" w:rsidRPr="00A21EA3" w:rsidRDefault="0059573C" w:rsidP="00743BFF">
      <w:pPr>
        <w:pStyle w:val="Akapitzlist"/>
        <w:widowControl/>
        <w:numPr>
          <w:ilvl w:val="0"/>
          <w:numId w:val="120"/>
        </w:numPr>
        <w:suppressAutoHyphens/>
        <w:overflowPunct w:val="0"/>
        <w:autoSpaceDN/>
        <w:adjustRightInd/>
        <w:ind w:left="567" w:hanging="567"/>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We wszystkich ryzykach kradzieżowych następuje konsumpcja limitów odpowiedzialności po wypłacie odszkodowania,</w:t>
      </w:r>
    </w:p>
    <w:p w14:paraId="4E100455" w14:textId="77777777" w:rsidR="0059573C" w:rsidRPr="00A21EA3" w:rsidRDefault="0059573C" w:rsidP="00743BFF">
      <w:pPr>
        <w:pStyle w:val="Akapitzlist"/>
        <w:widowControl/>
        <w:numPr>
          <w:ilvl w:val="0"/>
          <w:numId w:val="120"/>
        </w:numPr>
        <w:suppressAutoHyphens/>
        <w:overflowPunct w:val="0"/>
        <w:autoSpaceDN/>
        <w:adjustRightInd/>
        <w:ind w:left="567" w:hanging="567"/>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Dla mienia, które ze względu na swoją specyfikę i przeznaczenie zainstalowane jest na zewnątrz, przyjmuje się, iż sposób zamontowania tego mienia jest wystarczającym zabezpieczeniem </w:t>
      </w:r>
      <w:proofErr w:type="spellStart"/>
      <w:r w:rsidRPr="00A21EA3">
        <w:rPr>
          <w:rFonts w:asciiTheme="minorHAnsi" w:hAnsiTheme="minorHAnsi" w:cstheme="minorHAnsi"/>
          <w:sz w:val="22"/>
          <w:szCs w:val="22"/>
          <w:lang w:eastAsia="zh-CN"/>
        </w:rPr>
        <w:t>przeciwkradzieżowym</w:t>
      </w:r>
      <w:proofErr w:type="spellEnd"/>
      <w:r w:rsidRPr="00A21EA3">
        <w:rPr>
          <w:rFonts w:asciiTheme="minorHAnsi" w:hAnsiTheme="minorHAnsi" w:cstheme="minorHAnsi"/>
          <w:sz w:val="22"/>
          <w:szCs w:val="22"/>
          <w:lang w:eastAsia="zh-CN"/>
        </w:rPr>
        <w:t>,</w:t>
      </w:r>
    </w:p>
    <w:p w14:paraId="57831ECC" w14:textId="77777777" w:rsidR="0059573C" w:rsidRPr="00A21EA3" w:rsidRDefault="0059573C" w:rsidP="00743BFF">
      <w:pPr>
        <w:pStyle w:val="Akapitzlist"/>
        <w:widowControl/>
        <w:numPr>
          <w:ilvl w:val="0"/>
          <w:numId w:val="120"/>
        </w:numPr>
        <w:suppressAutoHyphens/>
        <w:overflowPunct w:val="0"/>
        <w:autoSpaceDN/>
        <w:adjustRightInd/>
        <w:ind w:left="567" w:hanging="567"/>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Kradzież zwykła – ochrona pod warunkiem zgłoszenia na policję w ciągu 48 h,</w:t>
      </w:r>
    </w:p>
    <w:p w14:paraId="5C4163DB" w14:textId="14C3A2A5" w:rsidR="0059573C" w:rsidRPr="00A21EA3" w:rsidRDefault="0059573C" w:rsidP="00743BFF">
      <w:pPr>
        <w:pStyle w:val="Akapitzlist"/>
        <w:widowControl/>
        <w:numPr>
          <w:ilvl w:val="0"/>
          <w:numId w:val="120"/>
        </w:numPr>
        <w:suppressAutoHyphens/>
        <w:overflowPunct w:val="0"/>
        <w:autoSpaceDN/>
        <w:adjustRightInd/>
        <w:ind w:left="567" w:hanging="567"/>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Kradzież z włamaniem i rabunek gotówki jak również innych walorów pieniężnych</w:t>
      </w:r>
      <w:r w:rsidRPr="00A21EA3">
        <w:rPr>
          <w:rFonts w:asciiTheme="minorHAnsi" w:hAnsiTheme="minorHAnsi" w:cstheme="minorHAnsi"/>
          <w:sz w:val="22"/>
          <w:szCs w:val="22"/>
          <w:lang w:eastAsia="zh-CN"/>
        </w:rPr>
        <w:br/>
        <w:t>o charakterze nominalnym (druki, bilety, itp.), objęta jest ubezpieczeniem także</w:t>
      </w:r>
      <w:r w:rsidRPr="00A21EA3">
        <w:rPr>
          <w:rFonts w:asciiTheme="minorHAnsi" w:hAnsiTheme="minorHAnsi" w:cstheme="minorHAnsi"/>
          <w:sz w:val="22"/>
          <w:szCs w:val="22"/>
          <w:lang w:eastAsia="zh-CN"/>
        </w:rPr>
        <w:br/>
        <w:t xml:space="preserve">w transporcie pieszym na terenie </w:t>
      </w:r>
      <w:r w:rsidR="009E3B7D" w:rsidRPr="00A21EA3">
        <w:rPr>
          <w:rFonts w:asciiTheme="minorHAnsi" w:hAnsiTheme="minorHAnsi" w:cstheme="minorHAnsi"/>
          <w:sz w:val="22"/>
          <w:szCs w:val="22"/>
          <w:lang w:eastAsia="zh-CN"/>
        </w:rPr>
        <w:t xml:space="preserve">Gminy </w:t>
      </w:r>
      <w:r w:rsidR="0038461D" w:rsidRPr="00A21EA3">
        <w:rPr>
          <w:rFonts w:asciiTheme="minorHAnsi" w:hAnsiTheme="minorHAnsi" w:cstheme="minorHAnsi"/>
          <w:sz w:val="22"/>
          <w:szCs w:val="22"/>
          <w:lang w:eastAsia="zh-CN"/>
        </w:rPr>
        <w:t>Raków</w:t>
      </w:r>
      <w:r w:rsidRPr="00A21EA3">
        <w:rPr>
          <w:rFonts w:asciiTheme="minorHAnsi" w:hAnsiTheme="minorHAnsi" w:cstheme="minorHAnsi"/>
          <w:sz w:val="22"/>
          <w:szCs w:val="22"/>
          <w:lang w:eastAsia="zh-CN"/>
        </w:rPr>
        <w:t xml:space="preserve">, bez konieczności stosowania zabezpieczenia dla transportowanej gotówki do wysokości 0,3 </w:t>
      </w:r>
      <w:proofErr w:type="spellStart"/>
      <w:r w:rsidRPr="00A21EA3">
        <w:rPr>
          <w:rFonts w:asciiTheme="minorHAnsi" w:hAnsiTheme="minorHAnsi" w:cstheme="minorHAnsi"/>
          <w:sz w:val="22"/>
          <w:szCs w:val="22"/>
          <w:lang w:eastAsia="zh-CN"/>
        </w:rPr>
        <w:t>j.o</w:t>
      </w:r>
      <w:proofErr w:type="spellEnd"/>
      <w:r w:rsidRPr="00A21EA3">
        <w:rPr>
          <w:rFonts w:asciiTheme="minorHAnsi" w:hAnsiTheme="minorHAnsi" w:cstheme="minorHAnsi"/>
          <w:sz w:val="22"/>
          <w:szCs w:val="22"/>
          <w:lang w:eastAsia="zh-CN"/>
        </w:rPr>
        <w:t>.</w:t>
      </w:r>
    </w:p>
    <w:p w14:paraId="53A0AA0A" w14:textId="77777777" w:rsidR="0059573C" w:rsidRPr="00A21EA3" w:rsidRDefault="0059573C" w:rsidP="0059573C">
      <w:pPr>
        <w:pStyle w:val="Akapitzlist"/>
        <w:suppressAutoHyphens/>
        <w:overflowPunct w:val="0"/>
        <w:ind w:left="567"/>
        <w:jc w:val="both"/>
        <w:rPr>
          <w:rFonts w:asciiTheme="minorHAnsi" w:hAnsiTheme="minorHAnsi" w:cstheme="minorHAnsi"/>
          <w:sz w:val="22"/>
          <w:szCs w:val="22"/>
          <w:lang w:eastAsia="zh-CN"/>
        </w:rPr>
      </w:pPr>
    </w:p>
    <w:p w14:paraId="55A82789" w14:textId="77777777" w:rsidR="0059573C" w:rsidRPr="00A21EA3" w:rsidRDefault="0059573C" w:rsidP="0059573C">
      <w:pPr>
        <w:widowControl w:val="0"/>
        <w:tabs>
          <w:tab w:val="left" w:pos="426"/>
        </w:tabs>
        <w:suppressAutoHyphens/>
        <w:contextualSpacing/>
        <w:jc w:val="both"/>
        <w:rPr>
          <w:rFonts w:asciiTheme="minorHAnsi" w:hAnsiTheme="minorHAnsi" w:cstheme="minorHAnsi"/>
          <w:b/>
          <w:sz w:val="22"/>
          <w:szCs w:val="22"/>
          <w:u w:val="single"/>
          <w:lang w:eastAsia="zh-CN"/>
        </w:rPr>
      </w:pPr>
      <w:r w:rsidRPr="00A21EA3">
        <w:rPr>
          <w:rFonts w:asciiTheme="minorHAnsi" w:hAnsiTheme="minorHAnsi" w:cstheme="minorHAnsi"/>
          <w:b/>
          <w:sz w:val="22"/>
          <w:szCs w:val="22"/>
          <w:u w:val="single"/>
          <w:lang w:eastAsia="zh-CN"/>
        </w:rPr>
        <w:t>4. Postanowienia dodatkowe:</w:t>
      </w:r>
    </w:p>
    <w:p w14:paraId="2F018DCF" w14:textId="77777777" w:rsidR="0059573C" w:rsidRPr="00A21EA3" w:rsidRDefault="0059573C" w:rsidP="00C1408B">
      <w:pPr>
        <w:widowControl w:val="0"/>
        <w:numPr>
          <w:ilvl w:val="1"/>
          <w:numId w:val="99"/>
        </w:numPr>
        <w:suppressAutoHyphens/>
        <w:ind w:left="426" w:hanging="426"/>
        <w:jc w:val="both"/>
        <w:rPr>
          <w:rFonts w:asciiTheme="minorHAnsi" w:hAnsiTheme="minorHAnsi" w:cstheme="minorHAnsi"/>
          <w:sz w:val="22"/>
          <w:szCs w:val="22"/>
          <w:lang w:eastAsia="zh-CN"/>
        </w:rPr>
      </w:pPr>
      <w:r w:rsidRPr="00A21EA3">
        <w:rPr>
          <w:rFonts w:asciiTheme="minorHAnsi" w:hAnsiTheme="minorHAnsi" w:cstheme="minorHAnsi"/>
          <w:b/>
          <w:sz w:val="22"/>
          <w:szCs w:val="22"/>
          <w:u w:val="single"/>
          <w:lang w:eastAsia="zh-CN"/>
        </w:rPr>
        <w:t>Wypłata odszkodowania:</w:t>
      </w:r>
    </w:p>
    <w:p w14:paraId="69AA0C46" w14:textId="77777777" w:rsidR="0059573C" w:rsidRPr="00A21EA3" w:rsidRDefault="0059573C" w:rsidP="00C1408B">
      <w:pPr>
        <w:numPr>
          <w:ilvl w:val="2"/>
          <w:numId w:val="99"/>
        </w:numPr>
        <w:suppressAutoHyphens/>
        <w:overflowPunct w:val="0"/>
        <w:autoSpaceDE w:val="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w przypadku budynków i budowli</w:t>
      </w:r>
      <w:r w:rsidRPr="00A21EA3">
        <w:rPr>
          <w:rFonts w:asciiTheme="minorHAnsi" w:hAnsiTheme="minorHAnsi" w:cstheme="minorHAnsi"/>
          <w:sz w:val="22"/>
          <w:szCs w:val="22"/>
          <w:lang w:eastAsia="zh-CN"/>
        </w:rPr>
        <w:t xml:space="preserve"> – w  pełnej wysokości poniesionej szkody potwierdzonej kosztorysem, fakturami i rachunkami, który uwzględni m.in. zakres uszkodzonych elementów, konieczność przeprowadzenia dodatkowych, niezbędnych dla odtworzenia mienia napraw, </w:t>
      </w:r>
      <w:r w:rsidRPr="00A21EA3">
        <w:rPr>
          <w:rFonts w:asciiTheme="minorHAnsi" w:eastAsia="Arial-PL" w:hAnsiTheme="minorHAnsi" w:cstheme="minorHAnsi"/>
          <w:sz w:val="22"/>
          <w:szCs w:val="22"/>
          <w:lang w:eastAsia="zh-CN"/>
        </w:rPr>
        <w:t>dotychczasową technologię, konstrukcję, wymiary, standardy wykończenia, takie same lub najbardziej zbliżone materiały itp.,</w:t>
      </w:r>
    </w:p>
    <w:p w14:paraId="3BA5BD9C" w14:textId="77777777" w:rsidR="0059573C" w:rsidRPr="00A21EA3" w:rsidRDefault="0059573C" w:rsidP="00C1408B">
      <w:pPr>
        <w:numPr>
          <w:ilvl w:val="2"/>
          <w:numId w:val="99"/>
        </w:numPr>
        <w:suppressAutoHyphens/>
        <w:overflowPunct w:val="0"/>
        <w:autoSpaceDE w:val="0"/>
        <w:jc w:val="both"/>
        <w:rPr>
          <w:rFonts w:asciiTheme="minorHAnsi" w:hAnsiTheme="minorHAnsi" w:cstheme="minorHAnsi"/>
          <w:sz w:val="22"/>
          <w:szCs w:val="22"/>
          <w:lang w:eastAsia="zh-CN"/>
        </w:rPr>
      </w:pPr>
      <w:r w:rsidRPr="00A21EA3">
        <w:rPr>
          <w:rFonts w:asciiTheme="minorHAnsi" w:eastAsia="Arial-PL" w:hAnsiTheme="minorHAnsi" w:cstheme="minorHAnsi"/>
          <w:b/>
          <w:sz w:val="22"/>
          <w:szCs w:val="22"/>
          <w:lang w:eastAsia="zh-CN"/>
        </w:rPr>
        <w:t xml:space="preserve">w przypadku maszyn, sprzętu i urządzeń </w:t>
      </w:r>
      <w:r w:rsidRPr="00A21EA3">
        <w:rPr>
          <w:rFonts w:asciiTheme="minorHAnsi" w:eastAsia="Arial-PL" w:hAnsiTheme="minorHAnsi" w:cstheme="minorHAnsi"/>
          <w:sz w:val="22"/>
          <w:szCs w:val="22"/>
          <w:lang w:eastAsia="zh-CN"/>
        </w:rPr>
        <w:t xml:space="preserve">- </w:t>
      </w:r>
      <w:r w:rsidRPr="00A21EA3">
        <w:rPr>
          <w:rFonts w:asciiTheme="minorHAnsi" w:hAnsiTheme="minorHAnsi" w:cstheme="minorHAnsi"/>
          <w:sz w:val="22"/>
          <w:szCs w:val="22"/>
          <w:lang w:eastAsia="zh-CN"/>
        </w:rPr>
        <w:t>w  pełnej wysokości poniesionej szkody potwierdzonej fakturami lub rachunkami, obejmującej m.in. wartość kosztów zakupu, albo naprawy mienia takiego samego rodzaju lub o najbardziej zbliżonych parametrach.</w:t>
      </w:r>
    </w:p>
    <w:p w14:paraId="6067DDE4" w14:textId="77777777" w:rsidR="0059573C" w:rsidRPr="00A21EA3" w:rsidRDefault="0059573C" w:rsidP="00C1408B">
      <w:pPr>
        <w:numPr>
          <w:ilvl w:val="2"/>
          <w:numId w:val="99"/>
        </w:numPr>
        <w:suppressAutoHyphens/>
        <w:overflowPunct w:val="0"/>
        <w:autoSpaceDE w:val="0"/>
        <w:rPr>
          <w:rFonts w:asciiTheme="minorHAnsi" w:hAnsiTheme="minorHAnsi" w:cstheme="minorHAnsi"/>
          <w:sz w:val="22"/>
          <w:szCs w:val="22"/>
          <w:lang w:eastAsia="zh-CN"/>
        </w:rPr>
      </w:pPr>
      <w:r w:rsidRPr="00A21EA3">
        <w:rPr>
          <w:rFonts w:asciiTheme="minorHAnsi" w:eastAsia="Arial-PL" w:hAnsiTheme="minorHAnsi" w:cstheme="minorHAnsi"/>
          <w:sz w:val="22"/>
          <w:szCs w:val="22"/>
          <w:lang w:eastAsia="zh-CN"/>
        </w:rPr>
        <w:t>D</w:t>
      </w:r>
      <w:r w:rsidRPr="00A21EA3">
        <w:rPr>
          <w:rFonts w:asciiTheme="minorHAnsi" w:hAnsiTheme="minorHAnsi" w:cstheme="minorHAnsi"/>
          <w:sz w:val="22"/>
          <w:szCs w:val="22"/>
          <w:lang w:eastAsia="zh-CN"/>
        </w:rPr>
        <w:t xml:space="preserve">odatkowo pokrywane będą </w:t>
      </w:r>
      <w:r w:rsidRPr="00A21EA3">
        <w:rPr>
          <w:rFonts w:asciiTheme="minorHAnsi" w:hAnsiTheme="minorHAnsi" w:cstheme="minorHAnsi"/>
          <w:b/>
          <w:sz w:val="22"/>
          <w:szCs w:val="22"/>
          <w:lang w:eastAsia="zh-CN"/>
        </w:rPr>
        <w:t>koszty opracowania wymaganej dokumentacji, koszty transportu, demontażu, montażu</w:t>
      </w:r>
      <w:r w:rsidRPr="00A21EA3">
        <w:rPr>
          <w:rFonts w:asciiTheme="minorHAnsi" w:hAnsiTheme="minorHAnsi" w:cstheme="minorHAnsi"/>
          <w:sz w:val="22"/>
          <w:szCs w:val="22"/>
          <w:lang w:eastAsia="zh-CN"/>
        </w:rPr>
        <w:t>, których poniesienie jest niezbędne w celu odtworzenia mienia.</w:t>
      </w:r>
    </w:p>
    <w:p w14:paraId="0BB853F7" w14:textId="77777777" w:rsidR="0059573C" w:rsidRPr="00A21EA3" w:rsidRDefault="0059573C" w:rsidP="00C1408B">
      <w:pPr>
        <w:numPr>
          <w:ilvl w:val="2"/>
          <w:numId w:val="99"/>
        </w:numPr>
        <w:suppressAutoHyphens/>
        <w:overflowPunct w:val="0"/>
        <w:autoSpaceDE w:val="0"/>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W przypadku mienia ubezpieczonego według wartości księgowej brutto lub wartości odtworzeniowej Ubezpieczyciel nie będzie potrącał kwot wynikających ze zużycia technicznego, ani stosował współczynników lub procentowych wskaźników zużycia mienia, mogących mieć istotny wpływ na obniżenie wysokości odszkodowania wyliczonej zgodnie z powyższymi zapisami. Granicą odpowiedzialności ubezpieczyciela może być wyłącznie wartość księgowa brutto/odtworzeniowa zniszczonego lub uszkodzonego mienia (zarówno przy szkodzie częściowej, jak i całkowitej). </w:t>
      </w:r>
    </w:p>
    <w:p w14:paraId="3979DFEE" w14:textId="77777777" w:rsidR="00D11C26" w:rsidRPr="00A21EA3" w:rsidRDefault="00D11C26" w:rsidP="00D11C26">
      <w:pPr>
        <w:widowControl w:val="0"/>
        <w:numPr>
          <w:ilvl w:val="2"/>
          <w:numId w:val="99"/>
        </w:numPr>
        <w:tabs>
          <w:tab w:val="left" w:pos="1134"/>
        </w:tabs>
        <w:suppressAutoHyphens/>
        <w:jc w:val="both"/>
        <w:rPr>
          <w:rFonts w:asciiTheme="minorHAnsi" w:hAnsiTheme="minorHAnsi" w:cstheme="minorHAnsi"/>
          <w:sz w:val="22"/>
          <w:szCs w:val="22"/>
        </w:rPr>
      </w:pPr>
      <w:r w:rsidRPr="00A21EA3">
        <w:rPr>
          <w:rFonts w:ascii="Calibri" w:hAnsi="Calibri" w:cs="Arial"/>
          <w:b/>
          <w:sz w:val="22"/>
          <w:szCs w:val="22"/>
        </w:rPr>
        <w:t>Dla mienia o charakterze zabytkowym, artystycznym</w:t>
      </w:r>
      <w:r w:rsidRPr="00A21EA3">
        <w:rPr>
          <w:rFonts w:ascii="Calibri" w:hAnsi="Calibri" w:cs="Arial"/>
          <w:sz w:val="22"/>
          <w:szCs w:val="22"/>
        </w:rPr>
        <w:t xml:space="preserve"> (dzieła sztuki, eksponaty itp.) odszkodowanie obejmować będzie koszty naprawy, reprodukcji lub też zakupu innych dzieł bez konieczności odtwarzania.</w:t>
      </w:r>
    </w:p>
    <w:p w14:paraId="139085F4" w14:textId="77777777" w:rsidR="00D11C26" w:rsidRPr="00A21EA3" w:rsidRDefault="00D11C26" w:rsidP="00EB7AF5">
      <w:pPr>
        <w:widowControl w:val="0"/>
        <w:numPr>
          <w:ilvl w:val="2"/>
          <w:numId w:val="170"/>
        </w:numPr>
        <w:tabs>
          <w:tab w:val="left" w:pos="1134"/>
        </w:tabs>
        <w:autoSpaceDN w:val="0"/>
        <w:ind w:left="1134"/>
        <w:jc w:val="both"/>
        <w:rPr>
          <w:rFonts w:ascii="Calibri" w:hAnsi="Calibri" w:cs="Arial"/>
          <w:sz w:val="22"/>
          <w:szCs w:val="22"/>
        </w:rPr>
      </w:pPr>
      <w:r w:rsidRPr="00A21EA3">
        <w:rPr>
          <w:rFonts w:ascii="Calibri" w:hAnsi="Calibri" w:cs="Arial"/>
          <w:sz w:val="22"/>
          <w:szCs w:val="22"/>
        </w:rPr>
        <w:t>Dla obiektów, które znajdują się pod nadzorem konserwatorskim lub wpisane do rejestru zabytków ubezpieczyciel zobowiązany będzie przy likwidacji szkody do uwzględnienia zabytkowego charakteru mienia, co oznacza, że uwzględni zalecenia konserwatora zabytków  w zakresie sposobu i technologii naprawy lub odbudowy obiektów o charakterze zabytkowym.</w:t>
      </w:r>
    </w:p>
    <w:p w14:paraId="2A6FA8F9" w14:textId="77777777" w:rsidR="0059573C" w:rsidRPr="00A21EA3" w:rsidRDefault="0059573C" w:rsidP="00C1408B">
      <w:pPr>
        <w:widowControl w:val="0"/>
        <w:numPr>
          <w:ilvl w:val="2"/>
          <w:numId w:val="99"/>
        </w:numPr>
        <w:tabs>
          <w:tab w:val="left" w:pos="113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Mienie osób trzecich, mienie powierzone oraz środki </w:t>
      </w:r>
      <w:proofErr w:type="spellStart"/>
      <w:r w:rsidRPr="00A21EA3">
        <w:rPr>
          <w:rFonts w:asciiTheme="minorHAnsi" w:hAnsiTheme="minorHAnsi" w:cstheme="minorHAnsi"/>
          <w:sz w:val="22"/>
          <w:szCs w:val="22"/>
          <w:lang w:eastAsia="zh-CN"/>
        </w:rPr>
        <w:t>niskocenne</w:t>
      </w:r>
      <w:proofErr w:type="spellEnd"/>
      <w:r w:rsidRPr="00A21EA3">
        <w:rPr>
          <w:rFonts w:asciiTheme="minorHAnsi" w:hAnsiTheme="minorHAnsi" w:cstheme="minorHAnsi"/>
          <w:sz w:val="22"/>
          <w:szCs w:val="22"/>
          <w:lang w:eastAsia="zh-CN"/>
        </w:rPr>
        <w:t xml:space="preserve"> – za odszkodowanie przyjmuje się koszt naprawy uszkodzonego mienia lub koszt zakupu identycznego lub zbliżonego parametrami mienia, </w:t>
      </w:r>
    </w:p>
    <w:p w14:paraId="18B22F4D" w14:textId="77777777" w:rsidR="0059573C" w:rsidRPr="00A21EA3" w:rsidRDefault="0059573C" w:rsidP="00C1408B">
      <w:pPr>
        <w:widowControl w:val="0"/>
        <w:numPr>
          <w:ilvl w:val="2"/>
          <w:numId w:val="99"/>
        </w:numPr>
        <w:tabs>
          <w:tab w:val="left" w:pos="113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Mienie pracownicze/ uczniowskie – za odszkodowania przyjmuje się koszt naprawy uszkodzonego mienia lub koszt zakupu identycznego lub zbliżonego parametrami mienia,</w:t>
      </w:r>
    </w:p>
    <w:p w14:paraId="06CD6475" w14:textId="77777777" w:rsidR="0059573C" w:rsidRPr="00A21EA3" w:rsidRDefault="0059573C" w:rsidP="00C1408B">
      <w:pPr>
        <w:widowControl w:val="0"/>
        <w:numPr>
          <w:ilvl w:val="2"/>
          <w:numId w:val="99"/>
        </w:numPr>
        <w:tabs>
          <w:tab w:val="left" w:pos="113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Wyłączenie zasady proporcji wypłata odszkodowania zgodnie z podanymi sumami ubezpieczenia według mienia przyjętego do ubezpieczenia według wartości księgowej  brutto / wartości odtworzeniowej; </w:t>
      </w:r>
    </w:p>
    <w:p w14:paraId="10939AEC" w14:textId="77777777" w:rsidR="0059573C" w:rsidRPr="00A21EA3" w:rsidRDefault="0059573C" w:rsidP="00C1408B">
      <w:pPr>
        <w:widowControl w:val="0"/>
        <w:numPr>
          <w:ilvl w:val="2"/>
          <w:numId w:val="99"/>
        </w:numPr>
        <w:tabs>
          <w:tab w:val="left" w:pos="113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Dla ryzyka stłuczenia szyb – wypłata wg wartości odtworzeniowej,</w:t>
      </w:r>
    </w:p>
    <w:p w14:paraId="09AB0EFA" w14:textId="77777777" w:rsidR="0059573C" w:rsidRPr="00A21EA3" w:rsidRDefault="0059573C" w:rsidP="00C1408B">
      <w:pPr>
        <w:numPr>
          <w:ilvl w:val="1"/>
          <w:numId w:val="99"/>
        </w:numPr>
        <w:suppressAutoHyphens/>
        <w:overflowPunct w:val="0"/>
        <w:autoSpaceDE w:val="0"/>
        <w:ind w:left="426" w:hanging="426"/>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Nie stosowanie wymogów specjalnych w zakresie zabezpieczenia okien (np. wielowarstwowe szyby itp.) - uznanie za wystarczające zabezpieczenie wszelkich otworów okiennych oknami zwykłymi, </w:t>
      </w:r>
      <w:r w:rsidRPr="00A21EA3">
        <w:rPr>
          <w:rFonts w:asciiTheme="minorHAnsi" w:hAnsiTheme="minorHAnsi" w:cstheme="minorHAnsi"/>
          <w:sz w:val="22"/>
          <w:szCs w:val="22"/>
          <w:lang w:eastAsia="zh-CN"/>
        </w:rPr>
        <w:lastRenderedPageBreak/>
        <w:t>powszechnie stosowanymi w należytym stanie technicznym, bez konieczności stosowania w przypadku dozoru poza godzinami czynnej placówki lub sprawnego alarmu dodatkowych zabezpieczeń w postaci krat, folii antywłamaniowych, szyb wielowarstwowych, itp.</w:t>
      </w:r>
    </w:p>
    <w:p w14:paraId="026A4BFD" w14:textId="77777777" w:rsidR="0059573C" w:rsidRPr="00A21EA3" w:rsidRDefault="0059573C" w:rsidP="00C1408B">
      <w:pPr>
        <w:numPr>
          <w:ilvl w:val="1"/>
          <w:numId w:val="99"/>
        </w:numPr>
        <w:suppressAutoHyphens/>
        <w:overflowPunct w:val="0"/>
        <w:autoSpaceDE w:val="0"/>
        <w:ind w:left="426" w:hanging="426"/>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Ubezpieczyciel uznaje za wystarczające wszystkie istniejące zabezpieczenia przeciwpożarowe i antykradzieżowe posiadane przez wszystkie podmioty/Ubezpieczonych we wszystkich lokalizacjach, niezależnie od uregulowań obowiązujących w Ogólnych Warunkach Ubezpieczeń. </w:t>
      </w:r>
    </w:p>
    <w:p w14:paraId="42F1E11B" w14:textId="77777777" w:rsidR="0059573C" w:rsidRPr="00A21EA3" w:rsidRDefault="0059573C" w:rsidP="0059573C">
      <w:pPr>
        <w:widowControl w:val="0"/>
        <w:tabs>
          <w:tab w:val="left" w:pos="1134"/>
        </w:tabs>
        <w:suppressAutoHyphens/>
        <w:jc w:val="both"/>
        <w:rPr>
          <w:rFonts w:asciiTheme="minorHAnsi" w:hAnsiTheme="minorHAnsi" w:cstheme="minorHAnsi"/>
          <w:sz w:val="22"/>
          <w:szCs w:val="22"/>
          <w:lang w:eastAsia="zh-CN"/>
        </w:rPr>
      </w:pPr>
    </w:p>
    <w:p w14:paraId="5455AB7E" w14:textId="77777777" w:rsidR="0059573C" w:rsidRPr="00A21EA3" w:rsidRDefault="0059573C" w:rsidP="0059573C">
      <w:pPr>
        <w:widowControl w:val="0"/>
        <w:suppressAutoHyphens/>
        <w:contextualSpacing/>
        <w:jc w:val="both"/>
        <w:rPr>
          <w:rFonts w:asciiTheme="minorHAnsi" w:hAnsiTheme="minorHAnsi" w:cstheme="minorHAnsi"/>
          <w:spacing w:val="-2"/>
          <w:sz w:val="22"/>
          <w:szCs w:val="22"/>
          <w:lang w:eastAsia="zh-CN"/>
        </w:rPr>
      </w:pPr>
      <w:r w:rsidRPr="00A21EA3">
        <w:rPr>
          <w:rFonts w:asciiTheme="minorHAnsi" w:hAnsiTheme="minorHAnsi" w:cstheme="minorHAnsi"/>
          <w:b/>
          <w:sz w:val="22"/>
          <w:szCs w:val="22"/>
          <w:u w:val="single"/>
          <w:lang w:eastAsia="zh-CN"/>
        </w:rPr>
        <w:t>5.Miejsce ubezpieczenia</w:t>
      </w:r>
    </w:p>
    <w:p w14:paraId="75A0D3B7" w14:textId="52A6713A" w:rsidR="0059573C" w:rsidRPr="00FF0373" w:rsidRDefault="0059573C" w:rsidP="00C1408B">
      <w:pPr>
        <w:widowControl w:val="0"/>
        <w:numPr>
          <w:ilvl w:val="1"/>
          <w:numId w:val="100"/>
        </w:numPr>
        <w:suppressAutoHyphens/>
        <w:jc w:val="both"/>
        <w:rPr>
          <w:rFonts w:asciiTheme="minorHAnsi" w:hAnsiTheme="minorHAnsi" w:cstheme="minorHAnsi"/>
          <w:b/>
          <w:sz w:val="22"/>
          <w:szCs w:val="22"/>
          <w:u w:val="single"/>
          <w:lang w:eastAsia="zh-CN"/>
        </w:rPr>
      </w:pPr>
      <w:r w:rsidRPr="00A21EA3">
        <w:rPr>
          <w:rFonts w:asciiTheme="minorHAnsi" w:hAnsiTheme="minorHAnsi" w:cstheme="minorHAnsi"/>
          <w:spacing w:val="-2"/>
          <w:sz w:val="22"/>
          <w:szCs w:val="22"/>
          <w:lang w:eastAsia="zh-CN"/>
        </w:rPr>
        <w:t xml:space="preserve">Wszystkie miejsca prowadzenia działalności przez </w:t>
      </w:r>
      <w:r w:rsidR="009E3B7D" w:rsidRPr="00A21EA3">
        <w:rPr>
          <w:rFonts w:asciiTheme="minorHAnsi" w:hAnsiTheme="minorHAnsi" w:cstheme="minorHAnsi"/>
          <w:spacing w:val="-2"/>
          <w:sz w:val="22"/>
          <w:szCs w:val="22"/>
          <w:lang w:eastAsia="zh-CN"/>
        </w:rPr>
        <w:t xml:space="preserve">Gminę </w:t>
      </w:r>
      <w:r w:rsidR="0038461D" w:rsidRPr="00A21EA3">
        <w:rPr>
          <w:rFonts w:asciiTheme="minorHAnsi" w:hAnsiTheme="minorHAnsi" w:cstheme="minorHAnsi"/>
          <w:spacing w:val="-2"/>
          <w:sz w:val="22"/>
          <w:szCs w:val="22"/>
          <w:lang w:eastAsia="zh-CN"/>
        </w:rPr>
        <w:t>Raków</w:t>
      </w:r>
      <w:r w:rsidRPr="00A21EA3">
        <w:rPr>
          <w:rFonts w:asciiTheme="minorHAnsi" w:hAnsiTheme="minorHAnsi" w:cstheme="minorHAnsi"/>
          <w:spacing w:val="-2"/>
          <w:sz w:val="22"/>
          <w:szCs w:val="22"/>
          <w:lang w:eastAsia="zh-CN"/>
        </w:rPr>
        <w:t xml:space="preserve"> </w:t>
      </w:r>
      <w:r w:rsidRPr="00A21EA3">
        <w:rPr>
          <w:rFonts w:asciiTheme="minorHAnsi" w:hAnsiTheme="minorHAnsi" w:cstheme="minorHAnsi"/>
          <w:sz w:val="22"/>
          <w:szCs w:val="22"/>
          <w:lang w:eastAsia="zh-CN"/>
        </w:rPr>
        <w:t>oraz jego jednost</w:t>
      </w:r>
      <w:r w:rsidR="00BF4B82" w:rsidRPr="00A21EA3">
        <w:rPr>
          <w:rFonts w:asciiTheme="minorHAnsi" w:hAnsiTheme="minorHAnsi" w:cstheme="minorHAnsi"/>
          <w:sz w:val="22"/>
          <w:szCs w:val="22"/>
          <w:lang w:eastAsia="zh-CN"/>
        </w:rPr>
        <w:t xml:space="preserve">ki organizacyjne </w:t>
      </w:r>
      <w:r w:rsidRPr="00A21EA3">
        <w:rPr>
          <w:rFonts w:asciiTheme="minorHAnsi" w:hAnsiTheme="minorHAnsi" w:cstheme="minorHAnsi"/>
          <w:spacing w:val="-2"/>
          <w:sz w:val="22"/>
          <w:szCs w:val="22"/>
          <w:lang w:eastAsia="zh-CN"/>
        </w:rPr>
        <w:t xml:space="preserve">oraz pozostałe podmioty biorące udział w postępowaniu oraz lokalizacje, w których znajduje się mienie </w:t>
      </w:r>
      <w:r w:rsidR="00C52353">
        <w:rPr>
          <w:rFonts w:asciiTheme="minorHAnsi" w:hAnsiTheme="minorHAnsi" w:cstheme="minorHAnsi"/>
          <w:spacing w:val="-2"/>
          <w:sz w:val="22"/>
          <w:szCs w:val="22"/>
          <w:lang w:eastAsia="zh-CN"/>
        </w:rPr>
        <w:t>Ubezpieczających</w:t>
      </w:r>
      <w:r w:rsidRPr="00A21EA3">
        <w:rPr>
          <w:rFonts w:asciiTheme="minorHAnsi" w:hAnsiTheme="minorHAnsi" w:cstheme="minorHAnsi"/>
          <w:spacing w:val="-2"/>
          <w:sz w:val="22"/>
          <w:szCs w:val="22"/>
          <w:lang w:eastAsia="zh-CN"/>
        </w:rPr>
        <w:t>/ubezpieczonych</w:t>
      </w:r>
      <w:r w:rsidRPr="00A21EA3">
        <w:rPr>
          <w:rFonts w:asciiTheme="minorHAnsi" w:hAnsiTheme="minorHAnsi" w:cstheme="minorHAnsi"/>
          <w:color w:val="000000"/>
          <w:sz w:val="22"/>
          <w:szCs w:val="22"/>
          <w:lang w:eastAsia="zh-CN"/>
        </w:rPr>
        <w:t xml:space="preserve"> w tym lokalizacje określone w załącznikach do SIWZ.</w:t>
      </w:r>
    </w:p>
    <w:p w14:paraId="11D79F58" w14:textId="0922CFF9" w:rsidR="00C52353" w:rsidRPr="00C52353" w:rsidRDefault="00C52353" w:rsidP="00C1408B">
      <w:pPr>
        <w:widowControl w:val="0"/>
        <w:numPr>
          <w:ilvl w:val="1"/>
          <w:numId w:val="100"/>
        </w:numPr>
        <w:suppressAutoHyphens/>
        <w:jc w:val="both"/>
        <w:rPr>
          <w:rFonts w:asciiTheme="minorHAnsi" w:hAnsiTheme="minorHAnsi" w:cstheme="minorHAnsi"/>
          <w:b/>
          <w:sz w:val="22"/>
          <w:szCs w:val="22"/>
          <w:u w:val="single"/>
          <w:lang w:eastAsia="zh-CN"/>
        </w:rPr>
      </w:pPr>
      <w:r w:rsidRPr="00FF0373">
        <w:rPr>
          <w:rFonts w:asciiTheme="minorHAnsi" w:hAnsiTheme="minorHAnsi" w:cstheme="minorHAnsi"/>
          <w:spacing w:val="-2"/>
          <w:sz w:val="22"/>
          <w:szCs w:val="22"/>
          <w:lang w:eastAsia="zh-CN"/>
        </w:rPr>
        <w:t xml:space="preserve">Mienie tj. maszyny, urządzenia, wyposażenie, sprzęt sportowy, sprzęt elektroniczny (nieubezpieczony w ramach ubezpieczenia sprzętu elektronicznego od wszystkich </w:t>
      </w:r>
      <w:proofErr w:type="spellStart"/>
      <w:r w:rsidRPr="00FF0373">
        <w:rPr>
          <w:rFonts w:asciiTheme="minorHAnsi" w:hAnsiTheme="minorHAnsi" w:cstheme="minorHAnsi"/>
          <w:spacing w:val="-2"/>
          <w:sz w:val="22"/>
          <w:szCs w:val="22"/>
          <w:lang w:eastAsia="zh-CN"/>
        </w:rPr>
        <w:t>ryzyk</w:t>
      </w:r>
      <w:proofErr w:type="spellEnd"/>
      <w:r w:rsidRPr="00FF0373">
        <w:rPr>
          <w:rFonts w:asciiTheme="minorHAnsi" w:hAnsiTheme="minorHAnsi" w:cstheme="minorHAnsi"/>
          <w:spacing w:val="-2"/>
          <w:sz w:val="22"/>
          <w:szCs w:val="22"/>
          <w:lang w:eastAsia="zh-CN"/>
        </w:rPr>
        <w:t xml:space="preserve">), elementy sceniczne, </w:t>
      </w:r>
      <w:proofErr w:type="spellStart"/>
      <w:r w:rsidRPr="00FF0373">
        <w:rPr>
          <w:rFonts w:asciiTheme="minorHAnsi" w:hAnsiTheme="minorHAnsi" w:cstheme="minorHAnsi"/>
          <w:spacing w:val="-2"/>
          <w:sz w:val="22"/>
          <w:szCs w:val="22"/>
          <w:lang w:eastAsia="zh-CN"/>
        </w:rPr>
        <w:t>wystawnicze</w:t>
      </w:r>
      <w:proofErr w:type="spellEnd"/>
      <w:r w:rsidRPr="00FF0373">
        <w:rPr>
          <w:rFonts w:asciiTheme="minorHAnsi" w:hAnsiTheme="minorHAnsi" w:cstheme="minorHAnsi"/>
          <w:spacing w:val="-2"/>
          <w:sz w:val="22"/>
          <w:szCs w:val="22"/>
          <w:lang w:eastAsia="zh-CN"/>
        </w:rPr>
        <w:t>, namioty, krzesła oraz inne mienie służące do organizacji imprez kulturalnych, sportowych, plenerowych w miejscu ich prowadzenia na terenie RP</w:t>
      </w:r>
      <w:r>
        <w:rPr>
          <w:rFonts w:asciiTheme="minorHAnsi" w:hAnsiTheme="minorHAnsi" w:cstheme="minorHAnsi"/>
          <w:spacing w:val="-2"/>
          <w:sz w:val="22"/>
          <w:szCs w:val="22"/>
          <w:lang w:eastAsia="zh-CN"/>
        </w:rPr>
        <w:t>.</w:t>
      </w:r>
    </w:p>
    <w:p w14:paraId="35E7169B" w14:textId="77777777" w:rsidR="0059573C" w:rsidRPr="00A21EA3" w:rsidRDefault="0059573C" w:rsidP="0059573C">
      <w:pPr>
        <w:widowControl w:val="0"/>
        <w:suppressAutoHyphens/>
        <w:jc w:val="both"/>
        <w:rPr>
          <w:rFonts w:asciiTheme="minorHAnsi" w:hAnsiTheme="minorHAnsi" w:cstheme="minorHAnsi"/>
          <w:b/>
          <w:sz w:val="22"/>
          <w:szCs w:val="22"/>
          <w:u w:val="single"/>
          <w:lang w:eastAsia="zh-CN"/>
        </w:rPr>
      </w:pPr>
    </w:p>
    <w:p w14:paraId="7D5B0D59" w14:textId="77777777" w:rsidR="0059573C" w:rsidRPr="00A21EA3" w:rsidRDefault="0059573C" w:rsidP="0059573C">
      <w:pPr>
        <w:widowControl w:val="0"/>
        <w:suppressAutoHyphens/>
        <w:jc w:val="both"/>
        <w:rPr>
          <w:rFonts w:asciiTheme="minorHAnsi" w:hAnsiTheme="minorHAnsi" w:cstheme="minorHAnsi"/>
          <w:sz w:val="22"/>
          <w:szCs w:val="22"/>
          <w:lang w:eastAsia="zh-CN"/>
        </w:rPr>
      </w:pPr>
      <w:r w:rsidRPr="00A21EA3">
        <w:rPr>
          <w:rFonts w:asciiTheme="minorHAnsi" w:hAnsiTheme="minorHAnsi" w:cstheme="minorHAnsi"/>
          <w:b/>
          <w:sz w:val="22"/>
          <w:szCs w:val="22"/>
          <w:u w:val="single"/>
          <w:lang w:eastAsia="zh-CN"/>
        </w:rPr>
        <w:t>6. Franszyzy i udziały własne</w:t>
      </w:r>
    </w:p>
    <w:p w14:paraId="291C15C1" w14:textId="77777777" w:rsidR="0059573C" w:rsidRPr="00A21EA3" w:rsidRDefault="0059573C" w:rsidP="00C1408B">
      <w:pPr>
        <w:widowControl w:val="0"/>
        <w:numPr>
          <w:ilvl w:val="1"/>
          <w:numId w:val="101"/>
        </w:numPr>
        <w:suppressAutoHyphens/>
        <w:ind w:left="1134" w:hanging="708"/>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Franszyza integralna</w:t>
      </w:r>
      <w:r w:rsidRPr="00A21EA3">
        <w:rPr>
          <w:rFonts w:asciiTheme="minorHAnsi" w:hAnsiTheme="minorHAnsi" w:cstheme="minorHAnsi"/>
          <w:sz w:val="22"/>
          <w:szCs w:val="22"/>
          <w:lang w:eastAsia="zh-CN"/>
        </w:rPr>
        <w:t xml:space="preserve">: </w:t>
      </w:r>
    </w:p>
    <w:p w14:paraId="357B61DC" w14:textId="77777777" w:rsidR="0059573C" w:rsidRPr="00A21EA3" w:rsidRDefault="0059573C" w:rsidP="0059573C">
      <w:pPr>
        <w:widowControl w:val="0"/>
        <w:suppressAutoHyphens/>
        <w:ind w:left="1134"/>
        <w:jc w:val="both"/>
        <w:rPr>
          <w:rFonts w:asciiTheme="minorHAnsi" w:hAnsiTheme="minorHAnsi" w:cstheme="minorHAnsi"/>
          <w:sz w:val="22"/>
          <w:szCs w:val="22"/>
          <w:lang w:eastAsia="zh-CN"/>
        </w:rPr>
      </w:pPr>
      <w:r w:rsidRPr="00A21EA3">
        <w:rPr>
          <w:rFonts w:asciiTheme="minorHAnsi" w:hAnsiTheme="minorHAnsi" w:cstheme="minorHAnsi"/>
          <w:sz w:val="22"/>
          <w:szCs w:val="22"/>
        </w:rPr>
        <w:t>- stłuczone przedmioty szklane: 50,00 zł</w:t>
      </w:r>
    </w:p>
    <w:p w14:paraId="5965F91B" w14:textId="77777777" w:rsidR="0059573C" w:rsidRPr="00A21EA3" w:rsidRDefault="0059573C" w:rsidP="0059573C">
      <w:pPr>
        <w:widowControl w:val="0"/>
        <w:suppressAutoHyphens/>
        <w:ind w:left="1134"/>
        <w:jc w:val="both"/>
        <w:rPr>
          <w:rFonts w:asciiTheme="minorHAnsi" w:hAnsiTheme="minorHAnsi" w:cstheme="minorHAnsi"/>
          <w:sz w:val="22"/>
          <w:szCs w:val="22"/>
          <w:lang w:eastAsia="zh-CN"/>
        </w:rPr>
      </w:pPr>
      <w:r w:rsidRPr="00A21EA3">
        <w:rPr>
          <w:rFonts w:asciiTheme="minorHAnsi" w:hAnsiTheme="minorHAnsi" w:cstheme="minorHAnsi"/>
          <w:sz w:val="22"/>
          <w:szCs w:val="22"/>
        </w:rPr>
        <w:t>- pozostałe: 200,00 zł</w:t>
      </w:r>
    </w:p>
    <w:p w14:paraId="381265E3" w14:textId="77777777" w:rsidR="0059573C" w:rsidRPr="00A21EA3" w:rsidRDefault="0059573C" w:rsidP="00C1408B">
      <w:pPr>
        <w:widowControl w:val="0"/>
        <w:numPr>
          <w:ilvl w:val="1"/>
          <w:numId w:val="101"/>
        </w:numPr>
        <w:suppressAutoHyphens/>
        <w:ind w:left="1134" w:hanging="708"/>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Franszyza redukcyjna</w:t>
      </w:r>
      <w:r w:rsidRPr="00A21EA3">
        <w:rPr>
          <w:rFonts w:asciiTheme="minorHAnsi" w:hAnsiTheme="minorHAnsi" w:cstheme="minorHAnsi"/>
          <w:sz w:val="22"/>
          <w:szCs w:val="22"/>
          <w:lang w:eastAsia="zh-CN"/>
        </w:rPr>
        <w:t>: brak</w:t>
      </w:r>
    </w:p>
    <w:p w14:paraId="34DB9094" w14:textId="77777777" w:rsidR="0059573C" w:rsidRPr="00A21EA3" w:rsidRDefault="0059573C" w:rsidP="00C1408B">
      <w:pPr>
        <w:widowControl w:val="0"/>
        <w:numPr>
          <w:ilvl w:val="1"/>
          <w:numId w:val="101"/>
        </w:numPr>
        <w:suppressAutoHyphens/>
        <w:ind w:left="1134" w:hanging="708"/>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Udziały własne</w:t>
      </w:r>
      <w:r w:rsidRPr="00A21EA3">
        <w:rPr>
          <w:rFonts w:asciiTheme="minorHAnsi" w:hAnsiTheme="minorHAnsi" w:cstheme="minorHAnsi"/>
          <w:sz w:val="22"/>
          <w:szCs w:val="22"/>
          <w:lang w:eastAsia="zh-CN"/>
        </w:rPr>
        <w:t>: brak</w:t>
      </w:r>
    </w:p>
    <w:p w14:paraId="664652CF" w14:textId="77777777" w:rsidR="0059573C" w:rsidRPr="001F49F1" w:rsidRDefault="0059573C" w:rsidP="0059573C">
      <w:pPr>
        <w:widowControl w:val="0"/>
        <w:suppressAutoHyphens/>
        <w:jc w:val="both"/>
        <w:rPr>
          <w:rFonts w:asciiTheme="minorHAnsi" w:hAnsiTheme="minorHAnsi" w:cstheme="minorHAnsi"/>
          <w:b/>
          <w:sz w:val="22"/>
          <w:szCs w:val="22"/>
          <w:highlight w:val="yellow"/>
          <w:lang w:eastAsia="zh-CN"/>
        </w:rPr>
      </w:pPr>
    </w:p>
    <w:p w14:paraId="32E3AF42" w14:textId="77777777" w:rsidR="0059573C" w:rsidRPr="00A21EA3" w:rsidRDefault="0059573C" w:rsidP="00C1408B">
      <w:pPr>
        <w:widowControl w:val="0"/>
        <w:numPr>
          <w:ilvl w:val="0"/>
          <w:numId w:val="102"/>
        </w:numPr>
        <w:suppressAutoHyphens/>
        <w:ind w:left="284" w:hanging="284"/>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u w:val="single"/>
          <w:lang w:eastAsia="zh-CN"/>
        </w:rPr>
        <w:t>Klauzule obligatoryjne:</w:t>
      </w:r>
    </w:p>
    <w:p w14:paraId="63C74B92" w14:textId="77777777" w:rsidR="0059573C" w:rsidRPr="00A21EA3" w:rsidRDefault="0059573C" w:rsidP="0059573C">
      <w:pPr>
        <w:widowControl w:val="0"/>
        <w:suppressAutoHyphens/>
        <w:ind w:left="284"/>
        <w:contextualSpacing/>
        <w:jc w:val="both"/>
        <w:rPr>
          <w:rFonts w:asciiTheme="minorHAnsi" w:hAnsiTheme="minorHAnsi" w:cstheme="minorHAnsi"/>
          <w:sz w:val="22"/>
          <w:szCs w:val="22"/>
          <w:lang w:eastAsia="zh-CN"/>
        </w:rPr>
      </w:pPr>
    </w:p>
    <w:p w14:paraId="6FAAFCA6" w14:textId="77777777" w:rsidR="0059573C" w:rsidRPr="00A21EA3" w:rsidRDefault="0059573C" w:rsidP="00C1408B">
      <w:pPr>
        <w:numPr>
          <w:ilvl w:val="1"/>
          <w:numId w:val="102"/>
        </w:numPr>
        <w:suppressAutoHyphens/>
        <w:spacing w:before="100" w:beforeAutospacing="1"/>
        <w:ind w:left="0" w:firstLine="0"/>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reprezentantów </w:t>
      </w:r>
    </w:p>
    <w:p w14:paraId="0DAB59A1"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019A2991" w14:textId="6797A85A"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Ubezpieczyciel nie odpowiada za szkody wyrządzone umyślnie lub wskutek rażącego niedbalstwa Ubezpieczonego przy czym przez Ubezpieczonego rozumie się </w:t>
      </w:r>
      <w:r w:rsidR="005F48D1" w:rsidRPr="00A21EA3">
        <w:rPr>
          <w:rFonts w:asciiTheme="minorHAnsi" w:hAnsiTheme="minorHAnsi" w:cstheme="minorHAnsi"/>
          <w:sz w:val="22"/>
          <w:szCs w:val="22"/>
          <w:lang w:eastAsia="zh-CN"/>
        </w:rPr>
        <w:t>Wójta</w:t>
      </w:r>
      <w:r w:rsidR="002A0BFA" w:rsidRPr="00A21EA3">
        <w:rPr>
          <w:rFonts w:asciiTheme="minorHAnsi" w:hAnsiTheme="minorHAnsi" w:cstheme="minorHAnsi"/>
          <w:sz w:val="22"/>
          <w:szCs w:val="22"/>
          <w:lang w:eastAsia="zh-CN"/>
        </w:rPr>
        <w:t xml:space="preserve"> Gminy</w:t>
      </w:r>
      <w:r w:rsidRPr="00A21EA3">
        <w:rPr>
          <w:rFonts w:asciiTheme="minorHAnsi" w:hAnsiTheme="minorHAnsi" w:cstheme="minorHAnsi"/>
          <w:sz w:val="22"/>
          <w:szCs w:val="22"/>
          <w:lang w:eastAsia="zh-CN"/>
        </w:rPr>
        <w:t xml:space="preserve"> i jego zastępców oraz dyrektorów lub kierowników jednostek organizacyjnych</w:t>
      </w:r>
      <w:r w:rsidR="005F48D1" w:rsidRPr="00A21EA3">
        <w:rPr>
          <w:rFonts w:asciiTheme="minorHAnsi" w:hAnsiTheme="minorHAnsi" w:cstheme="minorHAnsi"/>
          <w:sz w:val="22"/>
          <w:szCs w:val="22"/>
          <w:lang w:eastAsia="zh-CN"/>
        </w:rPr>
        <w:t xml:space="preserve"> </w:t>
      </w:r>
      <w:r w:rsidRPr="00A21EA3">
        <w:rPr>
          <w:rFonts w:asciiTheme="minorHAnsi" w:hAnsiTheme="minorHAnsi" w:cstheme="minorHAnsi"/>
          <w:sz w:val="22"/>
          <w:szCs w:val="22"/>
          <w:lang w:eastAsia="zh-CN"/>
        </w:rPr>
        <w:t>uczestniczących w postępowaniu przetargowym. Nie dopuszcza się wyłączenia odpowiedzialności w związku z winą umyślną lub rażącym niedbalstwem innych osób niż wyżej wymienione (w szczególności osób za które odpowiedzialność ponosi Ubezpieczony).</w:t>
      </w:r>
    </w:p>
    <w:p w14:paraId="12395C5F" w14:textId="77777777" w:rsidR="0059573C" w:rsidRPr="00A21EA3" w:rsidRDefault="0059573C" w:rsidP="0059573C">
      <w:pPr>
        <w:suppressAutoHyphens/>
        <w:jc w:val="both"/>
        <w:rPr>
          <w:rFonts w:asciiTheme="minorHAnsi" w:hAnsiTheme="minorHAnsi" w:cstheme="minorHAnsi"/>
          <w:b/>
          <w:sz w:val="22"/>
          <w:szCs w:val="22"/>
          <w:lang w:eastAsia="zh-CN"/>
        </w:rPr>
      </w:pPr>
    </w:p>
    <w:p w14:paraId="3D9960EF" w14:textId="77777777" w:rsidR="0059573C" w:rsidRPr="00A21EA3" w:rsidRDefault="0059573C" w:rsidP="00C1408B">
      <w:pPr>
        <w:numPr>
          <w:ilvl w:val="1"/>
          <w:numId w:val="102"/>
        </w:numPr>
        <w:suppressAutoHyphens/>
        <w:spacing w:before="100" w:beforeAutospacing="1"/>
        <w:ind w:left="0" w:firstLine="0"/>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automatycznego ubezpieczenia nowych miejsc </w:t>
      </w:r>
    </w:p>
    <w:p w14:paraId="40288D8C"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6ECB1869"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uruchomianie przez Ubezpieczającego/ubezpieczonego nowe miejsca prowadzenia działalności gospodarczej będą automatycznie pokryte ochroną ubezpieczeniową z chwilą ich utworzenia na terenie RP. Termin zgłaszania dla nowych lokalizacji spoza obszaru działania Ubezpieczonego: w ciągu 90 dni od daty utworzenia placówki. Standard zabezpieczeń </w:t>
      </w:r>
      <w:proofErr w:type="spellStart"/>
      <w:r w:rsidRPr="00A21EA3">
        <w:rPr>
          <w:rFonts w:asciiTheme="minorHAnsi" w:hAnsiTheme="minorHAnsi" w:cstheme="minorHAnsi"/>
          <w:sz w:val="22"/>
          <w:szCs w:val="22"/>
          <w:lang w:eastAsia="zh-CN"/>
        </w:rPr>
        <w:t>przeciwkradzieżowych</w:t>
      </w:r>
      <w:proofErr w:type="spellEnd"/>
      <w:r w:rsidRPr="00A21EA3">
        <w:rPr>
          <w:rFonts w:asciiTheme="minorHAnsi" w:hAnsiTheme="minorHAnsi" w:cstheme="minorHAnsi"/>
          <w:sz w:val="22"/>
          <w:szCs w:val="22"/>
          <w:lang w:eastAsia="zh-CN"/>
        </w:rPr>
        <w:t xml:space="preserve"> i przeciwpożarowych odpowiadać będzie analogicznie do placówek o podobnym charakterze prowadzonej działalności.</w:t>
      </w:r>
    </w:p>
    <w:p w14:paraId="00746B36" w14:textId="77777777" w:rsidR="0059573C" w:rsidRPr="00A21EA3" w:rsidRDefault="0059573C" w:rsidP="0059573C">
      <w:pPr>
        <w:widowControl w:val="0"/>
        <w:suppressAutoHyphens/>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 xml:space="preserve">Limit na jedno i wszystkie zdarzenia -  </w:t>
      </w:r>
      <w:r w:rsidR="00BF4B82" w:rsidRPr="00A21EA3">
        <w:rPr>
          <w:rFonts w:asciiTheme="minorHAnsi" w:hAnsiTheme="minorHAnsi" w:cstheme="minorHAnsi"/>
          <w:b/>
          <w:bCs/>
          <w:sz w:val="22"/>
          <w:szCs w:val="22"/>
          <w:lang w:eastAsia="zh-CN"/>
        </w:rPr>
        <w:t>2</w:t>
      </w:r>
      <w:r w:rsidRPr="00A21EA3">
        <w:rPr>
          <w:rFonts w:asciiTheme="minorHAnsi" w:hAnsiTheme="minorHAnsi" w:cstheme="minorHAnsi"/>
          <w:b/>
          <w:bCs/>
          <w:sz w:val="22"/>
          <w:szCs w:val="22"/>
          <w:lang w:eastAsia="zh-CN"/>
        </w:rPr>
        <w:t>.000.000 zł</w:t>
      </w:r>
    </w:p>
    <w:p w14:paraId="0D419BDC"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rezygnacji z regresu </w:t>
      </w:r>
    </w:p>
    <w:p w14:paraId="290504F7"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409C45FE" w14:textId="5652B0EF" w:rsidR="0059573C" w:rsidRPr="00A21EA3" w:rsidRDefault="0059573C" w:rsidP="0059573C">
      <w:pPr>
        <w:suppressAutoHyphens/>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lastRenderedPageBreak/>
        <w:t xml:space="preserve">Ubezpieczyciel rezygnuje z prawa do regresu z tytułu wypłaconego odszkodowania w stosunku do podmiotów powiązanych  z Ubezpieczającym/ Ubezpieczonym, jednostek wchodzących w skład tego postępowania przetargowego oraz ich pracowników oraz uczniów i wychowanków. Klauzula nie dotyczy szkód wyrządzonych umyślnie. </w:t>
      </w:r>
    </w:p>
    <w:p w14:paraId="463603B1"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ubezpieczenia mienia podczas prac remontowo budowlanych</w:t>
      </w:r>
    </w:p>
    <w:p w14:paraId="21387A5D"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0EBB0C31"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Niniejszą klauzulą rozszerza się ubezpieczenie mienia o szkody powstałe w związku z prowadzeniem robót budowlano-montażowych w mieniu będącym:</w:t>
      </w:r>
    </w:p>
    <w:p w14:paraId="38CF7570" w14:textId="77777777" w:rsidR="0059573C" w:rsidRPr="00A21EA3" w:rsidRDefault="0059573C" w:rsidP="00C1408B">
      <w:pPr>
        <w:numPr>
          <w:ilvl w:val="0"/>
          <w:numId w:val="103"/>
        </w:numPr>
        <w:tabs>
          <w:tab w:val="left" w:pos="284"/>
        </w:tabs>
        <w:suppressAutoHyphens/>
        <w:ind w:left="0" w:firstLine="0"/>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przedmiotem ubezpieczenia – do pełnej sumy ubezpieczenia/limitu odpowiedzialności,</w:t>
      </w:r>
    </w:p>
    <w:p w14:paraId="09D92807" w14:textId="77777777" w:rsidR="0059573C" w:rsidRPr="00A21EA3" w:rsidRDefault="0059573C" w:rsidP="00C1408B">
      <w:pPr>
        <w:numPr>
          <w:ilvl w:val="0"/>
          <w:numId w:val="103"/>
        </w:numPr>
        <w:tabs>
          <w:tab w:val="left" w:pos="284"/>
        </w:tabs>
        <w:suppressAutoHyphens/>
        <w:ind w:left="0" w:firstLine="0"/>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przedmiotem robót budowlano-montażowych w zakresie określonym w umowie ubezpieczenia pod warunkiem, że realizacja robót budowlano-montażowych nie wiąże się z naruszeniem konstrukcji nośnej obiektu lub konstrukcji dachu oraz roboty budowlano-montażowe prowadzone są przez lub na zlecenie Ubezpieczającego w obiektach oddanych do użytkowania /eksploatacji.</w:t>
      </w:r>
    </w:p>
    <w:p w14:paraId="6AE13BF4"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Limit na jedno i wszystkie zdarzenia wynosi </w:t>
      </w:r>
      <w:r w:rsidR="000C0324" w:rsidRPr="00A21EA3">
        <w:rPr>
          <w:rFonts w:asciiTheme="minorHAnsi" w:hAnsiTheme="minorHAnsi" w:cstheme="minorHAnsi"/>
          <w:b/>
          <w:sz w:val="22"/>
          <w:szCs w:val="22"/>
          <w:lang w:eastAsia="zh-CN"/>
        </w:rPr>
        <w:t>5</w:t>
      </w:r>
      <w:r w:rsidRPr="00A21EA3">
        <w:rPr>
          <w:rFonts w:asciiTheme="minorHAnsi" w:hAnsiTheme="minorHAnsi" w:cstheme="minorHAnsi"/>
          <w:b/>
          <w:sz w:val="22"/>
          <w:szCs w:val="22"/>
          <w:lang w:eastAsia="zh-CN"/>
        </w:rPr>
        <w:t>00 000 zł.</w:t>
      </w:r>
    </w:p>
    <w:p w14:paraId="5DC5EE4F"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kosztów dodatkowych </w:t>
      </w:r>
    </w:p>
    <w:p w14:paraId="0D54317B"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71FAFAEC"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ochrona ubezpieczeniowa obejmuje dodatkowo wymienione poniżej koszty powstałe wskutek zdarzenia objętego umową ubezpieczenia z limitem odpowiedzialności nie mniej niż </w:t>
      </w:r>
      <w:r w:rsidR="00D11C26" w:rsidRPr="00A21EA3">
        <w:rPr>
          <w:rFonts w:asciiTheme="minorHAnsi" w:hAnsiTheme="minorHAnsi" w:cstheme="minorHAnsi"/>
          <w:b/>
          <w:bCs/>
          <w:sz w:val="22"/>
          <w:szCs w:val="22"/>
          <w:lang w:eastAsia="zh-CN"/>
        </w:rPr>
        <w:t>1 0</w:t>
      </w:r>
      <w:r w:rsidRPr="00A21EA3">
        <w:rPr>
          <w:rFonts w:asciiTheme="minorHAnsi" w:hAnsiTheme="minorHAnsi" w:cstheme="minorHAnsi"/>
          <w:b/>
          <w:bCs/>
          <w:sz w:val="22"/>
          <w:szCs w:val="22"/>
          <w:lang w:eastAsia="zh-CN"/>
        </w:rPr>
        <w:t xml:space="preserve">00 000,00 zł </w:t>
      </w:r>
      <w:r w:rsidRPr="00A21EA3">
        <w:rPr>
          <w:rFonts w:asciiTheme="minorHAnsi" w:hAnsiTheme="minorHAnsi" w:cstheme="minorHAnsi"/>
          <w:sz w:val="22"/>
          <w:szCs w:val="22"/>
          <w:lang w:eastAsia="zh-CN"/>
        </w:rPr>
        <w:t>na jedno i wszystkie zdarzenia w rocznym okresie ubezpieczenia:</w:t>
      </w:r>
    </w:p>
    <w:p w14:paraId="44791543" w14:textId="77777777" w:rsidR="0059573C" w:rsidRPr="00A21EA3" w:rsidRDefault="0059573C" w:rsidP="00C1408B">
      <w:pPr>
        <w:numPr>
          <w:ilvl w:val="0"/>
          <w:numId w:val="104"/>
        </w:numPr>
        <w:suppressAutoHyphens/>
        <w:ind w:left="794" w:hanging="43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koszty związane z akcją ratowniczą ubezpieczonego mienia;</w:t>
      </w:r>
    </w:p>
    <w:p w14:paraId="743189F9" w14:textId="77777777" w:rsidR="0059573C" w:rsidRPr="00A21EA3" w:rsidRDefault="0059573C" w:rsidP="00C1408B">
      <w:pPr>
        <w:numPr>
          <w:ilvl w:val="0"/>
          <w:numId w:val="104"/>
        </w:numPr>
        <w:suppressAutoHyphens/>
        <w:ind w:left="794" w:hanging="43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koszty uprzątnięcia pozostałości po szkodzie w ubezpieczonym mieniu łącznie z kosztami rozbiórki, demontażu części niezdatnych do użytku;</w:t>
      </w:r>
    </w:p>
    <w:p w14:paraId="2B86FF1C" w14:textId="77777777" w:rsidR="0059573C" w:rsidRPr="00A21EA3" w:rsidRDefault="0059573C" w:rsidP="00C1408B">
      <w:pPr>
        <w:numPr>
          <w:ilvl w:val="0"/>
          <w:numId w:val="104"/>
        </w:num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koszty zabezpieczenia ubezpieczonego mienia przed szkodą (nawet w sytuacji gdyby do szkody nie doszło)w przypadku jego bezpośredniego zagrożenia działaniem zdarzenia losowego objętego umową ubezpieczenia;</w:t>
      </w:r>
    </w:p>
    <w:p w14:paraId="74F58D24" w14:textId="77777777" w:rsidR="0059573C" w:rsidRPr="00A21EA3" w:rsidRDefault="0059573C" w:rsidP="00C1408B">
      <w:pPr>
        <w:numPr>
          <w:ilvl w:val="0"/>
          <w:numId w:val="104"/>
        </w:numPr>
        <w:suppressAutoHyphens/>
        <w:ind w:left="794" w:hanging="43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koszty wynikające ze zniszczenia lub utraty mienia (w tym mienia osób trzecich), powstałe na skutek akcji ratowniczej lub w związku z likwidacją szkody;</w:t>
      </w:r>
    </w:p>
    <w:p w14:paraId="0B349238" w14:textId="77777777" w:rsidR="009845BE" w:rsidRPr="00A21EA3" w:rsidRDefault="009845BE" w:rsidP="00C1408B">
      <w:pPr>
        <w:numPr>
          <w:ilvl w:val="0"/>
          <w:numId w:val="104"/>
        </w:numPr>
        <w:suppressAutoHyphens/>
        <w:ind w:left="794" w:hanging="43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koszty utraty mediów m.in. wody – limit 5 000 zł;</w:t>
      </w:r>
    </w:p>
    <w:p w14:paraId="7ADA36CC" w14:textId="5A291C77" w:rsidR="0059573C" w:rsidRDefault="0059573C" w:rsidP="00C1408B">
      <w:pPr>
        <w:numPr>
          <w:ilvl w:val="0"/>
          <w:numId w:val="104"/>
        </w:numPr>
        <w:suppressAutoHyphens/>
        <w:ind w:left="794" w:hanging="43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zwiększone koszty odtworzenia maszyn, materiałów archiwalnych (np. osuszanie) wykonanych na specjalne zamówienie, powstałe w wyniku trudności z ich ponownym zakupem, odbudową, naprawą lub montażem;</w:t>
      </w:r>
    </w:p>
    <w:p w14:paraId="7635EC00" w14:textId="283308BD" w:rsidR="00C52353" w:rsidRPr="00A21EA3" w:rsidRDefault="00C52353" w:rsidP="00C1408B">
      <w:pPr>
        <w:numPr>
          <w:ilvl w:val="0"/>
          <w:numId w:val="104"/>
        </w:numPr>
        <w:suppressAutoHyphens/>
        <w:ind w:left="794" w:hanging="437"/>
        <w:jc w:val="both"/>
        <w:rPr>
          <w:rFonts w:asciiTheme="minorHAnsi" w:hAnsiTheme="minorHAnsi" w:cstheme="minorHAnsi"/>
          <w:sz w:val="22"/>
          <w:szCs w:val="22"/>
          <w:lang w:eastAsia="zh-CN"/>
        </w:rPr>
      </w:pPr>
      <w:r w:rsidRPr="00FF0373">
        <w:rPr>
          <w:rFonts w:asciiTheme="minorHAnsi" w:hAnsiTheme="minorHAnsi" w:cstheme="minorHAnsi"/>
          <w:sz w:val="22"/>
          <w:szCs w:val="22"/>
          <w:lang w:eastAsia="zh-CN"/>
        </w:rPr>
        <w:t>koszty dodatkowe poniesione przez Ubezpieczonego wynikające z braku części zamiennych lub materiałów potrzebnych do przywrócenia stanu istniejącego przed szkodą</w:t>
      </w:r>
      <w:r>
        <w:rPr>
          <w:rFonts w:asciiTheme="minorHAnsi" w:hAnsiTheme="minorHAnsi" w:cstheme="minorHAnsi"/>
          <w:sz w:val="22"/>
          <w:szCs w:val="22"/>
          <w:lang w:eastAsia="zh-CN"/>
        </w:rPr>
        <w:t>;</w:t>
      </w:r>
    </w:p>
    <w:p w14:paraId="207522C0" w14:textId="77777777" w:rsidR="0059573C" w:rsidRPr="00A21EA3" w:rsidRDefault="0059573C" w:rsidP="00C1408B">
      <w:pPr>
        <w:numPr>
          <w:ilvl w:val="0"/>
          <w:numId w:val="104"/>
        </w:numPr>
        <w:suppressAutoHyphens/>
        <w:ind w:left="794" w:hanging="43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konieczne i uzasadnione koszty rzeczoznawców poniesione przez Ubezpieczającego związane z ustaleniem zakresu i rozmiaru szkody z </w:t>
      </w:r>
      <w:proofErr w:type="spellStart"/>
      <w:r w:rsidRPr="00A21EA3">
        <w:rPr>
          <w:rFonts w:asciiTheme="minorHAnsi" w:hAnsiTheme="minorHAnsi" w:cstheme="minorHAnsi"/>
          <w:sz w:val="22"/>
          <w:szCs w:val="22"/>
          <w:lang w:eastAsia="zh-CN"/>
        </w:rPr>
        <w:t>podlimitem</w:t>
      </w:r>
      <w:proofErr w:type="spellEnd"/>
      <w:r w:rsidRPr="00A21EA3">
        <w:rPr>
          <w:rFonts w:asciiTheme="minorHAnsi" w:hAnsiTheme="minorHAnsi" w:cstheme="minorHAnsi"/>
          <w:sz w:val="22"/>
          <w:szCs w:val="22"/>
          <w:lang w:eastAsia="zh-CN"/>
        </w:rPr>
        <w:t xml:space="preserve"> 100 000 zł na jedno i wszystkie zdarzenia;</w:t>
      </w:r>
    </w:p>
    <w:p w14:paraId="48C2F64B" w14:textId="77777777" w:rsidR="0059573C" w:rsidRPr="00A21EA3" w:rsidRDefault="0059573C" w:rsidP="00C1408B">
      <w:pPr>
        <w:numPr>
          <w:ilvl w:val="0"/>
          <w:numId w:val="104"/>
        </w:numPr>
        <w:suppressAutoHyphens/>
        <w:ind w:left="794" w:hanging="437"/>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koszty prac w godzinach nadliczbowych, nocnych i w dniach wolnych od pracy oraz frachtu ekspresowego (z wyjątkiem frachtu lotniczego) pod warunkiem, że takie koszty są poniesione w związku ze szkodą w ubezpieczonych przedmiotach podlegającą odszkodowaniu z </w:t>
      </w:r>
      <w:proofErr w:type="spellStart"/>
      <w:r w:rsidRPr="00A21EA3">
        <w:rPr>
          <w:rFonts w:asciiTheme="minorHAnsi" w:hAnsiTheme="minorHAnsi" w:cstheme="minorHAnsi"/>
          <w:sz w:val="22"/>
          <w:szCs w:val="22"/>
          <w:lang w:eastAsia="zh-CN"/>
        </w:rPr>
        <w:t>podlimitem</w:t>
      </w:r>
      <w:proofErr w:type="spellEnd"/>
      <w:r w:rsidRPr="00A21EA3">
        <w:rPr>
          <w:rFonts w:asciiTheme="minorHAnsi" w:hAnsiTheme="minorHAnsi" w:cstheme="minorHAnsi"/>
          <w:sz w:val="22"/>
          <w:szCs w:val="22"/>
          <w:lang w:eastAsia="zh-CN"/>
        </w:rPr>
        <w:t xml:space="preserve"> 50 000 zł na jedno i wszystkie zdarzenia;</w:t>
      </w:r>
    </w:p>
    <w:p w14:paraId="7A6F6D37" w14:textId="77777777" w:rsidR="0059573C" w:rsidRPr="00A21EA3" w:rsidRDefault="0059573C" w:rsidP="00C1408B">
      <w:pPr>
        <w:numPr>
          <w:ilvl w:val="0"/>
          <w:numId w:val="104"/>
        </w:numPr>
        <w:suppressAutoHyphens/>
        <w:ind w:left="794" w:hanging="437"/>
        <w:jc w:val="both"/>
        <w:rPr>
          <w:rFonts w:asciiTheme="minorHAnsi" w:hAnsiTheme="minorHAnsi" w:cstheme="minorHAnsi"/>
          <w:sz w:val="22"/>
          <w:szCs w:val="22"/>
          <w:lang w:eastAsia="zh-CN"/>
        </w:rPr>
      </w:pPr>
      <w:r w:rsidRPr="00A21EA3">
        <w:rPr>
          <w:rFonts w:asciiTheme="minorHAnsi" w:hAnsiTheme="minorHAnsi" w:cstheme="minorHAnsi"/>
          <w:sz w:val="22"/>
          <w:szCs w:val="22"/>
        </w:rPr>
        <w:t xml:space="preserve">koszty związane ze złomowaniem, usunięciem rumowiska, usunięciem, rozmontowaniem, rozłożeniem, rozebraniem, osuszaniem, składowaniem lub utylizacją ubezpieczonego mienia, oszalowaniem lub umocnieniem ubezpieczonego mienia, demontażem i montażem; </w:t>
      </w:r>
    </w:p>
    <w:p w14:paraId="1FBDCC3F" w14:textId="77777777" w:rsidR="00D11C26" w:rsidRPr="00A21EA3" w:rsidRDefault="00D11C26" w:rsidP="00D11C26">
      <w:pPr>
        <w:numPr>
          <w:ilvl w:val="0"/>
          <w:numId w:val="104"/>
        </w:num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koszty związane z koniecznością czasowego użytkowania obcych pomieszczeń, powierzchni magazynowych, maszyn lub urządzeń, koszty przeniesienia, przewiezienia urządzeń, surowców, towarów itp. do nowych pomieszczeń oraz ich adaptacji, koszty poinformowania Klientów i kooperantów o zmianach w prowadzonej działalności gospodarczej;</w:t>
      </w:r>
    </w:p>
    <w:p w14:paraId="4F514AB4" w14:textId="77777777" w:rsidR="0059573C" w:rsidRPr="00A21EA3" w:rsidRDefault="0059573C" w:rsidP="00C1408B">
      <w:pPr>
        <w:numPr>
          <w:ilvl w:val="0"/>
          <w:numId w:val="104"/>
        </w:numPr>
        <w:suppressAutoHyphens/>
        <w:ind w:left="794" w:hanging="437"/>
        <w:jc w:val="both"/>
        <w:rPr>
          <w:rFonts w:asciiTheme="minorHAnsi" w:hAnsiTheme="minorHAnsi" w:cstheme="minorHAnsi"/>
          <w:sz w:val="22"/>
          <w:szCs w:val="22"/>
          <w:lang w:eastAsia="zh-CN"/>
        </w:rPr>
      </w:pPr>
      <w:r w:rsidRPr="00A21EA3">
        <w:rPr>
          <w:rFonts w:asciiTheme="minorHAnsi" w:hAnsiTheme="minorHAnsi" w:cstheme="minorHAnsi"/>
          <w:sz w:val="22"/>
          <w:szCs w:val="22"/>
        </w:rPr>
        <w:lastRenderedPageBreak/>
        <w:t>koszty związane z koniecznością odtworzenia lub naprawienia mienia zgodnie ze stosownymi obowiązującymi przepisami prawa polskiego lub decyzji administracyjnych.</w:t>
      </w:r>
    </w:p>
    <w:p w14:paraId="7CABAF9B"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zmiany własności</w:t>
      </w:r>
    </w:p>
    <w:p w14:paraId="617CD3CE"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0CD6617A" w14:textId="77777777" w:rsidR="0059573C" w:rsidRPr="00A21EA3" w:rsidRDefault="0059573C" w:rsidP="00C1408B">
      <w:pPr>
        <w:numPr>
          <w:ilvl w:val="0"/>
          <w:numId w:val="105"/>
        </w:numPr>
        <w:suppressAutoHyphens/>
        <w:ind w:left="567" w:hanging="283"/>
        <w:jc w:val="both"/>
        <w:rPr>
          <w:rFonts w:asciiTheme="minorHAnsi" w:hAnsiTheme="minorHAnsi" w:cstheme="minorHAnsi"/>
          <w:b/>
          <w:sz w:val="22"/>
          <w:szCs w:val="22"/>
          <w:lang w:eastAsia="zh-CN"/>
        </w:rPr>
      </w:pPr>
      <w:r w:rsidRPr="00A21EA3">
        <w:rPr>
          <w:rFonts w:asciiTheme="minorHAnsi" w:hAnsiTheme="minorHAnsi" w:cstheme="minorHAnsi"/>
          <w:sz w:val="22"/>
          <w:szCs w:val="22"/>
        </w:rPr>
        <w:t>w przypadku przejścia własności rzeczy pomiędzy Ubezpieczającym/Ubezpieczonym (Zamawiającym), a podmiotami powiązanymi z nim kapitałowo, bankiem lub inną instytucją finansową  umowa ubezpieczenia tych rzeczy nie rozwiązuje się. Kontynuacja ubezpieczenia nie wymaga wyrażenia zgody przez Ubezpieczyciela. Za zapłatę składki od chwili przejścia własności przedmiotu ubezpieczenia na nabywcę odpowiada wyłącznie nabywca.</w:t>
      </w:r>
    </w:p>
    <w:p w14:paraId="17663E6B" w14:textId="77777777" w:rsidR="0059573C" w:rsidRPr="00A21EA3" w:rsidRDefault="0059573C" w:rsidP="00C1408B">
      <w:pPr>
        <w:numPr>
          <w:ilvl w:val="0"/>
          <w:numId w:val="105"/>
        </w:numPr>
        <w:suppressAutoHyphens/>
        <w:ind w:left="567" w:hanging="283"/>
        <w:jc w:val="both"/>
        <w:rPr>
          <w:rFonts w:asciiTheme="minorHAnsi" w:hAnsiTheme="minorHAnsi" w:cstheme="minorHAnsi"/>
          <w:b/>
          <w:sz w:val="22"/>
          <w:szCs w:val="22"/>
          <w:lang w:eastAsia="zh-CN"/>
        </w:rPr>
      </w:pPr>
      <w:r w:rsidRPr="00A21EA3">
        <w:rPr>
          <w:rFonts w:asciiTheme="minorHAnsi" w:hAnsiTheme="minorHAnsi" w:cstheme="minorHAnsi"/>
          <w:sz w:val="22"/>
          <w:szCs w:val="22"/>
        </w:rPr>
        <w:t>w przypadku wydzielenia ze struktur Ubezpieczonego podmiotów zależnych lub przekształcenia Ubezpieczonego w inną jednostkę organizacyjną lub podmiot prawa handlowego, ubezpieczyciel automatycznie udzielać będzie ochrony nowo powstałym podmiotom na warunkach niniejszej umowy ubezpieczenia. Nowo powstały podmiot może wypowiedzieć umowę ubezpieczenia za 1 miesięcznym okresem wypowiedzenia w terminie 60 dni od daty wydzielenia podmiotu, przy czym jest zobowiązany do zapłaty składki wg zasady pro rata temporis za każdy dzień wykorzystanej ochrony ubezpieczeniowej.</w:t>
      </w:r>
    </w:p>
    <w:p w14:paraId="48755215" w14:textId="77777777" w:rsidR="0059573C" w:rsidRPr="00A21EA3" w:rsidRDefault="0059573C" w:rsidP="00C1408B">
      <w:pPr>
        <w:numPr>
          <w:ilvl w:val="1"/>
          <w:numId w:val="102"/>
        </w:numPr>
        <w:tabs>
          <w:tab w:val="left" w:pos="567"/>
        </w:tabs>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płatności składki lub rat składki</w:t>
      </w:r>
    </w:p>
    <w:p w14:paraId="57DAC6D8" w14:textId="77777777" w:rsidR="0059573C" w:rsidRPr="00A21EA3" w:rsidRDefault="0059573C" w:rsidP="0059573C">
      <w:pPr>
        <w:suppressAutoHyphens/>
        <w:spacing w:after="120"/>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7F0B36CA" w14:textId="77777777" w:rsidR="0059573C" w:rsidRPr="00A21EA3" w:rsidRDefault="0059573C" w:rsidP="00C1408B">
      <w:pPr>
        <w:numPr>
          <w:ilvl w:val="0"/>
          <w:numId w:val="106"/>
        </w:numPr>
        <w:tabs>
          <w:tab w:val="clear" w:pos="360"/>
          <w:tab w:val="num" w:pos="720"/>
        </w:tabs>
        <w:suppressAutoHyphens/>
        <w:spacing w:after="120"/>
        <w:ind w:left="567" w:hanging="283"/>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Odpowiedzialność Ubezpieczyciela rozpoczyna się od godz. 00:00 dnia wskazanego w umowie jako początek okresu ubezpieczenia,</w:t>
      </w:r>
    </w:p>
    <w:p w14:paraId="6C41D9EB" w14:textId="77777777" w:rsidR="0059573C" w:rsidRPr="00A21EA3" w:rsidRDefault="0059573C" w:rsidP="00C1408B">
      <w:pPr>
        <w:numPr>
          <w:ilvl w:val="0"/>
          <w:numId w:val="106"/>
        </w:numPr>
        <w:tabs>
          <w:tab w:val="clear" w:pos="360"/>
          <w:tab w:val="num" w:pos="720"/>
        </w:tabs>
        <w:suppressAutoHyphens/>
        <w:spacing w:after="120"/>
        <w:ind w:left="567" w:hanging="283"/>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3551F3FF"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lokalizacji</w:t>
      </w:r>
    </w:p>
    <w:p w14:paraId="240A5F92"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3D012707" w14:textId="77777777" w:rsidR="0059573C" w:rsidRPr="00A21EA3" w:rsidRDefault="0059573C" w:rsidP="0059573C">
      <w:pPr>
        <w:suppressAutoHyphens/>
        <w:jc w:val="both"/>
        <w:rPr>
          <w:rFonts w:asciiTheme="minorHAnsi" w:hAnsiTheme="minorHAnsi" w:cstheme="minorHAnsi"/>
          <w:sz w:val="22"/>
          <w:szCs w:val="22"/>
        </w:rPr>
      </w:pPr>
      <w:r w:rsidRPr="00A21EA3">
        <w:rPr>
          <w:rFonts w:asciiTheme="minorHAnsi" w:hAnsiTheme="minorHAnsi" w:cstheme="minorHAnsi"/>
          <w:sz w:val="22"/>
          <w:szCs w:val="22"/>
        </w:rPr>
        <w:t>ochrona ubezpieczeniowa udzielona na podstawie umowy rozszerzona zostaje na wszystkie dowolne lokalizacje na terenie RP, gdzie znajduje się ubezpieczone mienie należące do Ubezpieczonego lub znajdujące się pod jego kontrolą. Standard zabezpieczeń ppoż. odpowiadać będzie analogicznie do placówek o podobnym charakterze prowadzonej działalności. Limit 1 000 000 zł na lokalizację.</w:t>
      </w:r>
    </w:p>
    <w:p w14:paraId="7042F9DA"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odbudowy w innej lokalizacji </w:t>
      </w:r>
    </w:p>
    <w:p w14:paraId="547816E1"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1E12AB27" w14:textId="301105A9" w:rsidR="0059573C" w:rsidRPr="00A21EA3" w:rsidRDefault="0059573C" w:rsidP="0059573C">
      <w:pPr>
        <w:suppressAutoHyphens/>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 xml:space="preserve">Ubezpieczyciel zezwala, aby uszkodzone lub zniszczone mienie mogło być przywrócone do poprzedniego stanu w dowolnym miejscu na terenie </w:t>
      </w:r>
      <w:r w:rsidR="002A0BFA" w:rsidRPr="00A21EA3">
        <w:rPr>
          <w:rFonts w:asciiTheme="minorHAnsi" w:hAnsiTheme="minorHAnsi" w:cstheme="minorHAnsi"/>
          <w:sz w:val="22"/>
          <w:szCs w:val="22"/>
          <w:lang w:eastAsia="zh-CN"/>
        </w:rPr>
        <w:t xml:space="preserve">Gminy </w:t>
      </w:r>
      <w:r w:rsidR="0038461D" w:rsidRPr="00A21EA3">
        <w:rPr>
          <w:rFonts w:asciiTheme="minorHAnsi" w:hAnsiTheme="minorHAnsi" w:cstheme="minorHAnsi"/>
          <w:sz w:val="22"/>
          <w:szCs w:val="22"/>
          <w:lang w:eastAsia="zh-CN"/>
        </w:rPr>
        <w:t>Raków</w:t>
      </w:r>
      <w:r w:rsidRPr="00A21EA3">
        <w:rPr>
          <w:rFonts w:asciiTheme="minorHAnsi" w:hAnsiTheme="minorHAnsi" w:cstheme="minorHAnsi"/>
          <w:sz w:val="22"/>
          <w:szCs w:val="22"/>
          <w:lang w:eastAsia="zh-CN"/>
        </w:rPr>
        <w:t xml:space="preserve">, według uznania Ubezpieczającego/ Ubezpieczonego (Zamawiającego) oraz w sposób odpowiadający wymogom Ubezpieczającego/ Ubezpieczonego (Zamawiającego), z zastrzeżeniem, że wysokość odszkodowania w żadnym wypadku nie przekroczy kwoty, którą Ubezpieczyciel zobowiązany byłby wypłacić, gdyby uszkodzone lub zniszczone mienie było przywrócone do poprzedniego stanu w dotychczasowej lokalizacji. </w:t>
      </w:r>
    </w:p>
    <w:p w14:paraId="4D3CC2D8"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lastRenderedPageBreak/>
        <w:t>Klauzula odstąpienia od odtworzenia mienia</w:t>
      </w:r>
    </w:p>
    <w:p w14:paraId="2F0BC3D8"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7164F41B" w14:textId="77777777" w:rsidR="0059573C" w:rsidRPr="00A21EA3" w:rsidRDefault="0059573C" w:rsidP="0059573C">
      <w:pPr>
        <w:widowControl w:val="0"/>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Ubezpieczony ma prawo podjąć decyzję o rezygnacji z naprawy, zakupu bądź odbudowy uszkodzonego lub zniszczonego mienia, a ubezpieczyciel w takim wypadku nie uchyli się od odpowiedzialności lub też nie ograniczy odszkodowania. Odszkodowanie wypłacane będzie tak jakby nastąpiła naprawa, zakup lub odbudowa mienia pod warunkiem, że uzyskane środki z odszkodowania przeznaczone będą na zakup lub też modernizację środków trwałych.</w:t>
      </w:r>
    </w:p>
    <w:p w14:paraId="48F5AA51"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warunków i taryf</w:t>
      </w:r>
    </w:p>
    <w:p w14:paraId="1393BEAB"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26066669" w14:textId="77777777" w:rsidR="0059573C" w:rsidRPr="00A21EA3" w:rsidRDefault="0059573C" w:rsidP="0059573C">
      <w:pPr>
        <w:suppressAutoHyphens/>
        <w:spacing w:after="120"/>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W przypadku doubezpieczenia, wznawiania, uzupełniania lub podwyższania sumy ubezpieczenia zastosowanie będą miały warunki umowy oraz taryfa składek obowiązująca dla polisy zasadniczej.</w:t>
      </w:r>
      <w:r w:rsidR="00172BE9" w:rsidRPr="00A21EA3">
        <w:rPr>
          <w:rFonts w:ascii="Calibri" w:hAnsi="Calibri" w:cs="Arial"/>
          <w:sz w:val="22"/>
          <w:szCs w:val="22"/>
        </w:rPr>
        <w:t xml:space="preserve"> Powyższa klauzula nie ma zastosowania do przypadku uregulowanego w art. 816 kodeksu cywilnego oraz klauzula nie dotyczy </w:t>
      </w:r>
      <w:proofErr w:type="spellStart"/>
      <w:r w:rsidR="00172BE9" w:rsidRPr="00A21EA3">
        <w:rPr>
          <w:rFonts w:ascii="Calibri" w:hAnsi="Calibri" w:cs="Arial"/>
          <w:sz w:val="22"/>
          <w:szCs w:val="22"/>
        </w:rPr>
        <w:t>ryzyk</w:t>
      </w:r>
      <w:proofErr w:type="spellEnd"/>
      <w:r w:rsidR="00172BE9" w:rsidRPr="00A21EA3">
        <w:rPr>
          <w:rFonts w:ascii="Calibri" w:hAnsi="Calibri" w:cs="Arial"/>
          <w:sz w:val="22"/>
          <w:szCs w:val="22"/>
        </w:rPr>
        <w:t xml:space="preserve"> nie objętych podstawowym zamówieniem oraz limitów na pierwsze ryzyko.</w:t>
      </w:r>
    </w:p>
    <w:p w14:paraId="5E939E23"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mienia ruchomego</w:t>
      </w:r>
    </w:p>
    <w:p w14:paraId="6026964E"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43611643"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Ochrona ubezpieczeniowa obejmuje wyszczególnione w polisie mienie niezależnie od tego, czy jest w ruchu, czy w spoczynku, podczas przemieszczania czy ponownego montażu, pod warunkiem, ze znajduje się na terenie RP. Limit w wysokości 40 000 zł na jedno i wszystkie zdarzenia.</w:t>
      </w:r>
    </w:p>
    <w:p w14:paraId="7E9FDFB4"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automatycznego pokrycia </w:t>
      </w:r>
    </w:p>
    <w:p w14:paraId="5655F4A6" w14:textId="3AC77CC7" w:rsidR="0059573C" w:rsidRPr="00A21EA3" w:rsidRDefault="0059573C" w:rsidP="0059573C">
      <w:pPr>
        <w:suppressAutoHyphens/>
        <w:spacing w:after="120"/>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 zakresem ubezpieczenia objęte zostają wszelkie nakłady adaptacyjne, mienie remontowane i modernizowane oraz inwestycje tj. rzeczy nabywane przez ubezpieczającego podczas trwania umowy ubezpieczenia oraz w okresie poprzedzając</w:t>
      </w:r>
      <w:r w:rsidR="00BF4B82" w:rsidRPr="00A21EA3">
        <w:rPr>
          <w:rFonts w:asciiTheme="minorHAnsi" w:hAnsiTheme="minorHAnsi" w:cstheme="minorHAnsi"/>
          <w:sz w:val="22"/>
          <w:szCs w:val="22"/>
          <w:lang w:eastAsia="zh-CN"/>
        </w:rPr>
        <w:t>ym zawarcie umowy (tj. od  01.0</w:t>
      </w:r>
      <w:r w:rsidR="00A21EA3" w:rsidRPr="00A21EA3">
        <w:rPr>
          <w:rFonts w:asciiTheme="minorHAnsi" w:hAnsiTheme="minorHAnsi" w:cstheme="minorHAnsi"/>
          <w:sz w:val="22"/>
          <w:szCs w:val="22"/>
          <w:lang w:eastAsia="zh-CN"/>
        </w:rPr>
        <w:t>3</w:t>
      </w:r>
      <w:r w:rsidR="00BF4B82" w:rsidRPr="00A21EA3">
        <w:rPr>
          <w:rFonts w:asciiTheme="minorHAnsi" w:hAnsiTheme="minorHAnsi" w:cstheme="minorHAnsi"/>
          <w:sz w:val="22"/>
          <w:szCs w:val="22"/>
          <w:lang w:eastAsia="zh-CN"/>
        </w:rPr>
        <w:t>.20</w:t>
      </w:r>
      <w:r w:rsidR="00A21EA3" w:rsidRPr="00A21EA3">
        <w:rPr>
          <w:rFonts w:asciiTheme="minorHAnsi" w:hAnsiTheme="minorHAnsi" w:cstheme="minorHAnsi"/>
          <w:sz w:val="22"/>
          <w:szCs w:val="22"/>
          <w:lang w:eastAsia="zh-CN"/>
        </w:rPr>
        <w:t>20</w:t>
      </w:r>
      <w:r w:rsidRPr="00A21EA3">
        <w:rPr>
          <w:rFonts w:asciiTheme="minorHAnsi" w:hAnsiTheme="minorHAnsi" w:cstheme="minorHAnsi"/>
          <w:sz w:val="22"/>
          <w:szCs w:val="22"/>
          <w:lang w:eastAsia="zh-CN"/>
        </w:rPr>
        <w:t xml:space="preserve">r.  do dnia podpisania umowy), na podstawie umów sprzedaży bądź innych umów, na mocy których powstaje po stronie ubezpieczającego  prawo do używania rzeczy (leasing, </w:t>
      </w:r>
      <w:r w:rsidRPr="00A21EA3">
        <w:rPr>
          <w:rFonts w:asciiTheme="minorHAnsi" w:hAnsiTheme="minorHAnsi" w:cstheme="minorHAnsi"/>
          <w:color w:val="000000"/>
          <w:sz w:val="22"/>
          <w:szCs w:val="22"/>
          <w:lang w:eastAsia="zh-CN"/>
        </w:rPr>
        <w:t xml:space="preserve">okresowe przekazanie do testów, najem, użytkowanie etc.), od dnia zawarcia takiej umowy w odniesieniu do danej rzeczy, niezależnie od momentu przejścia własności bądź innego prawa na ubezpieczającego, </w:t>
      </w:r>
      <w:r w:rsidRPr="00A21EA3">
        <w:rPr>
          <w:rFonts w:asciiTheme="minorHAnsi" w:hAnsiTheme="minorHAnsi" w:cstheme="minorHAnsi"/>
          <w:sz w:val="22"/>
          <w:szCs w:val="22"/>
          <w:lang w:eastAsia="zh-CN"/>
        </w:rPr>
        <w:t>bądź z dniem przejścia na ubezpieczonego ryzyka utraty (zniszczenia, uszkodzenia) w zależności, która z powyższych sytuacji zajdzie wcześniej.</w:t>
      </w:r>
      <w:r w:rsidRPr="00A21EA3">
        <w:rPr>
          <w:rFonts w:asciiTheme="minorHAnsi" w:hAnsiTheme="minorHAnsi" w:cstheme="minorHAnsi"/>
          <w:color w:val="000000"/>
          <w:sz w:val="22"/>
          <w:szCs w:val="22"/>
          <w:lang w:eastAsia="zh-CN"/>
        </w:rPr>
        <w:t xml:space="preserve"> Odpowiedzialność ubezpieczyciela w stosunku do automatycznie ubezpieczonego na mocy niniejszej klauzuli mienia ograniczona jest do 20% sumy ubezpieczenia, w tym do kwoty </w:t>
      </w:r>
      <w:r w:rsidR="00A21EA3" w:rsidRPr="00A21EA3">
        <w:rPr>
          <w:rFonts w:asciiTheme="minorHAnsi" w:hAnsiTheme="minorHAnsi" w:cstheme="minorHAnsi"/>
          <w:b/>
          <w:color w:val="000000"/>
          <w:sz w:val="22"/>
          <w:szCs w:val="22"/>
          <w:lang w:eastAsia="zh-CN"/>
        </w:rPr>
        <w:t>2</w:t>
      </w:r>
      <w:r w:rsidRPr="00A21EA3">
        <w:rPr>
          <w:rFonts w:asciiTheme="minorHAnsi" w:hAnsiTheme="minorHAnsi" w:cstheme="minorHAnsi"/>
          <w:b/>
          <w:color w:val="000000"/>
          <w:sz w:val="22"/>
          <w:szCs w:val="22"/>
          <w:lang w:eastAsia="zh-CN"/>
        </w:rPr>
        <w:t xml:space="preserve"> 000 000,00 zł</w:t>
      </w:r>
      <w:r w:rsidRPr="00A21EA3">
        <w:rPr>
          <w:rFonts w:asciiTheme="minorHAnsi" w:hAnsiTheme="minorHAnsi" w:cstheme="minorHAnsi"/>
          <w:color w:val="000000"/>
          <w:sz w:val="22"/>
          <w:szCs w:val="22"/>
          <w:lang w:eastAsia="zh-CN"/>
        </w:rPr>
        <w:t xml:space="preserve"> bez składki dodatkowej</w:t>
      </w:r>
      <w:r w:rsidRPr="00A21EA3">
        <w:rPr>
          <w:rFonts w:asciiTheme="minorHAnsi" w:hAnsiTheme="minorHAnsi" w:cstheme="minorHAnsi"/>
          <w:sz w:val="22"/>
          <w:szCs w:val="22"/>
          <w:lang w:eastAsia="zh-CN"/>
        </w:rPr>
        <w:t xml:space="preserve">. </w:t>
      </w:r>
      <w:r w:rsidRPr="00A21EA3">
        <w:rPr>
          <w:rFonts w:asciiTheme="minorHAnsi" w:hAnsiTheme="minorHAnsi" w:cstheme="minorHAnsi"/>
          <w:color w:val="000000"/>
          <w:sz w:val="22"/>
          <w:szCs w:val="22"/>
        </w:rPr>
        <w:t xml:space="preserve">W przypadku przekroczenia wartości mienia ponad ustalony limit, będzie naliczona składka ubezpieczeniowa na podstawie obowiązujących w umowie ubezpieczenia stawek, a termin jej rozliczenia nastąpi najpóźniej w ciągu 30 dni po zakończeniu okresu ubezpieczenia. </w:t>
      </w:r>
      <w:r w:rsidRPr="00A21EA3">
        <w:rPr>
          <w:rFonts w:asciiTheme="minorHAnsi" w:hAnsiTheme="minorHAnsi" w:cstheme="minorHAnsi"/>
          <w:sz w:val="22"/>
          <w:szCs w:val="22"/>
          <w:lang w:eastAsia="zh-CN"/>
        </w:rPr>
        <w:t xml:space="preserve">Zamawiający deklaruje możliwość aktualizacji sum ubezpieczenia w momencie wystawiania polis za taryfę składki wynikającej ze złożonej oferty przez Wykonawcę.  </w:t>
      </w:r>
    </w:p>
    <w:p w14:paraId="3A9772AD"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wypłaty zaliczek</w:t>
      </w:r>
    </w:p>
    <w:p w14:paraId="5F171FAD"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15271EF8" w14:textId="77777777" w:rsidR="0059573C" w:rsidRPr="00A21EA3" w:rsidRDefault="0059573C" w:rsidP="0059573C">
      <w:pPr>
        <w:suppressAutoHyphens/>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Pomimo trwania szkody, Ubezpieczyciel wypłaci Ubezpieczającemu w ciągu 14 dni od daty złożenia stosownego wniosku zaliczki na poczet odszkodowania, każdorazowo maksymalnie do wysokości odpowiadającej bezspornej wielkości już powstałej szkody, pod warunkiem, że odpowiedzialność odszkodowawcza Ubezpieczyciela została bezspornie stwierdzona.</w:t>
      </w:r>
    </w:p>
    <w:p w14:paraId="18DBD1E2"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lastRenderedPageBreak/>
        <w:t>Katastrofa budowlana</w:t>
      </w:r>
    </w:p>
    <w:p w14:paraId="440F9102"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243AE5A0"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Przez katastrofę budowlaną rozumie się niezamierzone, gwałtowne, zniszczenie obiektu budowlanego lub jego części, a także konstrukcyjnych elementów rusztowań, elementów urządzeń formujących, ścianek szczelnych i obudowy wykopów. Klauzula nie obejmuje ochroną budynków przed datą końcowego odbioru, tymczasowo oddanych do użytkowania, budynków przeznaczonych do rozbiórki.</w:t>
      </w:r>
    </w:p>
    <w:p w14:paraId="0287F42F" w14:textId="77777777" w:rsidR="0059573C" w:rsidRPr="00A21EA3" w:rsidRDefault="0059573C" w:rsidP="0059573C">
      <w:pPr>
        <w:suppressAutoHyphens/>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Limit na jedno</w:t>
      </w:r>
      <w:r w:rsidR="000C0324" w:rsidRPr="00A21EA3">
        <w:rPr>
          <w:rFonts w:asciiTheme="minorHAnsi" w:hAnsiTheme="minorHAnsi" w:cstheme="minorHAnsi"/>
          <w:sz w:val="22"/>
          <w:szCs w:val="22"/>
          <w:lang w:eastAsia="zh-CN"/>
        </w:rPr>
        <w:t xml:space="preserve"> i wszystkie zdarzenia wynosi  </w:t>
      </w:r>
      <w:r w:rsidR="00172BE9" w:rsidRPr="00A21EA3">
        <w:rPr>
          <w:rFonts w:asciiTheme="minorHAnsi" w:hAnsiTheme="minorHAnsi" w:cstheme="minorHAnsi"/>
          <w:sz w:val="22"/>
          <w:szCs w:val="22"/>
          <w:lang w:eastAsia="zh-CN"/>
        </w:rPr>
        <w:t>2</w:t>
      </w:r>
      <w:r w:rsidRPr="00A21EA3">
        <w:rPr>
          <w:rFonts w:asciiTheme="minorHAnsi" w:hAnsiTheme="minorHAnsi" w:cstheme="minorHAnsi"/>
          <w:sz w:val="22"/>
          <w:szCs w:val="22"/>
          <w:lang w:eastAsia="zh-CN"/>
        </w:rPr>
        <w:t xml:space="preserve"> 000 000 zł obligatoryjny; </w:t>
      </w:r>
      <w:r w:rsidR="00172BE9" w:rsidRPr="00A21EA3">
        <w:rPr>
          <w:rFonts w:asciiTheme="minorHAnsi" w:hAnsiTheme="minorHAnsi" w:cstheme="minorHAnsi"/>
          <w:sz w:val="22"/>
          <w:szCs w:val="22"/>
          <w:lang w:eastAsia="zh-CN"/>
        </w:rPr>
        <w:t>4</w:t>
      </w:r>
      <w:r w:rsidRPr="00A21EA3">
        <w:rPr>
          <w:rFonts w:asciiTheme="minorHAnsi" w:hAnsiTheme="minorHAnsi" w:cstheme="minorHAnsi"/>
          <w:sz w:val="22"/>
          <w:szCs w:val="22"/>
          <w:lang w:eastAsia="zh-CN"/>
        </w:rPr>
        <w:t> 000 000,00 zł – fakultatywny zakres.</w:t>
      </w:r>
    </w:p>
    <w:p w14:paraId="34AF665F"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rozstrzygania sporów</w:t>
      </w:r>
    </w:p>
    <w:p w14:paraId="47F7264D"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6F853601" w14:textId="77777777" w:rsidR="0059573C" w:rsidRPr="00A21EA3" w:rsidRDefault="0059573C" w:rsidP="0059573C">
      <w:pPr>
        <w:suppressAutoHyphens/>
        <w:spacing w:after="120"/>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Spory wynikłe z istnienia i stosowania niniejszej umowy strony mogą poddać pod rozstrzygnięcie sądu właściwego dla siedziby ubezpieczającego.</w:t>
      </w:r>
    </w:p>
    <w:p w14:paraId="6475C2FD"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odpowiedzialności</w:t>
      </w:r>
    </w:p>
    <w:p w14:paraId="14C66337"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19D8FFC3" w14:textId="77777777" w:rsidR="0059573C" w:rsidRPr="00A21EA3" w:rsidRDefault="0059573C" w:rsidP="0059573C">
      <w:pPr>
        <w:tabs>
          <w:tab w:val="left" w:pos="284"/>
        </w:tabs>
        <w:suppressAutoHyphens/>
        <w:spacing w:after="120"/>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Początek okresu odpowiedzialności ubezpieczyciela jest tożsamy z początkiem okresu ubezpieczenia.</w:t>
      </w:r>
    </w:p>
    <w:p w14:paraId="34D899F5"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ar-SA"/>
        </w:rPr>
      </w:pPr>
      <w:r w:rsidRPr="00A21EA3">
        <w:rPr>
          <w:rFonts w:asciiTheme="minorHAnsi" w:hAnsiTheme="minorHAnsi" w:cstheme="minorHAnsi"/>
          <w:b/>
          <w:sz w:val="22"/>
          <w:szCs w:val="22"/>
          <w:lang w:eastAsia="zh-CN"/>
        </w:rPr>
        <w:t>Klauzula przepięć</w:t>
      </w:r>
    </w:p>
    <w:p w14:paraId="749715BB"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63299CF2" w14:textId="77777777" w:rsidR="00172BE9" w:rsidRPr="00A21EA3" w:rsidRDefault="00172BE9" w:rsidP="00172BE9">
      <w:pPr>
        <w:tabs>
          <w:tab w:val="left" w:pos="3114"/>
        </w:tabs>
        <w:suppressAutoHyphens/>
        <w:jc w:val="both"/>
        <w:rPr>
          <w:rFonts w:ascii="Calibri" w:hAnsi="Calibri" w:cs="Arial"/>
          <w:sz w:val="22"/>
          <w:szCs w:val="22"/>
          <w:lang w:eastAsia="ar-SA"/>
        </w:rPr>
      </w:pPr>
      <w:r w:rsidRPr="00A21EA3">
        <w:rPr>
          <w:rFonts w:ascii="Calibri" w:hAnsi="Calibri" w:cs="Arial"/>
          <w:sz w:val="22"/>
          <w:szCs w:val="22"/>
          <w:lang w:eastAsia="ar-SA"/>
        </w:rPr>
        <w:t xml:space="preserve">Ochrona ubezpieczeniowa obejmuje również szkody powstałe wskutek przetężeń, przepięć, innych spowodowanych niewłaściwymi parametrami prądu elektrycznego (m.in. zmianą napięcia, natężenia, częstotliwości), wyładowaniami atmosferycznymi, pośrednim uderzeniem pioruna lub innymi zjawiskami elektrycznymi, spowodowane uszkodzeniem izolacji, zwarciem, zanikiem napięcia jednej lub kilku faz, przegrzania, okopcenia, niezadziałania lub wadliwego funkcjonowania zabezpieczeń chroniących odbiorniki prądu, urządzenia i aparaty elektryczne i elektroniczne, urządzeń sygnalizacyjnych lub kontrolno-pomiarowych itp. oraz związane z tym szkody następcze, szkody spowodowane przez awarie w systemach podtrzymania zasilania, a także przepięcia powstałe z innych przyczyn oraz przepięcia za które nie budzącą wątpliwości winę i odpowiedzialność ponoszą osoby trzecie (podmioty zewnętrzne). </w:t>
      </w:r>
    </w:p>
    <w:p w14:paraId="4E76CD0D" w14:textId="77777777" w:rsidR="00172BE9" w:rsidRPr="00A21EA3" w:rsidRDefault="00172BE9" w:rsidP="00172BE9">
      <w:pPr>
        <w:tabs>
          <w:tab w:val="left" w:pos="3114"/>
        </w:tabs>
        <w:suppressAutoHyphens/>
        <w:jc w:val="both"/>
        <w:rPr>
          <w:rFonts w:ascii="Calibri" w:hAnsi="Calibri" w:cs="Arial"/>
          <w:sz w:val="22"/>
          <w:szCs w:val="22"/>
          <w:lang w:eastAsia="ar-SA"/>
        </w:rPr>
      </w:pPr>
      <w:r w:rsidRPr="00A21EA3">
        <w:rPr>
          <w:rFonts w:ascii="Calibri" w:hAnsi="Calibri" w:cs="Arial"/>
          <w:sz w:val="22"/>
          <w:szCs w:val="22"/>
          <w:lang w:eastAsia="ar-SA"/>
        </w:rPr>
        <w:t>Niniejsze rozszerzenie ochrony ubezpieczeniowej nie ma zastosowania w odniesieniu do szkód w mieniu, które będą wypłacone z tytułu innego ubezpieczenia. Dla szkód wskutek bezpośredniego uderzenia pioruna – limit odpowiedzialności do pełnych sum ubezpieczenia</w:t>
      </w:r>
    </w:p>
    <w:p w14:paraId="3EA53D18" w14:textId="77777777" w:rsidR="0059573C" w:rsidRPr="00A21EA3" w:rsidRDefault="0059573C" w:rsidP="0059573C">
      <w:pPr>
        <w:suppressAutoHyphens/>
        <w:jc w:val="both"/>
        <w:rPr>
          <w:rFonts w:asciiTheme="minorHAnsi" w:hAnsiTheme="minorHAnsi" w:cstheme="minorHAnsi"/>
          <w:sz w:val="22"/>
          <w:szCs w:val="22"/>
          <w:lang w:eastAsia="ar-SA"/>
        </w:rPr>
      </w:pPr>
    </w:p>
    <w:p w14:paraId="6425A599" w14:textId="77777777" w:rsidR="0059573C" w:rsidRPr="00A21EA3" w:rsidRDefault="0059573C" w:rsidP="00C1408B">
      <w:pPr>
        <w:numPr>
          <w:ilvl w:val="1"/>
          <w:numId w:val="102"/>
        </w:numPr>
        <w:suppressAutoHyphens/>
        <w:spacing w:before="100" w:beforeAutospacing="1"/>
        <w:ind w:left="0" w:firstLine="0"/>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przezornej sumy ubezpieczenia</w:t>
      </w:r>
    </w:p>
    <w:p w14:paraId="134EBD4B"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4EC0B080"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umowa obejmuje tzw. przezorną sumę ubezpieczenia, którą rozdziela się na sumy ubezpieczenia tych kategorii ubezpieczanego mienia lub nakładów adaptacyjnych, dla których wystąpiło niedoubezpieczenie lub w odniesieniu do których suma ubezpieczenia jest niewystarczająca ze względu na poniesione koszty związane z likwidacją, uniknięciem lub ograniczeniem rozmiaru szkody. Nie dotyczy limitów na pierwsze ryzyko. Limit odpowiedzialności   700 000 zł na jedno i wszystkie zdarzenia.</w:t>
      </w:r>
    </w:p>
    <w:p w14:paraId="513FF890" w14:textId="77777777" w:rsidR="0059573C" w:rsidRPr="00A21EA3" w:rsidRDefault="0059573C" w:rsidP="00C1408B">
      <w:pPr>
        <w:numPr>
          <w:ilvl w:val="1"/>
          <w:numId w:val="102"/>
        </w:numPr>
        <w:suppressAutoHyphens/>
        <w:spacing w:before="100" w:beforeAutospacing="1"/>
        <w:ind w:left="646" w:hanging="646"/>
        <w:jc w:val="both"/>
        <w:rPr>
          <w:rFonts w:asciiTheme="minorHAnsi" w:hAnsiTheme="minorHAnsi" w:cstheme="minorHAnsi"/>
          <w:b/>
          <w:bCs/>
          <w:i/>
          <w:iCs/>
          <w:sz w:val="22"/>
          <w:szCs w:val="22"/>
        </w:rPr>
      </w:pPr>
      <w:r w:rsidRPr="00A21EA3">
        <w:rPr>
          <w:rFonts w:asciiTheme="minorHAnsi" w:hAnsiTheme="minorHAnsi" w:cstheme="minorHAnsi"/>
          <w:b/>
          <w:sz w:val="22"/>
          <w:szCs w:val="22"/>
        </w:rPr>
        <w:t>Klauzula likwidacji drobnych szkód majątkowych do kwoty 5 000 zł</w:t>
      </w:r>
    </w:p>
    <w:p w14:paraId="1E2F92E4" w14:textId="77777777" w:rsidR="0059573C" w:rsidRPr="00A21EA3" w:rsidRDefault="0059573C" w:rsidP="0059573C">
      <w:pPr>
        <w:tabs>
          <w:tab w:val="left" w:pos="3114"/>
        </w:tabs>
        <w:suppressAutoHyphens/>
        <w:spacing w:after="120"/>
        <w:jc w:val="both"/>
        <w:rPr>
          <w:rFonts w:asciiTheme="minorHAnsi" w:hAnsiTheme="minorHAnsi" w:cstheme="minorHAnsi"/>
          <w:sz w:val="22"/>
          <w:szCs w:val="22"/>
          <w:lang w:eastAsia="ar-SA"/>
        </w:rPr>
      </w:pPr>
      <w:r w:rsidRPr="00A21EA3">
        <w:rPr>
          <w:rFonts w:asciiTheme="minorHAnsi" w:hAnsiTheme="minorHAnsi" w:cstheme="minorHAnsi"/>
          <w:sz w:val="22"/>
          <w:szCs w:val="22"/>
          <w:lang w:eastAsia="ar-SA"/>
        </w:rPr>
        <w:t xml:space="preserve">W przypadku szkód o szacunkowej wartości szkody nieprzekraczającej 5 000 zł z zachowaniem pozostałych niezmienionych niniejszą klauzulą postanowień umowy ubezpieczenia, ubezpieczone jednostki mają możliwość przystąpienia do samodzielnej i natychmiastowej likwidacji drobnych szkód po fakcie zgłoszenia </w:t>
      </w:r>
      <w:r w:rsidRPr="00A21EA3">
        <w:rPr>
          <w:rFonts w:asciiTheme="minorHAnsi" w:hAnsiTheme="minorHAnsi" w:cstheme="minorHAnsi"/>
          <w:sz w:val="22"/>
          <w:szCs w:val="22"/>
          <w:lang w:eastAsia="ar-SA"/>
        </w:rPr>
        <w:lastRenderedPageBreak/>
        <w:t>szkody do ubezpieczyciela. Ubezpieczony zobowiązany jest do zachowania uszkodzonych przedmiotów ubezpieczenia, jego fotograficznej dokumentacji oraz do sporządzenia protokołu zawierającego informację o okolicznościach, przyczynach i rozmiarach uszkodzeń.  Podstawą wypłaty odszkodowania będzie faktura lub kosztorys dokumentujący rozmiar szkody.</w:t>
      </w:r>
    </w:p>
    <w:p w14:paraId="222301DB" w14:textId="77777777" w:rsidR="0059573C" w:rsidRPr="00A21EA3" w:rsidRDefault="0059573C" w:rsidP="00C1408B">
      <w:pPr>
        <w:numPr>
          <w:ilvl w:val="1"/>
          <w:numId w:val="102"/>
        </w:numPr>
        <w:suppressAutoHyphens/>
        <w:spacing w:before="100" w:beforeAutospacing="1"/>
        <w:ind w:left="0" w:firstLine="0"/>
        <w:jc w:val="both"/>
        <w:rPr>
          <w:rFonts w:asciiTheme="minorHAnsi" w:hAnsiTheme="minorHAnsi" w:cstheme="minorHAnsi"/>
          <w:sz w:val="22"/>
          <w:szCs w:val="22"/>
          <w:lang w:eastAsia="ar-SA"/>
        </w:rPr>
      </w:pPr>
      <w:r w:rsidRPr="00A21EA3">
        <w:rPr>
          <w:rFonts w:asciiTheme="minorHAnsi" w:hAnsiTheme="minorHAnsi" w:cstheme="minorHAnsi"/>
          <w:b/>
          <w:sz w:val="22"/>
          <w:szCs w:val="22"/>
          <w:lang w:eastAsia="zh-CN"/>
        </w:rPr>
        <w:t>Klauzula kosztów ewakuacji</w:t>
      </w:r>
    </w:p>
    <w:p w14:paraId="340AFDE9" w14:textId="77777777" w:rsidR="0059573C" w:rsidRPr="00A21EA3" w:rsidRDefault="0059573C" w:rsidP="0059573C">
      <w:pPr>
        <w:tabs>
          <w:tab w:val="left" w:pos="3114"/>
        </w:tabs>
        <w:suppressAutoHyphens/>
        <w:spacing w:after="120"/>
        <w:jc w:val="both"/>
        <w:rPr>
          <w:rFonts w:asciiTheme="minorHAnsi" w:hAnsiTheme="minorHAnsi" w:cstheme="minorHAnsi"/>
          <w:b/>
          <w:bCs/>
          <w:sz w:val="22"/>
          <w:szCs w:val="22"/>
          <w:lang w:eastAsia="zh-CN"/>
        </w:rPr>
      </w:pPr>
      <w:r w:rsidRPr="00A21EA3">
        <w:rPr>
          <w:rFonts w:asciiTheme="minorHAnsi" w:hAnsiTheme="minorHAnsi" w:cstheme="minorHAnsi"/>
          <w:sz w:val="22"/>
          <w:szCs w:val="22"/>
          <w:lang w:eastAsia="ar-SA"/>
        </w:rPr>
        <w:t>Z zastrzeżeniem pozostałych, nie zmienionych niniejszą klauzulą postanowień umowy ubezpieczenia oraz ogólnych warunków ubezpieczenia, uzgadnia się, że: rozszerza się zakres ochrony ubezpieczeniowej o dodatkowe koszty ewakuacji wskutek zdarzenia objętym umową ubezpieczenia do limit 40 000 zł. Za  ewakuację rozumie się konieczność zapewnienia poszkodowanym schronienia wskutek zdarzenia losowego, koszt dozoru uszkodzonego mienia (o ile to konieczne) do czasu zabezpieczenia mienia; koszty, o których mowa w klauzuli pokryte zostaną wyłącznie w sytuacji gdy ewakuacja przeprowadzona została na polecenie Policji, Straży Pożarnej lub Straży Miejskiej oraz odbywała się pod kierunkiem lub w obecności ww. służb.</w:t>
      </w:r>
    </w:p>
    <w:p w14:paraId="24BB94D6" w14:textId="77777777" w:rsidR="0059573C" w:rsidRPr="00A21EA3" w:rsidRDefault="00DB5130" w:rsidP="0059573C">
      <w:pPr>
        <w:suppressAutoHyphens/>
        <w:ind w:left="426" w:hanging="426"/>
        <w:jc w:val="both"/>
        <w:rPr>
          <w:rFonts w:asciiTheme="minorHAnsi" w:hAnsiTheme="minorHAnsi" w:cstheme="minorHAnsi"/>
          <w:sz w:val="22"/>
          <w:szCs w:val="16"/>
        </w:rPr>
      </w:pPr>
      <w:r w:rsidRPr="00A21EA3">
        <w:rPr>
          <w:rFonts w:asciiTheme="minorHAnsi" w:hAnsiTheme="minorHAnsi" w:cstheme="minorHAnsi"/>
          <w:b/>
          <w:sz w:val="22"/>
          <w:szCs w:val="16"/>
        </w:rPr>
        <w:fldChar w:fldCharType="begin"/>
      </w:r>
      <w:r w:rsidR="0059573C" w:rsidRPr="00A21EA3">
        <w:rPr>
          <w:rFonts w:asciiTheme="minorHAnsi" w:hAnsiTheme="minorHAnsi" w:cstheme="minorHAnsi"/>
          <w:b/>
          <w:sz w:val="22"/>
          <w:szCs w:val="16"/>
        </w:rPr>
        <w:instrText xml:space="preserve"> LISTNUM </w:instrText>
      </w:r>
      <w:r w:rsidRPr="00A21EA3">
        <w:rPr>
          <w:rFonts w:asciiTheme="minorHAnsi" w:hAnsiTheme="minorHAnsi" w:cstheme="minorHAnsi"/>
          <w:b/>
          <w:sz w:val="22"/>
          <w:szCs w:val="16"/>
        </w:rPr>
        <w:fldChar w:fldCharType="end">
          <w:numberingChange w:id="17" w:author="Agnieszka Jędrzejewska" w:date="2019-05-30T16:47:00Z" w:original="7.22"/>
        </w:fldChar>
      </w:r>
      <w:r w:rsidR="0059573C" w:rsidRPr="00A21EA3">
        <w:rPr>
          <w:rFonts w:asciiTheme="minorHAnsi" w:hAnsiTheme="minorHAnsi" w:cstheme="minorHAnsi"/>
          <w:b/>
          <w:sz w:val="22"/>
          <w:szCs w:val="16"/>
        </w:rPr>
        <w:t xml:space="preserve"> Klauzula wyrównania sumy ubezpieczenia</w:t>
      </w:r>
      <w:r w:rsidR="0059573C" w:rsidRPr="00A21EA3">
        <w:rPr>
          <w:rFonts w:asciiTheme="minorHAnsi" w:hAnsiTheme="minorHAnsi" w:cstheme="minorHAnsi"/>
          <w:sz w:val="22"/>
          <w:szCs w:val="16"/>
        </w:rPr>
        <w:t xml:space="preserve">: </w:t>
      </w:r>
    </w:p>
    <w:p w14:paraId="6AA4E139" w14:textId="77777777" w:rsidR="00FB141D" w:rsidRDefault="0059573C" w:rsidP="00FB141D">
      <w:pPr>
        <w:tabs>
          <w:tab w:val="num" w:pos="426"/>
        </w:tabs>
        <w:suppressAutoHyphens/>
        <w:jc w:val="both"/>
        <w:rPr>
          <w:rFonts w:asciiTheme="minorHAnsi" w:hAnsiTheme="minorHAnsi" w:cstheme="minorHAnsi"/>
          <w:sz w:val="22"/>
          <w:szCs w:val="16"/>
        </w:rPr>
      </w:pPr>
      <w:r w:rsidRPr="00A21EA3">
        <w:rPr>
          <w:rFonts w:asciiTheme="minorHAnsi" w:hAnsiTheme="minorHAnsi" w:cstheme="minorHAnsi"/>
          <w:sz w:val="22"/>
          <w:szCs w:val="16"/>
        </w:rPr>
        <w:t>Z zachowaniem pozostałych, nie zmienionych niniejszą klauzulą, postanowień umowy ubezpieczenia określonych we wniosku i ogólnych warunkach ubezpieczenia strony uzgodniły, że w przypadku, gdy suma ubezpieczenia niektórych kategorii mienia jest wyższa niż ich wartość, nadwyżka ta zostanie rozłożona na te kategorie mienia, co do których występuje niedoubezpieczenie (w ramach jednej szkody). Zasada ta dotyczy wyłącznie środków trwałych ubezpieczanych wg wartości odtworzeniowej.</w:t>
      </w:r>
    </w:p>
    <w:p w14:paraId="753C536A" w14:textId="550FFE1D" w:rsidR="00FB141D" w:rsidRDefault="00FB141D" w:rsidP="00FB141D">
      <w:pPr>
        <w:tabs>
          <w:tab w:val="num" w:pos="426"/>
        </w:tabs>
        <w:suppressAutoHyphens/>
        <w:jc w:val="both"/>
        <w:rPr>
          <w:rFonts w:asciiTheme="minorHAnsi" w:hAnsiTheme="minorHAnsi" w:cstheme="minorHAnsi"/>
          <w:sz w:val="22"/>
          <w:szCs w:val="16"/>
        </w:rPr>
      </w:pPr>
    </w:p>
    <w:p w14:paraId="0737D8E4" w14:textId="73A87DC2" w:rsidR="008A3F94" w:rsidRPr="00FB141D" w:rsidRDefault="00FB141D" w:rsidP="00FB141D">
      <w:pPr>
        <w:suppressAutoHyphens/>
        <w:ind w:left="426" w:hanging="426"/>
        <w:jc w:val="both"/>
        <w:rPr>
          <w:rFonts w:asciiTheme="minorHAnsi" w:hAnsiTheme="minorHAnsi" w:cstheme="minorHAnsi"/>
          <w:sz w:val="22"/>
          <w:szCs w:val="16"/>
        </w:rPr>
      </w:pPr>
      <w:r w:rsidRPr="00A21EA3">
        <w:rPr>
          <w:rFonts w:asciiTheme="minorHAnsi" w:hAnsiTheme="minorHAnsi" w:cstheme="minorHAnsi"/>
          <w:b/>
          <w:sz w:val="22"/>
          <w:szCs w:val="16"/>
        </w:rPr>
        <w:fldChar w:fldCharType="begin"/>
      </w:r>
      <w:r w:rsidRPr="00A21EA3">
        <w:rPr>
          <w:rFonts w:asciiTheme="minorHAnsi" w:hAnsiTheme="minorHAnsi" w:cstheme="minorHAnsi"/>
          <w:b/>
          <w:sz w:val="22"/>
          <w:szCs w:val="16"/>
        </w:rPr>
        <w:instrText xml:space="preserve"> LISTNUM </w:instrText>
      </w:r>
      <w:r w:rsidRPr="00A21EA3">
        <w:rPr>
          <w:rFonts w:asciiTheme="minorHAnsi" w:hAnsiTheme="minorHAnsi" w:cstheme="minorHAnsi"/>
          <w:b/>
          <w:sz w:val="22"/>
          <w:szCs w:val="16"/>
        </w:rPr>
        <w:fldChar w:fldCharType="end"/>
      </w:r>
      <w:r w:rsidRPr="00A21EA3">
        <w:rPr>
          <w:rFonts w:asciiTheme="minorHAnsi" w:hAnsiTheme="minorHAnsi" w:cstheme="minorHAnsi"/>
          <w:b/>
          <w:sz w:val="22"/>
          <w:szCs w:val="16"/>
        </w:rPr>
        <w:t xml:space="preserve"> </w:t>
      </w:r>
      <w:r w:rsidR="008A3F94" w:rsidRPr="00FB141D">
        <w:rPr>
          <w:rFonts w:asciiTheme="minorHAnsi" w:hAnsiTheme="minorHAnsi" w:cstheme="minorHAnsi"/>
          <w:b/>
          <w:sz w:val="22"/>
          <w:szCs w:val="16"/>
        </w:rPr>
        <w:t xml:space="preserve">Klauzula automatycznego odtworzenia wysokości sumy ubezpieczenia po szkodzie </w:t>
      </w:r>
    </w:p>
    <w:p w14:paraId="04886957" w14:textId="77777777" w:rsidR="008A3F94" w:rsidRPr="00305D67" w:rsidRDefault="008A3F94" w:rsidP="00FB141D">
      <w:pPr>
        <w:contextualSpacing/>
        <w:jc w:val="both"/>
        <w:rPr>
          <w:rFonts w:ascii="Calibri" w:hAnsi="Calibri" w:cs="Tahoma"/>
          <w:spacing w:val="-2"/>
          <w:sz w:val="22"/>
          <w:szCs w:val="16"/>
        </w:rPr>
      </w:pPr>
      <w:r w:rsidRPr="00FB6A9E">
        <w:rPr>
          <w:rFonts w:ascii="Calibri" w:hAnsi="Calibri" w:cs="Tahoma"/>
          <w:sz w:val="22"/>
          <w:szCs w:val="16"/>
        </w:rPr>
        <w:t xml:space="preserve">Z zastrzeżeniem pozostałych, niezmienionych niniejszą klauzulą postanowień umowy ubezpieczenia oraz ogólnych warunków ubezpieczenia, uzgadnia się, że </w:t>
      </w:r>
      <w:r w:rsidRPr="00FB6A9E">
        <w:rPr>
          <w:rFonts w:ascii="Calibri" w:hAnsi="Calibri" w:cs="Tahoma"/>
          <w:bCs/>
          <w:spacing w:val="-2"/>
          <w:sz w:val="22"/>
          <w:szCs w:val="16"/>
        </w:rPr>
        <w:t xml:space="preserve">suma ubezpieczenia mienia w zakresie pokrytym niniejszą polisą, będzie automatycznie odtworzona w przypadku wyczerpania. </w:t>
      </w:r>
      <w:r w:rsidRPr="00FB6A9E">
        <w:rPr>
          <w:rFonts w:ascii="Calibri" w:hAnsi="Calibri" w:cs="Tahoma"/>
          <w:spacing w:val="-2"/>
          <w:sz w:val="22"/>
          <w:szCs w:val="16"/>
        </w:rPr>
        <w:t>Klauzula nie dotyczy sum ubezpieczenia w systemie pierwszego ryzyka.</w:t>
      </w:r>
    </w:p>
    <w:p w14:paraId="5F4A3934" w14:textId="77777777" w:rsidR="0059573C" w:rsidRPr="00A21EA3" w:rsidRDefault="0059573C" w:rsidP="0059573C">
      <w:pPr>
        <w:widowControl w:val="0"/>
        <w:suppressAutoHyphens/>
        <w:ind w:left="426" w:hanging="426"/>
        <w:contextualSpacing/>
        <w:jc w:val="both"/>
        <w:rPr>
          <w:rFonts w:asciiTheme="minorHAnsi" w:hAnsiTheme="minorHAnsi" w:cstheme="minorHAnsi"/>
          <w:b/>
          <w:sz w:val="22"/>
          <w:szCs w:val="16"/>
        </w:rPr>
      </w:pPr>
    </w:p>
    <w:p w14:paraId="3D816C50" w14:textId="77777777" w:rsidR="0059573C" w:rsidRPr="00A21EA3" w:rsidRDefault="00DB5130" w:rsidP="0059573C">
      <w:pPr>
        <w:widowControl w:val="0"/>
        <w:suppressAutoHyphens/>
        <w:ind w:left="426" w:hanging="426"/>
        <w:contextualSpacing/>
        <w:jc w:val="both"/>
        <w:rPr>
          <w:rFonts w:asciiTheme="minorHAnsi" w:hAnsiTheme="minorHAnsi" w:cstheme="minorHAnsi"/>
          <w:b/>
          <w:sz w:val="22"/>
          <w:szCs w:val="16"/>
        </w:rPr>
      </w:pPr>
      <w:r w:rsidRPr="00A21EA3">
        <w:rPr>
          <w:rFonts w:asciiTheme="minorHAnsi" w:hAnsiTheme="minorHAnsi" w:cstheme="minorHAnsi"/>
          <w:b/>
          <w:sz w:val="22"/>
          <w:szCs w:val="16"/>
        </w:rPr>
        <w:fldChar w:fldCharType="begin"/>
      </w:r>
      <w:r w:rsidR="0059573C" w:rsidRPr="00A21EA3">
        <w:rPr>
          <w:rFonts w:asciiTheme="minorHAnsi" w:hAnsiTheme="minorHAnsi" w:cstheme="minorHAnsi"/>
          <w:b/>
          <w:sz w:val="22"/>
          <w:szCs w:val="16"/>
        </w:rPr>
        <w:instrText xml:space="preserve"> LISTNUM </w:instrText>
      </w:r>
      <w:r w:rsidRPr="00A21EA3">
        <w:rPr>
          <w:rFonts w:asciiTheme="minorHAnsi" w:hAnsiTheme="minorHAnsi" w:cstheme="minorHAnsi"/>
          <w:b/>
          <w:sz w:val="22"/>
          <w:szCs w:val="16"/>
        </w:rPr>
        <w:fldChar w:fldCharType="end"/>
      </w:r>
      <w:r w:rsidR="0059573C" w:rsidRPr="00A21EA3">
        <w:rPr>
          <w:rFonts w:asciiTheme="minorHAnsi" w:hAnsiTheme="minorHAnsi" w:cstheme="minorHAnsi"/>
          <w:b/>
          <w:sz w:val="22"/>
          <w:szCs w:val="16"/>
        </w:rPr>
        <w:t xml:space="preserve"> Klauzula okolicznościowa</w:t>
      </w:r>
    </w:p>
    <w:p w14:paraId="29250C89" w14:textId="77777777" w:rsidR="0059573C" w:rsidRPr="00A21EA3" w:rsidRDefault="0059573C" w:rsidP="0059573C">
      <w:pPr>
        <w:suppressAutoHyphens/>
        <w:jc w:val="both"/>
        <w:rPr>
          <w:rFonts w:asciiTheme="minorHAnsi" w:hAnsiTheme="minorHAnsi" w:cstheme="minorHAnsi"/>
          <w:sz w:val="22"/>
          <w:szCs w:val="16"/>
        </w:rPr>
      </w:pPr>
      <w:r w:rsidRPr="00A21EA3">
        <w:rPr>
          <w:rFonts w:asciiTheme="minorHAnsi" w:hAnsiTheme="minorHAnsi" w:cstheme="minorHAnsi"/>
          <w:sz w:val="22"/>
          <w:szCs w:val="16"/>
        </w:rPr>
        <w:t>Z zastrzeżeniem pozostałych, niezmienionych niniejszą klauzulą postanowień umowy ubezpieczenia oraz ogólnych warunków ubezpieczenia, uzgadnia się, że Ubezpieczyciel jest zobowiązany do ustalenia i wyjaśnienia okoliczności szkody i wypłacenia należnego odszkodowania, zgodnie z ogólnie przyjętymi zasadami, bez konieczności oczekiwania na prawomocne postanowienie kończące postępowanie w sprawie dotyczącej szkody.</w:t>
      </w:r>
    </w:p>
    <w:p w14:paraId="0D5EA496" w14:textId="77777777" w:rsidR="0059573C" w:rsidRPr="00A21EA3" w:rsidRDefault="0059573C" w:rsidP="0059573C">
      <w:pPr>
        <w:widowControl w:val="0"/>
        <w:suppressAutoHyphens/>
        <w:ind w:left="426" w:hanging="426"/>
        <w:jc w:val="both"/>
        <w:rPr>
          <w:rFonts w:asciiTheme="minorHAnsi" w:hAnsiTheme="minorHAnsi" w:cstheme="minorHAnsi"/>
          <w:b/>
          <w:iCs/>
          <w:sz w:val="22"/>
          <w:szCs w:val="16"/>
        </w:rPr>
      </w:pPr>
    </w:p>
    <w:p w14:paraId="02DCC68B" w14:textId="77777777" w:rsidR="0059573C" w:rsidRPr="00A21EA3" w:rsidRDefault="00DB5130" w:rsidP="0059573C">
      <w:pPr>
        <w:widowControl w:val="0"/>
        <w:suppressAutoHyphens/>
        <w:ind w:left="426" w:hanging="426"/>
        <w:jc w:val="both"/>
        <w:rPr>
          <w:rFonts w:asciiTheme="minorHAnsi" w:hAnsiTheme="minorHAnsi" w:cstheme="minorHAnsi"/>
          <w:b/>
          <w:iCs/>
          <w:sz w:val="22"/>
          <w:szCs w:val="16"/>
        </w:rPr>
      </w:pPr>
      <w:r w:rsidRPr="00A21EA3">
        <w:rPr>
          <w:rFonts w:asciiTheme="minorHAnsi" w:hAnsiTheme="minorHAnsi" w:cstheme="minorHAnsi"/>
          <w:b/>
          <w:iCs/>
          <w:sz w:val="22"/>
          <w:szCs w:val="16"/>
        </w:rPr>
        <w:fldChar w:fldCharType="begin"/>
      </w:r>
      <w:r w:rsidR="0059573C" w:rsidRPr="00A21EA3">
        <w:rPr>
          <w:rFonts w:asciiTheme="minorHAnsi" w:hAnsiTheme="minorHAnsi" w:cstheme="minorHAnsi"/>
          <w:b/>
          <w:iCs/>
          <w:sz w:val="22"/>
          <w:szCs w:val="16"/>
        </w:rPr>
        <w:instrText xml:space="preserve"> LISTNUM </w:instrText>
      </w:r>
      <w:r w:rsidRPr="00A21EA3">
        <w:rPr>
          <w:rFonts w:asciiTheme="minorHAnsi" w:hAnsiTheme="minorHAnsi" w:cstheme="minorHAnsi"/>
          <w:b/>
          <w:iCs/>
          <w:sz w:val="22"/>
          <w:szCs w:val="16"/>
        </w:rPr>
        <w:fldChar w:fldCharType="end"/>
      </w:r>
      <w:r w:rsidR="0059573C" w:rsidRPr="00A21EA3">
        <w:rPr>
          <w:rFonts w:asciiTheme="minorHAnsi" w:hAnsiTheme="minorHAnsi" w:cstheme="minorHAnsi"/>
          <w:b/>
          <w:iCs/>
          <w:sz w:val="22"/>
          <w:szCs w:val="16"/>
        </w:rPr>
        <w:t xml:space="preserve"> Klauzula 72 godzin</w:t>
      </w:r>
    </w:p>
    <w:p w14:paraId="6AB970E0" w14:textId="77777777" w:rsidR="0059573C" w:rsidRPr="00A21EA3" w:rsidRDefault="0059573C" w:rsidP="0059573C">
      <w:pPr>
        <w:widowControl w:val="0"/>
        <w:suppressAutoHyphens/>
        <w:jc w:val="both"/>
        <w:rPr>
          <w:rFonts w:asciiTheme="minorHAnsi" w:hAnsiTheme="minorHAnsi" w:cstheme="minorHAnsi"/>
          <w:iCs/>
          <w:sz w:val="22"/>
          <w:szCs w:val="16"/>
        </w:rPr>
      </w:pPr>
      <w:r w:rsidRPr="00A21EA3">
        <w:rPr>
          <w:rFonts w:asciiTheme="minorHAnsi" w:hAnsiTheme="minorHAnsi" w:cstheme="minorHAnsi"/>
          <w:iCs/>
          <w:sz w:val="22"/>
          <w:szCs w:val="16"/>
        </w:rPr>
        <w:t>Z zastrzeżeniem pozostałych, niezmienionych niniejszą klauzulą postanowień umowy ubezpieczenia oraz ogólnych warunków ubezpieczenia, uzgadnia się, że wszystkie szkody powstałe w czasie następujących po sobie 72 godzin na skutek oddziaływania tego samego pojedynczego zdarzenia losowego (jeden rodzaj zdarzenia</w:t>
      </w:r>
      <w:r w:rsidRPr="00A21EA3">
        <w:rPr>
          <w:rFonts w:asciiTheme="minorHAnsi" w:hAnsiTheme="minorHAnsi" w:cstheme="minorHAnsi"/>
          <w:bCs/>
          <w:iCs/>
          <w:sz w:val="22"/>
          <w:szCs w:val="16"/>
        </w:rPr>
        <w:t xml:space="preserve"> np. huraganu, powodzi, deszczu nawalnego, trzęsienia ziemi, śniegu)</w:t>
      </w:r>
      <w:r w:rsidRPr="00A21EA3">
        <w:rPr>
          <w:rFonts w:asciiTheme="minorHAnsi" w:hAnsiTheme="minorHAnsi" w:cstheme="minorHAnsi"/>
          <w:iCs/>
          <w:sz w:val="22"/>
          <w:szCs w:val="16"/>
        </w:rPr>
        <w:t>) objętego ochroną w ramach umowy ubezpieczenia, traktowane są jako pojedyncza szkoda w odniesieniu do sumy ubezpieczenia oraz franszyz określonych w umowie ubezpieczenia.</w:t>
      </w:r>
    </w:p>
    <w:p w14:paraId="672C2BEC" w14:textId="77777777" w:rsidR="0059573C" w:rsidRPr="00A21EA3" w:rsidRDefault="0059573C" w:rsidP="00C1408B">
      <w:pPr>
        <w:numPr>
          <w:ilvl w:val="1"/>
          <w:numId w:val="102"/>
        </w:numPr>
        <w:suppressAutoHyphens/>
        <w:spacing w:before="100" w:beforeAutospacing="1"/>
        <w:ind w:left="646" w:hanging="646"/>
        <w:jc w:val="both"/>
        <w:rPr>
          <w:rFonts w:asciiTheme="minorHAnsi" w:hAnsiTheme="minorHAnsi" w:cstheme="minorHAnsi"/>
          <w:b/>
          <w:sz w:val="22"/>
          <w:szCs w:val="20"/>
        </w:rPr>
      </w:pPr>
      <w:r w:rsidRPr="00A21EA3">
        <w:rPr>
          <w:rFonts w:asciiTheme="minorHAnsi" w:hAnsiTheme="minorHAnsi" w:cstheme="minorHAnsi"/>
          <w:b/>
          <w:sz w:val="22"/>
          <w:szCs w:val="20"/>
        </w:rPr>
        <w:t>Klauzula akceptacji ryzyka</w:t>
      </w:r>
    </w:p>
    <w:p w14:paraId="249DF8D1" w14:textId="77777777" w:rsidR="0059573C" w:rsidRPr="00A21EA3" w:rsidRDefault="0059573C" w:rsidP="0059573C">
      <w:pPr>
        <w:tabs>
          <w:tab w:val="left" w:pos="0"/>
        </w:tabs>
        <w:suppressAutoHyphens/>
        <w:jc w:val="both"/>
        <w:rPr>
          <w:rFonts w:asciiTheme="minorHAnsi" w:hAnsiTheme="minorHAnsi" w:cstheme="minorHAnsi"/>
          <w:sz w:val="22"/>
          <w:szCs w:val="20"/>
          <w:lang w:eastAsia="ar-SA"/>
        </w:rPr>
      </w:pPr>
      <w:r w:rsidRPr="00A21EA3">
        <w:rPr>
          <w:rFonts w:asciiTheme="minorHAnsi" w:hAnsiTheme="minorHAnsi" w:cstheme="minorHAnsi"/>
          <w:sz w:val="22"/>
          <w:szCs w:val="20"/>
          <w:lang w:eastAsia="ar-SA"/>
        </w:rPr>
        <w:t>Z zachowaniem pozostałych, nie zmienionych niniejszą klauzulą postanowień umowy ubezpieczenia oraz ogólnych warunków ubezpieczenia, strony uzgodniły, że:</w:t>
      </w:r>
    </w:p>
    <w:p w14:paraId="5B5F3BF9" w14:textId="77777777" w:rsidR="0059573C" w:rsidRPr="00A21EA3" w:rsidRDefault="0059573C" w:rsidP="0059573C">
      <w:pPr>
        <w:tabs>
          <w:tab w:val="left" w:pos="0"/>
        </w:tabs>
        <w:suppressAutoHyphens/>
        <w:jc w:val="both"/>
        <w:rPr>
          <w:rFonts w:asciiTheme="minorHAnsi" w:hAnsiTheme="minorHAnsi" w:cstheme="minorHAnsi"/>
          <w:sz w:val="22"/>
          <w:szCs w:val="20"/>
          <w:lang w:eastAsia="ar-SA"/>
        </w:rPr>
      </w:pPr>
      <w:r w:rsidRPr="00A21EA3">
        <w:rPr>
          <w:rFonts w:asciiTheme="minorHAnsi" w:hAnsiTheme="minorHAnsi" w:cstheme="minorHAnsi"/>
          <w:sz w:val="22"/>
          <w:szCs w:val="20"/>
          <w:lang w:eastAsia="ar-SA"/>
        </w:rPr>
        <w:t>Ubezpieczyciel oświadcza, iż w momencie zawierania niniejszej umowy ubezpieczenia znane mu były fakty niezbędne do oszacowania ryzyka, o ile nie zostały one podstępnie zatajone przez Ubezpieczającego/Ubezpieczonego.</w:t>
      </w:r>
    </w:p>
    <w:p w14:paraId="6F8C9553" w14:textId="77777777" w:rsidR="0059573C" w:rsidRPr="00A21EA3" w:rsidRDefault="0059573C" w:rsidP="0059573C">
      <w:pPr>
        <w:tabs>
          <w:tab w:val="left" w:pos="0"/>
        </w:tabs>
        <w:suppressAutoHyphens/>
        <w:jc w:val="both"/>
        <w:rPr>
          <w:rFonts w:asciiTheme="minorHAnsi" w:hAnsiTheme="minorHAnsi" w:cstheme="minorHAnsi"/>
          <w:sz w:val="22"/>
          <w:szCs w:val="20"/>
          <w:lang w:eastAsia="ar-SA"/>
        </w:rPr>
      </w:pPr>
    </w:p>
    <w:p w14:paraId="7F497122" w14:textId="77777777" w:rsidR="0059573C" w:rsidRPr="00A21EA3" w:rsidRDefault="00DB5130" w:rsidP="0059573C">
      <w:pPr>
        <w:suppressAutoHyphens/>
        <w:jc w:val="both"/>
        <w:rPr>
          <w:rFonts w:asciiTheme="minorHAnsi" w:hAnsiTheme="minorHAnsi" w:cstheme="minorHAnsi"/>
          <w:b/>
          <w:sz w:val="22"/>
          <w:szCs w:val="22"/>
          <w:lang w:eastAsia="ar-SA"/>
        </w:rPr>
      </w:pPr>
      <w:r w:rsidRPr="00A21EA3">
        <w:rPr>
          <w:rFonts w:asciiTheme="minorHAnsi" w:hAnsiTheme="minorHAnsi" w:cstheme="minorHAnsi"/>
          <w:b/>
          <w:sz w:val="22"/>
          <w:szCs w:val="22"/>
          <w:lang w:eastAsia="ar-SA"/>
        </w:rPr>
        <w:fldChar w:fldCharType="begin"/>
      </w:r>
      <w:r w:rsidR="0059573C" w:rsidRPr="00A21EA3">
        <w:rPr>
          <w:rFonts w:asciiTheme="minorHAnsi" w:hAnsiTheme="minorHAnsi" w:cstheme="minorHAnsi"/>
          <w:b/>
          <w:sz w:val="22"/>
          <w:szCs w:val="22"/>
          <w:lang w:eastAsia="ar-SA"/>
        </w:rPr>
        <w:instrText xml:space="preserve"> LISTNUM </w:instrText>
      </w:r>
      <w:r w:rsidRPr="00A21EA3">
        <w:rPr>
          <w:rFonts w:asciiTheme="minorHAnsi" w:hAnsiTheme="minorHAnsi" w:cstheme="minorHAnsi"/>
          <w:b/>
          <w:sz w:val="22"/>
          <w:szCs w:val="22"/>
          <w:lang w:eastAsia="ar-SA"/>
        </w:rPr>
        <w:fldChar w:fldCharType="end"/>
      </w:r>
      <w:r w:rsidR="0059573C" w:rsidRPr="00A21EA3">
        <w:rPr>
          <w:rFonts w:asciiTheme="minorHAnsi" w:hAnsiTheme="minorHAnsi" w:cstheme="minorHAnsi"/>
          <w:b/>
          <w:sz w:val="22"/>
          <w:szCs w:val="22"/>
          <w:lang w:eastAsia="ar-SA"/>
        </w:rPr>
        <w:t xml:space="preserve"> Klauzula ubezpieczenia maszyn, urządzeń od uszkodzeń</w:t>
      </w:r>
    </w:p>
    <w:p w14:paraId="3F86196A" w14:textId="77777777" w:rsidR="0059573C" w:rsidRPr="00A21EA3" w:rsidRDefault="0059573C" w:rsidP="0059573C">
      <w:pPr>
        <w:tabs>
          <w:tab w:val="left" w:pos="3114"/>
        </w:tabs>
        <w:suppressAutoHyphens/>
        <w:jc w:val="both"/>
        <w:rPr>
          <w:rFonts w:asciiTheme="minorHAnsi" w:hAnsiTheme="minorHAnsi" w:cstheme="minorHAnsi"/>
          <w:sz w:val="22"/>
          <w:szCs w:val="22"/>
          <w:lang w:eastAsia="ar-SA"/>
        </w:rPr>
      </w:pPr>
      <w:r w:rsidRPr="00A21EA3">
        <w:rPr>
          <w:rFonts w:asciiTheme="minorHAnsi" w:hAnsiTheme="minorHAnsi" w:cstheme="minorHAnsi"/>
          <w:sz w:val="22"/>
          <w:szCs w:val="22"/>
          <w:lang w:eastAsia="ar-SA"/>
        </w:rPr>
        <w:lastRenderedPageBreak/>
        <w:t>Z zachowaniem pozostałych nie zmienionych niniejszą klauzulą postanowień ogólnych warunków ubezpieczenia i innych postanowień umowy ubezpieczenia rozszerza się zakres ochrony ubezpieczeniowej o szkody w maszynach (wszystkie w tym urządzenia, kotły, silniki elektryczne, aparaty itd.) wraz z cała elektroniką – oprzyrządowaniem, systemami sterującymi powstałe w związku z:</w:t>
      </w:r>
    </w:p>
    <w:p w14:paraId="1689DF49" w14:textId="77777777" w:rsidR="0059573C" w:rsidRPr="00A21EA3" w:rsidRDefault="0059573C" w:rsidP="0059573C">
      <w:pPr>
        <w:tabs>
          <w:tab w:val="left" w:pos="3114"/>
        </w:tabs>
        <w:suppressAutoHyphens/>
        <w:ind w:left="426"/>
        <w:jc w:val="both"/>
        <w:rPr>
          <w:rFonts w:asciiTheme="minorHAnsi" w:hAnsiTheme="minorHAnsi" w:cstheme="minorHAnsi"/>
          <w:sz w:val="22"/>
          <w:szCs w:val="22"/>
          <w:lang w:eastAsia="ar-SA"/>
        </w:rPr>
      </w:pPr>
      <w:r w:rsidRPr="00A21EA3">
        <w:rPr>
          <w:rFonts w:asciiTheme="minorHAnsi" w:hAnsiTheme="minorHAnsi" w:cstheme="minorHAnsi"/>
          <w:sz w:val="22"/>
          <w:szCs w:val="22"/>
          <w:lang w:eastAsia="ar-SA"/>
        </w:rPr>
        <w:t xml:space="preserve">- działaniami człowieka </w:t>
      </w:r>
    </w:p>
    <w:p w14:paraId="4247BCF3" w14:textId="77777777" w:rsidR="0059573C" w:rsidRPr="00A21EA3" w:rsidRDefault="0059573C" w:rsidP="0059573C">
      <w:pPr>
        <w:tabs>
          <w:tab w:val="left" w:pos="3114"/>
        </w:tabs>
        <w:suppressAutoHyphens/>
        <w:ind w:left="426"/>
        <w:jc w:val="both"/>
        <w:rPr>
          <w:rFonts w:asciiTheme="minorHAnsi" w:hAnsiTheme="minorHAnsi" w:cstheme="minorHAnsi"/>
          <w:sz w:val="22"/>
          <w:szCs w:val="22"/>
          <w:lang w:eastAsia="ar-SA"/>
        </w:rPr>
      </w:pPr>
      <w:r w:rsidRPr="00A21EA3">
        <w:rPr>
          <w:rFonts w:asciiTheme="minorHAnsi" w:hAnsiTheme="minorHAnsi" w:cstheme="minorHAnsi"/>
          <w:sz w:val="22"/>
          <w:szCs w:val="22"/>
          <w:lang w:eastAsia="ar-SA"/>
        </w:rPr>
        <w:t>- przyczynami w eksploatacji</w:t>
      </w:r>
    </w:p>
    <w:p w14:paraId="5528906A" w14:textId="77777777" w:rsidR="0059573C" w:rsidRPr="00A21EA3" w:rsidRDefault="0059573C" w:rsidP="0059573C">
      <w:pPr>
        <w:tabs>
          <w:tab w:val="left" w:pos="3114"/>
        </w:tabs>
        <w:suppressAutoHyphens/>
        <w:ind w:left="426"/>
        <w:jc w:val="both"/>
        <w:rPr>
          <w:rFonts w:asciiTheme="minorHAnsi" w:hAnsiTheme="minorHAnsi" w:cstheme="minorHAnsi"/>
          <w:sz w:val="22"/>
          <w:szCs w:val="22"/>
          <w:lang w:eastAsia="ar-SA"/>
        </w:rPr>
      </w:pPr>
      <w:r w:rsidRPr="00A21EA3">
        <w:rPr>
          <w:rFonts w:asciiTheme="minorHAnsi" w:hAnsiTheme="minorHAnsi" w:cstheme="minorHAnsi"/>
          <w:sz w:val="22"/>
          <w:szCs w:val="22"/>
          <w:lang w:eastAsia="ar-SA"/>
        </w:rPr>
        <w:t>- wadami produkcyjnymi</w:t>
      </w:r>
    </w:p>
    <w:p w14:paraId="1039200E" w14:textId="77777777" w:rsidR="0059573C" w:rsidRPr="00A21EA3" w:rsidRDefault="0059573C" w:rsidP="0059573C">
      <w:pPr>
        <w:tabs>
          <w:tab w:val="left" w:pos="3114"/>
        </w:tabs>
        <w:suppressAutoHyphens/>
        <w:ind w:left="426"/>
        <w:jc w:val="both"/>
        <w:rPr>
          <w:rFonts w:asciiTheme="minorHAnsi" w:hAnsiTheme="minorHAnsi" w:cstheme="minorHAnsi"/>
          <w:sz w:val="22"/>
          <w:szCs w:val="22"/>
          <w:lang w:eastAsia="ar-SA"/>
        </w:rPr>
      </w:pPr>
      <w:r w:rsidRPr="00A21EA3">
        <w:rPr>
          <w:rFonts w:asciiTheme="minorHAnsi" w:hAnsiTheme="minorHAnsi" w:cstheme="minorHAnsi"/>
          <w:bCs/>
          <w:sz w:val="22"/>
          <w:szCs w:val="22"/>
          <w:lang w:eastAsia="zh-CN"/>
        </w:rPr>
        <w:t>- szkodami elektronicznymi</w:t>
      </w:r>
    </w:p>
    <w:p w14:paraId="7A8F81FD" w14:textId="77777777" w:rsidR="0059573C" w:rsidRPr="00A21EA3" w:rsidRDefault="0059573C" w:rsidP="0059573C">
      <w:pPr>
        <w:tabs>
          <w:tab w:val="left" w:pos="3114"/>
        </w:tabs>
        <w:suppressAutoHyphens/>
        <w:ind w:left="426"/>
        <w:jc w:val="both"/>
        <w:rPr>
          <w:rFonts w:asciiTheme="minorHAnsi" w:hAnsiTheme="minorHAnsi" w:cstheme="minorHAnsi"/>
          <w:sz w:val="22"/>
          <w:szCs w:val="22"/>
          <w:lang w:eastAsia="ar-SA"/>
        </w:rPr>
      </w:pPr>
      <w:r w:rsidRPr="00A21EA3">
        <w:rPr>
          <w:rFonts w:asciiTheme="minorHAnsi" w:hAnsiTheme="minorHAnsi" w:cstheme="minorHAnsi"/>
          <w:sz w:val="22"/>
          <w:szCs w:val="22"/>
          <w:lang w:eastAsia="ar-SA"/>
        </w:rPr>
        <w:t>- szkodami, które są spowodowane wybuchem gazów spalinowych w kotłach i/lub piecach</w:t>
      </w:r>
    </w:p>
    <w:p w14:paraId="6E7ABCFF" w14:textId="77777777" w:rsidR="0059573C" w:rsidRPr="00A21EA3" w:rsidRDefault="0059573C" w:rsidP="0059573C">
      <w:pPr>
        <w:tabs>
          <w:tab w:val="left" w:pos="3114"/>
        </w:tabs>
        <w:suppressAutoHyphens/>
        <w:jc w:val="both"/>
        <w:rPr>
          <w:rFonts w:asciiTheme="minorHAnsi" w:hAnsiTheme="minorHAnsi" w:cstheme="minorHAnsi"/>
          <w:sz w:val="22"/>
          <w:szCs w:val="22"/>
          <w:lang w:eastAsia="ar-SA"/>
        </w:rPr>
      </w:pPr>
      <w:r w:rsidRPr="00A21EA3">
        <w:rPr>
          <w:rFonts w:asciiTheme="minorHAnsi" w:hAnsiTheme="minorHAnsi" w:cstheme="minorHAnsi"/>
          <w:sz w:val="22"/>
          <w:szCs w:val="22"/>
          <w:lang w:eastAsia="ar-SA"/>
        </w:rPr>
        <w:t xml:space="preserve">Limit odpowiedzialności </w:t>
      </w:r>
      <w:r w:rsidR="00DB2873" w:rsidRPr="00A21EA3">
        <w:rPr>
          <w:rFonts w:asciiTheme="minorHAnsi" w:hAnsiTheme="minorHAnsi" w:cstheme="minorHAnsi"/>
          <w:b/>
          <w:sz w:val="22"/>
          <w:szCs w:val="22"/>
          <w:lang w:eastAsia="ar-SA"/>
        </w:rPr>
        <w:t>5</w:t>
      </w:r>
      <w:r w:rsidRPr="00A21EA3">
        <w:rPr>
          <w:rFonts w:asciiTheme="minorHAnsi" w:hAnsiTheme="minorHAnsi" w:cstheme="minorHAnsi"/>
          <w:b/>
          <w:sz w:val="22"/>
          <w:szCs w:val="22"/>
          <w:lang w:eastAsia="ar-SA"/>
        </w:rPr>
        <w:t>0 000 zł</w:t>
      </w:r>
      <w:r w:rsidRPr="00A21EA3">
        <w:rPr>
          <w:rFonts w:asciiTheme="minorHAnsi" w:hAnsiTheme="minorHAnsi" w:cstheme="minorHAnsi"/>
          <w:sz w:val="22"/>
          <w:szCs w:val="22"/>
          <w:lang w:eastAsia="ar-SA"/>
        </w:rPr>
        <w:t xml:space="preserve"> na jedno i wszystkie zdarzenia w okresie ubezpieczenia.</w:t>
      </w:r>
    </w:p>
    <w:p w14:paraId="75B166AA" w14:textId="77777777" w:rsidR="0059573C" w:rsidRPr="00A21EA3" w:rsidRDefault="0059573C" w:rsidP="0059573C">
      <w:pPr>
        <w:widowControl w:val="0"/>
        <w:suppressAutoHyphens/>
        <w:autoSpaceDN w:val="0"/>
        <w:contextualSpacing/>
        <w:jc w:val="both"/>
        <w:rPr>
          <w:rFonts w:asciiTheme="minorHAnsi" w:hAnsiTheme="minorHAnsi" w:cstheme="minorHAnsi"/>
          <w:b/>
          <w:sz w:val="22"/>
          <w:szCs w:val="22"/>
          <w:u w:val="single"/>
        </w:rPr>
      </w:pPr>
    </w:p>
    <w:p w14:paraId="31BC747B" w14:textId="77777777" w:rsidR="0059573C" w:rsidRPr="00A21EA3" w:rsidRDefault="0059573C" w:rsidP="0059573C">
      <w:pPr>
        <w:widowControl w:val="0"/>
        <w:suppressAutoHyphens/>
        <w:autoSpaceDN w:val="0"/>
        <w:contextualSpacing/>
        <w:jc w:val="both"/>
        <w:rPr>
          <w:rFonts w:asciiTheme="minorHAnsi" w:hAnsiTheme="minorHAnsi" w:cstheme="minorHAnsi"/>
          <w:b/>
          <w:sz w:val="22"/>
          <w:szCs w:val="22"/>
          <w:u w:val="single"/>
        </w:rPr>
      </w:pPr>
      <w:r w:rsidRPr="00A21EA3">
        <w:rPr>
          <w:rFonts w:asciiTheme="minorHAnsi" w:hAnsiTheme="minorHAnsi" w:cstheme="minorHAnsi"/>
          <w:b/>
          <w:sz w:val="22"/>
          <w:szCs w:val="22"/>
          <w:u w:val="single"/>
        </w:rPr>
        <w:t>8. Prawo opcji</w:t>
      </w:r>
    </w:p>
    <w:p w14:paraId="25CD5BBE" w14:textId="3B93BEA2" w:rsidR="0059573C" w:rsidRPr="00000AF7" w:rsidRDefault="0059573C" w:rsidP="0059573C">
      <w:pPr>
        <w:tabs>
          <w:tab w:val="left" w:pos="3114"/>
        </w:tabs>
        <w:suppressAutoHyphens/>
        <w:spacing w:after="120"/>
        <w:contextualSpacing/>
        <w:jc w:val="both"/>
        <w:rPr>
          <w:rFonts w:asciiTheme="minorHAnsi" w:hAnsiTheme="minorHAnsi" w:cstheme="minorHAnsi"/>
          <w:sz w:val="22"/>
          <w:szCs w:val="22"/>
          <w:lang w:eastAsia="ar-SA"/>
        </w:rPr>
      </w:pPr>
      <w:r w:rsidRPr="00A21EA3">
        <w:rPr>
          <w:rFonts w:asciiTheme="minorHAnsi" w:hAnsiTheme="minorHAnsi" w:cstheme="minorHAnsi"/>
          <w:sz w:val="22"/>
          <w:szCs w:val="22"/>
          <w:lang w:eastAsia="ar-SA"/>
        </w:rPr>
        <w:t>Na podstawie art. 34 ust 5 ustawy z dnia 29 stycznia 2004 r. Prawo zamówień publicznych (Dz. U 201</w:t>
      </w:r>
      <w:r w:rsidR="00C13A8F">
        <w:rPr>
          <w:rFonts w:asciiTheme="minorHAnsi" w:hAnsiTheme="minorHAnsi" w:cstheme="minorHAnsi"/>
          <w:sz w:val="22"/>
          <w:szCs w:val="22"/>
          <w:lang w:eastAsia="ar-SA"/>
        </w:rPr>
        <w:t>9</w:t>
      </w:r>
      <w:r w:rsidRPr="00A21EA3">
        <w:rPr>
          <w:rFonts w:asciiTheme="minorHAnsi" w:hAnsiTheme="minorHAnsi" w:cstheme="minorHAnsi"/>
          <w:sz w:val="22"/>
          <w:szCs w:val="22"/>
          <w:lang w:eastAsia="ar-SA"/>
        </w:rPr>
        <w:t>, poz. 1</w:t>
      </w:r>
      <w:r w:rsidR="00C13A8F">
        <w:rPr>
          <w:rFonts w:asciiTheme="minorHAnsi" w:hAnsiTheme="minorHAnsi" w:cstheme="minorHAnsi"/>
          <w:sz w:val="22"/>
          <w:szCs w:val="22"/>
          <w:lang w:eastAsia="ar-SA"/>
        </w:rPr>
        <w:t>843</w:t>
      </w:r>
      <w:r w:rsidRPr="00A21EA3">
        <w:rPr>
          <w:rFonts w:asciiTheme="minorHAnsi" w:hAnsiTheme="minorHAnsi" w:cstheme="minorHAnsi"/>
          <w:sz w:val="22"/>
          <w:szCs w:val="22"/>
          <w:lang w:eastAsia="ar-SA"/>
        </w:rPr>
        <w:t xml:space="preserve"> z </w:t>
      </w:r>
      <w:proofErr w:type="spellStart"/>
      <w:r w:rsidRPr="00A21EA3">
        <w:rPr>
          <w:rFonts w:asciiTheme="minorHAnsi" w:hAnsiTheme="minorHAnsi" w:cstheme="minorHAnsi"/>
          <w:sz w:val="22"/>
          <w:szCs w:val="22"/>
          <w:lang w:eastAsia="ar-SA"/>
        </w:rPr>
        <w:t>późn</w:t>
      </w:r>
      <w:proofErr w:type="spellEnd"/>
      <w:r w:rsidRPr="00A21EA3">
        <w:rPr>
          <w:rFonts w:asciiTheme="minorHAnsi" w:hAnsiTheme="minorHAnsi" w:cstheme="minorHAnsi"/>
          <w:sz w:val="22"/>
          <w:szCs w:val="22"/>
          <w:lang w:eastAsia="ar-SA"/>
        </w:rPr>
        <w:t>. zm.) Zamawiający zastrzega sobie prawo do jednostronnego (w ramach prawa opcji) rozszerzenia zamówienia. Faktyczne potrzeby Zamawiającego realizowane w ramach prawa opcji będą zgłaszane w trakcie obowiązywania umowy ubezpieczenia do wysokości 10% wartości zamówienia podstawowego (rocznie) ponad klauzulę automatycznego pokrycia na warunkach i stawkach określonych i uzgodnionych w niniejszym postępowaniu.</w:t>
      </w:r>
    </w:p>
    <w:p w14:paraId="52453F52" w14:textId="77777777" w:rsidR="0059573C" w:rsidRDefault="0059573C" w:rsidP="0059573C">
      <w:pPr>
        <w:suppressAutoHyphens/>
        <w:spacing w:after="120" w:line="276" w:lineRule="auto"/>
        <w:jc w:val="both"/>
        <w:rPr>
          <w:rFonts w:asciiTheme="minorHAnsi" w:hAnsiTheme="minorHAnsi" w:cstheme="minorHAnsi"/>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59573C" w:rsidRPr="00000AF7" w14:paraId="67A4DCCC" w14:textId="77777777" w:rsidTr="00FF355B">
        <w:tc>
          <w:tcPr>
            <w:tcW w:w="9372" w:type="dxa"/>
            <w:shd w:val="clear" w:color="auto" w:fill="F2F2F2"/>
          </w:tcPr>
          <w:p w14:paraId="459B0894" w14:textId="77777777" w:rsidR="0059573C" w:rsidRPr="00000AF7" w:rsidRDefault="0059573C" w:rsidP="00F16311">
            <w:pPr>
              <w:numPr>
                <w:ilvl w:val="0"/>
                <w:numId w:val="138"/>
              </w:numPr>
              <w:suppressAutoHyphens/>
              <w:spacing w:after="120" w:line="276" w:lineRule="auto"/>
              <w:jc w:val="both"/>
              <w:rPr>
                <w:rFonts w:asciiTheme="minorHAnsi" w:hAnsiTheme="minorHAnsi" w:cstheme="minorHAnsi"/>
                <w:sz w:val="22"/>
                <w:szCs w:val="22"/>
                <w:lang w:eastAsia="zh-CN"/>
              </w:rPr>
            </w:pPr>
            <w:r w:rsidRPr="00000AF7">
              <w:rPr>
                <w:rFonts w:asciiTheme="minorHAnsi" w:hAnsiTheme="minorHAnsi" w:cstheme="minorHAnsi"/>
                <w:b/>
                <w:bCs/>
                <w:sz w:val="22"/>
                <w:szCs w:val="22"/>
                <w:lang w:eastAsia="zh-CN"/>
              </w:rPr>
              <w:t>UBEZPIECZENIE SPRZĘTU ELEKTRONICZNEGO OD WSZYSTKICH RYZYK (ALL RISKS)</w:t>
            </w:r>
          </w:p>
        </w:tc>
      </w:tr>
    </w:tbl>
    <w:p w14:paraId="3AB75F71" w14:textId="77777777" w:rsidR="0059573C" w:rsidRPr="00000AF7" w:rsidRDefault="0059573C" w:rsidP="0059573C">
      <w:pPr>
        <w:tabs>
          <w:tab w:val="left" w:pos="3114"/>
        </w:tabs>
        <w:suppressAutoHyphens/>
        <w:spacing w:after="120"/>
        <w:contextualSpacing/>
        <w:jc w:val="both"/>
        <w:rPr>
          <w:rFonts w:asciiTheme="minorHAnsi" w:hAnsiTheme="minorHAnsi" w:cstheme="minorHAnsi"/>
          <w:sz w:val="12"/>
          <w:lang w:eastAsia="ar-SA"/>
        </w:rPr>
      </w:pPr>
    </w:p>
    <w:p w14:paraId="27D54A05" w14:textId="77777777" w:rsidR="0059573C" w:rsidRPr="00C2680E" w:rsidRDefault="0059573C" w:rsidP="00C1408B">
      <w:pPr>
        <w:widowControl w:val="0"/>
        <w:numPr>
          <w:ilvl w:val="2"/>
          <w:numId w:val="107"/>
        </w:numPr>
        <w:tabs>
          <w:tab w:val="left" w:pos="360"/>
        </w:tabs>
        <w:suppressAutoHyphens/>
        <w:ind w:left="360"/>
        <w:jc w:val="both"/>
        <w:rPr>
          <w:rFonts w:asciiTheme="minorHAnsi" w:hAnsiTheme="minorHAnsi" w:cstheme="minorHAnsi"/>
          <w:sz w:val="22"/>
          <w:szCs w:val="22"/>
          <w:lang w:eastAsia="zh-CN"/>
        </w:rPr>
      </w:pPr>
      <w:r w:rsidRPr="00C2680E">
        <w:rPr>
          <w:rFonts w:asciiTheme="minorHAnsi" w:hAnsiTheme="minorHAnsi" w:cstheme="minorHAnsi"/>
          <w:b/>
          <w:sz w:val="22"/>
          <w:szCs w:val="22"/>
          <w:u w:val="single"/>
          <w:lang w:eastAsia="zh-CN"/>
        </w:rPr>
        <w:t xml:space="preserve">Przedmiot ubezpieczenia </w:t>
      </w:r>
    </w:p>
    <w:p w14:paraId="3C855EBC" w14:textId="11B36E16" w:rsidR="0059573C" w:rsidRPr="00C2680E" w:rsidRDefault="0059573C" w:rsidP="0059573C">
      <w:pPr>
        <w:suppressAutoHyphens/>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Przedmiotem ubezpieczenia jest m.in. </w:t>
      </w:r>
      <w:r w:rsidRPr="00C2680E">
        <w:rPr>
          <w:rFonts w:asciiTheme="minorHAnsi" w:hAnsiTheme="minorHAnsi" w:cstheme="minorHAnsi"/>
          <w:b/>
          <w:sz w:val="22"/>
          <w:szCs w:val="22"/>
          <w:lang w:eastAsia="zh-CN"/>
        </w:rPr>
        <w:t xml:space="preserve">sprzęt elektroniczny (stacjonarny i przenośny) </w:t>
      </w:r>
      <w:r w:rsidRPr="00C2680E">
        <w:rPr>
          <w:rFonts w:asciiTheme="minorHAnsi" w:hAnsiTheme="minorHAnsi" w:cstheme="minorHAnsi"/>
          <w:sz w:val="22"/>
          <w:szCs w:val="22"/>
          <w:lang w:eastAsia="zh-CN"/>
        </w:rPr>
        <w:t xml:space="preserve">oraz </w:t>
      </w:r>
      <w:r w:rsidRPr="00C2680E">
        <w:rPr>
          <w:rFonts w:asciiTheme="minorHAnsi" w:hAnsiTheme="minorHAnsi" w:cstheme="minorHAnsi"/>
          <w:b/>
          <w:sz w:val="22"/>
          <w:szCs w:val="22"/>
          <w:lang w:eastAsia="zh-CN"/>
        </w:rPr>
        <w:t>systemy monitoringu (zewnętrzne i wewnętrzne)</w:t>
      </w:r>
      <w:r w:rsidRPr="00C2680E">
        <w:rPr>
          <w:rFonts w:asciiTheme="minorHAnsi" w:hAnsiTheme="minorHAnsi" w:cstheme="minorHAnsi"/>
          <w:sz w:val="22"/>
          <w:szCs w:val="22"/>
          <w:lang w:eastAsia="zh-CN"/>
        </w:rPr>
        <w:t xml:space="preserve"> będący w posiadaniu (samoistnym lub zależnym) jednostek organizacyjnych </w:t>
      </w:r>
      <w:r w:rsidR="00BE1D2E" w:rsidRPr="00C2680E">
        <w:rPr>
          <w:rFonts w:asciiTheme="minorHAnsi" w:hAnsiTheme="minorHAnsi" w:cstheme="minorHAnsi"/>
          <w:sz w:val="22"/>
          <w:szCs w:val="22"/>
          <w:lang w:eastAsia="zh-CN"/>
        </w:rPr>
        <w:t xml:space="preserve">Gminy </w:t>
      </w:r>
      <w:r w:rsidR="0038461D" w:rsidRPr="00C2680E">
        <w:rPr>
          <w:rFonts w:asciiTheme="minorHAnsi" w:hAnsiTheme="minorHAnsi" w:cstheme="minorHAnsi"/>
          <w:sz w:val="22"/>
          <w:szCs w:val="22"/>
          <w:lang w:eastAsia="zh-CN"/>
        </w:rPr>
        <w:t>Raków</w:t>
      </w:r>
      <w:r w:rsidRPr="00C2680E">
        <w:rPr>
          <w:rFonts w:asciiTheme="minorHAnsi" w:hAnsiTheme="minorHAnsi" w:cstheme="minorHAnsi"/>
          <w:sz w:val="22"/>
          <w:szCs w:val="22"/>
          <w:lang w:eastAsia="zh-CN"/>
        </w:rPr>
        <w:t xml:space="preserve"> oraz pozostałych podmiotów biorących udział w niniejszym postępowaniu przetargowym w okresie ubezpieczenia (także mienie w którego posiadanie Zamawiający wejdzie w okresie trwania umowy ubezpieczenia) oraz inne mienie według SIWZ.</w:t>
      </w:r>
    </w:p>
    <w:p w14:paraId="63901F9F" w14:textId="77777777" w:rsidR="0059573C" w:rsidRPr="00C2680E" w:rsidRDefault="0059573C" w:rsidP="0059573C">
      <w:pPr>
        <w:suppressAutoHyphens/>
        <w:jc w:val="both"/>
        <w:rPr>
          <w:rFonts w:asciiTheme="minorHAnsi" w:hAnsiTheme="minorHAnsi" w:cstheme="minorHAnsi"/>
          <w:b/>
          <w:sz w:val="22"/>
          <w:szCs w:val="22"/>
          <w:u w:val="single"/>
          <w:lang w:eastAsia="zh-CN"/>
        </w:rPr>
      </w:pPr>
      <w:r w:rsidRPr="00C2680E">
        <w:rPr>
          <w:rFonts w:asciiTheme="minorHAnsi" w:hAnsiTheme="minorHAnsi" w:cstheme="minorHAnsi"/>
          <w:sz w:val="22"/>
          <w:szCs w:val="22"/>
          <w:lang w:eastAsia="zh-CN"/>
        </w:rPr>
        <w:t>Wśród ubezpieczonego sprzętu można wyróżnić:</w:t>
      </w:r>
    </w:p>
    <w:p w14:paraId="2B1A01FC" w14:textId="77777777" w:rsidR="0059573C" w:rsidRPr="00C2680E" w:rsidRDefault="0059573C" w:rsidP="00C1408B">
      <w:pPr>
        <w:numPr>
          <w:ilvl w:val="1"/>
          <w:numId w:val="108"/>
        </w:numPr>
        <w:suppressAutoHyphens/>
        <w:overflowPunct w:val="0"/>
        <w:autoSpaceDE w:val="0"/>
        <w:ind w:left="567" w:hanging="567"/>
        <w:jc w:val="both"/>
        <w:rPr>
          <w:rFonts w:asciiTheme="minorHAnsi" w:hAnsiTheme="minorHAnsi" w:cstheme="minorHAnsi"/>
          <w:sz w:val="22"/>
          <w:szCs w:val="22"/>
          <w:lang w:eastAsia="zh-CN"/>
        </w:rPr>
      </w:pPr>
      <w:r w:rsidRPr="00C2680E">
        <w:rPr>
          <w:rFonts w:asciiTheme="minorHAnsi" w:hAnsiTheme="minorHAnsi" w:cstheme="minorHAnsi"/>
          <w:b/>
          <w:sz w:val="22"/>
          <w:szCs w:val="22"/>
          <w:u w:val="single"/>
          <w:lang w:eastAsia="zh-CN"/>
        </w:rPr>
        <w:t>Sprzęt elektroniczny stacjonarny i przenośny</w:t>
      </w:r>
      <w:r w:rsidRPr="00C2680E">
        <w:rPr>
          <w:rFonts w:asciiTheme="minorHAnsi" w:hAnsiTheme="minorHAnsi" w:cstheme="minorHAnsi"/>
          <w:sz w:val="22"/>
          <w:szCs w:val="22"/>
          <w:u w:val="single"/>
          <w:lang w:eastAsia="zh-CN"/>
        </w:rPr>
        <w:t xml:space="preserve"> –</w:t>
      </w:r>
      <w:r w:rsidRPr="00C2680E">
        <w:rPr>
          <w:rFonts w:asciiTheme="minorHAnsi" w:hAnsiTheme="minorHAnsi" w:cstheme="minorHAnsi"/>
          <w:sz w:val="22"/>
          <w:szCs w:val="22"/>
          <w:lang w:eastAsia="zh-CN"/>
        </w:rPr>
        <w:t xml:space="preserve"> w szczególności:</w:t>
      </w:r>
    </w:p>
    <w:p w14:paraId="1FCAF79E" w14:textId="5112BACD" w:rsidR="0059573C" w:rsidRPr="00C2680E" w:rsidRDefault="0059573C" w:rsidP="00C1408B">
      <w:pPr>
        <w:numPr>
          <w:ilvl w:val="0"/>
          <w:numId w:val="109"/>
        </w:numPr>
        <w:suppressAutoHyphens/>
        <w:overflowPunct w:val="0"/>
        <w:autoSpaceDE w:val="0"/>
        <w:autoSpaceDN w:val="0"/>
        <w:adjustRightInd w:val="0"/>
        <w:jc w:val="both"/>
        <w:rPr>
          <w:rFonts w:asciiTheme="minorHAnsi" w:hAnsiTheme="minorHAnsi" w:cstheme="minorHAnsi"/>
          <w:sz w:val="22"/>
          <w:szCs w:val="22"/>
        </w:rPr>
      </w:pPr>
      <w:r w:rsidRPr="00C2680E">
        <w:rPr>
          <w:rFonts w:asciiTheme="minorHAnsi" w:hAnsiTheme="minorHAnsi" w:cstheme="minorHAnsi"/>
          <w:sz w:val="22"/>
          <w:szCs w:val="22"/>
        </w:rPr>
        <w:t xml:space="preserve">serwery, przełącznik sieciowy, macierz dyskowa, zestawy komputerowe (jednostka centralna + monitor), drukarki, skanery, faksmodemy zewnętrzne, inny osprzęt komputerowy, telewizory, kserokopiarki, urządzenia wielofunkcyjne, niszczarki, centrale telefoniczne, aparaty telefoniczne i telefax, klimatyzatory, sprzęt specjalistyczny sterowany komputerowo, aparatura elektroniczna służąca do badań laboratoryjnych, mikroskopy, kasy fiskalne, sieci, elementy sieci szerokopasmowej, </w:t>
      </w:r>
      <w:r w:rsidR="003D3CD0" w:rsidRPr="00C2680E">
        <w:rPr>
          <w:rFonts w:asciiTheme="minorHAnsi" w:hAnsiTheme="minorHAnsi" w:cstheme="minorHAnsi"/>
          <w:sz w:val="22"/>
          <w:szCs w:val="22"/>
        </w:rPr>
        <w:t xml:space="preserve">światłowody, </w:t>
      </w:r>
      <w:r w:rsidRPr="00C2680E">
        <w:rPr>
          <w:rFonts w:asciiTheme="minorHAnsi" w:hAnsiTheme="minorHAnsi" w:cstheme="minorHAnsi"/>
          <w:sz w:val="22"/>
          <w:szCs w:val="22"/>
        </w:rPr>
        <w:t>systemy alarmowe</w:t>
      </w:r>
      <w:r w:rsidR="003D3CD0" w:rsidRPr="00C2680E">
        <w:rPr>
          <w:rFonts w:asciiTheme="minorHAnsi" w:hAnsiTheme="minorHAnsi" w:cstheme="minorHAnsi"/>
          <w:sz w:val="22"/>
          <w:szCs w:val="22"/>
        </w:rPr>
        <w:t>,</w:t>
      </w:r>
      <w:r w:rsidRPr="00C2680E">
        <w:rPr>
          <w:rFonts w:asciiTheme="minorHAnsi" w:hAnsiTheme="minorHAnsi" w:cstheme="minorHAnsi"/>
          <w:sz w:val="22"/>
          <w:szCs w:val="22"/>
        </w:rPr>
        <w:t xml:space="preserve">  sprzęt nagłośnieniowy, rejestratory, komputery przenośne, kamery, aparaty fotograficzne cyfrowe, rzutniki, projektory, wideoprojektory, tablice elektroniczne, telefony, telefony komórkowe, </w:t>
      </w:r>
      <w:proofErr w:type="spellStart"/>
      <w:r w:rsidRPr="00C2680E">
        <w:rPr>
          <w:rFonts w:asciiTheme="minorHAnsi" w:hAnsiTheme="minorHAnsi" w:cstheme="minorHAnsi"/>
          <w:sz w:val="22"/>
          <w:szCs w:val="22"/>
        </w:rPr>
        <w:t>ipad</w:t>
      </w:r>
      <w:proofErr w:type="spellEnd"/>
      <w:r w:rsidRPr="00C2680E">
        <w:rPr>
          <w:rFonts w:asciiTheme="minorHAnsi" w:hAnsiTheme="minorHAnsi" w:cstheme="minorHAnsi"/>
          <w:sz w:val="22"/>
          <w:szCs w:val="22"/>
        </w:rPr>
        <w:t xml:space="preserve">, </w:t>
      </w:r>
      <w:proofErr w:type="spellStart"/>
      <w:r w:rsidRPr="00C2680E">
        <w:rPr>
          <w:rFonts w:asciiTheme="minorHAnsi" w:hAnsiTheme="minorHAnsi" w:cstheme="minorHAnsi"/>
          <w:sz w:val="22"/>
          <w:szCs w:val="22"/>
        </w:rPr>
        <w:t>ipod</w:t>
      </w:r>
      <w:proofErr w:type="spellEnd"/>
      <w:r w:rsidRPr="00C2680E">
        <w:rPr>
          <w:rFonts w:asciiTheme="minorHAnsi" w:hAnsiTheme="minorHAnsi" w:cstheme="minorHAnsi"/>
          <w:sz w:val="22"/>
          <w:szCs w:val="22"/>
        </w:rPr>
        <w:t xml:space="preserve">, </w:t>
      </w:r>
      <w:proofErr w:type="spellStart"/>
      <w:r w:rsidRPr="00C2680E">
        <w:rPr>
          <w:rFonts w:asciiTheme="minorHAnsi" w:hAnsiTheme="minorHAnsi" w:cstheme="minorHAnsi"/>
          <w:sz w:val="22"/>
          <w:szCs w:val="22"/>
        </w:rPr>
        <w:t>iphon</w:t>
      </w:r>
      <w:proofErr w:type="spellEnd"/>
      <w:r w:rsidRPr="00C2680E">
        <w:rPr>
          <w:rFonts w:asciiTheme="minorHAnsi" w:hAnsiTheme="minorHAnsi" w:cstheme="minorHAnsi"/>
          <w:sz w:val="22"/>
          <w:szCs w:val="22"/>
        </w:rPr>
        <w:t>, itp.;</w:t>
      </w:r>
      <w:r w:rsidR="00F60FC5" w:rsidRPr="00C2680E">
        <w:rPr>
          <w:rFonts w:asciiTheme="minorHAnsi" w:hAnsiTheme="minorHAnsi" w:cstheme="minorHAnsi"/>
          <w:sz w:val="22"/>
          <w:szCs w:val="22"/>
        </w:rPr>
        <w:t xml:space="preserve"> sprzęt nie starszy niż 7 letni (sprzęt realizowanych etapami w ramach projektu e- świętokrzyskie nie starszy niż </w:t>
      </w:r>
      <w:proofErr w:type="spellStart"/>
      <w:r w:rsidR="00F60FC5" w:rsidRPr="00C2680E">
        <w:rPr>
          <w:rFonts w:asciiTheme="minorHAnsi" w:hAnsiTheme="minorHAnsi" w:cstheme="minorHAnsi"/>
          <w:sz w:val="22"/>
          <w:szCs w:val="22"/>
        </w:rPr>
        <w:t>dziesięcio</w:t>
      </w:r>
      <w:proofErr w:type="spellEnd"/>
      <w:r w:rsidR="00F60FC5" w:rsidRPr="00C2680E">
        <w:rPr>
          <w:rFonts w:asciiTheme="minorHAnsi" w:hAnsiTheme="minorHAnsi" w:cstheme="minorHAnsi"/>
          <w:sz w:val="22"/>
          <w:szCs w:val="22"/>
        </w:rPr>
        <w:t xml:space="preserve"> letni)</w:t>
      </w:r>
    </w:p>
    <w:p w14:paraId="488A1E6C" w14:textId="77777777" w:rsidR="0059573C" w:rsidRPr="00C2680E" w:rsidRDefault="0059573C" w:rsidP="00C1408B">
      <w:pPr>
        <w:numPr>
          <w:ilvl w:val="0"/>
          <w:numId w:val="109"/>
        </w:numPr>
        <w:suppressAutoHyphens/>
        <w:overflowPunct w:val="0"/>
        <w:autoSpaceDE w:val="0"/>
        <w:jc w:val="both"/>
        <w:rPr>
          <w:rFonts w:asciiTheme="minorHAnsi" w:hAnsiTheme="minorHAnsi" w:cstheme="minorHAnsi"/>
          <w:b/>
          <w:sz w:val="22"/>
          <w:szCs w:val="22"/>
          <w:u w:val="single"/>
          <w:lang w:eastAsia="zh-CN"/>
        </w:rPr>
      </w:pPr>
      <w:r w:rsidRPr="00C2680E">
        <w:rPr>
          <w:rFonts w:asciiTheme="minorHAnsi" w:hAnsiTheme="minorHAnsi" w:cstheme="minorHAnsi"/>
          <w:sz w:val="22"/>
          <w:szCs w:val="22"/>
          <w:lang w:eastAsia="zh-CN"/>
        </w:rPr>
        <w:t>Monitoring zewnętrzny i wewnętrzny – w tym kamery telewizji przemysłowej, rejestratory, przekaźniki, systemy zasilania oraz przechowywania danych,</w:t>
      </w:r>
    </w:p>
    <w:p w14:paraId="75BDEDA6" w14:textId="77777777" w:rsidR="0059573C" w:rsidRPr="00C2680E" w:rsidRDefault="0059573C" w:rsidP="00C1408B">
      <w:pPr>
        <w:numPr>
          <w:ilvl w:val="1"/>
          <w:numId w:val="108"/>
        </w:numPr>
        <w:suppressAutoHyphens/>
        <w:ind w:left="567" w:hanging="567"/>
        <w:contextualSpacing/>
        <w:jc w:val="both"/>
        <w:rPr>
          <w:rFonts w:asciiTheme="minorHAnsi" w:hAnsiTheme="minorHAnsi" w:cstheme="minorHAnsi"/>
          <w:b/>
          <w:sz w:val="22"/>
          <w:szCs w:val="22"/>
          <w:lang w:eastAsia="zh-CN"/>
        </w:rPr>
      </w:pPr>
      <w:r w:rsidRPr="00C2680E">
        <w:rPr>
          <w:rFonts w:asciiTheme="minorHAnsi" w:hAnsiTheme="minorHAnsi" w:cstheme="minorHAnsi"/>
          <w:b/>
          <w:sz w:val="22"/>
          <w:szCs w:val="22"/>
          <w:u w:val="single"/>
          <w:lang w:eastAsia="zh-CN"/>
        </w:rPr>
        <w:t>Oprogramowanie – programy komputerowe</w:t>
      </w:r>
    </w:p>
    <w:p w14:paraId="1252E009" w14:textId="77777777" w:rsidR="0059573C" w:rsidRPr="00C2680E" w:rsidRDefault="0059573C" w:rsidP="00C1408B">
      <w:pPr>
        <w:numPr>
          <w:ilvl w:val="1"/>
          <w:numId w:val="108"/>
        </w:numPr>
        <w:suppressAutoHyphens/>
        <w:ind w:left="567" w:hanging="567"/>
        <w:contextualSpacing/>
        <w:jc w:val="both"/>
        <w:rPr>
          <w:rFonts w:asciiTheme="minorHAnsi" w:hAnsiTheme="minorHAnsi" w:cstheme="minorHAnsi"/>
          <w:b/>
          <w:sz w:val="22"/>
          <w:szCs w:val="22"/>
          <w:lang w:eastAsia="zh-CN"/>
        </w:rPr>
      </w:pPr>
      <w:r w:rsidRPr="00C2680E">
        <w:rPr>
          <w:rFonts w:asciiTheme="minorHAnsi" w:hAnsiTheme="minorHAnsi" w:cstheme="minorHAnsi"/>
          <w:b/>
          <w:sz w:val="22"/>
          <w:szCs w:val="22"/>
          <w:u w:val="single"/>
          <w:lang w:eastAsia="zh-CN"/>
        </w:rPr>
        <w:t>Postanowienia dodatkowe dotyczące przedmiotu ubezpieczenia</w:t>
      </w:r>
    </w:p>
    <w:p w14:paraId="10696DF3" w14:textId="77777777" w:rsidR="0059573C" w:rsidRPr="00C2680E" w:rsidRDefault="0059573C" w:rsidP="00743BFF">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ubezpieczeniem objęte zostaje mienie stanowiące własność Zamawiającego i jednostek uczestniczących w postępowaniu przetargowym oraz mienie nie stanowiące własności Zamawiającego (m.in. mienie osób trzecich, mienie najmowane, użyczone). </w:t>
      </w:r>
    </w:p>
    <w:p w14:paraId="37ABAAFD" w14:textId="77777777" w:rsidR="0059573C" w:rsidRPr="00C2680E" w:rsidRDefault="0059573C" w:rsidP="00743BFF">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uznanie za ubezpieczone </w:t>
      </w:r>
      <w:r w:rsidRPr="00C2680E">
        <w:rPr>
          <w:rFonts w:asciiTheme="minorHAnsi" w:hAnsiTheme="minorHAnsi" w:cstheme="minorHAnsi"/>
          <w:b/>
          <w:sz w:val="22"/>
          <w:szCs w:val="22"/>
          <w:lang w:eastAsia="zh-CN"/>
        </w:rPr>
        <w:t>mienia ulegającego przemieszczeniu pomiędzy lokalizacjami</w:t>
      </w:r>
      <w:r w:rsidRPr="00C2680E">
        <w:rPr>
          <w:rFonts w:asciiTheme="minorHAnsi" w:hAnsiTheme="minorHAnsi" w:cstheme="minorHAnsi"/>
          <w:sz w:val="22"/>
          <w:szCs w:val="22"/>
          <w:lang w:eastAsia="zh-CN"/>
        </w:rPr>
        <w:t xml:space="preserve"> bez konieczności powiadamiania ubezpieczyciela.</w:t>
      </w:r>
    </w:p>
    <w:p w14:paraId="4FCB9017" w14:textId="77777777" w:rsidR="0059573C" w:rsidRPr="00C2680E" w:rsidRDefault="0059573C" w:rsidP="00743BFF">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lastRenderedPageBreak/>
        <w:t xml:space="preserve">uznanie za ubezpieczone mienie </w:t>
      </w:r>
      <w:r w:rsidRPr="00C2680E">
        <w:rPr>
          <w:rFonts w:asciiTheme="minorHAnsi" w:hAnsiTheme="minorHAnsi" w:cstheme="minorHAnsi"/>
          <w:b/>
          <w:sz w:val="22"/>
          <w:szCs w:val="22"/>
          <w:lang w:eastAsia="zh-CN"/>
        </w:rPr>
        <w:t>podczas tymczasowego składowania</w:t>
      </w:r>
      <w:r w:rsidRPr="00C2680E">
        <w:rPr>
          <w:rFonts w:asciiTheme="minorHAnsi" w:hAnsiTheme="minorHAnsi" w:cstheme="minorHAnsi"/>
          <w:sz w:val="22"/>
          <w:szCs w:val="22"/>
          <w:lang w:eastAsia="zh-CN"/>
        </w:rPr>
        <w:t>, w tym nowo zakupiony sprzęt przed montażem na stanowiskach (odpowiedzialność Ubezpieczyciela za sprzęt od daty jego dostawy do włączenia go do eksploatacji).</w:t>
      </w:r>
    </w:p>
    <w:p w14:paraId="4F639693" w14:textId="77777777" w:rsidR="0059573C" w:rsidRPr="00C2680E" w:rsidRDefault="0059573C" w:rsidP="00743BFF">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Ochrona ubezpieczeniowa obejmuje </w:t>
      </w:r>
      <w:r w:rsidRPr="00C2680E">
        <w:rPr>
          <w:rFonts w:asciiTheme="minorHAnsi" w:hAnsiTheme="minorHAnsi" w:cstheme="minorHAnsi"/>
          <w:b/>
          <w:sz w:val="22"/>
          <w:szCs w:val="22"/>
          <w:lang w:eastAsia="zh-CN"/>
        </w:rPr>
        <w:t>mienie wyłączone z eksploatacji/ użytkowania</w:t>
      </w:r>
      <w:r w:rsidRPr="00C2680E">
        <w:rPr>
          <w:rFonts w:asciiTheme="minorHAnsi" w:hAnsiTheme="minorHAnsi" w:cstheme="minorHAnsi"/>
          <w:sz w:val="22"/>
          <w:szCs w:val="22"/>
          <w:lang w:eastAsia="zh-CN"/>
        </w:rPr>
        <w:t xml:space="preserve"> w tym mienie, które w trakcie okresu ubezpieczenia będzie stopniowo remontowane i włączane do użytkowania, niezależnie od okresu oraz przyczyn jego wyłączenia.</w:t>
      </w:r>
    </w:p>
    <w:p w14:paraId="3A946589" w14:textId="77777777" w:rsidR="0059573C" w:rsidRPr="00C2680E" w:rsidRDefault="0059573C" w:rsidP="00743BFF">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Dopuszcza się możliwość stosowania „Klauzuli konserwacji” tylko w przypadku wymogu dot. obowiązku konserwacji stawianego przez producenta sprzętu, – przy czym jednocześnie uzgadnia się, iż ubezpieczający może dokonywać czynności konserwacyjnych albo przez własny personel (służby) albo przez zewnętrzną firmę.</w:t>
      </w:r>
    </w:p>
    <w:p w14:paraId="6A081454" w14:textId="77777777" w:rsidR="0059573C" w:rsidRPr="00C2680E" w:rsidRDefault="0059573C" w:rsidP="00743BFF">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rPr>
        <w:t>Ochrona ubezpieczenia dla mienia zainstalowanego bądź składowanego bezpośrednio na podłodze w tym w pomieszczeniach poniżej poziomu gruntu.</w:t>
      </w:r>
    </w:p>
    <w:p w14:paraId="3D9E581D" w14:textId="77777777" w:rsidR="003D3CD0" w:rsidRPr="00C2680E" w:rsidRDefault="0059573C" w:rsidP="003D3CD0">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rPr>
        <w:t>Nie dopuszcza się obowiązku wymogu przechowywania sprzętu elektronicznego w pomieszczeniach klimatyzowanych.</w:t>
      </w:r>
    </w:p>
    <w:p w14:paraId="625558B8" w14:textId="311B54BF" w:rsidR="003D3CD0" w:rsidRPr="00C2680E" w:rsidRDefault="003D3CD0" w:rsidP="00A21EA3">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rPr>
        <w:t>Ochrona ubezpieczeniowa obejmuje mienie, które ze względu na specyfikę znajduje się pod ziemią.</w:t>
      </w:r>
    </w:p>
    <w:p w14:paraId="629FD8D7" w14:textId="77777777" w:rsidR="00FE12A6" w:rsidRPr="00C2680E" w:rsidRDefault="0059573C" w:rsidP="00743BFF">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Dla elektroniki, która ze względu na swoją specyfikę i przeznaczenie zainstalowana jest na zewnątrz, przyjmuje się, iż sposób zamontowania tego mienia jest wystarczającym zabezpieczeniem </w:t>
      </w:r>
      <w:proofErr w:type="spellStart"/>
      <w:r w:rsidRPr="00C2680E">
        <w:rPr>
          <w:rFonts w:asciiTheme="minorHAnsi" w:hAnsiTheme="minorHAnsi" w:cstheme="minorHAnsi"/>
          <w:sz w:val="22"/>
          <w:szCs w:val="22"/>
          <w:lang w:eastAsia="zh-CN"/>
        </w:rPr>
        <w:t>przeciwkradzieżowym</w:t>
      </w:r>
      <w:proofErr w:type="spellEnd"/>
      <w:r w:rsidRPr="00C2680E">
        <w:rPr>
          <w:rFonts w:asciiTheme="minorHAnsi" w:hAnsiTheme="minorHAnsi" w:cstheme="minorHAnsi"/>
          <w:sz w:val="22"/>
          <w:szCs w:val="22"/>
          <w:lang w:eastAsia="zh-CN"/>
        </w:rPr>
        <w:t>.</w:t>
      </w:r>
    </w:p>
    <w:p w14:paraId="294EAD50" w14:textId="77777777" w:rsidR="00FE12A6" w:rsidRPr="00C2680E" w:rsidRDefault="00FE12A6" w:rsidP="00743BFF">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Ochrona ubezpieczeniowa obejmuję sprzęt elektroniczny zainstalowany na stałe w/ na pojeździe.</w:t>
      </w:r>
    </w:p>
    <w:p w14:paraId="4A5B9D8B" w14:textId="77777777" w:rsidR="0059573C" w:rsidRPr="00C2680E" w:rsidRDefault="00FE12A6" w:rsidP="00743BFF">
      <w:pPr>
        <w:pStyle w:val="Akapitzlist"/>
        <w:widowControl/>
        <w:numPr>
          <w:ilvl w:val="0"/>
          <w:numId w:val="121"/>
        </w:numPr>
        <w:suppressAutoHyphens/>
        <w:autoSpaceDE/>
        <w:autoSpaceDN/>
        <w:adjustRightInd/>
        <w:ind w:hanging="7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Ochrona ubezpieczeniowa obejmuję sprzęt przenośny, mobilny także od ryzyka kradzieży z włamaniem i rabunku z pojazdu oraz kradzieży całego pojazdu wraz ze sprzętem.</w:t>
      </w:r>
    </w:p>
    <w:p w14:paraId="37B7C247" w14:textId="77777777" w:rsidR="00FE12A6" w:rsidRPr="00C2680E" w:rsidRDefault="00FE12A6" w:rsidP="00FE12A6">
      <w:pPr>
        <w:pStyle w:val="Akapitzlist"/>
        <w:widowControl/>
        <w:suppressAutoHyphens/>
        <w:autoSpaceDE/>
        <w:autoSpaceDN/>
        <w:adjustRightInd/>
        <w:ind w:left="720"/>
        <w:contextualSpacing/>
        <w:jc w:val="both"/>
        <w:rPr>
          <w:rFonts w:asciiTheme="minorHAnsi" w:hAnsiTheme="minorHAnsi" w:cstheme="minorHAnsi"/>
          <w:sz w:val="22"/>
          <w:szCs w:val="22"/>
          <w:lang w:eastAsia="zh-CN"/>
        </w:rPr>
      </w:pPr>
    </w:p>
    <w:p w14:paraId="1FA4DD09" w14:textId="77777777" w:rsidR="0059573C" w:rsidRPr="00C2680E" w:rsidRDefault="0059573C" w:rsidP="00C1408B">
      <w:pPr>
        <w:widowControl w:val="0"/>
        <w:numPr>
          <w:ilvl w:val="2"/>
          <w:numId w:val="107"/>
        </w:numPr>
        <w:tabs>
          <w:tab w:val="left" w:pos="360"/>
        </w:tabs>
        <w:suppressAutoHyphens/>
        <w:ind w:left="360"/>
        <w:jc w:val="both"/>
        <w:rPr>
          <w:rFonts w:asciiTheme="minorHAnsi" w:hAnsiTheme="minorHAnsi" w:cstheme="minorHAnsi"/>
          <w:sz w:val="22"/>
          <w:szCs w:val="22"/>
          <w:lang w:eastAsia="zh-CN"/>
        </w:rPr>
      </w:pPr>
      <w:r w:rsidRPr="00C2680E">
        <w:rPr>
          <w:rFonts w:asciiTheme="minorHAnsi" w:hAnsiTheme="minorHAnsi" w:cstheme="minorHAnsi"/>
          <w:b/>
          <w:sz w:val="22"/>
          <w:szCs w:val="22"/>
          <w:u w:val="single"/>
          <w:lang w:eastAsia="zh-CN"/>
        </w:rPr>
        <w:t>Zakres ubezpieczenia</w:t>
      </w:r>
      <w:r w:rsidRPr="00C2680E">
        <w:rPr>
          <w:rFonts w:asciiTheme="minorHAnsi" w:hAnsiTheme="minorHAnsi" w:cstheme="minorHAnsi"/>
          <w:b/>
          <w:bCs/>
          <w:sz w:val="22"/>
          <w:szCs w:val="22"/>
          <w:u w:val="single"/>
          <w:lang w:eastAsia="zh-CN"/>
        </w:rPr>
        <w:t xml:space="preserve"> oparty o formułę </w:t>
      </w:r>
      <w:proofErr w:type="spellStart"/>
      <w:r w:rsidRPr="00C2680E">
        <w:rPr>
          <w:rFonts w:asciiTheme="minorHAnsi" w:hAnsiTheme="minorHAnsi" w:cstheme="minorHAnsi"/>
          <w:b/>
          <w:bCs/>
          <w:sz w:val="22"/>
          <w:szCs w:val="22"/>
          <w:u w:val="single"/>
          <w:lang w:eastAsia="zh-CN"/>
        </w:rPr>
        <w:t>all</w:t>
      </w:r>
      <w:proofErr w:type="spellEnd"/>
      <w:r w:rsidRPr="00C2680E">
        <w:rPr>
          <w:rFonts w:asciiTheme="minorHAnsi" w:hAnsiTheme="minorHAnsi" w:cstheme="minorHAnsi"/>
          <w:b/>
          <w:bCs/>
          <w:sz w:val="22"/>
          <w:szCs w:val="22"/>
          <w:u w:val="single"/>
          <w:lang w:eastAsia="zh-CN"/>
        </w:rPr>
        <w:t xml:space="preserve"> </w:t>
      </w:r>
      <w:proofErr w:type="spellStart"/>
      <w:r w:rsidRPr="00C2680E">
        <w:rPr>
          <w:rFonts w:asciiTheme="minorHAnsi" w:hAnsiTheme="minorHAnsi" w:cstheme="minorHAnsi"/>
          <w:b/>
          <w:bCs/>
          <w:sz w:val="22"/>
          <w:szCs w:val="22"/>
          <w:u w:val="single"/>
          <w:lang w:eastAsia="zh-CN"/>
        </w:rPr>
        <w:t>risk</w:t>
      </w:r>
      <w:proofErr w:type="spellEnd"/>
      <w:r w:rsidRPr="00C2680E">
        <w:rPr>
          <w:rFonts w:asciiTheme="minorHAnsi" w:hAnsiTheme="minorHAnsi" w:cstheme="minorHAnsi"/>
          <w:b/>
          <w:bCs/>
          <w:sz w:val="22"/>
          <w:szCs w:val="22"/>
          <w:u w:val="single"/>
          <w:lang w:eastAsia="zh-CN"/>
        </w:rPr>
        <w:t xml:space="preserve"> </w:t>
      </w:r>
    </w:p>
    <w:p w14:paraId="12C06170" w14:textId="77777777" w:rsidR="0059573C" w:rsidRPr="00C2680E" w:rsidRDefault="0059573C" w:rsidP="0059573C">
      <w:pPr>
        <w:widowControl w:val="0"/>
        <w:suppressAutoHyphens/>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2.1 Zakres ubezpieczenia obejmuje co najmniej wszystkie szkody polegających na utracie, zniszczeniu lub uszkodzeniu ubezpieczonego mienia na skutek </w:t>
      </w:r>
      <w:r w:rsidRPr="00C2680E">
        <w:rPr>
          <w:rFonts w:asciiTheme="minorHAnsi" w:hAnsiTheme="minorHAnsi" w:cstheme="minorHAnsi"/>
          <w:b/>
          <w:sz w:val="22"/>
          <w:szCs w:val="22"/>
          <w:lang w:eastAsia="zh-CN"/>
        </w:rPr>
        <w:t>nagłego, niespodziewanego i niezależnego od woli Ubezpieczającego zdarzenia</w:t>
      </w:r>
      <w:r w:rsidRPr="00C2680E">
        <w:rPr>
          <w:rFonts w:asciiTheme="minorHAnsi" w:hAnsiTheme="minorHAnsi" w:cstheme="minorHAnsi"/>
          <w:sz w:val="22"/>
          <w:szCs w:val="22"/>
          <w:lang w:eastAsia="zh-CN"/>
        </w:rPr>
        <w:t xml:space="preserve">, a w szczególności następujące ryzyka: </w:t>
      </w:r>
    </w:p>
    <w:p w14:paraId="7966BDE1"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ogień, wybuch, bezpośrednie uderzenie pioruna, upadek statku powietrznego;</w:t>
      </w:r>
    </w:p>
    <w:p w14:paraId="758F69C7"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silny wiatr, huragan, deszcz nawalny, powódź, zapadanie i osuwanie się ziemi, awarię instalacji wodociągowych i technologicznych, uderzenie pojazdu, grad, działanie ciężaru śniegu, szadź, dym, sadza, osmolenie, przypalenie; </w:t>
      </w:r>
    </w:p>
    <w:p w14:paraId="19DA000A"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działanie człowieka, tj.: niewłaściwe użytkowanie, nieostrożność, zaniedbanie, błędną obsługę, świadome i celowe zniszczenie przez osoby trzecie;</w:t>
      </w:r>
    </w:p>
    <w:p w14:paraId="5B404624"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działania wody tj. zalania wodą z urządzeń </w:t>
      </w:r>
      <w:proofErr w:type="spellStart"/>
      <w:r w:rsidRPr="00C2680E">
        <w:rPr>
          <w:rFonts w:asciiTheme="minorHAnsi" w:hAnsiTheme="minorHAnsi" w:cstheme="minorHAnsi"/>
          <w:sz w:val="22"/>
          <w:szCs w:val="22"/>
          <w:lang w:eastAsia="zh-CN"/>
        </w:rPr>
        <w:t>wodno</w:t>
      </w:r>
      <w:proofErr w:type="spellEnd"/>
      <w:r w:rsidRPr="00C2680E">
        <w:rPr>
          <w:rFonts w:asciiTheme="minorHAnsi" w:hAnsiTheme="minorHAnsi" w:cstheme="minorHAnsi"/>
          <w:sz w:val="22"/>
          <w:szCs w:val="22"/>
          <w:lang w:eastAsia="zh-CN"/>
        </w:rPr>
        <w:t xml:space="preserve"> - kanalizacyjnych, burzy, wylewu wód podziemnych, wilgoci, pary wodnej i cieczy w innej postaci oraz mrozu;</w:t>
      </w:r>
    </w:p>
    <w:p w14:paraId="4BCFA9FF"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działania wiatru, lawiny, osunięcie się ziemi, trzęsienie ziemi;</w:t>
      </w:r>
    </w:p>
    <w:p w14:paraId="78B96A15"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wad produkcyjnych, błędów konstrukcyjnych, wad materiałowych, które ujawniły się dopiero po okresie gwarancji; </w:t>
      </w:r>
    </w:p>
    <w:p w14:paraId="7C27AEA5"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szkody powstałe podczas napraw i konserwacji (również dokonywanych przez pracowników służby wewnętrzne poszczególnych jednostek) - </w:t>
      </w:r>
      <w:r w:rsidRPr="00C2680E">
        <w:rPr>
          <w:rFonts w:asciiTheme="minorHAnsi" w:hAnsiTheme="minorHAnsi" w:cstheme="minorHAnsi"/>
          <w:b/>
          <w:bCs/>
          <w:sz w:val="22"/>
          <w:szCs w:val="22"/>
          <w:lang w:eastAsia="zh-CN"/>
        </w:rPr>
        <w:t>limit 10 000 zł;</w:t>
      </w:r>
    </w:p>
    <w:p w14:paraId="1963FC6F"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szkody spowodowane nieodpowiednim działaniem urządzeń klimatyzacyjnych, grzewczych oraz chłodzących;</w:t>
      </w:r>
    </w:p>
    <w:p w14:paraId="2BD7F7FB"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zmian napięcia, całkowitego zaniku napięcia oraz innych szkód elektrycznych w tym w szczególności zwarcia, przetężenia, uszkodzenia izolacji, niezadziałania zabezpieczeń itp.;</w:t>
      </w:r>
    </w:p>
    <w:p w14:paraId="175120DE"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pośrednie działanie wyładowań atmosferycznych i zjawisk pochodnych tj. działanie pola elektromagnetycznego, indukcji, itp.;</w:t>
      </w:r>
    </w:p>
    <w:p w14:paraId="1E669F78"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skutki ataków terrorystycznych;</w:t>
      </w:r>
    </w:p>
    <w:p w14:paraId="6200889F"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skutki strajków i zamieszek, niepokojów społecznych, protestów, rozruchów, lokautów również poprzez działanie władz w celu stłumienia lub zminimalizowania niepokoju </w:t>
      </w:r>
      <w:r w:rsidRPr="00C2680E">
        <w:rPr>
          <w:rFonts w:asciiTheme="minorHAnsi" w:hAnsiTheme="minorHAnsi" w:cstheme="minorHAnsi"/>
          <w:sz w:val="22"/>
          <w:szCs w:val="22"/>
          <w:lang w:eastAsia="zh-CN"/>
        </w:rPr>
        <w:lastRenderedPageBreak/>
        <w:t>społecznego i jego negatywnych następstw szkód w mieniu w jednym łącznym limicie odpowiedzialności;</w:t>
      </w:r>
    </w:p>
    <w:p w14:paraId="49862749"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zalanie w wyniku złego stanu technicznego dachu w tym nieszczelności, rynien, okien lub niezabezpieczonych otworów dachowych lub innych elementów budynku;</w:t>
      </w:r>
    </w:p>
    <w:p w14:paraId="3A9DE819"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kradzież z włamaniem (dokonana lub usiłowana), rabunek (dokonany lub usiłowany), wandalizm / dewastacja oraz koszty akcji ratowniczej związane ze zdarzeniami objętymi ochroną;</w:t>
      </w:r>
    </w:p>
    <w:p w14:paraId="56DDD2FC"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kradzież zwykła dla ubezpieczanego mienia, ochrona pod warunkiem zgłoszenia faktu kradzieży na policję; </w:t>
      </w:r>
    </w:p>
    <w:p w14:paraId="16F3E777" w14:textId="77777777" w:rsidR="0059573C" w:rsidRPr="00C2680E" w:rsidRDefault="0059573C" w:rsidP="00C1408B">
      <w:pPr>
        <w:widowControl w:val="0"/>
        <w:numPr>
          <w:ilvl w:val="0"/>
          <w:numId w:val="109"/>
        </w:numPr>
        <w:suppressAutoHyphens/>
        <w:ind w:left="1134" w:hanging="425"/>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koszty odtworzenia danych, licencjonowanych programów oraz nośników danych.</w:t>
      </w:r>
    </w:p>
    <w:p w14:paraId="26037282" w14:textId="77777777" w:rsidR="0059573C" w:rsidRPr="00C2680E" w:rsidRDefault="0059573C" w:rsidP="0059573C">
      <w:pPr>
        <w:widowControl w:val="0"/>
        <w:suppressAutoHyphens/>
        <w:jc w:val="both"/>
        <w:rPr>
          <w:rFonts w:asciiTheme="minorHAnsi" w:hAnsiTheme="minorHAnsi" w:cstheme="minorHAnsi"/>
          <w:sz w:val="22"/>
          <w:szCs w:val="22"/>
          <w:lang w:eastAsia="zh-CN"/>
        </w:rPr>
      </w:pPr>
    </w:p>
    <w:p w14:paraId="6D4CBA7E" w14:textId="77777777" w:rsidR="0059573C" w:rsidRPr="00C2680E" w:rsidRDefault="0059573C" w:rsidP="0059573C">
      <w:pPr>
        <w:widowControl w:val="0"/>
        <w:suppressAutoHyphens/>
        <w:jc w:val="both"/>
        <w:rPr>
          <w:rFonts w:asciiTheme="minorHAnsi" w:hAnsiTheme="minorHAnsi" w:cstheme="minorHAnsi"/>
          <w:sz w:val="22"/>
          <w:szCs w:val="22"/>
          <w:lang w:eastAsia="zh-CN"/>
        </w:rPr>
      </w:pPr>
      <w:r w:rsidRPr="00C2680E">
        <w:rPr>
          <w:rFonts w:asciiTheme="minorHAnsi" w:hAnsiTheme="minorHAnsi" w:cstheme="minorHAnsi"/>
          <w:b/>
          <w:sz w:val="22"/>
          <w:szCs w:val="22"/>
          <w:lang w:eastAsia="zh-CN"/>
        </w:rPr>
        <w:t>2.2.</w:t>
      </w:r>
      <w:r w:rsidRPr="00C2680E">
        <w:rPr>
          <w:rFonts w:asciiTheme="minorHAnsi" w:hAnsiTheme="minorHAnsi" w:cstheme="minorHAnsi"/>
          <w:b/>
          <w:sz w:val="22"/>
          <w:szCs w:val="22"/>
          <w:u w:val="single"/>
          <w:lang w:eastAsia="zh-CN"/>
        </w:rPr>
        <w:t xml:space="preserve"> Koszty dodatkowe w zakresie ubezpieczenia</w:t>
      </w:r>
    </w:p>
    <w:p w14:paraId="339B68BD" w14:textId="77777777" w:rsidR="0059573C" w:rsidRPr="00C2680E" w:rsidRDefault="0059573C" w:rsidP="0059573C">
      <w:pPr>
        <w:widowControl w:val="0"/>
        <w:suppressAutoHyphens/>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Zakres ubezpieczenia obejmować powinien następujące rodzaje kosztów:</w:t>
      </w:r>
    </w:p>
    <w:p w14:paraId="6C0DE2F7" w14:textId="77777777" w:rsidR="0059573C" w:rsidRPr="00C2680E" w:rsidRDefault="0059573C" w:rsidP="0059573C">
      <w:pPr>
        <w:widowControl w:val="0"/>
        <w:suppressAutoHyphens/>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2.2.1 koszty związane z </w:t>
      </w:r>
      <w:r w:rsidRPr="00C2680E">
        <w:rPr>
          <w:rFonts w:asciiTheme="minorHAnsi" w:hAnsiTheme="minorHAnsi" w:cstheme="minorHAnsi"/>
          <w:b/>
          <w:sz w:val="22"/>
          <w:szCs w:val="22"/>
          <w:lang w:eastAsia="zh-CN"/>
        </w:rPr>
        <w:t>zabezpieczeniem przed szkodą ubezpieczonego mienia</w:t>
      </w:r>
      <w:r w:rsidRPr="00C2680E">
        <w:rPr>
          <w:rFonts w:asciiTheme="minorHAnsi" w:hAnsiTheme="minorHAnsi" w:cstheme="minorHAnsi"/>
          <w:sz w:val="22"/>
          <w:szCs w:val="22"/>
          <w:lang w:eastAsia="zh-CN"/>
        </w:rPr>
        <w:t xml:space="preserve">, </w:t>
      </w:r>
      <w:r w:rsidRPr="00C2680E">
        <w:rPr>
          <w:rFonts w:asciiTheme="minorHAnsi" w:hAnsiTheme="minorHAnsi" w:cstheme="minorHAnsi"/>
          <w:b/>
          <w:sz w:val="22"/>
          <w:szCs w:val="22"/>
          <w:lang w:eastAsia="zh-CN"/>
        </w:rPr>
        <w:t>koszty akcji</w:t>
      </w:r>
      <w:r w:rsidRPr="00C2680E">
        <w:rPr>
          <w:rFonts w:asciiTheme="minorHAnsi" w:hAnsiTheme="minorHAnsi" w:cstheme="minorHAnsi"/>
          <w:sz w:val="22"/>
          <w:szCs w:val="22"/>
          <w:lang w:eastAsia="zh-CN"/>
        </w:rPr>
        <w:t xml:space="preserve"> w szczególności: gaszenia, rozbiórki, ewakuacji itp., koszty uprzątnięcia pozostałości po szkodzie łącznie z rozbiórką i demontażem części niezdatnych do użytku w ramach sumy ubezpieczenia,</w:t>
      </w:r>
    </w:p>
    <w:p w14:paraId="6BC9026F" w14:textId="17D08F2E" w:rsidR="0059573C" w:rsidRPr="00C2680E" w:rsidRDefault="0059573C" w:rsidP="0059573C">
      <w:pPr>
        <w:widowControl w:val="0"/>
        <w:suppressAutoHyphens/>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2.2.2</w:t>
      </w:r>
      <w:r w:rsidRPr="00C2680E">
        <w:rPr>
          <w:rFonts w:asciiTheme="minorHAnsi" w:hAnsiTheme="minorHAnsi" w:cstheme="minorHAnsi"/>
          <w:sz w:val="22"/>
          <w:szCs w:val="22"/>
          <w:lang w:eastAsia="zh-CN"/>
        </w:rPr>
        <w:tab/>
      </w:r>
      <w:r w:rsidRPr="00C2680E">
        <w:rPr>
          <w:rFonts w:asciiTheme="minorHAnsi" w:hAnsiTheme="minorHAnsi" w:cstheme="minorHAnsi"/>
          <w:b/>
          <w:sz w:val="22"/>
          <w:szCs w:val="22"/>
          <w:lang w:eastAsia="zh-CN"/>
        </w:rPr>
        <w:t xml:space="preserve">koszty odtworzenia danych, nośników danych oraz licencjonowanego oprogramowania – </w:t>
      </w:r>
      <w:r w:rsidR="00A21EA3" w:rsidRPr="00C2680E">
        <w:rPr>
          <w:rFonts w:asciiTheme="minorHAnsi" w:hAnsiTheme="minorHAnsi" w:cstheme="minorHAnsi"/>
          <w:b/>
          <w:sz w:val="22"/>
          <w:szCs w:val="22"/>
          <w:lang w:eastAsia="zh-CN"/>
        </w:rPr>
        <w:t xml:space="preserve">                </w:t>
      </w:r>
      <w:r w:rsidR="00A21EA3" w:rsidRPr="00C2680E">
        <w:rPr>
          <w:rFonts w:asciiTheme="minorHAnsi" w:hAnsiTheme="minorHAnsi" w:cstheme="minorHAnsi"/>
          <w:sz w:val="22"/>
          <w:szCs w:val="22"/>
          <w:lang w:eastAsia="zh-CN"/>
        </w:rPr>
        <w:t>50 00</w:t>
      </w:r>
      <w:r w:rsidRPr="00C2680E">
        <w:rPr>
          <w:rFonts w:asciiTheme="minorHAnsi" w:hAnsiTheme="minorHAnsi" w:cstheme="minorHAnsi"/>
          <w:sz w:val="22"/>
          <w:szCs w:val="22"/>
          <w:lang w:eastAsia="zh-CN"/>
        </w:rPr>
        <w:t>0,00 zł w systemie na pierwsze ryzyko.</w:t>
      </w:r>
    </w:p>
    <w:p w14:paraId="196F3AF6" w14:textId="77777777" w:rsidR="0059573C" w:rsidRPr="00C2680E" w:rsidRDefault="0059573C" w:rsidP="0059573C">
      <w:pPr>
        <w:tabs>
          <w:tab w:val="left" w:pos="360"/>
        </w:tabs>
        <w:suppressAutoHyphens/>
        <w:snapToGrid w:val="0"/>
        <w:jc w:val="both"/>
        <w:rPr>
          <w:rFonts w:asciiTheme="minorHAnsi" w:hAnsiTheme="minorHAnsi" w:cstheme="minorHAnsi"/>
          <w:sz w:val="22"/>
          <w:szCs w:val="22"/>
        </w:rPr>
      </w:pPr>
      <w:r w:rsidRPr="00C2680E">
        <w:rPr>
          <w:rFonts w:asciiTheme="minorHAnsi" w:hAnsiTheme="minorHAnsi" w:cstheme="minorHAnsi"/>
          <w:sz w:val="22"/>
          <w:szCs w:val="22"/>
          <w:lang w:eastAsia="zh-CN"/>
        </w:rPr>
        <w:t xml:space="preserve">2.2.3 </w:t>
      </w:r>
      <w:r w:rsidRPr="00C2680E">
        <w:rPr>
          <w:rFonts w:asciiTheme="minorHAnsi" w:hAnsiTheme="minorHAnsi" w:cstheme="minorHAnsi"/>
          <w:b/>
          <w:sz w:val="22"/>
          <w:szCs w:val="22"/>
        </w:rPr>
        <w:t>zwiększone koszty działalności</w:t>
      </w:r>
      <w:r w:rsidRPr="00C2680E">
        <w:rPr>
          <w:rFonts w:asciiTheme="minorHAnsi" w:hAnsiTheme="minorHAnsi" w:cstheme="minorHAnsi"/>
          <w:sz w:val="22"/>
          <w:szCs w:val="22"/>
        </w:rPr>
        <w:t xml:space="preserve"> w limicie 50 000 zł dla kosztów proporcjonalnych i 50 000 zł dla kosztów nie proporcjonalnych (6 miesięcy okres odszkodowawczy, czasowy udział własny – 2 dni, rozszerzenie ubezpieczenia również o sprzęt przenośny); pokrycie przez ubezpieczyciela w szczególności następujących kosztów: wynajęcia zewnętrznego systemu komputerowego lub urządzeń informatycznych itp.  w przypadku awarii własnego, dodatkowe koszty pracy ludzi celem wprowadzenia danych, powierzeniu profesjonalnemu wykonawcy zlecenia odzyskania danych, dodatkowe koszty transportu związane z przywróceniem do pracy utraconego sprzętu, itp.).</w:t>
      </w:r>
    </w:p>
    <w:p w14:paraId="5B35B2BA" w14:textId="07999718" w:rsidR="0059573C" w:rsidRPr="00C2680E" w:rsidRDefault="00FE12A6" w:rsidP="0059573C">
      <w:pPr>
        <w:widowControl w:val="0"/>
        <w:suppressAutoHyphens/>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2.2.4 </w:t>
      </w:r>
      <w:r w:rsidRPr="00C2680E">
        <w:rPr>
          <w:rFonts w:asciiTheme="minorHAnsi" w:hAnsiTheme="minorHAnsi" w:cstheme="minorHAnsi"/>
          <w:b/>
          <w:sz w:val="22"/>
          <w:szCs w:val="22"/>
          <w:lang w:eastAsia="zh-CN"/>
        </w:rPr>
        <w:t>koszty wynagrodzenia rzeczoznawców</w:t>
      </w:r>
      <w:r w:rsidRPr="00C2680E">
        <w:rPr>
          <w:rFonts w:asciiTheme="minorHAnsi" w:hAnsiTheme="minorHAnsi" w:cstheme="minorHAnsi"/>
          <w:sz w:val="22"/>
          <w:szCs w:val="22"/>
          <w:lang w:eastAsia="zh-CN"/>
        </w:rPr>
        <w:t xml:space="preserve"> powołanych w celu ustalenia okoliczności bądź rozmiarów szkody – limit 10 000 zł.</w:t>
      </w:r>
    </w:p>
    <w:p w14:paraId="36166EB9" w14:textId="77777777" w:rsidR="00FE12A6" w:rsidRPr="00C2680E" w:rsidRDefault="00FE12A6" w:rsidP="0059573C">
      <w:pPr>
        <w:widowControl w:val="0"/>
        <w:suppressAutoHyphens/>
        <w:jc w:val="both"/>
        <w:rPr>
          <w:rFonts w:asciiTheme="minorHAnsi" w:hAnsiTheme="minorHAnsi" w:cstheme="minorHAnsi"/>
          <w:sz w:val="22"/>
          <w:szCs w:val="22"/>
          <w:lang w:eastAsia="zh-CN"/>
        </w:rPr>
      </w:pPr>
    </w:p>
    <w:p w14:paraId="15A2914B" w14:textId="77777777" w:rsidR="0059573C" w:rsidRPr="00C2680E" w:rsidRDefault="0059573C" w:rsidP="00C1408B">
      <w:pPr>
        <w:widowControl w:val="0"/>
        <w:numPr>
          <w:ilvl w:val="2"/>
          <w:numId w:val="107"/>
        </w:numPr>
        <w:tabs>
          <w:tab w:val="left" w:pos="360"/>
        </w:tabs>
        <w:suppressAutoHyphens/>
        <w:ind w:left="360"/>
        <w:jc w:val="both"/>
        <w:rPr>
          <w:rFonts w:asciiTheme="minorHAnsi" w:hAnsiTheme="minorHAnsi" w:cstheme="minorHAnsi"/>
          <w:b/>
          <w:sz w:val="22"/>
          <w:szCs w:val="22"/>
          <w:lang w:eastAsia="zh-CN"/>
        </w:rPr>
      </w:pPr>
      <w:r w:rsidRPr="00C2680E">
        <w:rPr>
          <w:rFonts w:asciiTheme="minorHAnsi" w:hAnsiTheme="minorHAnsi" w:cstheme="minorHAnsi"/>
          <w:b/>
          <w:sz w:val="22"/>
          <w:szCs w:val="22"/>
          <w:u w:val="single"/>
          <w:lang w:eastAsia="zh-CN"/>
        </w:rPr>
        <w:t>Sumy ubezpieczenia,  sposób jej ustalania i limity odpowiedzialności</w:t>
      </w:r>
    </w:p>
    <w:p w14:paraId="18AC94CF" w14:textId="77777777" w:rsidR="0059573C" w:rsidRPr="00C2680E" w:rsidRDefault="0059573C" w:rsidP="00C1408B">
      <w:pPr>
        <w:numPr>
          <w:ilvl w:val="1"/>
          <w:numId w:val="110"/>
        </w:numPr>
        <w:suppressAutoHyphens/>
        <w:overflowPunct w:val="0"/>
        <w:autoSpaceDE w:val="0"/>
        <w:jc w:val="both"/>
        <w:rPr>
          <w:rFonts w:asciiTheme="minorHAnsi" w:hAnsiTheme="minorHAnsi" w:cstheme="minorHAnsi"/>
          <w:b/>
          <w:sz w:val="22"/>
          <w:szCs w:val="22"/>
          <w:u w:val="single"/>
          <w:lang w:eastAsia="zh-CN"/>
        </w:rPr>
      </w:pPr>
      <w:r w:rsidRPr="00C2680E">
        <w:rPr>
          <w:rFonts w:asciiTheme="minorHAnsi" w:hAnsiTheme="minorHAnsi" w:cstheme="minorHAnsi"/>
          <w:sz w:val="22"/>
          <w:szCs w:val="22"/>
          <w:lang w:eastAsia="zh-CN"/>
        </w:rPr>
        <w:t>Wartości podane do ubezpieczenia wg wartości księgowej brutto.</w:t>
      </w:r>
    </w:p>
    <w:p w14:paraId="2FD58345" w14:textId="77777777" w:rsidR="0059573C" w:rsidRPr="00C2680E" w:rsidRDefault="0059573C" w:rsidP="00C1408B">
      <w:pPr>
        <w:numPr>
          <w:ilvl w:val="1"/>
          <w:numId w:val="110"/>
        </w:numPr>
        <w:suppressAutoHyphens/>
        <w:overflowPunct w:val="0"/>
        <w:autoSpaceDE w:val="0"/>
        <w:jc w:val="both"/>
        <w:rPr>
          <w:rFonts w:asciiTheme="minorHAnsi" w:hAnsiTheme="minorHAnsi" w:cstheme="minorHAnsi"/>
          <w:sz w:val="22"/>
          <w:szCs w:val="22"/>
          <w:lang w:eastAsia="zh-CN"/>
        </w:rPr>
      </w:pPr>
      <w:r w:rsidRPr="00C2680E">
        <w:rPr>
          <w:rFonts w:asciiTheme="minorHAnsi" w:hAnsiTheme="minorHAnsi" w:cstheme="minorHAnsi"/>
          <w:b/>
          <w:sz w:val="22"/>
          <w:szCs w:val="22"/>
          <w:u w:val="single"/>
          <w:lang w:eastAsia="zh-CN"/>
        </w:rPr>
        <w:t xml:space="preserve">Sumy ubezpieczenia i limity odpowiedzialności w zakresie </w:t>
      </w:r>
      <w:proofErr w:type="spellStart"/>
      <w:r w:rsidRPr="00C2680E">
        <w:rPr>
          <w:rFonts w:asciiTheme="minorHAnsi" w:hAnsiTheme="minorHAnsi" w:cstheme="minorHAnsi"/>
          <w:b/>
          <w:sz w:val="22"/>
          <w:szCs w:val="22"/>
          <w:u w:val="single"/>
          <w:lang w:eastAsia="zh-CN"/>
        </w:rPr>
        <w:t>all</w:t>
      </w:r>
      <w:proofErr w:type="spellEnd"/>
      <w:r w:rsidRPr="00C2680E">
        <w:rPr>
          <w:rFonts w:asciiTheme="minorHAnsi" w:hAnsiTheme="minorHAnsi" w:cstheme="minorHAnsi"/>
          <w:b/>
          <w:sz w:val="22"/>
          <w:szCs w:val="22"/>
          <w:u w:val="single"/>
          <w:lang w:eastAsia="zh-CN"/>
        </w:rPr>
        <w:t xml:space="preserve"> </w:t>
      </w:r>
      <w:proofErr w:type="spellStart"/>
      <w:r w:rsidRPr="00C2680E">
        <w:rPr>
          <w:rFonts w:asciiTheme="minorHAnsi" w:hAnsiTheme="minorHAnsi" w:cstheme="minorHAnsi"/>
          <w:b/>
          <w:sz w:val="22"/>
          <w:szCs w:val="22"/>
          <w:u w:val="single"/>
          <w:lang w:eastAsia="zh-CN"/>
        </w:rPr>
        <w:t>ri</w:t>
      </w:r>
      <w:r w:rsidR="002C7841" w:rsidRPr="00C2680E">
        <w:rPr>
          <w:rFonts w:asciiTheme="minorHAnsi" w:hAnsiTheme="minorHAnsi" w:cstheme="minorHAnsi"/>
          <w:b/>
          <w:sz w:val="22"/>
          <w:szCs w:val="22"/>
          <w:u w:val="single"/>
          <w:lang w:eastAsia="zh-CN"/>
        </w:rPr>
        <w:t>sks</w:t>
      </w:r>
      <w:proofErr w:type="spellEnd"/>
      <w:r w:rsidR="002C7841" w:rsidRPr="00C2680E">
        <w:rPr>
          <w:rFonts w:asciiTheme="minorHAnsi" w:hAnsiTheme="minorHAnsi" w:cstheme="minorHAnsi"/>
          <w:b/>
          <w:sz w:val="22"/>
          <w:szCs w:val="22"/>
          <w:u w:val="single"/>
          <w:lang w:eastAsia="zh-CN"/>
        </w:rPr>
        <w:t xml:space="preserve"> zgodnie z załącznikiem nr 14</w:t>
      </w:r>
      <w:r w:rsidRPr="00C2680E">
        <w:rPr>
          <w:rFonts w:asciiTheme="minorHAnsi" w:hAnsiTheme="minorHAnsi" w:cstheme="minorHAnsi"/>
          <w:b/>
          <w:sz w:val="22"/>
          <w:szCs w:val="22"/>
          <w:u w:val="single"/>
          <w:lang w:eastAsia="zh-CN"/>
        </w:rPr>
        <w:t xml:space="preserve"> do SIWZ (wykaz jednostkami).</w:t>
      </w:r>
    </w:p>
    <w:p w14:paraId="2D19BF24" w14:textId="77777777" w:rsidR="0059573C" w:rsidRPr="001F49F1" w:rsidRDefault="0059573C" w:rsidP="0059573C">
      <w:pPr>
        <w:suppressAutoHyphens/>
        <w:overflowPunct w:val="0"/>
        <w:autoSpaceDE w:val="0"/>
        <w:ind w:left="1146"/>
        <w:jc w:val="both"/>
        <w:rPr>
          <w:rFonts w:asciiTheme="minorHAnsi" w:hAnsiTheme="minorHAnsi" w:cstheme="minorHAnsi"/>
          <w:sz w:val="22"/>
          <w:szCs w:val="22"/>
          <w:highlight w:val="yellow"/>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2"/>
        <w:gridCol w:w="2226"/>
      </w:tblGrid>
      <w:tr w:rsidR="0059573C" w:rsidRPr="001F49F1" w14:paraId="7E32BB67" w14:textId="77777777" w:rsidTr="00B64EEF">
        <w:trPr>
          <w:jc w:val="center"/>
        </w:trPr>
        <w:tc>
          <w:tcPr>
            <w:tcW w:w="3352" w:type="dxa"/>
            <w:shd w:val="clear" w:color="auto" w:fill="C6D9F1" w:themeFill="text2" w:themeFillTint="33"/>
            <w:vAlign w:val="center"/>
          </w:tcPr>
          <w:p w14:paraId="4FC69015" w14:textId="77777777" w:rsidR="0059573C" w:rsidRPr="00251EE9" w:rsidRDefault="0059573C" w:rsidP="00B64EEF">
            <w:pPr>
              <w:suppressAutoHyphens/>
              <w:spacing w:line="276" w:lineRule="auto"/>
              <w:jc w:val="center"/>
              <w:rPr>
                <w:rFonts w:asciiTheme="minorHAnsi" w:hAnsiTheme="minorHAnsi" w:cstheme="minorHAnsi"/>
                <w:b/>
                <w:sz w:val="22"/>
                <w:szCs w:val="22"/>
                <w:lang w:eastAsia="zh-CN"/>
              </w:rPr>
            </w:pPr>
            <w:r w:rsidRPr="00251EE9">
              <w:rPr>
                <w:rFonts w:asciiTheme="minorHAnsi" w:hAnsiTheme="minorHAnsi" w:cstheme="minorHAnsi"/>
                <w:b/>
                <w:sz w:val="22"/>
                <w:szCs w:val="22"/>
                <w:lang w:eastAsia="zh-CN"/>
              </w:rPr>
              <w:t>Przedmiot ubezpieczenia</w:t>
            </w:r>
          </w:p>
        </w:tc>
        <w:tc>
          <w:tcPr>
            <w:tcW w:w="2226" w:type="dxa"/>
            <w:shd w:val="clear" w:color="auto" w:fill="C6D9F1" w:themeFill="text2" w:themeFillTint="33"/>
            <w:vAlign w:val="center"/>
          </w:tcPr>
          <w:p w14:paraId="0F9264D3" w14:textId="77777777" w:rsidR="0059573C" w:rsidRPr="00251EE9" w:rsidRDefault="0059573C" w:rsidP="00B64EEF">
            <w:pPr>
              <w:suppressAutoHyphens/>
              <w:spacing w:line="276" w:lineRule="auto"/>
              <w:jc w:val="center"/>
              <w:rPr>
                <w:rFonts w:asciiTheme="minorHAnsi" w:hAnsiTheme="minorHAnsi" w:cstheme="minorHAnsi"/>
                <w:b/>
                <w:sz w:val="22"/>
                <w:szCs w:val="22"/>
                <w:lang w:eastAsia="zh-CN"/>
              </w:rPr>
            </w:pPr>
            <w:r w:rsidRPr="00251EE9">
              <w:rPr>
                <w:rFonts w:asciiTheme="minorHAnsi" w:hAnsiTheme="minorHAnsi" w:cstheme="minorHAnsi"/>
                <w:b/>
                <w:sz w:val="22"/>
                <w:szCs w:val="22"/>
                <w:lang w:eastAsia="zh-CN"/>
              </w:rPr>
              <w:t>Suma ubezpieczenia</w:t>
            </w:r>
          </w:p>
        </w:tc>
      </w:tr>
      <w:tr w:rsidR="0059573C" w:rsidRPr="001F49F1" w14:paraId="00D5FBA7" w14:textId="77777777" w:rsidTr="00B64EEF">
        <w:trPr>
          <w:jc w:val="center"/>
        </w:trPr>
        <w:tc>
          <w:tcPr>
            <w:tcW w:w="3352" w:type="dxa"/>
            <w:vAlign w:val="center"/>
          </w:tcPr>
          <w:p w14:paraId="7B4C6CEE" w14:textId="77777777" w:rsidR="0059573C" w:rsidRPr="00251EE9" w:rsidRDefault="0059573C" w:rsidP="00B64EEF">
            <w:pPr>
              <w:suppressAutoHyphens/>
              <w:spacing w:after="120" w:line="276" w:lineRule="auto"/>
              <w:rPr>
                <w:rFonts w:asciiTheme="minorHAnsi" w:hAnsiTheme="minorHAnsi" w:cstheme="minorHAnsi"/>
                <w:b/>
                <w:sz w:val="22"/>
                <w:szCs w:val="22"/>
                <w:lang w:eastAsia="zh-CN"/>
              </w:rPr>
            </w:pPr>
            <w:r w:rsidRPr="00251EE9">
              <w:rPr>
                <w:rFonts w:asciiTheme="minorHAnsi" w:hAnsiTheme="minorHAnsi" w:cstheme="minorHAnsi"/>
                <w:b/>
                <w:sz w:val="22"/>
                <w:szCs w:val="22"/>
                <w:lang w:eastAsia="zh-CN"/>
              </w:rPr>
              <w:t>Sprzęt stacjonarny</w:t>
            </w:r>
          </w:p>
        </w:tc>
        <w:tc>
          <w:tcPr>
            <w:tcW w:w="2226" w:type="dxa"/>
            <w:shd w:val="clear" w:color="auto" w:fill="auto"/>
            <w:vAlign w:val="center"/>
          </w:tcPr>
          <w:p w14:paraId="3DFBD2E2" w14:textId="34B4B976" w:rsidR="0059573C" w:rsidRPr="00251EE9" w:rsidRDefault="00251EE9" w:rsidP="0003316A">
            <w:pPr>
              <w:suppressAutoHyphens/>
              <w:jc w:val="right"/>
              <w:rPr>
                <w:rFonts w:asciiTheme="minorHAnsi" w:hAnsiTheme="minorHAnsi" w:cstheme="minorHAnsi"/>
                <w:b/>
                <w:bCs/>
                <w:sz w:val="22"/>
                <w:szCs w:val="22"/>
              </w:rPr>
            </w:pPr>
            <w:r w:rsidRPr="00251EE9">
              <w:rPr>
                <w:rFonts w:asciiTheme="minorHAnsi" w:hAnsiTheme="minorHAnsi" w:cstheme="minorHAnsi"/>
                <w:b/>
                <w:bCs/>
                <w:sz w:val="22"/>
                <w:szCs w:val="22"/>
              </w:rPr>
              <w:t>594 582</w:t>
            </w:r>
            <w:r w:rsidR="000C460D" w:rsidRPr="00251EE9">
              <w:rPr>
                <w:rFonts w:asciiTheme="minorHAnsi" w:hAnsiTheme="minorHAnsi" w:cstheme="minorHAnsi"/>
                <w:b/>
                <w:bCs/>
                <w:sz w:val="22"/>
                <w:szCs w:val="22"/>
              </w:rPr>
              <w:t>,</w:t>
            </w:r>
            <w:r w:rsidRPr="00251EE9">
              <w:rPr>
                <w:rFonts w:asciiTheme="minorHAnsi" w:hAnsiTheme="minorHAnsi" w:cstheme="minorHAnsi"/>
                <w:b/>
                <w:bCs/>
                <w:sz w:val="22"/>
                <w:szCs w:val="22"/>
              </w:rPr>
              <w:t>55</w:t>
            </w:r>
            <w:r w:rsidR="000C460D" w:rsidRPr="00251EE9">
              <w:rPr>
                <w:rFonts w:asciiTheme="minorHAnsi" w:hAnsiTheme="minorHAnsi" w:cstheme="minorHAnsi"/>
                <w:b/>
                <w:bCs/>
                <w:sz w:val="22"/>
                <w:szCs w:val="22"/>
              </w:rPr>
              <w:t xml:space="preserve"> zł</w:t>
            </w:r>
          </w:p>
        </w:tc>
      </w:tr>
      <w:tr w:rsidR="0059573C" w:rsidRPr="001F49F1" w14:paraId="5C7847C6" w14:textId="77777777" w:rsidTr="00B64EEF">
        <w:trPr>
          <w:jc w:val="center"/>
        </w:trPr>
        <w:tc>
          <w:tcPr>
            <w:tcW w:w="3352" w:type="dxa"/>
            <w:vAlign w:val="center"/>
          </w:tcPr>
          <w:p w14:paraId="2C23D716" w14:textId="77777777" w:rsidR="0059573C" w:rsidRPr="00251EE9" w:rsidRDefault="0059573C" w:rsidP="00B64EEF">
            <w:pPr>
              <w:suppressAutoHyphens/>
              <w:spacing w:after="120" w:line="276" w:lineRule="auto"/>
              <w:rPr>
                <w:rFonts w:asciiTheme="minorHAnsi" w:hAnsiTheme="minorHAnsi" w:cstheme="minorHAnsi"/>
                <w:b/>
                <w:sz w:val="22"/>
                <w:szCs w:val="22"/>
                <w:lang w:eastAsia="zh-CN"/>
              </w:rPr>
            </w:pPr>
            <w:r w:rsidRPr="00251EE9">
              <w:rPr>
                <w:rFonts w:asciiTheme="minorHAnsi" w:hAnsiTheme="minorHAnsi" w:cstheme="minorHAnsi"/>
                <w:b/>
                <w:sz w:val="22"/>
                <w:szCs w:val="22"/>
                <w:lang w:eastAsia="zh-CN"/>
              </w:rPr>
              <w:t>Sprzęt przenośny</w:t>
            </w:r>
          </w:p>
        </w:tc>
        <w:tc>
          <w:tcPr>
            <w:tcW w:w="2226" w:type="dxa"/>
            <w:shd w:val="clear" w:color="auto" w:fill="auto"/>
            <w:vAlign w:val="center"/>
          </w:tcPr>
          <w:p w14:paraId="75FF4147" w14:textId="0B5D0D7A" w:rsidR="0059573C" w:rsidRPr="00251EE9" w:rsidRDefault="00251EE9" w:rsidP="00B64EEF">
            <w:pPr>
              <w:suppressAutoHyphens/>
              <w:jc w:val="right"/>
              <w:rPr>
                <w:rFonts w:asciiTheme="minorHAnsi" w:hAnsiTheme="minorHAnsi" w:cstheme="minorHAnsi"/>
                <w:b/>
                <w:bCs/>
                <w:sz w:val="22"/>
                <w:szCs w:val="22"/>
              </w:rPr>
            </w:pPr>
            <w:r w:rsidRPr="00251EE9">
              <w:rPr>
                <w:rFonts w:asciiTheme="minorHAnsi" w:hAnsiTheme="minorHAnsi" w:cstheme="minorHAnsi"/>
                <w:b/>
                <w:bCs/>
                <w:sz w:val="22"/>
                <w:szCs w:val="22"/>
              </w:rPr>
              <w:t>178 408</w:t>
            </w:r>
            <w:r w:rsidR="000C460D" w:rsidRPr="00251EE9">
              <w:rPr>
                <w:rFonts w:asciiTheme="minorHAnsi" w:hAnsiTheme="minorHAnsi" w:cstheme="minorHAnsi"/>
                <w:b/>
                <w:bCs/>
                <w:sz w:val="22"/>
                <w:szCs w:val="22"/>
              </w:rPr>
              <w:t>,</w:t>
            </w:r>
            <w:r w:rsidRPr="00251EE9">
              <w:rPr>
                <w:rFonts w:asciiTheme="minorHAnsi" w:hAnsiTheme="minorHAnsi" w:cstheme="minorHAnsi"/>
                <w:b/>
                <w:bCs/>
                <w:sz w:val="22"/>
                <w:szCs w:val="22"/>
              </w:rPr>
              <w:t>47</w:t>
            </w:r>
            <w:r w:rsidR="000C460D" w:rsidRPr="00251EE9">
              <w:rPr>
                <w:rFonts w:asciiTheme="minorHAnsi" w:hAnsiTheme="minorHAnsi" w:cstheme="minorHAnsi"/>
                <w:b/>
                <w:bCs/>
                <w:sz w:val="22"/>
                <w:szCs w:val="22"/>
              </w:rPr>
              <w:t xml:space="preserve"> zł</w:t>
            </w:r>
          </w:p>
        </w:tc>
      </w:tr>
    </w:tbl>
    <w:p w14:paraId="218A42E1" w14:textId="77777777" w:rsidR="0059573C" w:rsidRPr="001F49F1" w:rsidRDefault="0059573C" w:rsidP="0059573C">
      <w:pPr>
        <w:suppressAutoHyphens/>
        <w:rPr>
          <w:rFonts w:asciiTheme="minorHAnsi" w:hAnsiTheme="minorHAnsi" w:cstheme="minorHAnsi"/>
          <w:b/>
          <w:sz w:val="22"/>
          <w:szCs w:val="22"/>
          <w:highlight w:val="yellow"/>
          <w:u w:val="single"/>
          <w:lang w:eastAsia="zh-CN"/>
        </w:rPr>
      </w:pPr>
    </w:p>
    <w:p w14:paraId="503477CC" w14:textId="77777777" w:rsidR="0059573C" w:rsidRPr="00A21EA3" w:rsidRDefault="0059573C" w:rsidP="0059573C">
      <w:pPr>
        <w:suppressAutoHyphens/>
        <w:rPr>
          <w:rFonts w:asciiTheme="minorHAnsi" w:hAnsiTheme="minorHAnsi" w:cstheme="minorHAnsi"/>
          <w:b/>
          <w:sz w:val="22"/>
          <w:szCs w:val="22"/>
          <w:u w:val="single"/>
          <w:lang w:eastAsia="zh-CN"/>
        </w:rPr>
      </w:pPr>
      <w:r w:rsidRPr="00A21EA3">
        <w:rPr>
          <w:rFonts w:asciiTheme="minorHAnsi" w:hAnsiTheme="minorHAnsi" w:cstheme="minorHAnsi"/>
          <w:b/>
          <w:sz w:val="22"/>
          <w:szCs w:val="22"/>
          <w:u w:val="single"/>
          <w:lang w:eastAsia="zh-CN"/>
        </w:rPr>
        <w:t>3.4 Limity odpowiedzialności w systemie na pierwsze ryzyko na wszystkie podmioty i lokalizacje z konsumpcją sumy ubezpieczenia w rocznym okresie ubezpieczenia</w:t>
      </w:r>
      <w:r w:rsidRPr="00A21EA3">
        <w:rPr>
          <w:rFonts w:asciiTheme="minorHAnsi" w:hAnsiTheme="minorHAnsi" w:cstheme="minorHAnsi"/>
        </w:rPr>
        <w:t xml:space="preserve"> </w:t>
      </w:r>
      <w:r w:rsidRPr="00A21EA3">
        <w:rPr>
          <w:rFonts w:asciiTheme="minorHAnsi" w:hAnsiTheme="minorHAnsi" w:cstheme="minorHAnsi"/>
          <w:b/>
          <w:sz w:val="22"/>
          <w:szCs w:val="22"/>
          <w:u w:val="single"/>
          <w:lang w:eastAsia="zh-CN"/>
        </w:rPr>
        <w:t>na jedno i wszystkie zdarzenia:</w:t>
      </w:r>
    </w:p>
    <w:p w14:paraId="07E4A095" w14:textId="6D9EAED5" w:rsidR="0059573C" w:rsidRPr="00A21EA3" w:rsidRDefault="0059573C" w:rsidP="0059573C">
      <w:pPr>
        <w:suppressAutoHyphens/>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3.4.1 Oprogramowanie wg wartości odtworzeniowej – limit </w:t>
      </w:r>
      <w:r w:rsidR="00A21EA3" w:rsidRPr="00A21EA3">
        <w:rPr>
          <w:rFonts w:asciiTheme="minorHAnsi" w:hAnsiTheme="minorHAnsi" w:cstheme="minorHAnsi"/>
          <w:sz w:val="22"/>
          <w:szCs w:val="22"/>
          <w:lang w:eastAsia="zh-CN"/>
        </w:rPr>
        <w:t>5</w:t>
      </w:r>
      <w:r w:rsidR="002C7841" w:rsidRPr="00A21EA3">
        <w:rPr>
          <w:rFonts w:asciiTheme="minorHAnsi" w:hAnsiTheme="minorHAnsi" w:cstheme="minorHAnsi"/>
          <w:sz w:val="22"/>
          <w:szCs w:val="22"/>
          <w:lang w:eastAsia="zh-CN"/>
        </w:rPr>
        <w:t>0</w:t>
      </w:r>
      <w:r w:rsidRPr="00A21EA3">
        <w:rPr>
          <w:rFonts w:asciiTheme="minorHAnsi" w:hAnsiTheme="minorHAnsi" w:cstheme="minorHAnsi"/>
          <w:sz w:val="22"/>
          <w:szCs w:val="22"/>
          <w:lang w:eastAsia="zh-CN"/>
        </w:rPr>
        <w:t> 000,00 zł</w:t>
      </w:r>
      <w:r w:rsidR="00A21EA3" w:rsidRPr="00A21EA3">
        <w:rPr>
          <w:rFonts w:asciiTheme="minorHAnsi" w:hAnsiTheme="minorHAnsi" w:cstheme="minorHAnsi"/>
          <w:sz w:val="22"/>
          <w:szCs w:val="22"/>
          <w:lang w:eastAsia="zh-CN"/>
        </w:rPr>
        <w:t xml:space="preserve"> (ten sam limit co w pkt. 2.2.2)</w:t>
      </w:r>
    </w:p>
    <w:p w14:paraId="68F134F1" w14:textId="77777777" w:rsidR="0059573C" w:rsidRPr="00A21EA3" w:rsidRDefault="0059573C" w:rsidP="0059573C">
      <w:pPr>
        <w:widowControl w:val="0"/>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3.4.2 Zalania w wyniku złego stanu technicznego dachu, rynien, okien oraz niezabezpieczonych otworów dachowych lub innych elementów budynku – limit 20 000,00 zł;</w:t>
      </w:r>
    </w:p>
    <w:p w14:paraId="0888DFF7" w14:textId="77777777" w:rsidR="0059573C" w:rsidRPr="00A21EA3" w:rsidRDefault="0059573C" w:rsidP="0059573C">
      <w:pPr>
        <w:widowControl w:val="0"/>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3.4.3 Kradzież zwykła – limit 20 000,00 zł;</w:t>
      </w:r>
    </w:p>
    <w:p w14:paraId="0604B51D" w14:textId="77777777" w:rsidR="0059573C" w:rsidRPr="00A21EA3" w:rsidRDefault="0059573C" w:rsidP="0059573C">
      <w:pPr>
        <w:widowControl w:val="0"/>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3.4.4 Szkody powstałe wskutek zamieszek i niepokojów społecznych, rozruchów, strajków, lokautów, protestów – limit </w:t>
      </w:r>
      <w:r w:rsidR="00FF355B" w:rsidRPr="00A21EA3">
        <w:rPr>
          <w:rFonts w:asciiTheme="minorHAnsi" w:hAnsiTheme="minorHAnsi" w:cstheme="minorHAnsi"/>
          <w:sz w:val="22"/>
          <w:szCs w:val="22"/>
          <w:lang w:eastAsia="zh-CN"/>
        </w:rPr>
        <w:t>5</w:t>
      </w:r>
      <w:r w:rsidRPr="00A21EA3">
        <w:rPr>
          <w:rFonts w:asciiTheme="minorHAnsi" w:hAnsiTheme="minorHAnsi" w:cstheme="minorHAnsi"/>
          <w:sz w:val="22"/>
          <w:szCs w:val="22"/>
          <w:lang w:eastAsia="zh-CN"/>
        </w:rPr>
        <w:t>0 000 zł;</w:t>
      </w:r>
    </w:p>
    <w:p w14:paraId="7DA4DDB7" w14:textId="77777777" w:rsidR="0059573C" w:rsidRPr="00A21EA3" w:rsidRDefault="0059573C" w:rsidP="0059573C">
      <w:pPr>
        <w:widowControl w:val="0"/>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3.4.5 Skutki ataku terrorystycznego – limit 50 000,00 zł;</w:t>
      </w:r>
    </w:p>
    <w:p w14:paraId="38DAC0EC" w14:textId="77777777" w:rsidR="0059573C" w:rsidRPr="00A21EA3" w:rsidRDefault="0059573C" w:rsidP="0059573C">
      <w:pPr>
        <w:widowControl w:val="0"/>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3.4.6 Telefony komórkowe, tablety, </w:t>
      </w:r>
      <w:proofErr w:type="spellStart"/>
      <w:r w:rsidRPr="00A21EA3">
        <w:rPr>
          <w:rFonts w:asciiTheme="minorHAnsi" w:hAnsiTheme="minorHAnsi" w:cstheme="minorHAnsi"/>
          <w:sz w:val="22"/>
          <w:szCs w:val="22"/>
          <w:lang w:eastAsia="zh-CN"/>
        </w:rPr>
        <w:t>ipad</w:t>
      </w:r>
      <w:proofErr w:type="spellEnd"/>
      <w:r w:rsidRPr="00A21EA3">
        <w:rPr>
          <w:rFonts w:asciiTheme="minorHAnsi" w:hAnsiTheme="minorHAnsi" w:cstheme="minorHAnsi"/>
          <w:sz w:val="22"/>
          <w:szCs w:val="22"/>
          <w:lang w:eastAsia="zh-CN"/>
        </w:rPr>
        <w:t xml:space="preserve">-y, </w:t>
      </w:r>
      <w:proofErr w:type="spellStart"/>
      <w:r w:rsidRPr="00A21EA3">
        <w:rPr>
          <w:rFonts w:asciiTheme="minorHAnsi" w:hAnsiTheme="minorHAnsi" w:cstheme="minorHAnsi"/>
          <w:sz w:val="22"/>
          <w:szCs w:val="22"/>
          <w:lang w:eastAsia="zh-CN"/>
        </w:rPr>
        <w:t>ipod</w:t>
      </w:r>
      <w:proofErr w:type="spellEnd"/>
      <w:r w:rsidRPr="00A21EA3">
        <w:rPr>
          <w:rFonts w:asciiTheme="minorHAnsi" w:hAnsiTheme="minorHAnsi" w:cstheme="minorHAnsi"/>
          <w:sz w:val="22"/>
          <w:szCs w:val="22"/>
          <w:lang w:eastAsia="zh-CN"/>
        </w:rPr>
        <w:t xml:space="preserve">-y, </w:t>
      </w:r>
      <w:proofErr w:type="spellStart"/>
      <w:r w:rsidRPr="00A21EA3">
        <w:rPr>
          <w:rFonts w:asciiTheme="minorHAnsi" w:hAnsiTheme="minorHAnsi" w:cstheme="minorHAnsi"/>
          <w:sz w:val="22"/>
          <w:szCs w:val="22"/>
          <w:lang w:eastAsia="zh-CN"/>
        </w:rPr>
        <w:t>iphon</w:t>
      </w:r>
      <w:proofErr w:type="spellEnd"/>
      <w:r w:rsidRPr="00A21EA3">
        <w:rPr>
          <w:rFonts w:asciiTheme="minorHAnsi" w:hAnsiTheme="minorHAnsi" w:cstheme="minorHAnsi"/>
          <w:sz w:val="22"/>
          <w:szCs w:val="22"/>
          <w:lang w:eastAsia="zh-CN"/>
        </w:rPr>
        <w:t>-y, itp. - limit 10 000,00 zł według wartości odtworzeniowej.</w:t>
      </w:r>
    </w:p>
    <w:p w14:paraId="3B27F8EC" w14:textId="77777777" w:rsidR="0059573C" w:rsidRPr="001F49F1" w:rsidRDefault="0059573C" w:rsidP="0059573C">
      <w:pPr>
        <w:widowControl w:val="0"/>
        <w:suppressAutoHyphens/>
        <w:jc w:val="both"/>
        <w:rPr>
          <w:rFonts w:asciiTheme="minorHAnsi" w:hAnsiTheme="minorHAnsi" w:cstheme="minorHAnsi"/>
          <w:sz w:val="22"/>
          <w:szCs w:val="22"/>
          <w:highlight w:val="yellow"/>
          <w:lang w:eastAsia="zh-CN"/>
        </w:rPr>
      </w:pPr>
    </w:p>
    <w:p w14:paraId="209DE853" w14:textId="77777777" w:rsidR="0059573C" w:rsidRPr="00A21EA3" w:rsidRDefault="0059573C" w:rsidP="00C1408B">
      <w:pPr>
        <w:widowControl w:val="0"/>
        <w:numPr>
          <w:ilvl w:val="2"/>
          <w:numId w:val="107"/>
        </w:numPr>
        <w:tabs>
          <w:tab w:val="left" w:pos="360"/>
        </w:tabs>
        <w:suppressAutoHyphens/>
        <w:ind w:left="360"/>
        <w:jc w:val="both"/>
        <w:rPr>
          <w:rFonts w:asciiTheme="minorHAnsi" w:hAnsiTheme="minorHAnsi" w:cstheme="minorHAnsi"/>
          <w:b/>
          <w:sz w:val="22"/>
          <w:szCs w:val="22"/>
          <w:u w:val="single"/>
          <w:lang w:eastAsia="zh-CN"/>
        </w:rPr>
      </w:pPr>
      <w:r w:rsidRPr="00A21EA3">
        <w:rPr>
          <w:rFonts w:asciiTheme="minorHAnsi" w:hAnsiTheme="minorHAnsi" w:cstheme="minorHAnsi"/>
          <w:b/>
          <w:sz w:val="22"/>
          <w:szCs w:val="22"/>
          <w:u w:val="single"/>
          <w:lang w:eastAsia="zh-CN"/>
        </w:rPr>
        <w:lastRenderedPageBreak/>
        <w:t>Postanowienia dodatkowe:</w:t>
      </w:r>
    </w:p>
    <w:p w14:paraId="64E68D1E" w14:textId="77777777" w:rsidR="0059573C" w:rsidRPr="00A21EA3" w:rsidRDefault="0059573C" w:rsidP="0059573C">
      <w:pPr>
        <w:widowControl w:val="0"/>
        <w:suppressAutoHyphens/>
        <w:jc w:val="both"/>
        <w:rPr>
          <w:rFonts w:asciiTheme="minorHAnsi" w:hAnsiTheme="minorHAnsi" w:cstheme="minorHAnsi"/>
          <w:sz w:val="22"/>
          <w:szCs w:val="22"/>
          <w:lang w:eastAsia="zh-CN"/>
        </w:rPr>
      </w:pPr>
      <w:r w:rsidRPr="00A21EA3">
        <w:rPr>
          <w:rFonts w:asciiTheme="minorHAnsi" w:hAnsiTheme="minorHAnsi" w:cstheme="minorHAnsi"/>
          <w:b/>
          <w:sz w:val="22"/>
          <w:szCs w:val="22"/>
          <w:u w:val="single"/>
          <w:lang w:eastAsia="zh-CN"/>
        </w:rPr>
        <w:t>4.1 Wypłata odszkodowania</w:t>
      </w:r>
    </w:p>
    <w:p w14:paraId="7BC0B759" w14:textId="77777777" w:rsidR="0059573C" w:rsidRPr="00A21EA3" w:rsidRDefault="0059573C" w:rsidP="0059573C">
      <w:pPr>
        <w:widowControl w:val="0"/>
        <w:tabs>
          <w:tab w:val="left" w:pos="567"/>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4.1.1 </w:t>
      </w:r>
      <w:r w:rsidRPr="00A21EA3">
        <w:rPr>
          <w:rFonts w:asciiTheme="minorHAnsi" w:hAnsiTheme="minorHAnsi" w:cstheme="minorHAnsi"/>
          <w:sz w:val="22"/>
          <w:szCs w:val="22"/>
          <w:lang w:eastAsia="zh-CN"/>
        </w:rPr>
        <w:tab/>
        <w:t xml:space="preserve">Wypłata odszkodowania według wartości odtworzeniowej, nowej niezależnie od zużycia technicznego oraz okresu eksploatacji mienia (zarówno w przypadku szkody częściowej jak i całkowitej), </w:t>
      </w:r>
    </w:p>
    <w:p w14:paraId="2B46D069"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4.2 Ubezpieczyciel uznaje za wystarczające wszystkie istniejące zabezpieczenia przeciwpożarowe i antykradzieżowe posiadane przez wszystkie podmioty/Ubezpieczonych we wszystkich lokalizacjach, niezależnie od uregulowań obowiązujących w Ogólnych Warunkach Ubezpieczeń. </w:t>
      </w:r>
    </w:p>
    <w:p w14:paraId="56B62861" w14:textId="77777777" w:rsidR="00FE12A6"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4.3 Nie stosowanie wymogów specjalnych w zakresie zabezpieczenia okien (np. wielowarstwowe szyby itp.) - uznanie za wystarczające zabezpieczenie wszelkich otworów okiennych oknami zwykłymi, powszechnie stosowanymi w należytym stanie technicznym, bez konieczności stosowania w przypadku dozoru lub sprawnego alarmu dodatkowych zabezpieczeń w postaci krat, folii antywłamaniowych, szyb wielowarstwowych, itp.,</w:t>
      </w:r>
    </w:p>
    <w:p w14:paraId="25380215" w14:textId="77777777" w:rsidR="00FE12A6" w:rsidRPr="00A21EA3" w:rsidRDefault="00FE12A6"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4.4 Kradzież sprzętu z zamkniętego środka transportu posiadającego sprawne i włączone zabezpieczenia p. kradzieżowe – nie mają zastosowania dodatkowe obostrzenia zawarte w OWU Wykonawcy.</w:t>
      </w:r>
    </w:p>
    <w:p w14:paraId="70B4A83B" w14:textId="77777777" w:rsidR="0059573C" w:rsidRPr="00A21EA3" w:rsidRDefault="0059573C" w:rsidP="0059573C">
      <w:pPr>
        <w:widowControl w:val="0"/>
        <w:tabs>
          <w:tab w:val="left" w:pos="1134"/>
        </w:tabs>
        <w:suppressAutoHyphens/>
        <w:jc w:val="both"/>
        <w:rPr>
          <w:rFonts w:asciiTheme="minorHAnsi" w:hAnsiTheme="minorHAnsi" w:cstheme="minorHAnsi"/>
          <w:sz w:val="22"/>
          <w:szCs w:val="22"/>
          <w:lang w:eastAsia="zh-CN"/>
        </w:rPr>
      </w:pPr>
    </w:p>
    <w:p w14:paraId="5DA6E002" w14:textId="77777777" w:rsidR="0059573C" w:rsidRPr="00A21EA3" w:rsidRDefault="0059573C" w:rsidP="00C1408B">
      <w:pPr>
        <w:widowControl w:val="0"/>
        <w:numPr>
          <w:ilvl w:val="2"/>
          <w:numId w:val="107"/>
        </w:numPr>
        <w:tabs>
          <w:tab w:val="left" w:pos="426"/>
        </w:tabs>
        <w:suppressAutoHyphens/>
        <w:ind w:hanging="2160"/>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u w:val="single"/>
          <w:lang w:eastAsia="zh-CN"/>
        </w:rPr>
        <w:t>Miejsce ubezpieczenia</w:t>
      </w:r>
    </w:p>
    <w:p w14:paraId="65ECA13D" w14:textId="297B3574" w:rsidR="0059573C" w:rsidRPr="00A21EA3" w:rsidRDefault="0059573C" w:rsidP="00C1408B">
      <w:pPr>
        <w:widowControl w:val="0"/>
        <w:numPr>
          <w:ilvl w:val="1"/>
          <w:numId w:val="111"/>
        </w:numPr>
        <w:suppressAutoHyphens/>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Sprzęt stacjonarny, systemy monitoringu – miejsca prowadzenia działalności – obszar </w:t>
      </w:r>
      <w:r w:rsidR="00BE1D2E" w:rsidRPr="00A21EA3">
        <w:rPr>
          <w:rFonts w:asciiTheme="minorHAnsi" w:hAnsiTheme="minorHAnsi" w:cstheme="minorHAnsi"/>
          <w:sz w:val="22"/>
          <w:szCs w:val="22"/>
          <w:lang w:eastAsia="zh-CN"/>
        </w:rPr>
        <w:t xml:space="preserve">Gminy </w:t>
      </w:r>
      <w:r w:rsidR="0038461D" w:rsidRPr="00A21EA3">
        <w:rPr>
          <w:rFonts w:asciiTheme="minorHAnsi" w:hAnsiTheme="minorHAnsi" w:cstheme="minorHAnsi"/>
          <w:sz w:val="22"/>
          <w:szCs w:val="22"/>
          <w:lang w:eastAsia="zh-CN"/>
        </w:rPr>
        <w:t>Raków</w:t>
      </w:r>
      <w:r w:rsidR="00BE1D2E" w:rsidRPr="00A21EA3">
        <w:rPr>
          <w:rFonts w:asciiTheme="minorHAnsi" w:hAnsiTheme="minorHAnsi" w:cstheme="minorHAnsi"/>
          <w:sz w:val="22"/>
          <w:szCs w:val="22"/>
          <w:lang w:eastAsia="zh-CN"/>
        </w:rPr>
        <w:t>.</w:t>
      </w:r>
    </w:p>
    <w:p w14:paraId="41F28C4F" w14:textId="77777777" w:rsidR="0059573C" w:rsidRPr="00A21EA3" w:rsidRDefault="0059573C" w:rsidP="00C1408B">
      <w:pPr>
        <w:widowControl w:val="0"/>
        <w:numPr>
          <w:ilvl w:val="1"/>
          <w:numId w:val="111"/>
        </w:numPr>
        <w:suppressAutoHyphens/>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Sprzęt przenośny – teren RP. Ustanawia się limit 10% sumy ubezpieczenia całego ubezpieczonego mienia (sprzęt elektroniczny przenośny) dla podróży zagranicznych obejmujących Europę.</w:t>
      </w:r>
      <w:r w:rsidRPr="00A21EA3">
        <w:rPr>
          <w:rFonts w:asciiTheme="minorHAnsi" w:hAnsiTheme="minorHAnsi" w:cstheme="minorHAnsi"/>
          <w:sz w:val="22"/>
          <w:szCs w:val="22"/>
          <w:lang w:eastAsia="zh-CN"/>
        </w:rPr>
        <w:tab/>
      </w:r>
    </w:p>
    <w:p w14:paraId="10FD82CD" w14:textId="77777777" w:rsidR="0059573C" w:rsidRPr="00A21EA3" w:rsidRDefault="0059573C" w:rsidP="0059573C">
      <w:pPr>
        <w:widowControl w:val="0"/>
        <w:suppressAutoHyphens/>
        <w:jc w:val="both"/>
        <w:rPr>
          <w:rFonts w:asciiTheme="minorHAnsi" w:hAnsiTheme="minorHAnsi" w:cstheme="minorHAnsi"/>
          <w:sz w:val="22"/>
          <w:szCs w:val="22"/>
          <w:lang w:eastAsia="zh-CN"/>
        </w:rPr>
      </w:pPr>
    </w:p>
    <w:p w14:paraId="688FAC9D" w14:textId="77777777" w:rsidR="0059573C" w:rsidRPr="00A21EA3" w:rsidRDefault="0059573C" w:rsidP="00C1408B">
      <w:pPr>
        <w:widowControl w:val="0"/>
        <w:numPr>
          <w:ilvl w:val="2"/>
          <w:numId w:val="107"/>
        </w:numPr>
        <w:tabs>
          <w:tab w:val="left" w:pos="567"/>
        </w:tabs>
        <w:suppressAutoHyphens/>
        <w:ind w:left="426"/>
        <w:contextualSpacing/>
        <w:jc w:val="both"/>
        <w:rPr>
          <w:rFonts w:asciiTheme="minorHAnsi" w:hAnsiTheme="minorHAnsi" w:cstheme="minorHAnsi"/>
          <w:b/>
          <w:sz w:val="22"/>
          <w:szCs w:val="22"/>
          <w:lang w:eastAsia="zh-CN"/>
        </w:rPr>
      </w:pPr>
      <w:r w:rsidRPr="00A21EA3">
        <w:rPr>
          <w:rFonts w:asciiTheme="minorHAnsi" w:hAnsiTheme="minorHAnsi" w:cstheme="minorHAnsi"/>
          <w:b/>
          <w:sz w:val="22"/>
          <w:szCs w:val="22"/>
          <w:u w:val="single"/>
          <w:lang w:eastAsia="zh-CN"/>
        </w:rPr>
        <w:t>Franszyzy i udziały własne</w:t>
      </w:r>
    </w:p>
    <w:p w14:paraId="6ADE0170" w14:textId="77777777" w:rsidR="0059573C" w:rsidRPr="00A21EA3" w:rsidRDefault="0059573C" w:rsidP="00C1408B">
      <w:pPr>
        <w:widowControl w:val="0"/>
        <w:numPr>
          <w:ilvl w:val="1"/>
          <w:numId w:val="112"/>
        </w:numPr>
        <w:suppressAutoHyphens/>
        <w:contextualSpacing/>
        <w:jc w:val="both"/>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Franszyza integralna</w:t>
      </w:r>
      <w:r w:rsidRPr="00A21EA3">
        <w:rPr>
          <w:rFonts w:asciiTheme="minorHAnsi" w:hAnsiTheme="minorHAnsi" w:cstheme="minorHAnsi"/>
          <w:sz w:val="22"/>
          <w:szCs w:val="22"/>
          <w:lang w:eastAsia="zh-CN"/>
        </w:rPr>
        <w:t>: brak</w:t>
      </w:r>
    </w:p>
    <w:p w14:paraId="61EA0FEF" w14:textId="77777777" w:rsidR="0059573C" w:rsidRPr="00A21EA3" w:rsidRDefault="0059573C" w:rsidP="00C1408B">
      <w:pPr>
        <w:widowControl w:val="0"/>
        <w:numPr>
          <w:ilvl w:val="1"/>
          <w:numId w:val="112"/>
        </w:numPr>
        <w:suppressAutoHyphens/>
        <w:contextualSpacing/>
        <w:jc w:val="both"/>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Franszyza redukcyjna</w:t>
      </w:r>
      <w:r w:rsidRPr="00A21EA3">
        <w:rPr>
          <w:rFonts w:asciiTheme="minorHAnsi" w:hAnsiTheme="minorHAnsi" w:cstheme="minorHAnsi"/>
          <w:sz w:val="22"/>
          <w:szCs w:val="22"/>
          <w:lang w:eastAsia="zh-CN"/>
        </w:rPr>
        <w:t>: 200,00 zł</w:t>
      </w:r>
    </w:p>
    <w:p w14:paraId="6B72338A" w14:textId="77777777" w:rsidR="0059573C" w:rsidRPr="00A21EA3" w:rsidRDefault="0059573C" w:rsidP="00C1408B">
      <w:pPr>
        <w:widowControl w:val="0"/>
        <w:numPr>
          <w:ilvl w:val="1"/>
          <w:numId w:val="112"/>
        </w:numPr>
        <w:suppressAutoHyphens/>
        <w:contextualSpacing/>
        <w:jc w:val="both"/>
        <w:rPr>
          <w:rFonts w:asciiTheme="minorHAnsi" w:hAnsiTheme="minorHAnsi" w:cstheme="minorHAnsi"/>
          <w:b/>
          <w:sz w:val="22"/>
          <w:szCs w:val="22"/>
          <w:u w:val="single"/>
          <w:lang w:eastAsia="zh-CN"/>
        </w:rPr>
      </w:pPr>
      <w:r w:rsidRPr="00A21EA3">
        <w:rPr>
          <w:rFonts w:asciiTheme="minorHAnsi" w:hAnsiTheme="minorHAnsi" w:cstheme="minorHAnsi"/>
          <w:b/>
          <w:sz w:val="22"/>
          <w:szCs w:val="22"/>
          <w:lang w:eastAsia="zh-CN"/>
        </w:rPr>
        <w:t>Udziały własne</w:t>
      </w:r>
      <w:r w:rsidRPr="00A21EA3">
        <w:rPr>
          <w:rFonts w:asciiTheme="minorHAnsi" w:hAnsiTheme="minorHAnsi" w:cstheme="minorHAnsi"/>
          <w:sz w:val="22"/>
          <w:szCs w:val="22"/>
          <w:lang w:eastAsia="zh-CN"/>
        </w:rPr>
        <w:t>: brak</w:t>
      </w:r>
    </w:p>
    <w:p w14:paraId="17302EAB" w14:textId="77777777" w:rsidR="0059573C" w:rsidRPr="00A21EA3" w:rsidRDefault="0059573C" w:rsidP="0059573C">
      <w:pPr>
        <w:widowControl w:val="0"/>
        <w:suppressAutoHyphens/>
        <w:jc w:val="both"/>
        <w:rPr>
          <w:rFonts w:asciiTheme="minorHAnsi" w:hAnsiTheme="minorHAnsi" w:cstheme="minorHAnsi"/>
          <w:b/>
          <w:sz w:val="22"/>
          <w:szCs w:val="22"/>
          <w:u w:val="single"/>
          <w:lang w:eastAsia="zh-CN"/>
        </w:rPr>
      </w:pPr>
    </w:p>
    <w:p w14:paraId="2E7B2193" w14:textId="77777777" w:rsidR="0059573C" w:rsidRPr="00A21EA3" w:rsidRDefault="0059573C" w:rsidP="00C1408B">
      <w:pPr>
        <w:widowControl w:val="0"/>
        <w:numPr>
          <w:ilvl w:val="2"/>
          <w:numId w:val="107"/>
        </w:numPr>
        <w:tabs>
          <w:tab w:val="left" w:pos="567"/>
        </w:tabs>
        <w:suppressAutoHyphens/>
        <w:ind w:left="426"/>
        <w:contextualSpacing/>
        <w:jc w:val="both"/>
        <w:rPr>
          <w:rFonts w:asciiTheme="minorHAnsi" w:hAnsiTheme="minorHAnsi" w:cstheme="minorHAnsi"/>
          <w:b/>
          <w:sz w:val="22"/>
          <w:szCs w:val="22"/>
          <w:u w:val="single"/>
          <w:lang w:eastAsia="zh-CN"/>
        </w:rPr>
      </w:pPr>
      <w:r w:rsidRPr="00A21EA3">
        <w:rPr>
          <w:rFonts w:asciiTheme="minorHAnsi" w:hAnsiTheme="minorHAnsi" w:cstheme="minorHAnsi"/>
          <w:b/>
          <w:sz w:val="22"/>
          <w:szCs w:val="22"/>
          <w:u w:val="single"/>
          <w:lang w:eastAsia="zh-CN"/>
        </w:rPr>
        <w:t xml:space="preserve">Klauzule obligatoryjne </w:t>
      </w:r>
    </w:p>
    <w:p w14:paraId="44C3DADF" w14:textId="77777777" w:rsidR="0059573C" w:rsidRPr="00A21EA3" w:rsidRDefault="0059573C" w:rsidP="0059573C">
      <w:pPr>
        <w:widowControl w:val="0"/>
        <w:suppressAutoHyphens/>
        <w:contextualSpacing/>
        <w:jc w:val="both"/>
        <w:rPr>
          <w:rFonts w:asciiTheme="minorHAnsi" w:hAnsiTheme="minorHAnsi" w:cstheme="minorHAnsi"/>
          <w:b/>
          <w:sz w:val="22"/>
          <w:szCs w:val="22"/>
          <w:u w:val="single"/>
          <w:lang w:eastAsia="zh-CN"/>
        </w:rPr>
      </w:pPr>
    </w:p>
    <w:p w14:paraId="28B06804" w14:textId="77777777" w:rsidR="0059573C" w:rsidRPr="00A21EA3" w:rsidRDefault="0059573C" w:rsidP="00C1408B">
      <w:pPr>
        <w:numPr>
          <w:ilvl w:val="1"/>
          <w:numId w:val="113"/>
        </w:numPr>
        <w:suppressAutoHyphens/>
        <w:spacing w:before="100" w:beforeAutospacing="1"/>
        <w:ind w:left="567" w:hanging="567"/>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reprezentantów </w:t>
      </w:r>
    </w:p>
    <w:p w14:paraId="1293347A"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3450E9B0" w14:textId="54A24BD0"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Ubezpieczyciel nie odpowiada za szkody wyrządzone umyślnie lub wskutek rażącego niedbalstwa Ubezpieczonego przy czym przez Ubezpieczonego rozumie się </w:t>
      </w:r>
      <w:r w:rsidR="005F48D1" w:rsidRPr="00A21EA3">
        <w:rPr>
          <w:rFonts w:asciiTheme="minorHAnsi" w:hAnsiTheme="minorHAnsi" w:cstheme="minorHAnsi"/>
          <w:sz w:val="22"/>
          <w:szCs w:val="22"/>
          <w:lang w:eastAsia="zh-CN"/>
        </w:rPr>
        <w:t>Wójta</w:t>
      </w:r>
      <w:r w:rsidR="00BE1D2E" w:rsidRPr="00A21EA3">
        <w:rPr>
          <w:rFonts w:asciiTheme="minorHAnsi" w:hAnsiTheme="minorHAnsi" w:cstheme="minorHAnsi"/>
          <w:sz w:val="22"/>
          <w:szCs w:val="22"/>
          <w:lang w:eastAsia="zh-CN"/>
        </w:rPr>
        <w:t xml:space="preserve"> Gminy</w:t>
      </w:r>
      <w:r w:rsidRPr="00A21EA3">
        <w:rPr>
          <w:rFonts w:asciiTheme="minorHAnsi" w:hAnsiTheme="minorHAnsi" w:cstheme="minorHAnsi"/>
          <w:sz w:val="22"/>
          <w:szCs w:val="22"/>
          <w:lang w:eastAsia="zh-CN"/>
        </w:rPr>
        <w:t xml:space="preserve"> i jego zastępców oraz dyrektorów lub kierowników jednostek organizacyjnych uczestniczących w postępowaniu przetargowym. Nie dopuszcza się wyłączenia odpowiedzialności w związku z winą umyślną lub rażącym niedbalstwem innych osób niż wyżej wymienione (w szczególności osób za które odpowiedzialność ponosi Ubezpieczony).</w:t>
      </w:r>
    </w:p>
    <w:p w14:paraId="1F21D5B6" w14:textId="77777777" w:rsidR="0059573C" w:rsidRPr="00A21EA3" w:rsidRDefault="0059573C" w:rsidP="0059573C">
      <w:pPr>
        <w:suppressAutoHyphens/>
        <w:jc w:val="both"/>
        <w:rPr>
          <w:rFonts w:asciiTheme="minorHAnsi" w:hAnsiTheme="minorHAnsi" w:cstheme="minorHAnsi"/>
          <w:b/>
          <w:sz w:val="22"/>
          <w:szCs w:val="22"/>
          <w:lang w:eastAsia="zh-CN"/>
        </w:rPr>
      </w:pPr>
    </w:p>
    <w:p w14:paraId="7010799C" w14:textId="77777777" w:rsidR="0059573C" w:rsidRPr="00A21EA3" w:rsidRDefault="0059573C" w:rsidP="00C1408B">
      <w:pPr>
        <w:numPr>
          <w:ilvl w:val="1"/>
          <w:numId w:val="113"/>
        </w:numPr>
        <w:suppressAutoHyphens/>
        <w:spacing w:before="100" w:beforeAutospacing="1"/>
        <w:ind w:left="709" w:hanging="709"/>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automatycznego ubezpieczenia nowych miejsc </w:t>
      </w:r>
    </w:p>
    <w:p w14:paraId="4316555A"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4AD524F4" w14:textId="77777777" w:rsidR="0059573C" w:rsidRPr="00A21EA3" w:rsidRDefault="0059573C" w:rsidP="0059573C">
      <w:pPr>
        <w:tabs>
          <w:tab w:val="left" w:pos="284"/>
        </w:tabs>
        <w:suppressAutoHyphens/>
        <w:contextualSpacing/>
        <w:jc w:val="both"/>
        <w:rPr>
          <w:rFonts w:asciiTheme="minorHAnsi" w:hAnsiTheme="minorHAnsi" w:cstheme="minorHAnsi"/>
          <w:bCs/>
          <w:sz w:val="22"/>
          <w:szCs w:val="22"/>
          <w:lang w:eastAsia="zh-CN"/>
        </w:rPr>
      </w:pPr>
      <w:r w:rsidRPr="00A21EA3">
        <w:rPr>
          <w:rFonts w:asciiTheme="minorHAnsi" w:hAnsiTheme="minorHAnsi" w:cstheme="minorHAnsi"/>
          <w:sz w:val="22"/>
          <w:szCs w:val="22"/>
          <w:lang w:eastAsia="zh-CN"/>
        </w:rPr>
        <w:t xml:space="preserve">nowo uruchamianie przez Ubezpieczającego/ubezpieczonego nowe miejsca prowadzenia działalności gospodarczej będą automatycznie pokryte ochroną ubezpieczeniową z chwilą ich utworzenia na terenie RP. Termin zgłaszania dla nowych lokalizacji spoza obszaru działania Ubezpieczonego: w ciągu 90 dni od daty utworzenia placówki. Standard zabezpieczeń przeciwpożarowych i </w:t>
      </w:r>
      <w:proofErr w:type="spellStart"/>
      <w:r w:rsidRPr="00A21EA3">
        <w:rPr>
          <w:rFonts w:asciiTheme="minorHAnsi" w:hAnsiTheme="minorHAnsi" w:cstheme="minorHAnsi"/>
          <w:sz w:val="22"/>
          <w:szCs w:val="22"/>
          <w:lang w:eastAsia="zh-CN"/>
        </w:rPr>
        <w:t>przeciwkardzieżowych</w:t>
      </w:r>
      <w:proofErr w:type="spellEnd"/>
      <w:r w:rsidRPr="00A21EA3">
        <w:rPr>
          <w:rFonts w:asciiTheme="minorHAnsi" w:hAnsiTheme="minorHAnsi" w:cstheme="minorHAnsi"/>
          <w:sz w:val="22"/>
          <w:szCs w:val="22"/>
          <w:lang w:eastAsia="zh-CN"/>
        </w:rPr>
        <w:t xml:space="preserve"> odpowiadać będzie analogicznie do placówek o podobnym charakterze prowadzonej działalności.  </w:t>
      </w:r>
      <w:r w:rsidRPr="00A21EA3">
        <w:rPr>
          <w:rFonts w:asciiTheme="minorHAnsi" w:hAnsiTheme="minorHAnsi" w:cstheme="minorHAnsi"/>
          <w:bCs/>
          <w:sz w:val="22"/>
          <w:szCs w:val="22"/>
          <w:lang w:eastAsia="zh-CN"/>
        </w:rPr>
        <w:t>Limit 100 000 zł.</w:t>
      </w:r>
    </w:p>
    <w:p w14:paraId="6DF77483" w14:textId="77777777" w:rsidR="0059573C" w:rsidRPr="00A21EA3" w:rsidRDefault="0059573C" w:rsidP="0059573C">
      <w:pPr>
        <w:tabs>
          <w:tab w:val="left" w:pos="284"/>
        </w:tabs>
        <w:suppressAutoHyphens/>
        <w:contextualSpacing/>
        <w:jc w:val="both"/>
        <w:rPr>
          <w:rFonts w:asciiTheme="minorHAnsi" w:hAnsiTheme="minorHAnsi" w:cstheme="minorHAnsi"/>
          <w:sz w:val="22"/>
          <w:szCs w:val="22"/>
          <w:lang w:eastAsia="zh-CN"/>
        </w:rPr>
      </w:pPr>
    </w:p>
    <w:p w14:paraId="493DB78E" w14:textId="77777777" w:rsidR="0059573C" w:rsidRPr="00A21EA3" w:rsidRDefault="0059573C" w:rsidP="00C1408B">
      <w:pPr>
        <w:numPr>
          <w:ilvl w:val="1"/>
          <w:numId w:val="113"/>
        </w:numPr>
        <w:suppressAutoHyphens/>
        <w:spacing w:before="100" w:beforeAutospacing="1"/>
        <w:ind w:left="709" w:hanging="709"/>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rezygnacji z regresu </w:t>
      </w:r>
    </w:p>
    <w:p w14:paraId="5FB7A710" w14:textId="77777777" w:rsidR="0059573C" w:rsidRPr="00A21EA3" w:rsidRDefault="0059573C" w:rsidP="0059573C">
      <w:pPr>
        <w:suppressAutoHyphens/>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239100E8"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lastRenderedPageBreak/>
        <w:t>Ubezpieczyciel rezygnuje z prawa do regresu z tytułu wypłaconego odszkodowania w stosunku do podmiotów powiązanych  z Ubezpieczającym/ Ubezpieczonym (Zamawiającym), jednostek wchodzących w skład tego postępowania przetargowego oraz ich pracowników oraz uczniów. Klauzula nie dotyczy szkód wyrządzonych umyślnie.</w:t>
      </w:r>
    </w:p>
    <w:p w14:paraId="0CDC93EF" w14:textId="77777777" w:rsidR="0059573C" w:rsidRPr="00A21EA3" w:rsidRDefault="0059573C" w:rsidP="0059573C">
      <w:pPr>
        <w:suppressAutoHyphens/>
        <w:jc w:val="both"/>
        <w:rPr>
          <w:rFonts w:asciiTheme="minorHAnsi" w:hAnsiTheme="minorHAnsi" w:cstheme="minorHAnsi"/>
          <w:sz w:val="22"/>
          <w:szCs w:val="22"/>
          <w:lang w:eastAsia="zh-CN"/>
        </w:rPr>
      </w:pPr>
    </w:p>
    <w:p w14:paraId="0523EE87" w14:textId="77777777" w:rsidR="0059573C" w:rsidRPr="00A21EA3" w:rsidRDefault="0059573C" w:rsidP="00C1408B">
      <w:pPr>
        <w:numPr>
          <w:ilvl w:val="1"/>
          <w:numId w:val="113"/>
        </w:numPr>
        <w:suppressAutoHyphens/>
        <w:spacing w:before="100" w:beforeAutospacing="1"/>
        <w:ind w:left="709" w:hanging="709"/>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zmiany własności</w:t>
      </w:r>
    </w:p>
    <w:p w14:paraId="4E825515"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7906EEA0" w14:textId="77777777" w:rsidR="0059573C" w:rsidRPr="00A21EA3" w:rsidRDefault="0059573C" w:rsidP="0059573C">
      <w:pPr>
        <w:numPr>
          <w:ilvl w:val="1"/>
          <w:numId w:val="95"/>
        </w:numPr>
        <w:suppressAutoHyphens/>
        <w:ind w:left="993" w:hanging="284"/>
        <w:jc w:val="both"/>
        <w:rPr>
          <w:rFonts w:asciiTheme="minorHAnsi" w:hAnsiTheme="minorHAnsi" w:cstheme="minorHAnsi"/>
          <w:sz w:val="22"/>
          <w:szCs w:val="22"/>
        </w:rPr>
      </w:pPr>
      <w:r w:rsidRPr="00A21EA3">
        <w:rPr>
          <w:rFonts w:asciiTheme="minorHAnsi" w:hAnsiTheme="minorHAnsi" w:cstheme="minorHAnsi"/>
          <w:sz w:val="22"/>
          <w:szCs w:val="22"/>
        </w:rPr>
        <w:t>w przypadku przejścia własności rzeczy pomiędzy Ubezpieczającym/Ubezpieczonym (Zamawiającym), a podmiotami powiązanymi z nim kapitałowo, bankiem lub inną instytucją finansową  umowa ubezpieczenia tych rzeczy nie rozwiązuje się. Kontynuacja ubezpieczenia nie wymaga wyrażenia zgody przez Ubezpieczyciela. Za zapłatę składki od chwili przejścia własności przedmiotu ubezpieczenia na nabywcę odpowiada wyłącznie nabywca;</w:t>
      </w:r>
    </w:p>
    <w:p w14:paraId="19FD74D3" w14:textId="77777777" w:rsidR="0059573C" w:rsidRPr="00A21EA3" w:rsidRDefault="0059573C" w:rsidP="0059573C">
      <w:pPr>
        <w:numPr>
          <w:ilvl w:val="1"/>
          <w:numId w:val="95"/>
        </w:numPr>
        <w:suppressAutoHyphens/>
        <w:ind w:left="993" w:hanging="284"/>
        <w:jc w:val="both"/>
        <w:rPr>
          <w:rFonts w:asciiTheme="minorHAnsi" w:hAnsiTheme="minorHAnsi" w:cstheme="minorHAnsi"/>
          <w:sz w:val="22"/>
          <w:szCs w:val="22"/>
        </w:rPr>
      </w:pPr>
      <w:r w:rsidRPr="00A21EA3">
        <w:rPr>
          <w:rFonts w:asciiTheme="minorHAnsi" w:hAnsiTheme="minorHAnsi" w:cstheme="minorHAnsi"/>
          <w:sz w:val="22"/>
          <w:szCs w:val="22"/>
        </w:rPr>
        <w:t>w przypadku wydzielenia ze struktur Ubezpieczonego podmiotów zależnych lub przekształcenia Ubezpieczonego w inną jednostkę organizacyjną lub podmiot prawa handlowego, ubezpieczyciel automatycznie udzielać będzie ochrony nowo powstałym podmiotom na warunkach niniejszej umowy ubezpieczenia. Nowo powstały podmiot może wypowiedzieć umowę ubezpieczenia za 1 miesięcznym okresem wypowiedzenia w terminie 60 dni od daty wydzielenia podmiotu, przy czym jest zobowiązany do zapłaty składki wg zasady pro rata temporis za każdy dzień wykorzystanej ochrony ubezpieczeniowej.</w:t>
      </w:r>
    </w:p>
    <w:p w14:paraId="2B779081" w14:textId="77777777" w:rsidR="0059573C" w:rsidRPr="00A21EA3" w:rsidRDefault="0059573C" w:rsidP="0059573C">
      <w:pPr>
        <w:suppressAutoHyphens/>
        <w:ind w:left="993"/>
        <w:jc w:val="both"/>
        <w:rPr>
          <w:rFonts w:asciiTheme="minorHAnsi" w:hAnsiTheme="minorHAnsi" w:cstheme="minorHAnsi"/>
          <w:b/>
          <w:sz w:val="22"/>
          <w:szCs w:val="22"/>
          <w:lang w:eastAsia="zh-CN"/>
        </w:rPr>
      </w:pPr>
    </w:p>
    <w:p w14:paraId="24EF7424" w14:textId="77777777" w:rsidR="0059573C" w:rsidRPr="00A21EA3" w:rsidRDefault="0059573C" w:rsidP="00C1408B">
      <w:pPr>
        <w:numPr>
          <w:ilvl w:val="1"/>
          <w:numId w:val="113"/>
        </w:numPr>
        <w:suppressAutoHyphens/>
        <w:spacing w:before="100" w:beforeAutospacing="1"/>
        <w:ind w:left="709" w:hanging="709"/>
        <w:contextualSpacing/>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płatności składki lub rat składki</w:t>
      </w:r>
    </w:p>
    <w:p w14:paraId="1147434D"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75ED999E" w14:textId="77777777" w:rsidR="0059573C" w:rsidRPr="00A21EA3" w:rsidRDefault="0059573C" w:rsidP="00C1408B">
      <w:pPr>
        <w:numPr>
          <w:ilvl w:val="1"/>
          <w:numId w:val="114"/>
        </w:numPr>
        <w:tabs>
          <w:tab w:val="left" w:pos="993"/>
        </w:tabs>
        <w:suppressAutoHyphens/>
        <w:ind w:left="993" w:hanging="284"/>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Odpowiedzialność Ubezpieczyciela rozpoczyna się od godz. 00:00 dnia wskazanego w umowie jako początek okresu ubezpieczenia,</w:t>
      </w:r>
    </w:p>
    <w:p w14:paraId="372B2887" w14:textId="77777777" w:rsidR="0059573C" w:rsidRPr="00A21EA3" w:rsidRDefault="0059573C" w:rsidP="00C1408B">
      <w:pPr>
        <w:numPr>
          <w:ilvl w:val="1"/>
          <w:numId w:val="114"/>
        </w:numPr>
        <w:tabs>
          <w:tab w:val="left" w:pos="993"/>
        </w:tabs>
        <w:suppressAutoHyphens/>
        <w:ind w:left="993" w:hanging="284"/>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0DBE8CB3" w14:textId="77777777" w:rsidR="0059573C" w:rsidRPr="00A21EA3" w:rsidRDefault="0059573C" w:rsidP="0059573C">
      <w:pPr>
        <w:tabs>
          <w:tab w:val="left" w:pos="993"/>
        </w:tabs>
        <w:suppressAutoHyphens/>
        <w:ind w:left="993"/>
        <w:jc w:val="both"/>
        <w:rPr>
          <w:rFonts w:asciiTheme="minorHAnsi" w:hAnsiTheme="minorHAnsi" w:cstheme="minorHAnsi"/>
          <w:b/>
          <w:sz w:val="22"/>
          <w:szCs w:val="22"/>
          <w:lang w:eastAsia="zh-CN"/>
        </w:rPr>
      </w:pPr>
    </w:p>
    <w:p w14:paraId="622877B5" w14:textId="77777777" w:rsidR="0059573C" w:rsidRPr="00A21EA3" w:rsidRDefault="0059573C" w:rsidP="00C1408B">
      <w:pPr>
        <w:numPr>
          <w:ilvl w:val="1"/>
          <w:numId w:val="113"/>
        </w:numPr>
        <w:suppressAutoHyphens/>
        <w:spacing w:before="100" w:beforeAutospacing="1"/>
        <w:ind w:left="709" w:hanging="709"/>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lokalizacji</w:t>
      </w:r>
    </w:p>
    <w:p w14:paraId="45853BF0"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23593038" w14:textId="77777777" w:rsidR="0059573C" w:rsidRPr="00A21EA3" w:rsidRDefault="0059573C" w:rsidP="0059573C">
      <w:pPr>
        <w:suppressAutoHyphens/>
        <w:jc w:val="both"/>
        <w:rPr>
          <w:rFonts w:asciiTheme="minorHAnsi" w:hAnsiTheme="minorHAnsi" w:cstheme="minorHAnsi"/>
          <w:b/>
          <w:bCs/>
          <w:sz w:val="22"/>
          <w:szCs w:val="22"/>
        </w:rPr>
      </w:pPr>
      <w:r w:rsidRPr="00A21EA3">
        <w:rPr>
          <w:rFonts w:asciiTheme="minorHAnsi" w:hAnsiTheme="minorHAnsi" w:cstheme="minorHAnsi"/>
          <w:sz w:val="22"/>
          <w:szCs w:val="22"/>
        </w:rPr>
        <w:t xml:space="preserve">Ochrona ubezpieczeniowa udzielona na podstawie umowy rozszerzona zostaje na wszystkie dowolne lokalizacje na terenie RP, gdzie znajduje się ubezpieczone mienie należące do Ubezpieczonego lub znajdujące się pod jego kontrolą. Standard zabezpieczeń ppoż. odpowiadać będzie analogicznie do placówek o podobnym charakterze prowadzonej działalności - </w:t>
      </w:r>
      <w:r w:rsidRPr="00A21EA3">
        <w:rPr>
          <w:rFonts w:asciiTheme="minorHAnsi" w:hAnsiTheme="minorHAnsi" w:cstheme="minorHAnsi"/>
          <w:b/>
          <w:sz w:val="22"/>
          <w:szCs w:val="22"/>
          <w:lang w:eastAsia="zh-CN"/>
        </w:rPr>
        <w:t>Limit  100</w:t>
      </w:r>
      <w:r w:rsidR="00FF355B" w:rsidRPr="00A21EA3">
        <w:rPr>
          <w:rFonts w:asciiTheme="minorHAnsi" w:hAnsiTheme="minorHAnsi" w:cstheme="minorHAnsi"/>
          <w:b/>
          <w:sz w:val="22"/>
          <w:szCs w:val="22"/>
          <w:lang w:eastAsia="zh-CN"/>
        </w:rPr>
        <w:t xml:space="preserve"> </w:t>
      </w:r>
      <w:r w:rsidRPr="00A21EA3">
        <w:rPr>
          <w:rFonts w:asciiTheme="minorHAnsi" w:hAnsiTheme="minorHAnsi" w:cstheme="minorHAnsi"/>
          <w:b/>
          <w:sz w:val="22"/>
          <w:szCs w:val="22"/>
          <w:lang w:eastAsia="zh-CN"/>
        </w:rPr>
        <w:t>000 zł</w:t>
      </w:r>
      <w:r w:rsidR="00FF355B" w:rsidRPr="00A21EA3">
        <w:rPr>
          <w:rFonts w:asciiTheme="minorHAnsi" w:hAnsiTheme="minorHAnsi" w:cstheme="minorHAnsi"/>
          <w:b/>
          <w:sz w:val="22"/>
          <w:szCs w:val="22"/>
          <w:lang w:eastAsia="zh-CN"/>
        </w:rPr>
        <w:t>.</w:t>
      </w:r>
    </w:p>
    <w:p w14:paraId="2F9B9981" w14:textId="77777777" w:rsidR="0059573C" w:rsidRPr="00A21EA3" w:rsidRDefault="0059573C" w:rsidP="0059573C">
      <w:pPr>
        <w:suppressAutoHyphens/>
        <w:jc w:val="both"/>
        <w:rPr>
          <w:rFonts w:asciiTheme="minorHAnsi" w:hAnsiTheme="minorHAnsi" w:cstheme="minorHAnsi"/>
          <w:b/>
          <w:sz w:val="22"/>
          <w:szCs w:val="22"/>
          <w:lang w:eastAsia="zh-CN"/>
        </w:rPr>
      </w:pPr>
    </w:p>
    <w:p w14:paraId="7F5CB670" w14:textId="77777777" w:rsidR="0059573C" w:rsidRPr="00A21EA3" w:rsidRDefault="0059573C" w:rsidP="00C1408B">
      <w:pPr>
        <w:numPr>
          <w:ilvl w:val="1"/>
          <w:numId w:val="113"/>
        </w:numPr>
        <w:suppressAutoHyphens/>
        <w:spacing w:before="100" w:beforeAutospacing="1"/>
        <w:ind w:left="709" w:hanging="709"/>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odstąpienia od odtworzenia mienia</w:t>
      </w:r>
    </w:p>
    <w:p w14:paraId="22CFD8F5"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1AC2E2A2" w14:textId="77777777" w:rsidR="0059573C" w:rsidRPr="00A21EA3" w:rsidRDefault="0059573C" w:rsidP="0059573C">
      <w:pPr>
        <w:widowControl w:val="0"/>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Ubezpieczony ma prawo podjąć decyzję o rezygnacji z naprawy, zakupu bądź odbudowy uszkodzonego lub zniszczonego mienia, a ubezpieczyciel w takim wypadku nie uchyli się od odpowiedzialności lub też nie ograniczy odszkodowania. Odszkodowanie wypłacane będzie tak jakby nastąpiła naprawa, zakup lub odbudowa mienia pod warunkiem, że uzyskane środki z odszkodowania przeznaczone będą na zakup lub też modernizację środków trwałych – sprzętu elektronicznego.</w:t>
      </w:r>
    </w:p>
    <w:p w14:paraId="417D1A19" w14:textId="77777777" w:rsidR="0059573C" w:rsidRPr="00A21EA3" w:rsidRDefault="0059573C" w:rsidP="0059573C">
      <w:pPr>
        <w:widowControl w:val="0"/>
        <w:suppressAutoHyphens/>
        <w:jc w:val="both"/>
        <w:rPr>
          <w:rFonts w:asciiTheme="minorHAnsi" w:hAnsiTheme="minorHAnsi" w:cstheme="minorHAnsi"/>
          <w:b/>
          <w:sz w:val="22"/>
          <w:szCs w:val="22"/>
          <w:lang w:eastAsia="zh-CN"/>
        </w:rPr>
      </w:pPr>
    </w:p>
    <w:p w14:paraId="775F023A" w14:textId="77777777" w:rsidR="0059573C" w:rsidRPr="00A21EA3" w:rsidRDefault="0059573C" w:rsidP="00C1408B">
      <w:pPr>
        <w:numPr>
          <w:ilvl w:val="1"/>
          <w:numId w:val="113"/>
        </w:numPr>
        <w:suppressAutoHyphens/>
        <w:spacing w:before="100" w:beforeAutospacing="1"/>
        <w:ind w:left="709" w:hanging="709"/>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lastRenderedPageBreak/>
        <w:t>Klauzula likwidacyjna w sprzęcie elektronicznym</w:t>
      </w:r>
    </w:p>
    <w:p w14:paraId="12E56069"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04B06102"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odszkodowanie jest wypłacane w wartości odtworzenia (maksymalnie do wysokości przyjętej sumy ubezpieczenia danego środka), rozumianej jako wartość zastąpienia ubezpieczonego sprzętu przez fabrycznie nowy, dostępny na rynku, nie gorszy parametrami jakości i wydajności do sprzętu zniszczonego, z uwzględnieniem kosztów transportu, demontażu i montażu ponownego oraz opłat celnych i innych tego typu należności, niezależnie od wieku i stopnia umorzenia sprzętu.</w:t>
      </w:r>
    </w:p>
    <w:p w14:paraId="7D863A6D" w14:textId="77777777" w:rsidR="0059573C" w:rsidRPr="00A21EA3" w:rsidRDefault="0059573C" w:rsidP="0059573C">
      <w:pPr>
        <w:suppressAutoHyphens/>
        <w:jc w:val="both"/>
        <w:rPr>
          <w:rFonts w:asciiTheme="minorHAnsi" w:hAnsiTheme="minorHAnsi" w:cstheme="minorHAnsi"/>
          <w:b/>
          <w:sz w:val="22"/>
          <w:szCs w:val="22"/>
          <w:lang w:eastAsia="zh-CN"/>
        </w:rPr>
      </w:pPr>
    </w:p>
    <w:p w14:paraId="217C6A5A" w14:textId="77777777" w:rsidR="0059573C" w:rsidRPr="00A21EA3" w:rsidRDefault="0059573C" w:rsidP="00C1408B">
      <w:pPr>
        <w:numPr>
          <w:ilvl w:val="1"/>
          <w:numId w:val="113"/>
        </w:numPr>
        <w:suppressAutoHyphens/>
        <w:spacing w:before="100" w:beforeAutospacing="1"/>
        <w:ind w:left="709" w:hanging="709"/>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warunków i taryf</w:t>
      </w:r>
    </w:p>
    <w:p w14:paraId="3D08B0D3"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117455FD" w14:textId="77777777" w:rsidR="0059573C" w:rsidRPr="00A21EA3" w:rsidRDefault="0059573C" w:rsidP="0059573C">
      <w:pPr>
        <w:suppressAutoHyphens/>
        <w:spacing w:after="120"/>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W przypadku doubezpieczenia, wznawiania, uzupełniania lub podwyższania sumy ubezpieczenia zastosowanie będą miały warunki umowy oraz taryfa składek obowiązująca dla polisy zasadniczej.</w:t>
      </w:r>
      <w:r w:rsidR="00FE12A6" w:rsidRPr="00A21EA3">
        <w:t xml:space="preserve"> </w:t>
      </w:r>
      <w:r w:rsidR="00FE12A6" w:rsidRPr="00A21EA3">
        <w:rPr>
          <w:rFonts w:asciiTheme="minorHAnsi" w:hAnsiTheme="minorHAnsi" w:cstheme="minorHAnsi"/>
          <w:sz w:val="22"/>
          <w:szCs w:val="22"/>
          <w:lang w:eastAsia="zh-CN"/>
        </w:rPr>
        <w:t xml:space="preserve">Powyższa klauzula nie ma zastosowania do przypadku uregulowanego w art. 816 kodeksu cywilnego oraz klauzula nie dotyczy </w:t>
      </w:r>
      <w:proofErr w:type="spellStart"/>
      <w:r w:rsidR="00FE12A6" w:rsidRPr="00A21EA3">
        <w:rPr>
          <w:rFonts w:asciiTheme="minorHAnsi" w:hAnsiTheme="minorHAnsi" w:cstheme="minorHAnsi"/>
          <w:sz w:val="22"/>
          <w:szCs w:val="22"/>
          <w:lang w:eastAsia="zh-CN"/>
        </w:rPr>
        <w:t>ryzyk</w:t>
      </w:r>
      <w:proofErr w:type="spellEnd"/>
      <w:r w:rsidR="00FE12A6" w:rsidRPr="00A21EA3">
        <w:rPr>
          <w:rFonts w:asciiTheme="minorHAnsi" w:hAnsiTheme="minorHAnsi" w:cstheme="minorHAnsi"/>
          <w:sz w:val="22"/>
          <w:szCs w:val="22"/>
          <w:lang w:eastAsia="zh-CN"/>
        </w:rPr>
        <w:t xml:space="preserve"> nie objętych podstawowym zamówieniem oraz limitów na pierwsze ryzyko.</w:t>
      </w:r>
    </w:p>
    <w:p w14:paraId="37137B64" w14:textId="77777777" w:rsidR="0059573C" w:rsidRPr="00A21EA3" w:rsidRDefault="0059573C" w:rsidP="00C1408B">
      <w:pPr>
        <w:numPr>
          <w:ilvl w:val="1"/>
          <w:numId w:val="113"/>
        </w:numPr>
        <w:suppressAutoHyphens/>
        <w:spacing w:before="100" w:beforeAutospacing="1"/>
        <w:ind w:left="709" w:hanging="709"/>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mienia ruchomego</w:t>
      </w:r>
    </w:p>
    <w:p w14:paraId="017172D0"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784E53FA" w14:textId="77777777" w:rsidR="0059573C" w:rsidRPr="00A21EA3" w:rsidRDefault="0059573C" w:rsidP="0059573C">
      <w:pPr>
        <w:suppressAutoHyphens/>
        <w:jc w:val="both"/>
        <w:rPr>
          <w:rFonts w:asciiTheme="minorHAnsi" w:hAnsiTheme="minorHAnsi" w:cstheme="minorHAnsi"/>
          <w:b/>
          <w:bCs/>
          <w:sz w:val="22"/>
          <w:szCs w:val="22"/>
          <w:lang w:eastAsia="zh-CN"/>
        </w:rPr>
      </w:pPr>
      <w:r w:rsidRPr="00A21EA3">
        <w:rPr>
          <w:rFonts w:asciiTheme="minorHAnsi" w:hAnsiTheme="minorHAnsi" w:cstheme="minorHAnsi"/>
          <w:sz w:val="22"/>
          <w:szCs w:val="22"/>
          <w:lang w:eastAsia="zh-CN"/>
        </w:rPr>
        <w:t xml:space="preserve">ochrona ubezpieczeniowa obejmuje wyszczególnione w polisie mienie niezależnie od tego, czy jest w ruchu, czy w spoczynku, podczas przemieszczania się, czy ponownego montażu, pod warunkiem, że znajduje się na pomiędzy ubezpieczonymi lokalizacjami na terenie RP. </w:t>
      </w:r>
    </w:p>
    <w:p w14:paraId="6FF8836C" w14:textId="77777777" w:rsidR="0059573C" w:rsidRPr="00A21EA3" w:rsidRDefault="0059573C" w:rsidP="0059573C">
      <w:pPr>
        <w:suppressAutoHyphens/>
        <w:jc w:val="both"/>
        <w:rPr>
          <w:rFonts w:asciiTheme="minorHAnsi" w:hAnsiTheme="minorHAnsi" w:cstheme="minorHAnsi"/>
          <w:b/>
          <w:bCs/>
          <w:sz w:val="22"/>
          <w:szCs w:val="22"/>
          <w:lang w:eastAsia="zh-CN"/>
        </w:rPr>
      </w:pPr>
      <w:r w:rsidRPr="00A21EA3">
        <w:rPr>
          <w:rFonts w:asciiTheme="minorHAnsi" w:hAnsiTheme="minorHAnsi" w:cstheme="minorHAnsi"/>
          <w:b/>
          <w:bCs/>
          <w:sz w:val="22"/>
          <w:szCs w:val="22"/>
          <w:lang w:eastAsia="zh-CN"/>
        </w:rPr>
        <w:t xml:space="preserve">Limit w wysokości 20 000 zł na jedno i wszystkie zdarzenia </w:t>
      </w:r>
    </w:p>
    <w:p w14:paraId="2BD6B74D" w14:textId="77777777" w:rsidR="0059573C" w:rsidRPr="00A21EA3" w:rsidRDefault="0059573C" w:rsidP="0059573C">
      <w:pPr>
        <w:suppressAutoHyphens/>
        <w:jc w:val="both"/>
        <w:rPr>
          <w:rFonts w:asciiTheme="minorHAnsi" w:hAnsiTheme="minorHAnsi" w:cstheme="minorHAnsi"/>
          <w:b/>
          <w:sz w:val="22"/>
          <w:szCs w:val="22"/>
          <w:lang w:eastAsia="zh-CN"/>
        </w:rPr>
      </w:pPr>
    </w:p>
    <w:p w14:paraId="6742E28E" w14:textId="77777777" w:rsidR="0059573C" w:rsidRPr="00A21EA3" w:rsidRDefault="0059573C" w:rsidP="00C1408B">
      <w:pPr>
        <w:numPr>
          <w:ilvl w:val="1"/>
          <w:numId w:val="113"/>
        </w:numPr>
        <w:suppressAutoHyphens/>
        <w:spacing w:before="100" w:beforeAutospacing="1"/>
        <w:ind w:left="709" w:hanging="709"/>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 xml:space="preserve">Klauzula automatycznego pokrycia </w:t>
      </w:r>
    </w:p>
    <w:p w14:paraId="0BFA5CC6"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1EC5BCB9" w14:textId="227FB50D" w:rsidR="0059573C" w:rsidRPr="00A21EA3" w:rsidRDefault="0059573C" w:rsidP="0059573C">
      <w:pPr>
        <w:suppressAutoHyphens/>
        <w:spacing w:after="120"/>
        <w:jc w:val="both"/>
        <w:rPr>
          <w:rFonts w:asciiTheme="minorHAnsi" w:hAnsiTheme="minorHAnsi" w:cstheme="minorHAnsi"/>
          <w:color w:val="000000"/>
          <w:sz w:val="22"/>
          <w:szCs w:val="22"/>
        </w:rPr>
      </w:pPr>
      <w:r w:rsidRPr="00A21EA3">
        <w:rPr>
          <w:rFonts w:asciiTheme="minorHAnsi" w:hAnsiTheme="minorHAnsi" w:cstheme="minorHAnsi"/>
          <w:sz w:val="22"/>
          <w:szCs w:val="22"/>
          <w:lang w:eastAsia="zh-CN"/>
        </w:rPr>
        <w:t>zakresem ubezpieczenia objęte zostają wszelkie nakłady adaptacyjne, mienie remontowane i modernizowane oraz inwestycje tj. rzeczy nabywane przez ubezpieczającego podczas trwania umowy ubezpieczenia oraz w okresie poprzedzającym z</w:t>
      </w:r>
      <w:r w:rsidR="006F7917" w:rsidRPr="00A21EA3">
        <w:rPr>
          <w:rFonts w:asciiTheme="minorHAnsi" w:hAnsiTheme="minorHAnsi" w:cstheme="minorHAnsi"/>
          <w:sz w:val="22"/>
          <w:szCs w:val="22"/>
          <w:lang w:eastAsia="zh-CN"/>
        </w:rPr>
        <w:t>awarcie umowy (tj. od 01.0</w:t>
      </w:r>
      <w:r w:rsidR="00A21EA3" w:rsidRPr="00A21EA3">
        <w:rPr>
          <w:rFonts w:asciiTheme="minorHAnsi" w:hAnsiTheme="minorHAnsi" w:cstheme="minorHAnsi"/>
          <w:sz w:val="22"/>
          <w:szCs w:val="22"/>
          <w:lang w:eastAsia="zh-CN"/>
        </w:rPr>
        <w:t>3</w:t>
      </w:r>
      <w:r w:rsidR="006F7917" w:rsidRPr="00A21EA3">
        <w:rPr>
          <w:rFonts w:asciiTheme="minorHAnsi" w:hAnsiTheme="minorHAnsi" w:cstheme="minorHAnsi"/>
          <w:sz w:val="22"/>
          <w:szCs w:val="22"/>
          <w:lang w:eastAsia="zh-CN"/>
        </w:rPr>
        <w:t>.20</w:t>
      </w:r>
      <w:r w:rsidR="00A21EA3" w:rsidRPr="00A21EA3">
        <w:rPr>
          <w:rFonts w:asciiTheme="minorHAnsi" w:hAnsiTheme="minorHAnsi" w:cstheme="minorHAnsi"/>
          <w:sz w:val="22"/>
          <w:szCs w:val="22"/>
          <w:lang w:eastAsia="zh-CN"/>
        </w:rPr>
        <w:t>20</w:t>
      </w:r>
      <w:r w:rsidRPr="00A21EA3">
        <w:rPr>
          <w:rFonts w:asciiTheme="minorHAnsi" w:hAnsiTheme="minorHAnsi" w:cstheme="minorHAnsi"/>
          <w:sz w:val="22"/>
          <w:szCs w:val="22"/>
          <w:lang w:eastAsia="zh-CN"/>
        </w:rPr>
        <w:t xml:space="preserve">r.  do dnia podpisania umowy), na podstawie umów sprzedaży bądź innych umów, na mocy których powstaje po stronie ubezpieczającego  prawo do używania rzeczy (leasing, </w:t>
      </w:r>
      <w:r w:rsidRPr="00A21EA3">
        <w:rPr>
          <w:rFonts w:asciiTheme="minorHAnsi" w:hAnsiTheme="minorHAnsi" w:cstheme="minorHAnsi"/>
          <w:color w:val="000000"/>
          <w:sz w:val="22"/>
          <w:szCs w:val="22"/>
          <w:lang w:eastAsia="zh-CN"/>
        </w:rPr>
        <w:t xml:space="preserve">okresowe przekazanie do testów, najem, użytkowanie etc.), od dnia zawarcia takiej umowy w odniesieniu do danej rzeczy, niezależnie od momentu przejścia własności bądź innego prawa na ubezpieczającego, </w:t>
      </w:r>
      <w:r w:rsidRPr="00A21EA3">
        <w:rPr>
          <w:rFonts w:asciiTheme="minorHAnsi" w:hAnsiTheme="minorHAnsi" w:cstheme="minorHAnsi"/>
          <w:sz w:val="22"/>
          <w:szCs w:val="22"/>
          <w:lang w:eastAsia="zh-CN"/>
        </w:rPr>
        <w:t>bądź z dniem przejścia na ubezpieczonego ryzyka utraty (zniszczenia, uszkodzenia) w zależności, która z powyższych sytuacji zajdzie wcześniej.</w:t>
      </w:r>
      <w:r w:rsidRPr="00A21EA3">
        <w:rPr>
          <w:rFonts w:asciiTheme="minorHAnsi" w:hAnsiTheme="minorHAnsi" w:cstheme="minorHAnsi"/>
          <w:color w:val="000000"/>
          <w:sz w:val="22"/>
          <w:szCs w:val="22"/>
          <w:lang w:eastAsia="zh-CN"/>
        </w:rPr>
        <w:t xml:space="preserve"> Odpowiedzialność ubezpieczyciela w stosunku do automatycznie ubezpieczonego na mocy niniejszej klauzuli mienia ograniczona jest do 20% sumy ubezpieczenia całego mienia, w tym do kwoty </w:t>
      </w:r>
      <w:r w:rsidR="00A21EA3" w:rsidRPr="00A21EA3">
        <w:rPr>
          <w:rFonts w:asciiTheme="minorHAnsi" w:hAnsiTheme="minorHAnsi" w:cstheme="minorHAnsi"/>
          <w:b/>
          <w:bCs/>
          <w:color w:val="000000"/>
          <w:sz w:val="22"/>
          <w:szCs w:val="22"/>
          <w:lang w:eastAsia="zh-CN"/>
        </w:rPr>
        <w:t>5</w:t>
      </w:r>
      <w:r w:rsidRPr="00A21EA3">
        <w:rPr>
          <w:rFonts w:asciiTheme="minorHAnsi" w:hAnsiTheme="minorHAnsi" w:cstheme="minorHAnsi"/>
          <w:b/>
          <w:bCs/>
          <w:color w:val="000000"/>
          <w:sz w:val="22"/>
          <w:szCs w:val="22"/>
          <w:lang w:eastAsia="zh-CN"/>
        </w:rPr>
        <w:t>0 000,00 zł</w:t>
      </w:r>
      <w:r w:rsidRPr="00A21EA3">
        <w:rPr>
          <w:rFonts w:asciiTheme="minorHAnsi" w:hAnsiTheme="minorHAnsi" w:cstheme="minorHAnsi"/>
          <w:color w:val="000000"/>
          <w:sz w:val="22"/>
          <w:szCs w:val="22"/>
          <w:lang w:eastAsia="zh-CN"/>
        </w:rPr>
        <w:t xml:space="preserve"> bez składki dodatkowej.</w:t>
      </w:r>
      <w:r w:rsidRPr="00A21EA3">
        <w:rPr>
          <w:rFonts w:asciiTheme="minorHAnsi" w:hAnsiTheme="minorHAnsi" w:cstheme="minorHAnsi"/>
          <w:b/>
          <w:sz w:val="22"/>
          <w:szCs w:val="22"/>
          <w:lang w:eastAsia="zh-CN"/>
        </w:rPr>
        <w:t xml:space="preserve"> </w:t>
      </w:r>
      <w:r w:rsidRPr="00A21EA3">
        <w:rPr>
          <w:rFonts w:asciiTheme="minorHAnsi" w:hAnsiTheme="minorHAnsi" w:cstheme="minorHAnsi"/>
          <w:color w:val="000000"/>
          <w:sz w:val="22"/>
          <w:szCs w:val="22"/>
        </w:rPr>
        <w:t>W przypadku przekroczenia wartości mienia ponad ustalony limit, będzie naliczona składka ubezpieczeniowa na podstawie obowiązujących w umowie ubezpieczenia stawek, a termin jej rozliczenia nastąpi najpóźniej w ciągu 30 dni po zakończeniu okresu ubezpieczenia.</w:t>
      </w:r>
      <w:r w:rsidRPr="00A21EA3">
        <w:rPr>
          <w:rFonts w:asciiTheme="minorHAnsi" w:hAnsiTheme="minorHAnsi" w:cstheme="minorHAnsi"/>
        </w:rPr>
        <w:t xml:space="preserve"> </w:t>
      </w:r>
      <w:r w:rsidRPr="00A21EA3">
        <w:rPr>
          <w:rFonts w:asciiTheme="minorHAnsi" w:hAnsiTheme="minorHAnsi" w:cstheme="minorHAnsi"/>
          <w:color w:val="000000"/>
          <w:sz w:val="22"/>
          <w:szCs w:val="22"/>
        </w:rPr>
        <w:t xml:space="preserve">Zamawiający deklaruje możliwość aktualizacji sum ubezpieczenia w momencie wystawiania polis za taryfę składki wynikającej ze złożonej oferty przez Wykonawcę.  </w:t>
      </w:r>
    </w:p>
    <w:p w14:paraId="22E5BFCE" w14:textId="77777777" w:rsidR="0059573C" w:rsidRPr="00A21EA3" w:rsidRDefault="00DB5130" w:rsidP="0059573C">
      <w:pPr>
        <w:tabs>
          <w:tab w:val="left" w:pos="709"/>
        </w:tabs>
        <w:suppressAutoHyphens/>
        <w:spacing w:before="100" w:beforeAutospacing="1"/>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fldChar w:fldCharType="begin"/>
      </w:r>
      <w:r w:rsidR="0059573C" w:rsidRPr="00A21EA3">
        <w:rPr>
          <w:rFonts w:asciiTheme="minorHAnsi" w:hAnsiTheme="minorHAnsi" w:cstheme="minorHAnsi"/>
          <w:b/>
          <w:sz w:val="22"/>
          <w:szCs w:val="22"/>
          <w:lang w:eastAsia="zh-CN"/>
        </w:rPr>
        <w:instrText xml:space="preserve"> LISTNUM </w:instrText>
      </w:r>
      <w:r w:rsidRPr="00A21EA3">
        <w:rPr>
          <w:rFonts w:asciiTheme="minorHAnsi" w:hAnsiTheme="minorHAnsi" w:cstheme="minorHAnsi"/>
          <w:b/>
          <w:sz w:val="22"/>
          <w:szCs w:val="22"/>
          <w:lang w:eastAsia="zh-CN"/>
        </w:rPr>
        <w:fldChar w:fldCharType="end">
          <w:numberingChange w:id="18" w:author="Agnieszka Jędrzejewska" w:date="2019-05-30T16:47:00Z" w:original="7.12"/>
        </w:fldChar>
      </w:r>
      <w:r w:rsidR="0059573C" w:rsidRPr="00A21EA3">
        <w:rPr>
          <w:rFonts w:asciiTheme="minorHAnsi" w:hAnsiTheme="minorHAnsi" w:cstheme="minorHAnsi"/>
          <w:b/>
          <w:sz w:val="22"/>
          <w:szCs w:val="22"/>
          <w:lang w:eastAsia="zh-CN"/>
        </w:rPr>
        <w:t xml:space="preserve"> Klauzula dotycząca konserwacji sprzętu elektronicznego.</w:t>
      </w:r>
    </w:p>
    <w:p w14:paraId="62FBF6F5"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773E0CE3"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umowa ubezpieczenia nie może zawierać zastrzeżeń dotyczących umowy o konserwację wykonywaną przez podmioty zewnętrzne. Służby wewnętrzne Zamawiającego odpowiedzialne za prawidłową eksploatację sieci i urządzeń elektronicznych będą uznawane przez Wykonawcę na równi ze </w:t>
      </w:r>
      <w:r w:rsidRPr="00A21EA3">
        <w:rPr>
          <w:rFonts w:asciiTheme="minorHAnsi" w:hAnsiTheme="minorHAnsi" w:cstheme="minorHAnsi"/>
          <w:sz w:val="22"/>
          <w:szCs w:val="22"/>
          <w:lang w:eastAsia="zh-CN"/>
        </w:rPr>
        <w:lastRenderedPageBreak/>
        <w:t xml:space="preserve">specjalistycznym personelem producenta lub dostawcy, jak również bieżący nadzór nad urządzeniami zgodny z zaleceniami producenta jest uznawany za wystarczający. </w:t>
      </w:r>
    </w:p>
    <w:p w14:paraId="22815248" w14:textId="77777777" w:rsidR="0059573C" w:rsidRPr="00A21EA3" w:rsidRDefault="0059573C" w:rsidP="0059573C">
      <w:pPr>
        <w:suppressAutoHyphens/>
        <w:jc w:val="both"/>
        <w:rPr>
          <w:rFonts w:asciiTheme="minorHAnsi" w:hAnsiTheme="minorHAnsi" w:cstheme="minorHAnsi"/>
          <w:b/>
          <w:sz w:val="22"/>
          <w:szCs w:val="22"/>
          <w:lang w:eastAsia="zh-CN"/>
        </w:rPr>
      </w:pPr>
    </w:p>
    <w:p w14:paraId="563E6AB3" w14:textId="77777777" w:rsidR="0059573C" w:rsidRPr="00A21EA3" w:rsidRDefault="00DB5130" w:rsidP="0059573C">
      <w:pPr>
        <w:suppressAutoHyphens/>
        <w:spacing w:before="100" w:beforeAutospacing="1"/>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fldChar w:fldCharType="begin"/>
      </w:r>
      <w:r w:rsidR="0059573C" w:rsidRPr="00A21EA3">
        <w:rPr>
          <w:rFonts w:asciiTheme="minorHAnsi" w:hAnsiTheme="minorHAnsi" w:cstheme="minorHAnsi"/>
          <w:b/>
          <w:sz w:val="22"/>
          <w:szCs w:val="22"/>
          <w:lang w:eastAsia="zh-CN"/>
        </w:rPr>
        <w:instrText xml:space="preserve"> LISTNUM </w:instrText>
      </w:r>
      <w:r w:rsidRPr="00A21EA3">
        <w:rPr>
          <w:rFonts w:asciiTheme="minorHAnsi" w:hAnsiTheme="minorHAnsi" w:cstheme="minorHAnsi"/>
          <w:b/>
          <w:sz w:val="22"/>
          <w:szCs w:val="22"/>
          <w:lang w:eastAsia="zh-CN"/>
        </w:rPr>
        <w:fldChar w:fldCharType="end">
          <w:numberingChange w:id="19" w:author="Agnieszka Jędrzejewska" w:date="2019-05-30T16:47:00Z" w:original="7.13"/>
        </w:fldChar>
      </w:r>
      <w:r w:rsidR="0059573C" w:rsidRPr="00A21EA3">
        <w:rPr>
          <w:rFonts w:asciiTheme="minorHAnsi" w:hAnsiTheme="minorHAnsi" w:cstheme="minorHAnsi"/>
          <w:b/>
          <w:sz w:val="22"/>
          <w:szCs w:val="22"/>
          <w:lang w:eastAsia="zh-CN"/>
        </w:rPr>
        <w:t xml:space="preserve"> Klauzula rozstrzygania sporów</w:t>
      </w:r>
    </w:p>
    <w:p w14:paraId="33902700"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3C34F9E6" w14:textId="77777777" w:rsidR="0059573C" w:rsidRPr="00A21EA3" w:rsidRDefault="0059573C" w:rsidP="0059573C">
      <w:pPr>
        <w:suppressAutoHyphens/>
        <w:spacing w:after="120"/>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Spory wynikłe z istnienia i stosowania niniejszej umowy strony mogą poddać pod rozstrzygnięcie sądu właściwego dla siedziby ubezpieczającego.</w:t>
      </w:r>
    </w:p>
    <w:p w14:paraId="5763D0A8" w14:textId="77777777" w:rsidR="0059573C" w:rsidRPr="00A21EA3" w:rsidRDefault="0059573C" w:rsidP="00C1408B">
      <w:pPr>
        <w:numPr>
          <w:ilvl w:val="1"/>
          <w:numId w:val="115"/>
        </w:numPr>
        <w:suppressAutoHyphens/>
        <w:spacing w:before="100" w:beforeAutospacing="1"/>
        <w:ind w:left="516" w:hanging="516"/>
        <w:contextualSpacing/>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t>Klauzula odpowiedzialności</w:t>
      </w:r>
    </w:p>
    <w:p w14:paraId="2B48B0A6"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1EAD8E33" w14:textId="77777777" w:rsidR="0059573C" w:rsidRPr="00A21EA3" w:rsidRDefault="0059573C" w:rsidP="0059573C">
      <w:pPr>
        <w:tabs>
          <w:tab w:val="left" w:pos="284"/>
        </w:tabs>
        <w:suppressAutoHyphens/>
        <w:spacing w:after="120"/>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Początek okresu odpowiedzialności ubezpieczyciela jest tożsamy z początkiem okresu ubezpieczenia.</w:t>
      </w:r>
    </w:p>
    <w:p w14:paraId="0334EF5B" w14:textId="77777777" w:rsidR="0059573C" w:rsidRPr="00A21EA3" w:rsidRDefault="00DB5130" w:rsidP="0059573C">
      <w:pPr>
        <w:suppressAutoHyphens/>
        <w:spacing w:before="100" w:beforeAutospacing="1"/>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fldChar w:fldCharType="begin"/>
      </w:r>
      <w:r w:rsidR="0059573C" w:rsidRPr="00A21EA3">
        <w:rPr>
          <w:rFonts w:asciiTheme="minorHAnsi" w:hAnsiTheme="minorHAnsi" w:cstheme="minorHAnsi"/>
          <w:b/>
          <w:sz w:val="22"/>
          <w:szCs w:val="22"/>
          <w:lang w:eastAsia="zh-CN"/>
        </w:rPr>
        <w:instrText xml:space="preserve"> LISTNUM </w:instrText>
      </w:r>
      <w:r w:rsidRPr="00A21EA3">
        <w:rPr>
          <w:rFonts w:asciiTheme="minorHAnsi" w:hAnsiTheme="minorHAnsi" w:cstheme="minorHAnsi"/>
          <w:b/>
          <w:sz w:val="22"/>
          <w:szCs w:val="22"/>
          <w:lang w:eastAsia="zh-CN"/>
        </w:rPr>
        <w:fldChar w:fldCharType="end">
          <w:numberingChange w:id="20" w:author="Agnieszka Jędrzejewska" w:date="2019-05-30T16:47:00Z" w:original="7.15"/>
        </w:fldChar>
      </w:r>
      <w:r w:rsidR="0059573C" w:rsidRPr="00A21EA3">
        <w:rPr>
          <w:rFonts w:asciiTheme="minorHAnsi" w:hAnsiTheme="minorHAnsi" w:cstheme="minorHAnsi"/>
          <w:b/>
          <w:sz w:val="22"/>
          <w:szCs w:val="22"/>
          <w:lang w:eastAsia="zh-CN"/>
        </w:rPr>
        <w:t xml:space="preserve"> Klauzula wypłaty zaliczek</w:t>
      </w:r>
    </w:p>
    <w:p w14:paraId="20CF2BB6"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46CC9AB1" w14:textId="77777777" w:rsidR="0059573C" w:rsidRPr="00A21EA3" w:rsidRDefault="0059573C" w:rsidP="0059573C">
      <w:pPr>
        <w:suppressAutoHyphens/>
        <w:jc w:val="both"/>
        <w:rPr>
          <w:rFonts w:asciiTheme="minorHAnsi" w:hAnsiTheme="minorHAnsi" w:cstheme="minorHAnsi"/>
          <w:b/>
          <w:sz w:val="22"/>
          <w:szCs w:val="22"/>
          <w:lang w:eastAsia="zh-CN"/>
        </w:rPr>
      </w:pPr>
      <w:r w:rsidRPr="00A21EA3">
        <w:rPr>
          <w:rFonts w:asciiTheme="minorHAnsi" w:hAnsiTheme="minorHAnsi" w:cstheme="minorHAnsi"/>
          <w:sz w:val="22"/>
          <w:szCs w:val="22"/>
          <w:lang w:eastAsia="zh-CN"/>
        </w:rPr>
        <w:t>Pomimo trwania szkody, Ubezpieczyciel wypłaci Ubezpieczającemu w ciągu 14 dni od daty złożenia stosownego wniosku zaliczki na poczet odszkodowania, każdorazowo maksymalnie do wysokości odpowiadającej bezspornej wielkości już powstałej szkody, pod warunkiem, że odpowiedzialność odszkodowawcza Ubezpieczyciela została bezspornie stwierdzona.</w:t>
      </w:r>
    </w:p>
    <w:p w14:paraId="32576446" w14:textId="77777777" w:rsidR="0059573C" w:rsidRPr="00A21EA3" w:rsidRDefault="0059573C" w:rsidP="0059573C">
      <w:pPr>
        <w:suppressAutoHyphens/>
        <w:spacing w:after="120"/>
        <w:jc w:val="both"/>
        <w:rPr>
          <w:rFonts w:asciiTheme="minorHAnsi" w:hAnsiTheme="minorHAnsi" w:cstheme="minorHAnsi"/>
          <w:b/>
          <w:sz w:val="22"/>
          <w:szCs w:val="22"/>
          <w:lang w:eastAsia="zh-CN"/>
        </w:rPr>
      </w:pPr>
    </w:p>
    <w:p w14:paraId="5DAEA174" w14:textId="77777777" w:rsidR="0059573C" w:rsidRPr="00A21EA3" w:rsidRDefault="00DB5130" w:rsidP="0059573C">
      <w:pPr>
        <w:suppressAutoHyphens/>
        <w:spacing w:before="100" w:beforeAutospacing="1"/>
        <w:contextualSpacing/>
        <w:jc w:val="both"/>
        <w:rPr>
          <w:rFonts w:asciiTheme="minorHAnsi" w:hAnsiTheme="minorHAnsi" w:cstheme="minorHAnsi"/>
          <w:sz w:val="22"/>
          <w:szCs w:val="22"/>
          <w:lang w:eastAsia="ar-SA"/>
        </w:rPr>
      </w:pPr>
      <w:r w:rsidRPr="00A21EA3">
        <w:rPr>
          <w:rFonts w:asciiTheme="minorHAnsi" w:hAnsiTheme="minorHAnsi" w:cstheme="minorHAnsi"/>
          <w:b/>
          <w:sz w:val="22"/>
          <w:szCs w:val="22"/>
          <w:lang w:eastAsia="zh-CN"/>
        </w:rPr>
        <w:fldChar w:fldCharType="begin"/>
      </w:r>
      <w:r w:rsidR="0059573C" w:rsidRPr="00A21EA3">
        <w:rPr>
          <w:rFonts w:asciiTheme="minorHAnsi" w:hAnsiTheme="minorHAnsi" w:cstheme="minorHAnsi"/>
          <w:b/>
          <w:sz w:val="22"/>
          <w:szCs w:val="22"/>
          <w:lang w:eastAsia="zh-CN"/>
        </w:rPr>
        <w:instrText xml:space="preserve"> LISTNUM </w:instrText>
      </w:r>
      <w:r w:rsidRPr="00A21EA3">
        <w:rPr>
          <w:rFonts w:asciiTheme="minorHAnsi" w:hAnsiTheme="minorHAnsi" w:cstheme="minorHAnsi"/>
          <w:b/>
          <w:sz w:val="22"/>
          <w:szCs w:val="22"/>
          <w:lang w:eastAsia="zh-CN"/>
        </w:rPr>
        <w:fldChar w:fldCharType="end">
          <w:numberingChange w:id="21" w:author="Agnieszka Jędrzejewska" w:date="2019-05-30T16:47:00Z" w:original="7.16"/>
        </w:fldChar>
      </w:r>
      <w:r w:rsidR="0059573C" w:rsidRPr="00A21EA3">
        <w:rPr>
          <w:rFonts w:asciiTheme="minorHAnsi" w:hAnsiTheme="minorHAnsi" w:cstheme="minorHAnsi"/>
          <w:b/>
          <w:sz w:val="22"/>
          <w:szCs w:val="22"/>
          <w:lang w:eastAsia="zh-CN"/>
        </w:rPr>
        <w:t xml:space="preserve"> Klauzula przepięć</w:t>
      </w:r>
    </w:p>
    <w:p w14:paraId="0F74B8AF"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0BDDC760" w14:textId="77777777" w:rsidR="0059573C" w:rsidRPr="00A21EA3" w:rsidRDefault="00FE12A6" w:rsidP="0059573C">
      <w:pPr>
        <w:tabs>
          <w:tab w:val="left" w:pos="311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Ochrona ubezpieczeniowa obejmuje również szkody powstałe wskutek przetężeń, przepięć, innych spowodowanych niewłaściwymi parametrami prądu elektrycznego (m.in. zmianą napięcia, natężenia, częstotliwości), wyładowaniami atmosferycznymi, pośrednim uderzeniem pioruna lub innymi zjawiskami elektrycznymi, spowodowane uszkodzeniem izolacji, zwarciem, zanikiem napięcia jednej lub kilku faz, przegrzania, okopcenia, niezadziałania lub wadliwego funkcjonowania zabezpieczeń chroniących odbiorniki prądu, urządzenia i aparaty elektryczne i elektroniczne, urządzeń sygnalizacyjnych lub kontrolno-pomiarowych itp. oraz związane z tym szkody następcze, szkody spowodowane przez awarie w systemach podtrzymania zasilania, a także przepięcia powstałe z innych przyczyn oraz przepięcia za które nie budzącą wątpliwości winę i odpowiedzialność ponoszą osoby trzecie (podmioty zewnętrzne). Niniejsze rozszerzenie ochrony ubezpieczeniowej nie ma zastosowania w odniesieniu do szkód w mieniu, które będą wypłacone z tytułu innego ubezpieczenia.</w:t>
      </w:r>
    </w:p>
    <w:p w14:paraId="56367162" w14:textId="77777777" w:rsidR="00FE12A6" w:rsidRPr="00A21EA3" w:rsidRDefault="00FE12A6" w:rsidP="0059573C">
      <w:pPr>
        <w:tabs>
          <w:tab w:val="left" w:pos="3114"/>
        </w:tabs>
        <w:suppressAutoHyphens/>
        <w:jc w:val="both"/>
        <w:rPr>
          <w:rFonts w:asciiTheme="minorHAnsi" w:hAnsiTheme="minorHAnsi" w:cstheme="minorHAnsi"/>
          <w:sz w:val="22"/>
          <w:szCs w:val="22"/>
          <w:lang w:eastAsia="ar-SA"/>
        </w:rPr>
      </w:pPr>
    </w:p>
    <w:p w14:paraId="01A8AFB2" w14:textId="77777777" w:rsidR="0059573C" w:rsidRPr="00A21EA3" w:rsidRDefault="00DB5130" w:rsidP="0059573C">
      <w:pPr>
        <w:widowControl w:val="0"/>
        <w:suppressAutoHyphens/>
        <w:ind w:left="426" w:hanging="426"/>
        <w:contextualSpacing/>
        <w:jc w:val="both"/>
        <w:rPr>
          <w:rFonts w:asciiTheme="minorHAnsi" w:hAnsiTheme="minorHAnsi" w:cstheme="minorHAnsi"/>
          <w:b/>
          <w:sz w:val="22"/>
          <w:szCs w:val="16"/>
        </w:rPr>
      </w:pPr>
      <w:r w:rsidRPr="00A21EA3">
        <w:rPr>
          <w:rFonts w:asciiTheme="minorHAnsi" w:hAnsiTheme="minorHAnsi" w:cstheme="minorHAnsi"/>
          <w:b/>
          <w:sz w:val="22"/>
          <w:szCs w:val="16"/>
        </w:rPr>
        <w:fldChar w:fldCharType="begin"/>
      </w:r>
      <w:r w:rsidR="0059573C" w:rsidRPr="00A21EA3">
        <w:rPr>
          <w:rFonts w:asciiTheme="minorHAnsi" w:hAnsiTheme="minorHAnsi" w:cstheme="minorHAnsi"/>
          <w:b/>
          <w:sz w:val="22"/>
          <w:szCs w:val="16"/>
        </w:rPr>
        <w:instrText xml:space="preserve"> LISTNUM </w:instrText>
      </w:r>
      <w:r w:rsidRPr="00A21EA3">
        <w:rPr>
          <w:rFonts w:asciiTheme="minorHAnsi" w:hAnsiTheme="minorHAnsi" w:cstheme="minorHAnsi"/>
          <w:b/>
          <w:sz w:val="22"/>
          <w:szCs w:val="16"/>
        </w:rPr>
        <w:fldChar w:fldCharType="end">
          <w:numberingChange w:id="22" w:author="Agnieszka Jędrzejewska" w:date="2019-05-30T16:47:00Z" w:original="7.17"/>
        </w:fldChar>
      </w:r>
      <w:r w:rsidR="0059573C" w:rsidRPr="00A21EA3">
        <w:rPr>
          <w:rFonts w:asciiTheme="minorHAnsi" w:hAnsiTheme="minorHAnsi" w:cstheme="minorHAnsi"/>
          <w:b/>
          <w:sz w:val="22"/>
          <w:szCs w:val="16"/>
        </w:rPr>
        <w:t xml:space="preserve"> Klauzula okolicznościowa</w:t>
      </w:r>
    </w:p>
    <w:p w14:paraId="3F68F324" w14:textId="77777777" w:rsidR="0059573C" w:rsidRPr="00A21EA3" w:rsidRDefault="0059573C" w:rsidP="0059573C">
      <w:pPr>
        <w:suppressAutoHyphens/>
        <w:jc w:val="both"/>
        <w:rPr>
          <w:rFonts w:asciiTheme="minorHAnsi" w:hAnsiTheme="minorHAnsi" w:cstheme="minorHAnsi"/>
          <w:sz w:val="22"/>
          <w:szCs w:val="16"/>
        </w:rPr>
      </w:pPr>
      <w:r w:rsidRPr="00A21EA3">
        <w:rPr>
          <w:rFonts w:asciiTheme="minorHAnsi" w:hAnsiTheme="minorHAnsi" w:cstheme="minorHAnsi"/>
          <w:sz w:val="22"/>
          <w:szCs w:val="16"/>
        </w:rPr>
        <w:t>Z zastrzeżeniem pozostałych, niezmienionych niniejszą klauzulą postanowień umowy ubezpieczenia oraz ogólnych warunków ubezpieczenia, uzgadnia się, że Ubezpieczyciel jest zobowiązany do ustalenia i wyjaśnienia okoliczności szkody i wypłacenia należnego odszkodowania, zgodnie z ogólnie przyjętymi zasadami, bez konieczności oczekiwania na prawomocne postanowienie kończące postępowanie w sprawie dotyczącej szkody.</w:t>
      </w:r>
    </w:p>
    <w:p w14:paraId="38447DC0" w14:textId="77777777" w:rsidR="0059573C" w:rsidRPr="00A21EA3" w:rsidRDefault="0059573C" w:rsidP="0059573C">
      <w:pPr>
        <w:widowControl w:val="0"/>
        <w:suppressAutoHyphens/>
        <w:ind w:left="426" w:hanging="426"/>
        <w:jc w:val="both"/>
        <w:rPr>
          <w:rFonts w:asciiTheme="minorHAnsi" w:hAnsiTheme="minorHAnsi" w:cstheme="minorHAnsi"/>
          <w:b/>
          <w:iCs/>
          <w:sz w:val="22"/>
          <w:szCs w:val="16"/>
        </w:rPr>
      </w:pPr>
    </w:p>
    <w:p w14:paraId="3699139B" w14:textId="77777777" w:rsidR="0059573C" w:rsidRPr="00A21EA3" w:rsidRDefault="00DB5130" w:rsidP="0059573C">
      <w:pPr>
        <w:widowControl w:val="0"/>
        <w:suppressAutoHyphens/>
        <w:ind w:left="426" w:hanging="426"/>
        <w:jc w:val="both"/>
        <w:rPr>
          <w:rFonts w:asciiTheme="minorHAnsi" w:hAnsiTheme="minorHAnsi" w:cstheme="minorHAnsi"/>
          <w:b/>
          <w:iCs/>
          <w:sz w:val="22"/>
          <w:szCs w:val="16"/>
        </w:rPr>
      </w:pPr>
      <w:r w:rsidRPr="00A21EA3">
        <w:rPr>
          <w:rFonts w:asciiTheme="minorHAnsi" w:hAnsiTheme="minorHAnsi" w:cstheme="minorHAnsi"/>
          <w:b/>
          <w:iCs/>
          <w:sz w:val="22"/>
          <w:szCs w:val="16"/>
        </w:rPr>
        <w:fldChar w:fldCharType="begin"/>
      </w:r>
      <w:r w:rsidR="0059573C" w:rsidRPr="00A21EA3">
        <w:rPr>
          <w:rFonts w:asciiTheme="minorHAnsi" w:hAnsiTheme="minorHAnsi" w:cstheme="minorHAnsi"/>
          <w:b/>
          <w:iCs/>
          <w:sz w:val="22"/>
          <w:szCs w:val="16"/>
        </w:rPr>
        <w:instrText xml:space="preserve"> LISTNUM </w:instrText>
      </w:r>
      <w:r w:rsidRPr="00A21EA3">
        <w:rPr>
          <w:rFonts w:asciiTheme="minorHAnsi" w:hAnsiTheme="minorHAnsi" w:cstheme="minorHAnsi"/>
          <w:b/>
          <w:iCs/>
          <w:sz w:val="22"/>
          <w:szCs w:val="16"/>
        </w:rPr>
        <w:fldChar w:fldCharType="end">
          <w:numberingChange w:id="23" w:author="Agnieszka Jędrzejewska" w:date="2019-05-30T16:47:00Z" w:original="7.18"/>
        </w:fldChar>
      </w:r>
      <w:r w:rsidR="0059573C" w:rsidRPr="00A21EA3">
        <w:rPr>
          <w:rFonts w:asciiTheme="minorHAnsi" w:hAnsiTheme="minorHAnsi" w:cstheme="minorHAnsi"/>
          <w:b/>
          <w:iCs/>
          <w:sz w:val="22"/>
          <w:szCs w:val="16"/>
        </w:rPr>
        <w:t xml:space="preserve"> Klauzula 72 godzin</w:t>
      </w:r>
    </w:p>
    <w:p w14:paraId="2991E785" w14:textId="77777777" w:rsidR="0059573C" w:rsidRPr="00A21EA3" w:rsidRDefault="0059573C" w:rsidP="0059573C">
      <w:pPr>
        <w:widowControl w:val="0"/>
        <w:suppressAutoHyphens/>
        <w:jc w:val="both"/>
        <w:rPr>
          <w:rFonts w:asciiTheme="minorHAnsi" w:hAnsiTheme="minorHAnsi" w:cstheme="minorHAnsi"/>
          <w:iCs/>
          <w:sz w:val="22"/>
          <w:szCs w:val="16"/>
        </w:rPr>
      </w:pPr>
      <w:r w:rsidRPr="00A21EA3">
        <w:rPr>
          <w:rFonts w:asciiTheme="minorHAnsi" w:hAnsiTheme="minorHAnsi" w:cstheme="minorHAnsi"/>
          <w:iCs/>
          <w:sz w:val="22"/>
          <w:szCs w:val="16"/>
        </w:rPr>
        <w:t>Z zastrzeżeniem pozostałych, niezmienionych niniejszą klauzulą postanowień umowy ubezpieczenia oraz ogólnych warunków ubezpieczenia, uzgadnia się, że wszystkie szkody powstałe w czasie następujących po sobie 72 godzin na skutek oddziaływania tego samego pojedynczego zdarzenia losowego (jeden rodzaj zdarzenia</w:t>
      </w:r>
      <w:r w:rsidRPr="00A21EA3">
        <w:rPr>
          <w:rFonts w:asciiTheme="minorHAnsi" w:hAnsiTheme="minorHAnsi" w:cstheme="minorHAnsi"/>
          <w:bCs/>
          <w:iCs/>
          <w:sz w:val="22"/>
          <w:szCs w:val="16"/>
        </w:rPr>
        <w:t xml:space="preserve"> np. huraganu, powodzi, deszczu nawalnego, trzęsienia ziemi, śniegu)</w:t>
      </w:r>
      <w:r w:rsidRPr="00A21EA3">
        <w:rPr>
          <w:rFonts w:asciiTheme="minorHAnsi" w:hAnsiTheme="minorHAnsi" w:cstheme="minorHAnsi"/>
          <w:iCs/>
          <w:sz w:val="22"/>
          <w:szCs w:val="16"/>
        </w:rPr>
        <w:t xml:space="preserve">) objętego ochroną w ramach umowy ubezpieczenia, traktowane są jako pojedyncza szkoda w odniesieniu do sumy </w:t>
      </w:r>
      <w:r w:rsidRPr="00A21EA3">
        <w:rPr>
          <w:rFonts w:asciiTheme="minorHAnsi" w:hAnsiTheme="minorHAnsi" w:cstheme="minorHAnsi"/>
          <w:iCs/>
          <w:sz w:val="22"/>
          <w:szCs w:val="16"/>
        </w:rPr>
        <w:lastRenderedPageBreak/>
        <w:t>ubezpieczenia oraz franszyz określonych w umowie ubezpieczenia.</w:t>
      </w:r>
    </w:p>
    <w:p w14:paraId="5D6B945C" w14:textId="77777777" w:rsidR="0059573C" w:rsidRPr="00A21EA3" w:rsidRDefault="0059573C" w:rsidP="0059573C">
      <w:pPr>
        <w:suppressAutoHyphens/>
        <w:spacing w:before="100" w:beforeAutospacing="1"/>
        <w:contextualSpacing/>
        <w:jc w:val="both"/>
        <w:rPr>
          <w:rFonts w:asciiTheme="minorHAnsi" w:hAnsiTheme="minorHAnsi" w:cstheme="minorHAnsi"/>
          <w:b/>
          <w:sz w:val="22"/>
          <w:szCs w:val="22"/>
          <w:lang w:eastAsia="zh-CN"/>
        </w:rPr>
      </w:pPr>
    </w:p>
    <w:p w14:paraId="03276C5C" w14:textId="77777777" w:rsidR="0059573C" w:rsidRPr="00A21EA3" w:rsidRDefault="00DB5130"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b/>
          <w:sz w:val="22"/>
          <w:szCs w:val="22"/>
          <w:lang w:eastAsia="zh-CN"/>
        </w:rPr>
        <w:fldChar w:fldCharType="begin"/>
      </w:r>
      <w:r w:rsidR="0059573C" w:rsidRPr="00A21EA3">
        <w:rPr>
          <w:rFonts w:asciiTheme="minorHAnsi" w:hAnsiTheme="minorHAnsi" w:cstheme="minorHAnsi"/>
          <w:b/>
          <w:sz w:val="22"/>
          <w:szCs w:val="22"/>
          <w:lang w:eastAsia="zh-CN"/>
        </w:rPr>
        <w:instrText xml:space="preserve"> LISTNUM </w:instrText>
      </w:r>
      <w:r w:rsidRPr="00A21EA3">
        <w:rPr>
          <w:rFonts w:asciiTheme="minorHAnsi" w:hAnsiTheme="minorHAnsi" w:cstheme="minorHAnsi"/>
          <w:b/>
          <w:sz w:val="22"/>
          <w:szCs w:val="22"/>
          <w:lang w:eastAsia="zh-CN"/>
        </w:rPr>
        <w:fldChar w:fldCharType="end">
          <w:numberingChange w:id="24" w:author="Agnieszka Jędrzejewska" w:date="2019-05-30T16:47:00Z" w:original="7.19"/>
        </w:fldChar>
      </w:r>
      <w:r w:rsidR="0059573C" w:rsidRPr="00A21EA3">
        <w:rPr>
          <w:rFonts w:asciiTheme="minorHAnsi" w:hAnsiTheme="minorHAnsi" w:cstheme="minorHAnsi"/>
          <w:b/>
          <w:sz w:val="22"/>
          <w:szCs w:val="22"/>
          <w:lang w:eastAsia="zh-CN"/>
        </w:rPr>
        <w:t xml:space="preserve"> Klauzula szybkiej likwidacji szkód w sprzęcie elektronicznym - </w:t>
      </w:r>
      <w:r w:rsidR="0059573C" w:rsidRPr="00A21EA3">
        <w:rPr>
          <w:rFonts w:asciiTheme="minorHAnsi" w:hAnsiTheme="minorHAnsi" w:cstheme="minorHAnsi"/>
          <w:b/>
          <w:bCs/>
          <w:sz w:val="22"/>
          <w:szCs w:val="22"/>
          <w:lang w:eastAsia="zh-CN"/>
        </w:rPr>
        <w:t>KLAUZULA WARUNEK FAKULTATYWNY</w:t>
      </w:r>
    </w:p>
    <w:p w14:paraId="1A74BE38"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W przypadku awarii sprzętu elektronicznego, którego przywrócenie do pracy (w ciągu 24 godzin) jest konieczne dla normalnego działania zakładu (np. centrala telefoniczna, serwer, itp.) ubezpieczający zawiadamiając o szkodzie Ubezpieczyciela może przystąpić natychmiast do samodzielnej likwidacji sporządzając stosowny protokół opisujący przyczynę zdarzenia i rozmiary szkody potwierdzone opinią serwisanta, sposób naprawy oraz wyliczenie wartości szkody; protokół (faktura za naprawę) będzie podstawą do wyliczenia odszkodowania przez Ubezpieczyciela; w przypadku awarii sprzętu elektronicznego, którego przywrócenie do pracy nie jest konieczne dla normalnego funkcjonowania zakładu, ubezpieczający po zgłoszeniu szkody może przystąpić do samodzielnej likwidacji szkody na powyższych zasadach jedynie w przypadku, gdy Ubezpieczyciel nie dokona oględzin przedmiotu szkody w ciągu 2 dni roboczych od daty otrzymania zgłoszenia szkody. </w:t>
      </w:r>
    </w:p>
    <w:p w14:paraId="0BB2380D"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Limit dla szkód do </w:t>
      </w:r>
      <w:r w:rsidRPr="00A21EA3">
        <w:rPr>
          <w:rFonts w:asciiTheme="minorHAnsi" w:hAnsiTheme="minorHAnsi" w:cstheme="minorHAnsi"/>
          <w:b/>
          <w:bCs/>
          <w:sz w:val="22"/>
          <w:szCs w:val="22"/>
          <w:lang w:eastAsia="zh-CN"/>
        </w:rPr>
        <w:t xml:space="preserve">wysokości 50 000 zł; </w:t>
      </w:r>
    </w:p>
    <w:p w14:paraId="4F1CFCB3" w14:textId="77777777" w:rsidR="0059573C" w:rsidRPr="00A21EA3" w:rsidRDefault="0059573C" w:rsidP="0059573C">
      <w:pPr>
        <w:widowControl w:val="0"/>
        <w:suppressAutoHyphens/>
        <w:spacing w:after="120"/>
        <w:jc w:val="both"/>
        <w:rPr>
          <w:rFonts w:asciiTheme="minorHAnsi" w:hAnsiTheme="minorHAnsi" w:cstheme="minorHAnsi"/>
          <w:sz w:val="22"/>
          <w:szCs w:val="22"/>
          <w:lang w:eastAsia="zh-CN"/>
        </w:rPr>
      </w:pPr>
    </w:p>
    <w:p w14:paraId="26173ECA" w14:textId="77777777" w:rsidR="0059573C" w:rsidRPr="00A21EA3" w:rsidRDefault="0059573C" w:rsidP="0059573C">
      <w:pPr>
        <w:widowControl w:val="0"/>
        <w:suppressAutoHyphens/>
        <w:autoSpaceDN w:val="0"/>
        <w:contextualSpacing/>
        <w:jc w:val="both"/>
        <w:rPr>
          <w:rFonts w:asciiTheme="minorHAnsi" w:hAnsiTheme="minorHAnsi" w:cstheme="minorHAnsi"/>
          <w:b/>
          <w:sz w:val="22"/>
          <w:szCs w:val="22"/>
          <w:u w:val="single"/>
        </w:rPr>
      </w:pPr>
      <w:r w:rsidRPr="00A21EA3">
        <w:rPr>
          <w:rFonts w:asciiTheme="minorHAnsi" w:hAnsiTheme="minorHAnsi" w:cstheme="minorHAnsi"/>
          <w:b/>
          <w:sz w:val="22"/>
          <w:szCs w:val="22"/>
          <w:u w:val="single"/>
        </w:rPr>
        <w:t>8. Prawo opcji</w:t>
      </w:r>
    </w:p>
    <w:p w14:paraId="64D0841A" w14:textId="17735CEC" w:rsidR="0059573C" w:rsidRPr="00000AF7" w:rsidRDefault="0059573C" w:rsidP="0059573C">
      <w:pPr>
        <w:tabs>
          <w:tab w:val="left" w:pos="3114"/>
        </w:tabs>
        <w:suppressAutoHyphens/>
        <w:spacing w:after="120"/>
        <w:contextualSpacing/>
        <w:jc w:val="both"/>
        <w:rPr>
          <w:rFonts w:asciiTheme="minorHAnsi" w:hAnsiTheme="minorHAnsi" w:cstheme="minorHAnsi"/>
          <w:sz w:val="22"/>
          <w:szCs w:val="22"/>
          <w:lang w:eastAsia="ar-SA"/>
        </w:rPr>
      </w:pPr>
      <w:r w:rsidRPr="00A21EA3">
        <w:rPr>
          <w:rFonts w:asciiTheme="minorHAnsi" w:hAnsiTheme="minorHAnsi" w:cstheme="minorHAnsi"/>
          <w:sz w:val="22"/>
          <w:szCs w:val="22"/>
          <w:lang w:eastAsia="ar-SA"/>
        </w:rPr>
        <w:t>Na podstawie art. 34 ust 5 ustawy z dnia 29 stycznia 2004 r. Prawo zamówień publicznych (Dz. U 201</w:t>
      </w:r>
      <w:r w:rsidR="00C13A8F">
        <w:rPr>
          <w:rFonts w:asciiTheme="minorHAnsi" w:hAnsiTheme="minorHAnsi" w:cstheme="minorHAnsi"/>
          <w:sz w:val="22"/>
          <w:szCs w:val="22"/>
          <w:lang w:eastAsia="ar-SA"/>
        </w:rPr>
        <w:t>9</w:t>
      </w:r>
      <w:r w:rsidRPr="00A21EA3">
        <w:rPr>
          <w:rFonts w:asciiTheme="minorHAnsi" w:hAnsiTheme="minorHAnsi" w:cstheme="minorHAnsi"/>
          <w:sz w:val="22"/>
          <w:szCs w:val="22"/>
          <w:lang w:eastAsia="ar-SA"/>
        </w:rPr>
        <w:t>, poz. 1</w:t>
      </w:r>
      <w:r w:rsidR="00C13A8F">
        <w:rPr>
          <w:rFonts w:asciiTheme="minorHAnsi" w:hAnsiTheme="minorHAnsi" w:cstheme="minorHAnsi"/>
          <w:sz w:val="22"/>
          <w:szCs w:val="22"/>
          <w:lang w:eastAsia="ar-SA"/>
        </w:rPr>
        <w:t>843</w:t>
      </w:r>
      <w:r w:rsidRPr="00A21EA3">
        <w:rPr>
          <w:rFonts w:asciiTheme="minorHAnsi" w:hAnsiTheme="minorHAnsi" w:cstheme="minorHAnsi"/>
          <w:sz w:val="22"/>
          <w:szCs w:val="22"/>
          <w:lang w:eastAsia="ar-SA"/>
        </w:rPr>
        <w:t xml:space="preserve"> z </w:t>
      </w:r>
      <w:proofErr w:type="spellStart"/>
      <w:r w:rsidRPr="00A21EA3">
        <w:rPr>
          <w:rFonts w:asciiTheme="minorHAnsi" w:hAnsiTheme="minorHAnsi" w:cstheme="minorHAnsi"/>
          <w:sz w:val="22"/>
          <w:szCs w:val="22"/>
          <w:lang w:eastAsia="ar-SA"/>
        </w:rPr>
        <w:t>późn</w:t>
      </w:r>
      <w:proofErr w:type="spellEnd"/>
      <w:r w:rsidRPr="00A21EA3">
        <w:rPr>
          <w:rFonts w:asciiTheme="minorHAnsi" w:hAnsiTheme="minorHAnsi" w:cstheme="minorHAnsi"/>
          <w:sz w:val="22"/>
          <w:szCs w:val="22"/>
          <w:lang w:eastAsia="ar-SA"/>
        </w:rPr>
        <w:t>. zm.) Zamawiający zastrzega sobie prawo do jednostronnego (w ramach prawa opcji) rozszerzenia zamówienia. Faktyczne potrzeby Zamawiającego realizowane w ramach prawa opcji będą zgłaszane w trakcie obowiązywania umowy ubezpieczenia do wysokości 10% wartości zamówienia podstawowego (rocznie) ponad klauzulę automatycznego pokrycia na warunkach i stawkach określonych i uzgodnionych w niniejszym postępowaniu.</w:t>
      </w:r>
    </w:p>
    <w:p w14:paraId="2E68C68B" w14:textId="77777777" w:rsidR="0059573C" w:rsidRPr="00000AF7" w:rsidRDefault="0059573C" w:rsidP="0059573C">
      <w:pPr>
        <w:widowControl w:val="0"/>
        <w:suppressAutoHyphens/>
        <w:spacing w:after="120"/>
        <w:jc w:val="both"/>
        <w:rPr>
          <w:rFonts w:asciiTheme="minorHAnsi" w:hAnsiTheme="minorHAnsi" w:cstheme="minorHAnsi"/>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59573C" w:rsidRPr="00A21EA3" w14:paraId="0B114824" w14:textId="77777777" w:rsidTr="00A21EA3">
        <w:tc>
          <w:tcPr>
            <w:tcW w:w="9372" w:type="dxa"/>
            <w:shd w:val="clear" w:color="auto" w:fill="F2F2F2"/>
          </w:tcPr>
          <w:p w14:paraId="778D8416" w14:textId="77777777" w:rsidR="0059573C" w:rsidRPr="00A21EA3" w:rsidRDefault="0059573C" w:rsidP="00F16311">
            <w:pPr>
              <w:pStyle w:val="Akapitzlist"/>
              <w:numPr>
                <w:ilvl w:val="0"/>
                <w:numId w:val="138"/>
              </w:numPr>
              <w:suppressAutoHyphens/>
              <w:spacing w:after="120" w:line="276" w:lineRule="auto"/>
              <w:jc w:val="both"/>
              <w:rPr>
                <w:rFonts w:asciiTheme="minorHAnsi" w:hAnsiTheme="minorHAnsi" w:cstheme="minorHAnsi"/>
                <w:b/>
                <w:bCs/>
                <w:sz w:val="22"/>
                <w:szCs w:val="22"/>
                <w:u w:val="single"/>
                <w:lang w:eastAsia="zh-CN"/>
              </w:rPr>
            </w:pPr>
            <w:r w:rsidRPr="00A21EA3">
              <w:rPr>
                <w:rFonts w:asciiTheme="minorHAnsi" w:hAnsiTheme="minorHAnsi" w:cstheme="minorHAnsi"/>
                <w:b/>
                <w:bCs/>
                <w:sz w:val="22"/>
                <w:szCs w:val="22"/>
                <w:lang w:eastAsia="zh-CN"/>
              </w:rPr>
              <w:t>UBEZPIECZENIE ODPOWIEDZIALNOŚCI CYWILNEJ</w:t>
            </w:r>
          </w:p>
        </w:tc>
      </w:tr>
    </w:tbl>
    <w:p w14:paraId="31094234" w14:textId="77777777" w:rsidR="0059573C" w:rsidRPr="00A21EA3" w:rsidRDefault="0059573C" w:rsidP="0059573C">
      <w:pPr>
        <w:suppressAutoHyphens/>
        <w:spacing w:line="276" w:lineRule="auto"/>
        <w:rPr>
          <w:rFonts w:asciiTheme="minorHAnsi" w:eastAsia="Calibri" w:hAnsiTheme="minorHAnsi" w:cstheme="minorHAnsi"/>
          <w:b/>
          <w:bCs/>
          <w:sz w:val="12"/>
          <w:szCs w:val="22"/>
        </w:rPr>
      </w:pPr>
    </w:p>
    <w:p w14:paraId="4B3D966A" w14:textId="77777777" w:rsidR="0059573C" w:rsidRPr="00A21EA3" w:rsidRDefault="0059573C" w:rsidP="00C1408B">
      <w:pPr>
        <w:numPr>
          <w:ilvl w:val="4"/>
          <w:numId w:val="107"/>
        </w:numPr>
        <w:tabs>
          <w:tab w:val="left" w:pos="426"/>
        </w:tabs>
        <w:suppressAutoHyphens/>
        <w:spacing w:after="120" w:line="276" w:lineRule="auto"/>
        <w:ind w:hanging="3600"/>
        <w:contextualSpacing/>
        <w:jc w:val="both"/>
        <w:rPr>
          <w:rFonts w:asciiTheme="minorHAnsi" w:hAnsiTheme="minorHAnsi" w:cstheme="minorHAnsi"/>
          <w:b/>
          <w:bCs/>
          <w:sz w:val="22"/>
          <w:szCs w:val="22"/>
          <w:lang w:eastAsia="zh-CN"/>
        </w:rPr>
      </w:pPr>
      <w:r w:rsidRPr="00A21EA3">
        <w:rPr>
          <w:rFonts w:asciiTheme="minorHAnsi" w:hAnsiTheme="minorHAnsi" w:cstheme="minorHAnsi"/>
          <w:b/>
          <w:bCs/>
          <w:sz w:val="22"/>
          <w:szCs w:val="22"/>
          <w:u w:val="single"/>
          <w:lang w:eastAsia="zh-CN"/>
        </w:rPr>
        <w:t>Przedmiot ubezpieczenia</w:t>
      </w:r>
    </w:p>
    <w:p w14:paraId="14C02BF7" w14:textId="77777777" w:rsidR="0059573C" w:rsidRPr="00A21EA3" w:rsidRDefault="0059573C" w:rsidP="0059573C">
      <w:pPr>
        <w:suppressAutoHyphens/>
        <w:spacing w:after="120" w:line="276" w:lineRule="auto"/>
        <w:jc w:val="both"/>
        <w:rPr>
          <w:rFonts w:asciiTheme="minorHAnsi" w:hAnsiTheme="minorHAnsi" w:cstheme="minorHAnsi"/>
          <w:b/>
          <w:bCs/>
          <w:sz w:val="22"/>
          <w:szCs w:val="22"/>
          <w:u w:val="single"/>
          <w:lang w:eastAsia="zh-CN"/>
        </w:rPr>
      </w:pPr>
      <w:r w:rsidRPr="00A21EA3">
        <w:rPr>
          <w:rFonts w:asciiTheme="minorHAnsi" w:hAnsiTheme="minorHAnsi" w:cstheme="minorHAnsi"/>
          <w:b/>
          <w:bCs/>
          <w:sz w:val="22"/>
          <w:szCs w:val="22"/>
          <w:lang w:eastAsia="zh-CN"/>
        </w:rPr>
        <w:t>odpowiedzialność cywilna deliktowa, kontraktowa oraz pozostającą w zbiegu (deliktowo–kontraktową) jak również odpowiedzialność cywilną za produkt, (podmiotów biorących w niniejszym postępowaniu) w związku z prowadzoną przez nie działalnością oraz posiadanym, zarządzanym i administrowanym mieniem.</w:t>
      </w:r>
    </w:p>
    <w:p w14:paraId="2B6352D6" w14:textId="77777777" w:rsidR="0059573C" w:rsidRPr="00A21EA3" w:rsidRDefault="0059573C" w:rsidP="00C1408B">
      <w:pPr>
        <w:numPr>
          <w:ilvl w:val="3"/>
          <w:numId w:val="107"/>
        </w:numPr>
        <w:tabs>
          <w:tab w:val="left" w:pos="426"/>
        </w:tabs>
        <w:suppressAutoHyphens/>
        <w:spacing w:after="120" w:line="276" w:lineRule="auto"/>
        <w:ind w:hanging="2880"/>
        <w:contextualSpacing/>
        <w:jc w:val="both"/>
        <w:rPr>
          <w:rFonts w:asciiTheme="minorHAnsi" w:hAnsiTheme="minorHAnsi" w:cstheme="minorHAnsi"/>
          <w:sz w:val="22"/>
          <w:szCs w:val="22"/>
          <w:lang w:eastAsia="zh-CN"/>
        </w:rPr>
      </w:pPr>
      <w:r w:rsidRPr="00A21EA3">
        <w:rPr>
          <w:rFonts w:asciiTheme="minorHAnsi" w:hAnsiTheme="minorHAnsi" w:cstheme="minorHAnsi"/>
          <w:b/>
          <w:bCs/>
          <w:sz w:val="22"/>
          <w:szCs w:val="22"/>
          <w:u w:val="single"/>
          <w:lang w:eastAsia="zh-CN"/>
        </w:rPr>
        <w:t>Zakres ubezpieczenia:</w:t>
      </w:r>
    </w:p>
    <w:p w14:paraId="1C6DA6BF" w14:textId="77777777" w:rsidR="0059573C" w:rsidRPr="00A21EA3" w:rsidRDefault="0059573C" w:rsidP="0059573C">
      <w:pPr>
        <w:suppressAutoHyphens/>
        <w:spacing w:after="120"/>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Ubezpieczenie obejmuje w szczególności odpowiedzialność za szkody:</w:t>
      </w:r>
    </w:p>
    <w:p w14:paraId="35A2C069" w14:textId="76D285D4" w:rsidR="0059573C" w:rsidRPr="00C2680E"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Wynikłe z wykonywania zadań publicznych określonych w ustawie z dnia 8 marca 1990 r. o samorządzie gminnym (Dz.U. z 201</w:t>
      </w:r>
      <w:r w:rsidR="00C2680E" w:rsidRPr="00C2680E">
        <w:rPr>
          <w:rFonts w:asciiTheme="minorHAnsi" w:hAnsiTheme="minorHAnsi" w:cstheme="minorHAnsi"/>
          <w:sz w:val="22"/>
          <w:szCs w:val="22"/>
          <w:lang w:eastAsia="zh-CN"/>
        </w:rPr>
        <w:t>9</w:t>
      </w:r>
      <w:r w:rsidRPr="00C2680E">
        <w:rPr>
          <w:rFonts w:asciiTheme="minorHAnsi" w:hAnsiTheme="minorHAnsi" w:cstheme="minorHAnsi"/>
          <w:sz w:val="22"/>
          <w:szCs w:val="22"/>
          <w:lang w:eastAsia="zh-CN"/>
        </w:rPr>
        <w:t xml:space="preserve">r., poz. </w:t>
      </w:r>
      <w:r w:rsidR="00C2680E" w:rsidRPr="00C2680E">
        <w:rPr>
          <w:rFonts w:asciiTheme="minorHAnsi" w:hAnsiTheme="minorHAnsi" w:cstheme="minorHAnsi"/>
          <w:sz w:val="22"/>
          <w:szCs w:val="22"/>
          <w:lang w:eastAsia="zh-CN"/>
        </w:rPr>
        <w:t xml:space="preserve">506 </w:t>
      </w:r>
      <w:proofErr w:type="spellStart"/>
      <w:r w:rsidR="00C2680E" w:rsidRPr="00C2680E">
        <w:rPr>
          <w:rFonts w:asciiTheme="minorHAnsi" w:hAnsiTheme="minorHAnsi" w:cstheme="minorHAnsi"/>
          <w:sz w:val="22"/>
          <w:szCs w:val="22"/>
          <w:lang w:eastAsia="zh-CN"/>
        </w:rPr>
        <w:t>t.j</w:t>
      </w:r>
      <w:proofErr w:type="spellEnd"/>
      <w:r w:rsidR="00C2680E" w:rsidRPr="00C2680E">
        <w:rPr>
          <w:rFonts w:asciiTheme="minorHAnsi" w:hAnsiTheme="minorHAnsi" w:cstheme="minorHAnsi"/>
          <w:sz w:val="22"/>
          <w:szCs w:val="22"/>
          <w:lang w:eastAsia="zh-CN"/>
        </w:rPr>
        <w:t>.</w:t>
      </w:r>
      <w:r w:rsidRPr="00C2680E">
        <w:rPr>
          <w:rFonts w:asciiTheme="minorHAnsi" w:hAnsiTheme="minorHAnsi" w:cstheme="minorHAnsi"/>
          <w:sz w:val="22"/>
          <w:szCs w:val="22"/>
          <w:lang w:eastAsia="zh-CN"/>
        </w:rPr>
        <w:t xml:space="preserve"> z  </w:t>
      </w:r>
      <w:proofErr w:type="spellStart"/>
      <w:r w:rsidRPr="00C2680E">
        <w:rPr>
          <w:rFonts w:asciiTheme="minorHAnsi" w:hAnsiTheme="minorHAnsi" w:cstheme="minorHAnsi"/>
          <w:sz w:val="22"/>
          <w:szCs w:val="22"/>
          <w:lang w:eastAsia="zh-CN"/>
        </w:rPr>
        <w:t>późn</w:t>
      </w:r>
      <w:proofErr w:type="spellEnd"/>
      <w:r w:rsidRPr="00C2680E">
        <w:rPr>
          <w:rFonts w:asciiTheme="minorHAnsi" w:hAnsiTheme="minorHAnsi" w:cstheme="minorHAnsi"/>
          <w:sz w:val="22"/>
          <w:szCs w:val="22"/>
          <w:lang w:eastAsia="zh-CN"/>
        </w:rPr>
        <w:t xml:space="preserve">. </w:t>
      </w:r>
      <w:proofErr w:type="spellStart"/>
      <w:r w:rsidRPr="00C2680E">
        <w:rPr>
          <w:rFonts w:asciiTheme="minorHAnsi" w:hAnsiTheme="minorHAnsi" w:cstheme="minorHAnsi"/>
          <w:sz w:val="22"/>
          <w:szCs w:val="22"/>
          <w:lang w:eastAsia="zh-CN"/>
        </w:rPr>
        <w:t>zm</w:t>
      </w:r>
      <w:proofErr w:type="spellEnd"/>
      <w:r w:rsidRPr="00C2680E">
        <w:rPr>
          <w:rFonts w:asciiTheme="minorHAnsi" w:hAnsiTheme="minorHAnsi" w:cstheme="minorHAnsi"/>
          <w:sz w:val="22"/>
          <w:szCs w:val="22"/>
          <w:lang w:eastAsia="zh-CN"/>
        </w:rPr>
        <w:t>);</w:t>
      </w:r>
    </w:p>
    <w:p w14:paraId="3FBC3983" w14:textId="47F11C18" w:rsidR="0059573C" w:rsidRPr="00C2680E"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Wynikłe w trakcie realizacji zadań własnych </w:t>
      </w:r>
      <w:r w:rsidR="002A0BFA" w:rsidRPr="00C2680E">
        <w:rPr>
          <w:rFonts w:asciiTheme="minorHAnsi" w:hAnsiTheme="minorHAnsi" w:cstheme="minorHAnsi"/>
          <w:sz w:val="22"/>
          <w:szCs w:val="22"/>
          <w:lang w:eastAsia="zh-CN"/>
        </w:rPr>
        <w:t xml:space="preserve">Gminy </w:t>
      </w:r>
      <w:r w:rsidR="0038461D" w:rsidRPr="00C2680E">
        <w:rPr>
          <w:rFonts w:asciiTheme="minorHAnsi" w:hAnsiTheme="minorHAnsi" w:cstheme="minorHAnsi"/>
          <w:sz w:val="22"/>
          <w:szCs w:val="22"/>
          <w:lang w:eastAsia="zh-CN"/>
        </w:rPr>
        <w:t>Raków</w:t>
      </w:r>
      <w:r w:rsidR="000B386A" w:rsidRPr="00C2680E">
        <w:rPr>
          <w:rFonts w:asciiTheme="minorHAnsi" w:hAnsiTheme="minorHAnsi" w:cstheme="minorHAnsi"/>
          <w:sz w:val="22"/>
          <w:szCs w:val="22"/>
          <w:lang w:eastAsia="zh-CN"/>
        </w:rPr>
        <w:t xml:space="preserve"> </w:t>
      </w:r>
      <w:r w:rsidRPr="00C2680E">
        <w:rPr>
          <w:rFonts w:asciiTheme="minorHAnsi" w:hAnsiTheme="minorHAnsi" w:cstheme="minorHAnsi"/>
          <w:sz w:val="22"/>
          <w:szCs w:val="22"/>
          <w:lang w:eastAsia="zh-CN"/>
        </w:rPr>
        <w:t>oraz zadań zleconych z zakresu administracji rządowej nałożonych odrębnymi ustawami albo realizacji na podstawie porozumień zawieranych z organami tej administracji, a także w trakcie realizacji tych wyżej wymienionych zadań przez jednostki organizacyjne gminy;</w:t>
      </w:r>
    </w:p>
    <w:p w14:paraId="32F7275D" w14:textId="3459D00B" w:rsidR="009C36A3" w:rsidRPr="00C2680E"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Powstałe podczas wykonywania zadań wynikających ze statutu </w:t>
      </w:r>
      <w:r w:rsidR="00BE1D2E" w:rsidRPr="00C2680E">
        <w:rPr>
          <w:rFonts w:asciiTheme="minorHAnsi" w:hAnsiTheme="minorHAnsi" w:cstheme="minorHAnsi"/>
          <w:sz w:val="22"/>
          <w:szCs w:val="22"/>
          <w:lang w:eastAsia="zh-CN"/>
        </w:rPr>
        <w:t xml:space="preserve">Gminy </w:t>
      </w:r>
      <w:r w:rsidR="0038461D" w:rsidRPr="00C2680E">
        <w:rPr>
          <w:rFonts w:asciiTheme="minorHAnsi" w:hAnsiTheme="minorHAnsi" w:cstheme="minorHAnsi"/>
          <w:sz w:val="22"/>
          <w:szCs w:val="22"/>
          <w:lang w:eastAsia="zh-CN"/>
        </w:rPr>
        <w:t>Raków</w:t>
      </w:r>
      <w:r w:rsidRPr="00C2680E">
        <w:rPr>
          <w:rFonts w:asciiTheme="minorHAnsi" w:hAnsiTheme="minorHAnsi" w:cstheme="minorHAnsi"/>
          <w:sz w:val="22"/>
          <w:szCs w:val="22"/>
          <w:lang w:eastAsia="zh-CN"/>
        </w:rPr>
        <w:t xml:space="preserve">  lub jej poszczególnych jednostek organizacyjnych, instytucji kultury</w:t>
      </w:r>
      <w:r w:rsidR="00BE1D2E" w:rsidRPr="00C2680E">
        <w:rPr>
          <w:rFonts w:asciiTheme="minorHAnsi" w:hAnsiTheme="minorHAnsi" w:cstheme="minorHAnsi"/>
          <w:sz w:val="22"/>
          <w:szCs w:val="22"/>
          <w:lang w:eastAsia="zh-CN"/>
        </w:rPr>
        <w:t>, zakładów budżetowych</w:t>
      </w:r>
      <w:r w:rsidR="0038461D" w:rsidRPr="00C2680E">
        <w:rPr>
          <w:rFonts w:asciiTheme="minorHAnsi" w:hAnsiTheme="minorHAnsi" w:cstheme="minorHAnsi"/>
          <w:sz w:val="22"/>
          <w:szCs w:val="22"/>
          <w:lang w:eastAsia="zh-CN"/>
        </w:rPr>
        <w:t>;</w:t>
      </w:r>
    </w:p>
    <w:p w14:paraId="4EADED48" w14:textId="77777777" w:rsidR="009C36A3" w:rsidRPr="00C2680E" w:rsidRDefault="009C36A3"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 xml:space="preserve">Odpowiedzialność cywilną za szkody wynikłe z czynu niedozwolonego i/lub w wyniku niewykonania lub nienależytego wykonania zobowiązania </w:t>
      </w:r>
      <w:r w:rsidRPr="00C2680E">
        <w:rPr>
          <w:rFonts w:asciiTheme="minorHAnsi" w:hAnsiTheme="minorHAnsi" w:cstheme="minorHAnsi"/>
          <w:bCs/>
          <w:sz w:val="22"/>
          <w:szCs w:val="22"/>
          <w:lang w:eastAsia="zh-CN"/>
        </w:rPr>
        <w:t>powstałe w czasie wykonywania czynności, prac lub usług oraz po ich wykonaniu</w:t>
      </w:r>
      <w:r w:rsidRPr="00C2680E">
        <w:rPr>
          <w:rFonts w:asciiTheme="minorHAnsi" w:hAnsiTheme="minorHAnsi" w:cstheme="minorHAnsi"/>
          <w:sz w:val="22"/>
          <w:szCs w:val="22"/>
          <w:lang w:eastAsia="zh-CN"/>
        </w:rPr>
        <w:t xml:space="preserve"> (OC deliktowa/ kontraktowa);</w:t>
      </w:r>
    </w:p>
    <w:p w14:paraId="0174BC7A" w14:textId="77777777" w:rsidR="009C36A3" w:rsidRPr="00C2680E" w:rsidRDefault="009C36A3" w:rsidP="00743BFF">
      <w:pPr>
        <w:numPr>
          <w:ilvl w:val="1"/>
          <w:numId w:val="125"/>
        </w:numPr>
        <w:tabs>
          <w:tab w:val="left" w:pos="426"/>
        </w:tabs>
        <w:suppressAutoHyphens/>
        <w:spacing w:after="120"/>
        <w:contextualSpacing/>
        <w:jc w:val="both"/>
        <w:rPr>
          <w:rFonts w:asciiTheme="minorHAnsi" w:hAnsiTheme="minorHAnsi" w:cstheme="minorHAnsi"/>
          <w:bCs/>
          <w:sz w:val="22"/>
          <w:szCs w:val="22"/>
          <w:lang w:eastAsia="zh-CN"/>
        </w:rPr>
      </w:pPr>
      <w:r w:rsidRPr="00C2680E">
        <w:rPr>
          <w:rFonts w:asciiTheme="minorHAnsi" w:hAnsiTheme="minorHAnsi" w:cstheme="minorHAnsi"/>
          <w:bCs/>
          <w:sz w:val="22"/>
          <w:szCs w:val="22"/>
          <w:lang w:eastAsia="zh-CN"/>
        </w:rPr>
        <w:t>Odpowiedzialność cywilna za szkody powstałe po przekazaniu przedmiotu wykonanej pracy lub usługi w użytkowanie odbiorcy (</w:t>
      </w:r>
      <w:proofErr w:type="spellStart"/>
      <w:r w:rsidRPr="00C2680E">
        <w:rPr>
          <w:rFonts w:asciiTheme="minorHAnsi" w:hAnsiTheme="minorHAnsi" w:cstheme="minorHAnsi"/>
          <w:bCs/>
          <w:sz w:val="22"/>
          <w:szCs w:val="22"/>
          <w:lang w:eastAsia="zh-CN"/>
        </w:rPr>
        <w:t>completed</w:t>
      </w:r>
      <w:proofErr w:type="spellEnd"/>
      <w:r w:rsidRPr="00C2680E">
        <w:rPr>
          <w:rFonts w:asciiTheme="minorHAnsi" w:hAnsiTheme="minorHAnsi" w:cstheme="minorHAnsi"/>
          <w:bCs/>
          <w:sz w:val="22"/>
          <w:szCs w:val="22"/>
          <w:lang w:eastAsia="zh-CN"/>
        </w:rPr>
        <w:t xml:space="preserve"> </w:t>
      </w:r>
      <w:proofErr w:type="spellStart"/>
      <w:r w:rsidRPr="00C2680E">
        <w:rPr>
          <w:rFonts w:asciiTheme="minorHAnsi" w:hAnsiTheme="minorHAnsi" w:cstheme="minorHAnsi"/>
          <w:bCs/>
          <w:sz w:val="22"/>
          <w:szCs w:val="22"/>
          <w:lang w:eastAsia="zh-CN"/>
        </w:rPr>
        <w:t>operations</w:t>
      </w:r>
      <w:proofErr w:type="spellEnd"/>
      <w:r w:rsidRPr="00C2680E">
        <w:rPr>
          <w:rFonts w:asciiTheme="minorHAnsi" w:hAnsiTheme="minorHAnsi" w:cstheme="minorHAnsi"/>
          <w:bCs/>
          <w:sz w:val="22"/>
          <w:szCs w:val="22"/>
          <w:lang w:eastAsia="zh-CN"/>
        </w:rPr>
        <w:t>), bez względu na moment jego przekazania.</w:t>
      </w:r>
    </w:p>
    <w:p w14:paraId="766F3536" w14:textId="77777777" w:rsidR="009C36A3" w:rsidRPr="00C2680E" w:rsidRDefault="009C36A3" w:rsidP="00743BFF">
      <w:pPr>
        <w:numPr>
          <w:ilvl w:val="1"/>
          <w:numId w:val="125"/>
        </w:numPr>
        <w:tabs>
          <w:tab w:val="left" w:pos="426"/>
        </w:tabs>
        <w:suppressAutoHyphens/>
        <w:spacing w:after="120"/>
        <w:contextualSpacing/>
        <w:jc w:val="both"/>
        <w:rPr>
          <w:rFonts w:asciiTheme="minorHAnsi" w:hAnsiTheme="minorHAnsi" w:cstheme="minorHAnsi"/>
          <w:bCs/>
          <w:sz w:val="22"/>
          <w:szCs w:val="22"/>
          <w:lang w:eastAsia="zh-CN"/>
        </w:rPr>
      </w:pPr>
      <w:r w:rsidRPr="00C2680E">
        <w:rPr>
          <w:rFonts w:asciiTheme="minorHAnsi" w:hAnsiTheme="minorHAnsi" w:cstheme="minorHAnsi"/>
          <w:sz w:val="22"/>
          <w:szCs w:val="22"/>
          <w:lang w:eastAsia="zh-CN"/>
        </w:rPr>
        <w:t>Odpowiedzialność cywilną za szkody wyrządzone przy wykonywaniu władzy publicznej.</w:t>
      </w:r>
    </w:p>
    <w:p w14:paraId="23594EDB" w14:textId="77777777" w:rsidR="0059573C" w:rsidRPr="00C2680E" w:rsidRDefault="009C36A3" w:rsidP="00EB7AF5">
      <w:pPr>
        <w:numPr>
          <w:ilvl w:val="1"/>
          <w:numId w:val="163"/>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rPr>
        <w:lastRenderedPageBreak/>
        <w:t>Odpowiedzialność za szkody wynikające</w:t>
      </w:r>
      <w:r w:rsidR="0059573C" w:rsidRPr="00C2680E">
        <w:rPr>
          <w:rFonts w:asciiTheme="minorHAnsi" w:hAnsiTheme="minorHAnsi" w:cstheme="minorHAnsi"/>
          <w:sz w:val="22"/>
          <w:szCs w:val="22"/>
        </w:rPr>
        <w:t xml:space="preserve"> z art. 417 oraz art. 417</w:t>
      </w:r>
      <w:r w:rsidR="0059573C" w:rsidRPr="00C2680E">
        <w:rPr>
          <w:rFonts w:asciiTheme="minorHAnsi" w:hAnsiTheme="minorHAnsi" w:cstheme="minorHAnsi"/>
          <w:sz w:val="22"/>
          <w:szCs w:val="22"/>
          <w:vertAlign w:val="superscript"/>
        </w:rPr>
        <w:t xml:space="preserve">1 </w:t>
      </w:r>
      <w:r w:rsidR="0059573C" w:rsidRPr="00C2680E">
        <w:rPr>
          <w:rFonts w:asciiTheme="minorHAnsi" w:hAnsiTheme="minorHAnsi" w:cstheme="minorHAnsi"/>
          <w:sz w:val="22"/>
          <w:szCs w:val="22"/>
        </w:rPr>
        <w:t>w tym czystej straty finansowej;</w:t>
      </w:r>
    </w:p>
    <w:p w14:paraId="3432FEB4" w14:textId="77777777" w:rsidR="0059573C" w:rsidRPr="00C2680E" w:rsidRDefault="0059573C" w:rsidP="00EB7AF5">
      <w:pPr>
        <w:numPr>
          <w:ilvl w:val="1"/>
          <w:numId w:val="163"/>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rPr>
        <w:t>Odpowiedzialność cywilna za szkody wynikłe z bezprawnego działania lub zaniechania będącego skutkiem wykonywania władzy publicznej wynikające z KC w tym czystej straty finansowej;</w:t>
      </w:r>
    </w:p>
    <w:p w14:paraId="2361FC62" w14:textId="77777777" w:rsidR="00D05162" w:rsidRPr="00C2680E" w:rsidRDefault="005378E4" w:rsidP="00EB7AF5">
      <w:pPr>
        <w:numPr>
          <w:ilvl w:val="1"/>
          <w:numId w:val="163"/>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Odpowiedzialność cywilna za szkody powstałe w wyniku rażącego niedbalstwa;</w:t>
      </w:r>
    </w:p>
    <w:p w14:paraId="011C0FE6" w14:textId="77777777" w:rsidR="00D05162" w:rsidRPr="00C2680E" w:rsidRDefault="00D05162" w:rsidP="00EB7AF5">
      <w:pPr>
        <w:numPr>
          <w:ilvl w:val="1"/>
          <w:numId w:val="163"/>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Odpowiedzialność cywilna za szkody wynikające z winy umyślnej z zastrzeżeniem klauzuli reprezentantów,</w:t>
      </w:r>
    </w:p>
    <w:p w14:paraId="2C9AAB4B" w14:textId="77777777" w:rsidR="009C36A3" w:rsidRPr="00C2680E" w:rsidRDefault="005378E4" w:rsidP="00EB7AF5">
      <w:pPr>
        <w:numPr>
          <w:ilvl w:val="1"/>
          <w:numId w:val="163"/>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Odpowiedzialność cywilna za czyste straty finansowe;</w:t>
      </w:r>
    </w:p>
    <w:p w14:paraId="44AA33B0" w14:textId="77777777" w:rsidR="009C36A3" w:rsidRPr="00C2680E" w:rsidRDefault="009C36A3" w:rsidP="00EB7AF5">
      <w:pPr>
        <w:numPr>
          <w:ilvl w:val="1"/>
          <w:numId w:val="163"/>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Odpowiedzialność wynikająca z braku dostępu, braku możliwości przejazdu;</w:t>
      </w:r>
    </w:p>
    <w:p w14:paraId="508DCB4E" w14:textId="77777777" w:rsidR="0059573C" w:rsidRPr="00C2680E" w:rsidRDefault="0059573C" w:rsidP="00743BFF">
      <w:pPr>
        <w:numPr>
          <w:ilvl w:val="1"/>
          <w:numId w:val="125"/>
        </w:numPr>
        <w:tabs>
          <w:tab w:val="left" w:pos="426"/>
        </w:tabs>
        <w:suppressAutoHyphens/>
        <w:spacing w:after="120"/>
        <w:contextualSpacing/>
        <w:jc w:val="both"/>
        <w:rPr>
          <w:rFonts w:asciiTheme="minorHAnsi" w:hAnsiTheme="minorHAnsi" w:cstheme="minorHAnsi"/>
          <w:bCs/>
          <w:sz w:val="22"/>
          <w:szCs w:val="22"/>
          <w:lang w:eastAsia="zh-CN"/>
        </w:rPr>
      </w:pPr>
      <w:r w:rsidRPr="00C2680E">
        <w:rPr>
          <w:rFonts w:asciiTheme="minorHAnsi" w:hAnsiTheme="minorHAnsi" w:cstheme="minorHAnsi"/>
          <w:bCs/>
          <w:sz w:val="22"/>
          <w:szCs w:val="22"/>
          <w:lang w:eastAsia="zh-CN"/>
        </w:rPr>
        <w:t xml:space="preserve">Odpowiedzialność cywilna inwestora w rozumieniu powszechnie obowiązujących przepisów prawnych, w tym Prawo budowlane, o ile nie jest przedmiotem odrębnego ubezpieczenia; </w:t>
      </w:r>
    </w:p>
    <w:p w14:paraId="6ABD41C1" w14:textId="77777777" w:rsidR="009353E3" w:rsidRPr="00C2680E" w:rsidRDefault="009C36A3"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Theme="minorHAnsi" w:hAnsiTheme="minorHAnsi" w:cstheme="minorHAnsi"/>
          <w:sz w:val="22"/>
          <w:szCs w:val="22"/>
          <w:lang w:eastAsia="zh-CN"/>
        </w:rPr>
        <w:t>Odpowiedzialność cywilna za szkody wyrządzone przez podwykonawców Ubezpieczonego działających w imieniu i na rzecz Ubezpieczonego w zakresie ubezpieczanej działalności, z zachowaniem prawa regresu do sprawcy szkody (OC podwykonawcy). Ochroną objęte będą również szkody wyrządzone przez osoby fizyczne zatrudnione przez Ubezpieczonego na podstawie umów cywilnoprawnych, w przypadku, jeśli Ubezpieczony ponosi za ich działania odpowiedzialność prawną, z zachowaniem prawa Ubezpieczyciela do regresu wypłaconego odszkodowania;</w:t>
      </w:r>
    </w:p>
    <w:p w14:paraId="799081D2" w14:textId="77777777" w:rsidR="009353E3" w:rsidRPr="00C2680E" w:rsidRDefault="009353E3"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C2680E">
        <w:rPr>
          <w:rFonts w:ascii="Calibri" w:hAnsi="Calibri" w:cs="Tahoma"/>
          <w:sz w:val="22"/>
        </w:rPr>
        <w:t>Odpowiedzialność cywilną za szkody poniesione przez pracowników Ubezpieczonych, w tym szkody będące następstwem wypadków przy pracy (</w:t>
      </w:r>
      <w:r w:rsidRPr="00C2680E">
        <w:rPr>
          <w:rFonts w:ascii="Calibri" w:hAnsi="Calibri" w:cs="Tahoma"/>
          <w:b/>
          <w:sz w:val="22"/>
        </w:rPr>
        <w:t>OC pracodawcy</w:t>
      </w:r>
      <w:r w:rsidRPr="00C2680E">
        <w:rPr>
          <w:rFonts w:ascii="Calibri" w:hAnsi="Calibri" w:cs="Tahoma"/>
          <w:sz w:val="22"/>
        </w:rPr>
        <w:t>).</w:t>
      </w:r>
    </w:p>
    <w:p w14:paraId="37D14708" w14:textId="77777777" w:rsidR="009353E3" w:rsidRPr="00C2680E" w:rsidRDefault="009353E3" w:rsidP="00743BFF">
      <w:pPr>
        <w:widowControl w:val="0"/>
        <w:numPr>
          <w:ilvl w:val="2"/>
          <w:numId w:val="125"/>
        </w:numPr>
        <w:ind w:left="1134" w:hanging="708"/>
        <w:contextualSpacing/>
        <w:jc w:val="both"/>
        <w:rPr>
          <w:rFonts w:ascii="Calibri" w:hAnsi="Calibri" w:cs="Tahoma"/>
          <w:b/>
          <w:bCs/>
          <w:sz w:val="22"/>
        </w:rPr>
      </w:pPr>
      <w:r w:rsidRPr="00C2680E">
        <w:rPr>
          <w:rFonts w:ascii="Calibri" w:hAnsi="Calibri" w:cs="Tahoma"/>
          <w:sz w:val="22"/>
        </w:rPr>
        <w:t>Za pracownika Ubezpieczonego uważa się osobę fizyczną zatrudnioną w oparciu o umowę o pracę, powołania, wyboru lub mianowania oraz na podstawie umowy cywilnoprawnej (o dzieło, zlecenia lub innej) z tytułu, której Ubezpieczony opłaca świadczenie ZUS, jak również praktykanta, stażystę, wolontariusza. Ochrona w tym zakresie dotyczyć będzie również osób skazanych skierowanych do wykonywania nieodpłatnych prac społecznie użytecznych wyrokiem sądu, osób skazanych skierowanych do wykonywania nieodpłatnych prac społecznie użytecznych przez zakład karny oraz osób skierowanych do prac interwencyjnych z Urzędu Pracy oraz z uwzględnieniem innych umów, na podstawie, których dane osoby wykonują obowiązki na rzecz Ubezpieczonego.</w:t>
      </w:r>
    </w:p>
    <w:p w14:paraId="729ECD8D" w14:textId="77777777" w:rsidR="009353E3" w:rsidRPr="00C2680E" w:rsidRDefault="009353E3" w:rsidP="00743BFF">
      <w:pPr>
        <w:widowControl w:val="0"/>
        <w:numPr>
          <w:ilvl w:val="2"/>
          <w:numId w:val="125"/>
        </w:numPr>
        <w:ind w:left="1134" w:hanging="708"/>
        <w:contextualSpacing/>
        <w:jc w:val="both"/>
        <w:rPr>
          <w:rFonts w:ascii="Calibri" w:hAnsi="Calibri" w:cs="Tahoma"/>
          <w:b/>
          <w:bCs/>
          <w:sz w:val="22"/>
        </w:rPr>
      </w:pPr>
      <w:r w:rsidRPr="00C2680E">
        <w:rPr>
          <w:rFonts w:ascii="Calibri" w:hAnsi="Calibri" w:cs="Tahoma"/>
          <w:sz w:val="22"/>
        </w:rPr>
        <w:t xml:space="preserve">W przypadku szkód osobowych ochroną objęte będą także szkody poniesione przez osoby bliskie pracownika, gdy nastąpiła jego śmierć, uszkodzenie ciała bądź rozstrój zdrowia. </w:t>
      </w:r>
    </w:p>
    <w:p w14:paraId="51409DA5" w14:textId="77777777" w:rsidR="009353E3" w:rsidRPr="00C2680E" w:rsidRDefault="009353E3" w:rsidP="00743BFF">
      <w:pPr>
        <w:widowControl w:val="0"/>
        <w:numPr>
          <w:ilvl w:val="2"/>
          <w:numId w:val="125"/>
        </w:numPr>
        <w:ind w:left="1134" w:hanging="708"/>
        <w:contextualSpacing/>
        <w:jc w:val="both"/>
        <w:rPr>
          <w:rFonts w:ascii="Calibri" w:hAnsi="Calibri" w:cs="Tahoma"/>
          <w:b/>
          <w:bCs/>
          <w:sz w:val="22"/>
        </w:rPr>
      </w:pPr>
      <w:r w:rsidRPr="00C2680E">
        <w:rPr>
          <w:rFonts w:ascii="Calibri" w:hAnsi="Calibri" w:cs="Tahoma"/>
          <w:sz w:val="22"/>
        </w:rPr>
        <w:t xml:space="preserve">W zakresie odpowiedzialności za szkody majątkowe, ochroną objęte będą m.in. szkody </w:t>
      </w:r>
      <w:r w:rsidRPr="00C2680E">
        <w:rPr>
          <w:rFonts w:ascii="Calibri" w:hAnsi="Calibri" w:cs="Tahoma"/>
          <w:sz w:val="22"/>
        </w:rPr>
        <w:br/>
        <w:t>w pojazdach stanowiących własność lub wykorzystywanych bądź użytkowanych przez pracowników.</w:t>
      </w:r>
    </w:p>
    <w:p w14:paraId="36ECB3DC" w14:textId="55059E61" w:rsidR="009C36A3" w:rsidRPr="00BC2D31" w:rsidRDefault="009C36A3" w:rsidP="00743BFF">
      <w:pPr>
        <w:numPr>
          <w:ilvl w:val="1"/>
          <w:numId w:val="125"/>
        </w:numPr>
        <w:tabs>
          <w:tab w:val="left" w:pos="426"/>
        </w:tabs>
        <w:suppressAutoHyphens/>
        <w:spacing w:after="120"/>
        <w:contextualSpacing/>
        <w:jc w:val="both"/>
        <w:rPr>
          <w:rFonts w:asciiTheme="minorHAnsi" w:hAnsiTheme="minorHAnsi" w:cstheme="minorHAnsi"/>
          <w:b/>
          <w:bCs/>
          <w:sz w:val="22"/>
          <w:szCs w:val="22"/>
          <w:lang w:eastAsia="zh-CN"/>
        </w:rPr>
      </w:pPr>
      <w:r w:rsidRPr="00BC2D31">
        <w:rPr>
          <w:rFonts w:asciiTheme="minorHAnsi" w:hAnsiTheme="minorHAnsi" w:cstheme="minorHAnsi"/>
          <w:sz w:val="22"/>
          <w:szCs w:val="22"/>
          <w:lang w:eastAsia="zh-CN"/>
        </w:rPr>
        <w:t xml:space="preserve">Odpowiedzialność cywilna za szkody w mieniu pracowników jednostek </w:t>
      </w:r>
      <w:r w:rsidR="00C2680E" w:rsidRPr="00BC2D31">
        <w:rPr>
          <w:rFonts w:asciiTheme="minorHAnsi" w:hAnsiTheme="minorHAnsi" w:cstheme="minorHAnsi"/>
          <w:sz w:val="22"/>
          <w:szCs w:val="22"/>
          <w:lang w:eastAsia="zh-CN"/>
        </w:rPr>
        <w:t>gminy</w:t>
      </w:r>
      <w:r w:rsidRPr="00BC2D31">
        <w:rPr>
          <w:rFonts w:asciiTheme="minorHAnsi" w:hAnsiTheme="minorHAnsi" w:cstheme="minorHAnsi"/>
          <w:sz w:val="22"/>
          <w:szCs w:val="22"/>
          <w:lang w:eastAsia="zh-CN"/>
        </w:rPr>
        <w:t xml:space="preserve"> i ich osób bliskich, w tym ich pojazdów za szkody wyrządzone przez te jednostki swoim pracownikom (nie dotyczy kradzieży pojazdu);</w:t>
      </w:r>
    </w:p>
    <w:p w14:paraId="31BCCE7F" w14:textId="77777777" w:rsidR="009353E3" w:rsidRPr="00BC2D31" w:rsidRDefault="009353E3"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 xml:space="preserve">Odpowiedzialność cywilna pracowników Ubezpieczonych w odniesieniu do szkód wyrządzonych w trakcie odbywania podróży służbowych, delegacji, szkoleń lub stażu na terenie całego świata, z wyłączeniem USA i Kanady. Ochroną objęci są także nauczyciele/opiekunowie/wychowawcy podczas wycieczek szkolnych oraz innych zajęć </w:t>
      </w:r>
      <w:proofErr w:type="spellStart"/>
      <w:r w:rsidRPr="00BC2D31">
        <w:rPr>
          <w:rFonts w:asciiTheme="minorHAnsi" w:hAnsiTheme="minorHAnsi" w:cstheme="minorHAnsi"/>
          <w:sz w:val="22"/>
          <w:szCs w:val="22"/>
          <w:lang w:eastAsia="zh-CN"/>
        </w:rPr>
        <w:t>dydaktyczno</w:t>
      </w:r>
      <w:proofErr w:type="spellEnd"/>
      <w:r w:rsidRPr="00BC2D31">
        <w:rPr>
          <w:rFonts w:asciiTheme="minorHAnsi" w:hAnsiTheme="minorHAnsi" w:cstheme="minorHAnsi"/>
          <w:sz w:val="22"/>
          <w:szCs w:val="22"/>
          <w:lang w:eastAsia="zh-CN"/>
        </w:rPr>
        <w:t xml:space="preserve"> – wychowawczych.</w:t>
      </w:r>
    </w:p>
    <w:p w14:paraId="334AB43B" w14:textId="6653DFFE" w:rsidR="009353E3" w:rsidRPr="00BC2D31" w:rsidRDefault="009353E3"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 xml:space="preserve">Odpowiedzialność cywilna za szkody wyrządzone przez osoby wykonujących prace społecznie użyteczne na rzecz </w:t>
      </w:r>
      <w:r w:rsidR="00BE1D2E" w:rsidRPr="00BC2D31">
        <w:rPr>
          <w:rFonts w:asciiTheme="minorHAnsi" w:hAnsiTheme="minorHAnsi" w:cstheme="minorHAnsi"/>
          <w:sz w:val="22"/>
          <w:szCs w:val="22"/>
          <w:lang w:eastAsia="zh-CN"/>
        </w:rPr>
        <w:t xml:space="preserve">Gminy </w:t>
      </w:r>
      <w:r w:rsidR="0038461D" w:rsidRPr="00BC2D31">
        <w:rPr>
          <w:rFonts w:asciiTheme="minorHAnsi" w:hAnsiTheme="minorHAnsi" w:cstheme="minorHAnsi"/>
          <w:sz w:val="22"/>
          <w:szCs w:val="22"/>
          <w:lang w:eastAsia="zh-CN"/>
        </w:rPr>
        <w:t>Raków</w:t>
      </w:r>
      <w:r w:rsidRPr="00BC2D31">
        <w:rPr>
          <w:rFonts w:asciiTheme="minorHAnsi" w:hAnsiTheme="minorHAnsi" w:cstheme="minorHAnsi"/>
          <w:sz w:val="22"/>
          <w:szCs w:val="22"/>
          <w:lang w:eastAsia="zh-CN"/>
        </w:rPr>
        <w:t xml:space="preserve"> z tytułu wyrządzonej osobie trzeciej szkody przy wykonywaniu pracy (Rozporządzenie Ministra Sprawiedliwości z dnia 1 czerwca 2010 r. w sprawie podmiotów, w których jest wykonywana kara ograniczenia wolności oraz praca społecznie użyteczna Dz. U. 2010, Nr 98, poz. 634)</w:t>
      </w:r>
      <w:r w:rsidR="00C2680E" w:rsidRPr="00BC2D31">
        <w:rPr>
          <w:rFonts w:asciiTheme="minorHAnsi" w:hAnsiTheme="minorHAnsi" w:cstheme="minorHAnsi"/>
          <w:sz w:val="22"/>
          <w:szCs w:val="22"/>
          <w:lang w:eastAsia="zh-CN"/>
        </w:rPr>
        <w:t xml:space="preserve"> jak również przez osoby odbywające karę pozbawienia wolności oraz osoby zatrudnione lub wykonujące prace (np. stażyści, wolontariusze, praktykanci, dłużnicy, i inni) w oparciu o porozumienie zawarte przez Ubezpieczonego z innymi jednostkami;</w:t>
      </w:r>
    </w:p>
    <w:p w14:paraId="53F109F5" w14:textId="74D0FB98" w:rsidR="009C36A3" w:rsidRPr="00BC2D31" w:rsidRDefault="009353E3"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 xml:space="preserve">Odpowiedzialność cywilna za szkody wyrządzone przez osoby (m.in. praktykantów, stażystów i wolontariuszy, asystentów rodziny, dłużników) wykonujące prace na rzecz jednostek </w:t>
      </w:r>
      <w:r w:rsidR="00BE1D2E" w:rsidRPr="00BC2D31">
        <w:rPr>
          <w:rFonts w:asciiTheme="minorHAnsi" w:hAnsiTheme="minorHAnsi" w:cstheme="minorHAnsi"/>
          <w:sz w:val="22"/>
          <w:szCs w:val="22"/>
          <w:lang w:eastAsia="zh-CN"/>
        </w:rPr>
        <w:t xml:space="preserve">Gminy </w:t>
      </w:r>
      <w:r w:rsidR="0038461D" w:rsidRPr="00BC2D31">
        <w:rPr>
          <w:rFonts w:asciiTheme="minorHAnsi" w:hAnsiTheme="minorHAnsi" w:cstheme="minorHAnsi"/>
          <w:sz w:val="22"/>
          <w:szCs w:val="22"/>
          <w:lang w:eastAsia="zh-CN"/>
        </w:rPr>
        <w:t>Raków</w:t>
      </w:r>
      <w:r w:rsidRPr="00BC2D31">
        <w:rPr>
          <w:rFonts w:asciiTheme="minorHAnsi" w:hAnsiTheme="minorHAnsi" w:cstheme="minorHAnsi"/>
          <w:sz w:val="22"/>
          <w:szCs w:val="22"/>
          <w:lang w:eastAsia="zh-CN"/>
        </w:rPr>
        <w:t xml:space="preserve"> i  podmiotów ubezpieczonych z tytułu wyrządzonej osobie trzeciej szkody przy wykonywaniu pracy;</w:t>
      </w:r>
    </w:p>
    <w:p w14:paraId="6117E3A1" w14:textId="77777777" w:rsidR="001D2BCF" w:rsidRPr="00BC2D31" w:rsidRDefault="001D2BCF"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rPr>
        <w:lastRenderedPageBreak/>
        <w:t xml:space="preserve">Odpowiedzialność cywilna za szkody powstałe w mieniu przechowywanym, kontrolowanym lub chronionym przez Ubezpieczonego polegające na jego uszkodzeniu, zniszczeniu lub utarcie (OC przechowawcy). Ochrona w tym zakresie dotyczyć będzie także szkód w działach sztuki, instrumentach muzycznych, elementach scenografii, kostiumów teatralnych, w mieniu pozostawionym w szatniach i schowkach (w tym w szczególności w szkołach, placówkach oświatowo – wychowawczych, instytucjach kultury i in.) </w:t>
      </w:r>
      <w:r w:rsidRPr="00BC2D31">
        <w:rPr>
          <w:rFonts w:asciiTheme="minorHAnsi" w:eastAsia="Calibri" w:hAnsiTheme="minorHAnsi" w:cstheme="minorHAnsi"/>
          <w:sz w:val="22"/>
          <w:szCs w:val="22"/>
          <w:lang w:eastAsia="zh-CN"/>
        </w:rPr>
        <w:t>oraz w związku z prowadzeniem szatni oraz przyszkolnych parkingów,</w:t>
      </w:r>
      <w:r w:rsidRPr="00BC2D31">
        <w:rPr>
          <w:rFonts w:asciiTheme="minorHAnsi" w:hAnsiTheme="minorHAnsi" w:cstheme="minorHAnsi"/>
          <w:sz w:val="22"/>
        </w:rPr>
        <w:t xml:space="preserve"> za które odpowiedzialność ponosi Ubezpieczony, w tym w postaci utraty i zaginięcia rzeczy. </w:t>
      </w:r>
      <w:r w:rsidRPr="00BC2D31">
        <w:rPr>
          <w:rFonts w:asciiTheme="minorHAnsi" w:hAnsiTheme="minorHAnsi" w:cstheme="minorHAnsi"/>
          <w:sz w:val="22"/>
          <w:szCs w:val="22"/>
        </w:rPr>
        <w:t>Ochrona obejmuje również sprzęt elektroniczny (w tym telefony komórkowe, laptopy, palmtopy, tablety, itp.), gotówkę, dokumenty, klucze i inne przedmioty użytku prywatnego i osobistego oraz wynikające z tego tytułu konsekwencje (np. kradzież pojazdu).</w:t>
      </w:r>
      <w:r w:rsidRPr="00BC2D31">
        <w:rPr>
          <w:rFonts w:asciiTheme="minorHAnsi" w:hAnsiTheme="minorHAnsi" w:cstheme="minorHAnsi"/>
        </w:rPr>
        <w:t xml:space="preserve"> </w:t>
      </w:r>
    </w:p>
    <w:p w14:paraId="6C847958" w14:textId="77777777" w:rsidR="00A2109F" w:rsidRPr="00BC2D31" w:rsidRDefault="00A2109F"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 xml:space="preserve">Odpowiedzialność cywilną za szkody w mieniu, które stanowiło przedmiot obróbki, naprawy, czyszczenia, montażu, demontażu lub innych usług o podobnym charakterze wykonywanych przez Ubezpieczonego; ubezpieczenie pokryje szkody powstałe w trakcie wykonywania ww. usług, po ich zakończeniu wynikłe z wadliwego wykonania, jak również w trakcie przechowywania rzeczy w związku ww. czynnościami (dotyczy nieruchomości i ruchomości); </w:t>
      </w:r>
    </w:p>
    <w:p w14:paraId="3130075A" w14:textId="77777777" w:rsidR="001D2BCF" w:rsidRPr="00BC2D31" w:rsidRDefault="001D2BCF"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Odpowiedzialność cywilna za szkody w mieniu, z którego ubezpieczający korzysta na podstawie umowy użytkowania, najmu, dzierżawy, użyczenia, przechowania lub innej umowy nienazwanej (dotyczy nieruchomości i ruchomości); nie dopuszcza się wyłączenia szkód w mieniu o wartości artystycznej (w szczególności dziełach sztuki, księgozbiorach itp.) oraz sprzęcie elektronicznym;</w:t>
      </w:r>
    </w:p>
    <w:p w14:paraId="1A96CE35" w14:textId="3DF75898" w:rsidR="0059573C" w:rsidRPr="00BC2D31"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rPr>
        <w:t>Odpowiedzialność cywilna z tytułu zarządzania i administrowania nieruchomościami, w tym nieruchomościami własnymi oraz obcymi, na podstawie jakiegokolwiek tytułu prawnego m.in.: własność, najem, dzierżawa, leasing, użyczenie, w tym na podstawie art. 23 ust. 1 w związku z art. 4 pkt 9b Ustawy z dnia 21 sierpnia 1997 r. o gospodarce nieruchomościami (Dz.U. z 20</w:t>
      </w:r>
      <w:r w:rsidR="00C2680E" w:rsidRPr="00BC2D31">
        <w:rPr>
          <w:rFonts w:asciiTheme="minorHAnsi" w:hAnsiTheme="minorHAnsi" w:cstheme="minorHAnsi"/>
          <w:sz w:val="22"/>
        </w:rPr>
        <w:t>20</w:t>
      </w:r>
      <w:r w:rsidRPr="00BC2D31">
        <w:rPr>
          <w:rFonts w:asciiTheme="minorHAnsi" w:hAnsiTheme="minorHAnsi" w:cstheme="minorHAnsi"/>
          <w:sz w:val="22"/>
        </w:rPr>
        <w:t xml:space="preserve"> poz. </w:t>
      </w:r>
      <w:r w:rsidR="00C2680E" w:rsidRPr="00BC2D31">
        <w:rPr>
          <w:rFonts w:asciiTheme="minorHAnsi" w:hAnsiTheme="minorHAnsi" w:cstheme="minorHAnsi"/>
          <w:sz w:val="22"/>
        </w:rPr>
        <w:t xml:space="preserve">65 </w:t>
      </w:r>
      <w:proofErr w:type="spellStart"/>
      <w:r w:rsidR="00C2680E" w:rsidRPr="00BC2D31">
        <w:rPr>
          <w:rFonts w:asciiTheme="minorHAnsi" w:hAnsiTheme="minorHAnsi" w:cstheme="minorHAnsi"/>
          <w:sz w:val="22"/>
        </w:rPr>
        <w:t>t.j</w:t>
      </w:r>
      <w:proofErr w:type="spellEnd"/>
      <w:r w:rsidR="00C2680E" w:rsidRPr="00BC2D31">
        <w:rPr>
          <w:rFonts w:asciiTheme="minorHAnsi" w:hAnsiTheme="minorHAnsi" w:cstheme="minorHAnsi"/>
          <w:sz w:val="22"/>
        </w:rPr>
        <w:t>.</w:t>
      </w:r>
      <w:r w:rsidRPr="00BC2D31">
        <w:rPr>
          <w:rFonts w:asciiTheme="minorHAnsi" w:hAnsiTheme="minorHAnsi" w:cstheme="minorHAnsi"/>
          <w:sz w:val="22"/>
        </w:rPr>
        <w:t xml:space="preserve"> z </w:t>
      </w:r>
      <w:proofErr w:type="spellStart"/>
      <w:r w:rsidRPr="00BC2D31">
        <w:rPr>
          <w:rFonts w:asciiTheme="minorHAnsi" w:hAnsiTheme="minorHAnsi" w:cstheme="minorHAnsi"/>
          <w:sz w:val="22"/>
        </w:rPr>
        <w:t>późn</w:t>
      </w:r>
      <w:proofErr w:type="spellEnd"/>
      <w:r w:rsidRPr="00BC2D31">
        <w:rPr>
          <w:rFonts w:asciiTheme="minorHAnsi" w:hAnsiTheme="minorHAnsi" w:cstheme="minorHAnsi"/>
          <w:sz w:val="22"/>
        </w:rPr>
        <w:t>. zm.);</w:t>
      </w:r>
    </w:p>
    <w:p w14:paraId="267177CF" w14:textId="77777777" w:rsidR="00687EC5" w:rsidRPr="00BC2D31"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Odpowiedzialność cywilna za szkody z tytułu administrowania,</w:t>
      </w:r>
      <w:r w:rsidR="00FC17E2" w:rsidRPr="00BC2D31">
        <w:rPr>
          <w:rFonts w:asciiTheme="minorHAnsi" w:hAnsiTheme="minorHAnsi" w:cstheme="minorHAnsi"/>
          <w:sz w:val="22"/>
          <w:szCs w:val="22"/>
          <w:lang w:eastAsia="zh-CN"/>
        </w:rPr>
        <w:t xml:space="preserve"> zarządzania</w:t>
      </w:r>
      <w:r w:rsidRPr="00BC2D31">
        <w:rPr>
          <w:rFonts w:asciiTheme="minorHAnsi" w:hAnsiTheme="minorHAnsi" w:cstheme="minorHAnsi"/>
          <w:sz w:val="22"/>
          <w:szCs w:val="22"/>
          <w:lang w:eastAsia="zh-CN"/>
        </w:rPr>
        <w:t xml:space="preserve"> posiadania i eksploatacji budynków oraz innych nieruchomości, w tym szkody związane ze stanem technicznym budynków (zarówno części zewnętrznych – elewacje, kominy, klapy zewnętrzne, drzwi, okna, jak i wewnętrznych – korytarze, schody, zsypy, windy, itp.) oraz inne szkody, za które ubezpieczony odpowiada z tytułu posiadanego mienia oraz wykonywanej działalności</w:t>
      </w:r>
      <w:r w:rsidR="00A2109F" w:rsidRPr="00BC2D31">
        <w:rPr>
          <w:rFonts w:asciiTheme="minorHAnsi" w:hAnsiTheme="minorHAnsi" w:cstheme="minorHAnsi"/>
          <w:sz w:val="22"/>
          <w:szCs w:val="22"/>
          <w:lang w:eastAsia="zh-CN"/>
        </w:rPr>
        <w:t>,  w tym wynikające z braku remontu i właściwej konserwacji i p</w:t>
      </w:r>
      <w:r w:rsidR="00687EC5" w:rsidRPr="00BC2D31">
        <w:rPr>
          <w:rFonts w:asciiTheme="minorHAnsi" w:hAnsiTheme="minorHAnsi" w:cstheme="minorHAnsi"/>
          <w:sz w:val="22"/>
          <w:szCs w:val="22"/>
          <w:lang w:eastAsia="zh-CN"/>
        </w:rPr>
        <w:t>rzeglądów budynków i ich części;</w:t>
      </w:r>
    </w:p>
    <w:p w14:paraId="6A0E0EA6" w14:textId="77777777" w:rsidR="00EF05C0" w:rsidRPr="00BC2D31" w:rsidRDefault="00687EC5"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Odpowiedzialność cywilna z tytułu szkód powstałych na skutek awarii, działania, eksploatacji wszelkich instalacji, sieci i urządzeń wodociągowych, kanalizacyjnych, centralnego ogrzewania, elektrycznych, gazowych, zasilających oraz innych instalacji technologicznych, w tym wskutek cofnięcia się cieczy z systemów kanalizacyjnych, urządzeń grzewczych, systemów wodnych (dotyczy również wszystkich instalacji podziemnych), pozostawienia otwartych kurków, kranów;</w:t>
      </w:r>
    </w:p>
    <w:p w14:paraId="3854D6F7" w14:textId="77777777" w:rsidR="00EF05C0" w:rsidRPr="00BC2D31" w:rsidRDefault="00EF05C0"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 xml:space="preserve">Odpowiedzialność cywilna z tytułu jakichkolwiek </w:t>
      </w:r>
      <w:proofErr w:type="spellStart"/>
      <w:r w:rsidRPr="00BC2D31">
        <w:rPr>
          <w:rFonts w:asciiTheme="minorHAnsi" w:hAnsiTheme="minorHAnsi" w:cstheme="minorHAnsi"/>
          <w:sz w:val="22"/>
          <w:szCs w:val="22"/>
          <w:lang w:eastAsia="zh-CN"/>
        </w:rPr>
        <w:t>zalań</w:t>
      </w:r>
      <w:proofErr w:type="spellEnd"/>
      <w:r w:rsidRPr="00BC2D31">
        <w:rPr>
          <w:rFonts w:asciiTheme="minorHAnsi" w:hAnsiTheme="minorHAnsi" w:cstheme="minorHAnsi"/>
          <w:sz w:val="22"/>
          <w:szCs w:val="22"/>
          <w:lang w:eastAsia="zh-CN"/>
        </w:rPr>
        <w:t xml:space="preserve"> wodą wskutek opadów atmosferycznych lub topniejącego śniegu, w następstwie zalania z dachu, a także przez nieszczelne spoiny i złącza zewnętrzne budynku oraz nieszczelną stolarkę okienną, niezabezpieczonych okien, innych elementów budynków. </w:t>
      </w:r>
    </w:p>
    <w:p w14:paraId="29C78159" w14:textId="77777777" w:rsidR="00EF05C0" w:rsidRPr="00BC2D31" w:rsidRDefault="00EF05C0"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Odpowiedzialność cywilna z tytułu przepięć, przetężeń, zwarć oraz awarii w instalacjach elektrycznych, na liniach zasilających w budynkach, budowlach, lokalach oraz przeniesienia ognia;</w:t>
      </w:r>
    </w:p>
    <w:p w14:paraId="65B9EEF9" w14:textId="77777777" w:rsidR="00EF05C0" w:rsidRPr="00BC2D31" w:rsidRDefault="00EF05C0" w:rsidP="00743BFF">
      <w:pPr>
        <w:numPr>
          <w:ilvl w:val="1"/>
          <w:numId w:val="125"/>
        </w:numPr>
        <w:tabs>
          <w:tab w:val="left" w:pos="426"/>
        </w:tabs>
        <w:suppressAutoHyphens/>
        <w:spacing w:after="120"/>
        <w:contextualSpacing/>
        <w:jc w:val="both"/>
        <w:rPr>
          <w:rFonts w:asciiTheme="minorHAnsi" w:hAnsiTheme="minorHAnsi" w:cstheme="minorHAnsi"/>
          <w:bCs/>
          <w:sz w:val="22"/>
          <w:szCs w:val="22"/>
          <w:lang w:eastAsia="zh-CN"/>
        </w:rPr>
      </w:pPr>
      <w:r w:rsidRPr="00BC2D31">
        <w:rPr>
          <w:rFonts w:asciiTheme="minorHAnsi" w:hAnsiTheme="minorHAnsi" w:cstheme="minorHAnsi"/>
          <w:bCs/>
          <w:sz w:val="22"/>
          <w:szCs w:val="22"/>
          <w:lang w:eastAsia="zh-CN"/>
        </w:rPr>
        <w:t>Odpowiedzialność cywilna za szkody powstałe w związku z prowadzeniem remontów, modernizacji, montażu, przebudowy, konserwacji, napraw, budowy, rozbudowy, inwestycji, nadbudowy itp. mienia stanowiącego własność, użytkowanego, zarządzanego lub administrowanego przez Ubezpieczonego;</w:t>
      </w:r>
    </w:p>
    <w:p w14:paraId="2911B6C7" w14:textId="77777777" w:rsidR="00EF05C0" w:rsidRPr="00BC2D31" w:rsidRDefault="00EF05C0"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Odpowiedzialność cywilna za szkody wyrządzone wskutek katastrofy budowlanej w tym wynikłe z mienia przeznaczonego do rozbiórki;</w:t>
      </w:r>
    </w:p>
    <w:p w14:paraId="279DAE7C" w14:textId="3BE390AC" w:rsidR="00EF05C0" w:rsidRPr="00BC2D31" w:rsidRDefault="00EF05C0"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lang w:eastAsia="zh-CN"/>
        </w:rPr>
        <w:t xml:space="preserve">Odpowiedzialność cywilna z tytułu posiadania, zarządzania lub administrowania terenami zieleni, parkami, placami (w tym placami zabaw), parkingami, chodnikami, kładkami, płotami, przejściami, skwerami, obiektami sportowymi, ogrodami, cmentarzami i wszelkim innymi terenami, w tym chodnikami i drogami oraz mieniem będącym w posiadaniu, administrowaniu lub podległym pod </w:t>
      </w:r>
      <w:r w:rsidRPr="00BC2D31">
        <w:rPr>
          <w:rFonts w:asciiTheme="minorHAnsi" w:hAnsiTheme="minorHAnsi" w:cstheme="minorHAnsi"/>
          <w:sz w:val="22"/>
          <w:szCs w:val="22"/>
          <w:lang w:eastAsia="zh-CN"/>
        </w:rPr>
        <w:lastRenderedPageBreak/>
        <w:t xml:space="preserve">prawny lub faktyczny zarząd </w:t>
      </w:r>
      <w:r w:rsidR="00BE1D2E" w:rsidRPr="00BC2D31">
        <w:rPr>
          <w:rFonts w:asciiTheme="minorHAnsi" w:hAnsiTheme="minorHAnsi" w:cstheme="minorHAnsi"/>
          <w:sz w:val="22"/>
          <w:szCs w:val="22"/>
          <w:lang w:eastAsia="zh-CN"/>
        </w:rPr>
        <w:t xml:space="preserve">Gminy </w:t>
      </w:r>
      <w:r w:rsidR="0038461D" w:rsidRPr="00BC2D31">
        <w:rPr>
          <w:rFonts w:asciiTheme="minorHAnsi" w:hAnsiTheme="minorHAnsi" w:cstheme="minorHAnsi"/>
          <w:sz w:val="22"/>
          <w:szCs w:val="22"/>
          <w:lang w:eastAsia="zh-CN"/>
        </w:rPr>
        <w:t>Raków</w:t>
      </w:r>
      <w:r w:rsidRPr="00BC2D31">
        <w:rPr>
          <w:rFonts w:asciiTheme="minorHAnsi" w:hAnsiTheme="minorHAnsi" w:cstheme="minorHAnsi"/>
          <w:sz w:val="22"/>
          <w:szCs w:val="22"/>
          <w:lang w:eastAsia="zh-CN"/>
        </w:rPr>
        <w:t xml:space="preserve"> lub jej jednostek organizacyjnych w tym m.in. wypadki na ww. terenach spowodowane złym stanem technicznym, zalegającym śniegiem, śliską nawierzchnią, rozlaniem płynów i smarów, uszkodzeniem, wybiciem lub brakiem pokryw, włazów, kratek studzienek kanalizacyjnych, hydrantów, itp.;</w:t>
      </w:r>
    </w:p>
    <w:p w14:paraId="673B9BBE" w14:textId="77777777" w:rsidR="00F1581C" w:rsidRPr="00BC2D31" w:rsidRDefault="0093029F" w:rsidP="00F1581C">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BC2D31">
        <w:rPr>
          <w:rFonts w:asciiTheme="minorHAnsi" w:hAnsiTheme="minorHAnsi" w:cstheme="minorHAnsi"/>
          <w:sz w:val="22"/>
          <w:szCs w:val="22"/>
        </w:rPr>
        <w:t>Odpowiedzialność cywilną z tytułu prowadzenia i użytkowania hal sportowych, sportowo – widowiskowych, boisk sportowych, boisk Orlik, placów zabaw, terenów sportowych, rekreacyjnych itp.</w:t>
      </w:r>
      <w:r w:rsidRPr="00BC2D31">
        <w:rPr>
          <w:rFonts w:asciiTheme="minorHAnsi" w:hAnsiTheme="minorHAnsi" w:cstheme="minorHAnsi"/>
          <w:sz w:val="22"/>
          <w:szCs w:val="22"/>
          <w:lang w:eastAsia="zh-CN"/>
        </w:rPr>
        <w:t>;</w:t>
      </w:r>
    </w:p>
    <w:p w14:paraId="53332371" w14:textId="77777777" w:rsidR="0093029F" w:rsidRPr="00503D25" w:rsidRDefault="0093029F" w:rsidP="00743BFF">
      <w:pPr>
        <w:numPr>
          <w:ilvl w:val="1"/>
          <w:numId w:val="125"/>
        </w:numPr>
        <w:tabs>
          <w:tab w:val="left" w:pos="426"/>
        </w:tabs>
        <w:suppressAutoHyphens/>
        <w:spacing w:after="120"/>
        <w:contextualSpacing/>
        <w:jc w:val="both"/>
        <w:rPr>
          <w:rFonts w:asciiTheme="minorHAnsi" w:hAnsiTheme="minorHAnsi" w:cstheme="minorHAnsi"/>
          <w:bCs/>
          <w:sz w:val="22"/>
          <w:szCs w:val="22"/>
          <w:lang w:eastAsia="zh-CN"/>
        </w:rPr>
      </w:pPr>
      <w:r w:rsidRPr="00BC2D31">
        <w:rPr>
          <w:rFonts w:asciiTheme="minorHAnsi" w:hAnsiTheme="minorHAnsi" w:cstheme="minorHAnsi"/>
          <w:bCs/>
          <w:sz w:val="22"/>
          <w:szCs w:val="22"/>
          <w:lang w:eastAsia="zh-CN"/>
        </w:rPr>
        <w:t>Odpowiedzialność cywilna za szkody powstałe w z tytułu organizowania wycieczek, wyjazdów szkolnych, imprez sportowo-rekreacyjnych, koncertów, dyskotek, przedstawień teatralnych i innych zajęć dla dzieci, młodzieży i dorosłych,</w:t>
      </w:r>
      <w:r w:rsidRPr="00BC2D31">
        <w:rPr>
          <w:rFonts w:asciiTheme="minorHAnsi" w:hAnsiTheme="minorHAnsi" w:cstheme="minorHAnsi"/>
        </w:rPr>
        <w:t xml:space="preserve"> </w:t>
      </w:r>
      <w:r w:rsidRPr="00BC2D31">
        <w:rPr>
          <w:rFonts w:asciiTheme="minorHAnsi" w:hAnsiTheme="minorHAnsi" w:cstheme="minorHAnsi"/>
          <w:bCs/>
          <w:sz w:val="22"/>
          <w:szCs w:val="22"/>
          <w:lang w:eastAsia="zh-CN"/>
        </w:rPr>
        <w:t xml:space="preserve">a także z tytułu organizowanych pobytów dzieci i młodzieży </w:t>
      </w:r>
      <w:r w:rsidRPr="00503D25">
        <w:rPr>
          <w:rFonts w:asciiTheme="minorHAnsi" w:hAnsiTheme="minorHAnsi" w:cstheme="minorHAnsi"/>
          <w:bCs/>
          <w:sz w:val="22"/>
          <w:szCs w:val="22"/>
          <w:lang w:eastAsia="zh-CN"/>
        </w:rPr>
        <w:t>poza placówką oświatowo, wychowawczą, na terenie kraju i za granicą (np. międzyszkolna/ międzynarodowa wymiana młodzieży;</w:t>
      </w:r>
    </w:p>
    <w:p w14:paraId="6BE3935E" w14:textId="77777777" w:rsidR="0093029F" w:rsidRPr="00503D25" w:rsidRDefault="0093029F" w:rsidP="00743BFF">
      <w:pPr>
        <w:numPr>
          <w:ilvl w:val="1"/>
          <w:numId w:val="125"/>
        </w:numPr>
        <w:tabs>
          <w:tab w:val="left" w:pos="426"/>
        </w:tabs>
        <w:suppressAutoHyphens/>
        <w:spacing w:after="120"/>
        <w:contextualSpacing/>
        <w:jc w:val="both"/>
        <w:rPr>
          <w:rFonts w:asciiTheme="minorHAnsi" w:hAnsiTheme="minorHAnsi" w:cstheme="minorHAnsi"/>
          <w:bCs/>
          <w:sz w:val="22"/>
          <w:szCs w:val="22"/>
          <w:lang w:eastAsia="zh-CN"/>
        </w:rPr>
      </w:pPr>
      <w:r w:rsidRPr="00503D25">
        <w:rPr>
          <w:rFonts w:asciiTheme="minorHAnsi" w:hAnsiTheme="minorHAnsi" w:cstheme="minorHAnsi"/>
          <w:bCs/>
          <w:sz w:val="22"/>
          <w:szCs w:val="22"/>
          <w:lang w:eastAsia="zh-CN"/>
        </w:rPr>
        <w:t>Odpowiedzialność cywilna za szkody powstałe w związku z organizacją i/lub udziałem w wystawach, konferencjach, zjazdach i innych imprezach, wydarzeniach kulturalnych, artystycznych, sportowych, turystycznych (ochrona także podczas podróży związanych z wyżej wymienionymi). Ochroną objęte będą także szkody wyrządzone przez ekspozycje (stojące, wiszące, inne);</w:t>
      </w:r>
    </w:p>
    <w:p w14:paraId="14997DE1" w14:textId="4D53B59A" w:rsidR="0093029F" w:rsidRPr="00503D25" w:rsidRDefault="0093029F"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1"/>
        </w:rPr>
        <w:t>Odpowiedzialność cywilna nauczyciela, opiekuna, wychowanków, trenerów, instruktorów, ratowników</w:t>
      </w:r>
      <w:r w:rsidR="00BC2D31" w:rsidRPr="00503D25">
        <w:rPr>
          <w:rFonts w:asciiTheme="minorHAnsi" w:hAnsiTheme="minorHAnsi" w:cstheme="minorHAnsi"/>
          <w:sz w:val="22"/>
          <w:szCs w:val="21"/>
        </w:rPr>
        <w:t>, ratowników wodnych</w:t>
      </w:r>
      <w:r w:rsidRPr="00503D25">
        <w:rPr>
          <w:rFonts w:asciiTheme="minorHAnsi" w:hAnsiTheme="minorHAnsi" w:cstheme="minorHAnsi"/>
          <w:sz w:val="22"/>
          <w:szCs w:val="21"/>
        </w:rPr>
        <w:t xml:space="preserve"> lub wolontariuszy za szkody</w:t>
      </w:r>
      <w:r w:rsidRPr="00503D25">
        <w:rPr>
          <w:rFonts w:asciiTheme="minorHAnsi" w:hAnsiTheme="minorHAnsi" w:cstheme="minorHAnsi"/>
          <w:sz w:val="22"/>
          <w:szCs w:val="22"/>
          <w:lang w:eastAsia="zh-CN"/>
        </w:rPr>
        <w:t xml:space="preserve"> </w:t>
      </w:r>
      <w:r w:rsidRPr="00503D25">
        <w:rPr>
          <w:rFonts w:asciiTheme="minorHAnsi" w:hAnsiTheme="minorHAnsi" w:cstheme="minorHAnsi"/>
          <w:sz w:val="22"/>
          <w:szCs w:val="21"/>
        </w:rPr>
        <w:t>wynikłe z uchybień w wykonywaniu czynności zawodowych bez względu na</w:t>
      </w:r>
      <w:r w:rsidRPr="00503D25">
        <w:rPr>
          <w:rFonts w:asciiTheme="minorHAnsi" w:hAnsiTheme="minorHAnsi" w:cstheme="minorHAnsi"/>
          <w:sz w:val="22"/>
          <w:szCs w:val="22"/>
          <w:lang w:eastAsia="zh-CN"/>
        </w:rPr>
        <w:t xml:space="preserve"> </w:t>
      </w:r>
      <w:r w:rsidRPr="00503D25">
        <w:rPr>
          <w:rFonts w:asciiTheme="minorHAnsi" w:hAnsiTheme="minorHAnsi" w:cstheme="minorHAnsi"/>
          <w:sz w:val="22"/>
          <w:szCs w:val="21"/>
        </w:rPr>
        <w:t>podstawę prawną zatrudnienia;</w:t>
      </w:r>
    </w:p>
    <w:p w14:paraId="5F7ED69C" w14:textId="77777777" w:rsidR="0093029F" w:rsidRPr="00503D25" w:rsidRDefault="0093029F"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1"/>
        </w:rPr>
        <w:t>Odpowiedzialność cywilna  za szkody wyrządzone uczniom, wychowankom w związku</w:t>
      </w:r>
      <w:r w:rsidRPr="00503D25">
        <w:rPr>
          <w:rFonts w:asciiTheme="minorHAnsi" w:hAnsiTheme="minorHAnsi" w:cstheme="minorHAnsi"/>
          <w:sz w:val="22"/>
          <w:szCs w:val="22"/>
          <w:lang w:eastAsia="zh-CN"/>
        </w:rPr>
        <w:t xml:space="preserve"> </w:t>
      </w:r>
      <w:r w:rsidRPr="00503D25">
        <w:rPr>
          <w:rFonts w:asciiTheme="minorHAnsi" w:hAnsiTheme="minorHAnsi" w:cstheme="minorHAnsi"/>
          <w:sz w:val="22"/>
          <w:szCs w:val="21"/>
        </w:rPr>
        <w:t>z prowadzeniem działalności opiekuńczej, edukacyjnej, wychowawczej i rekreacyjnej, sportowej w placówkach</w:t>
      </w:r>
      <w:r w:rsidRPr="00503D25">
        <w:rPr>
          <w:rFonts w:asciiTheme="minorHAnsi" w:hAnsiTheme="minorHAnsi" w:cstheme="minorHAnsi"/>
          <w:sz w:val="22"/>
          <w:szCs w:val="22"/>
          <w:lang w:eastAsia="zh-CN"/>
        </w:rPr>
        <w:t xml:space="preserve"> </w:t>
      </w:r>
      <w:r w:rsidRPr="00503D25">
        <w:rPr>
          <w:rFonts w:asciiTheme="minorHAnsi" w:hAnsiTheme="minorHAnsi" w:cstheme="minorHAnsi"/>
          <w:sz w:val="22"/>
          <w:szCs w:val="21"/>
        </w:rPr>
        <w:t>opiekuńczych, oświatowych, wychowawczych i rekreacyjnych, a także z tytułu organizowanych</w:t>
      </w:r>
      <w:r w:rsidRPr="00503D25">
        <w:rPr>
          <w:rFonts w:asciiTheme="minorHAnsi" w:hAnsiTheme="minorHAnsi" w:cstheme="minorHAnsi"/>
          <w:sz w:val="22"/>
          <w:szCs w:val="22"/>
          <w:lang w:eastAsia="zh-CN"/>
        </w:rPr>
        <w:t xml:space="preserve"> </w:t>
      </w:r>
      <w:r w:rsidRPr="00503D25">
        <w:rPr>
          <w:rFonts w:asciiTheme="minorHAnsi" w:hAnsiTheme="minorHAnsi" w:cstheme="minorHAnsi"/>
          <w:sz w:val="22"/>
          <w:szCs w:val="21"/>
        </w:rPr>
        <w:t>pobytów dzieci i młodzieży poza placówką oświatowo wychowawczą, na terenie kraju i za</w:t>
      </w:r>
      <w:r w:rsidRPr="00503D25">
        <w:rPr>
          <w:rFonts w:asciiTheme="minorHAnsi" w:hAnsiTheme="minorHAnsi" w:cstheme="minorHAnsi"/>
          <w:sz w:val="22"/>
          <w:szCs w:val="22"/>
          <w:lang w:eastAsia="zh-CN"/>
        </w:rPr>
        <w:t xml:space="preserve"> </w:t>
      </w:r>
      <w:r w:rsidRPr="00503D25">
        <w:rPr>
          <w:rFonts w:asciiTheme="minorHAnsi" w:hAnsiTheme="minorHAnsi" w:cstheme="minorHAnsi"/>
          <w:sz w:val="22"/>
          <w:szCs w:val="21"/>
        </w:rPr>
        <w:t>granicą (np. międzyszkolna/międzynarodowa wymiana młodzieży);</w:t>
      </w:r>
    </w:p>
    <w:p w14:paraId="1FFC0F84" w14:textId="77777777" w:rsidR="0093029F" w:rsidRPr="00503D25" w:rsidRDefault="0093029F"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rPr>
        <w:t>Odpowiedzialność cywilna wynajmującego w tym za szkody powstałe w związku z wynajmem, udostępnianiem nieruchomości, pomieszczeń rekreacyjnych, gimnastycznych, klasowych, holu i innych  budynków i budowli oraz ruchomości w tym sprzętu sportowego, sprzętu pływającego;</w:t>
      </w:r>
    </w:p>
    <w:p w14:paraId="3CBC9C69" w14:textId="77777777" w:rsidR="00F6778B" w:rsidRPr="00503D25" w:rsidRDefault="00F6778B"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lang w:eastAsia="zh-CN"/>
        </w:rPr>
        <w:t xml:space="preserve">Odpowiedzialność cywilna za szkody z tytułu </w:t>
      </w:r>
      <w:r w:rsidRPr="00503D25">
        <w:rPr>
          <w:rFonts w:asciiTheme="minorHAnsi" w:hAnsiTheme="minorHAnsi" w:cstheme="minorHAnsi"/>
          <w:b/>
          <w:sz w:val="22"/>
          <w:szCs w:val="22"/>
          <w:lang w:eastAsia="zh-CN"/>
        </w:rPr>
        <w:t>organizowania imprez</w:t>
      </w:r>
      <w:r w:rsidRPr="00503D25">
        <w:rPr>
          <w:rFonts w:asciiTheme="minorHAnsi" w:hAnsiTheme="minorHAnsi" w:cstheme="minorHAnsi"/>
          <w:sz w:val="22"/>
          <w:szCs w:val="22"/>
          <w:lang w:eastAsia="zh-CN"/>
        </w:rPr>
        <w:t xml:space="preserve"> kulturalnych, sportowo-rekreacyjnych i innych (w tym imprez masowych – z wyłączeniem imprez podlegających ubezpieczeniu obowiązkowemu) z uwzględnieniem pokazów pirotechnicznych (ochroną objęte są szkody poniesione zarówno przez uczestników imprezy (w tym również przez pracowników Ubezpieczonego), wykonawców, zawodników, sędziów, a także przedstawicieli służb, jak również wyrządzone przez te osoby w granicach odpowiedzialności Ubezpieczonego; Zamawiający nie ma obowiązku zgłaszania do Ubezpieczyciela  informacji o przeprowadzaniu/organizowaniu imprezy.</w:t>
      </w:r>
    </w:p>
    <w:p w14:paraId="2AC92CEE" w14:textId="77777777" w:rsidR="00F6778B" w:rsidRPr="00503D25" w:rsidRDefault="00F6778B"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lang w:eastAsia="zh-CN"/>
        </w:rPr>
        <w:t>Odpowiedzialność cywilną do ochrony ubezpieczeniowej działalności medycznej związanej z profilaktyką zdrowotną w jednostkach miejskich m.in. w szkołach oraz innych placówkach oświatowych.</w:t>
      </w:r>
      <w:r w:rsidRPr="00503D25">
        <w:rPr>
          <w:rFonts w:asciiTheme="minorHAnsi" w:hAnsiTheme="minorHAnsi" w:cstheme="minorHAnsi"/>
        </w:rPr>
        <w:t xml:space="preserve"> </w:t>
      </w:r>
      <w:r w:rsidRPr="00503D25">
        <w:rPr>
          <w:rFonts w:asciiTheme="minorHAnsi" w:hAnsiTheme="minorHAnsi" w:cstheme="minorHAnsi"/>
          <w:sz w:val="22"/>
          <w:szCs w:val="22"/>
          <w:lang w:eastAsia="zh-CN"/>
        </w:rPr>
        <w:t>Ochroną nie są objęte szkody objęte systemem ubezpieczeń obowiązkowych związane z udzielaniem świadczeń medycznych oraz z tytułu prowadzenia placówek opieki medycznej (szpitali, przychodni, itp.);</w:t>
      </w:r>
    </w:p>
    <w:p w14:paraId="02CD7690" w14:textId="77777777" w:rsidR="008F6CBF" w:rsidRPr="00503D25" w:rsidRDefault="008F6CBF"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rPr>
        <w:t xml:space="preserve">Odpowiedzialność cywilną za szkody związane z udzielaniem porad terapeutycznych w ramach prowadzonych ośrodków, poradni itp.; </w:t>
      </w:r>
    </w:p>
    <w:p w14:paraId="1F4A2C76" w14:textId="77777777" w:rsidR="0059573C" w:rsidRPr="00503D25"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rPr>
        <w:t>Odpowiedzialność cywilna za szkody powstałe pośrednio lub bezpośrednio z emisji, wycieku lub innej formy przedostania się do powietrza, wody, gruntu jakichkolwiek substancji niebezpiecznych oraz koszty usunięcia neutralizacji lub oczyszczenia gleby, powietrza lub wody z substancji zanieczyszczających poniesione przez osoby trzecie.</w:t>
      </w:r>
      <w:r w:rsidRPr="00503D25">
        <w:rPr>
          <w:rFonts w:asciiTheme="minorHAnsi" w:hAnsiTheme="minorHAnsi" w:cstheme="minorHAnsi"/>
        </w:rPr>
        <w:t xml:space="preserve"> </w:t>
      </w:r>
      <w:r w:rsidRPr="00503D25">
        <w:rPr>
          <w:rFonts w:asciiTheme="minorHAnsi" w:hAnsiTheme="minorHAnsi" w:cstheme="minorHAnsi"/>
          <w:sz w:val="22"/>
        </w:rPr>
        <w:t>Ochrona obejmuję również szkody związane z ruchem pojazdów będących własnością lub użytkowanych przez Ubezpieczone podmioty.</w:t>
      </w:r>
    </w:p>
    <w:p w14:paraId="7B985C8B" w14:textId="77777777" w:rsidR="0059573C" w:rsidRPr="00503D25"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lang w:eastAsia="zh-CN"/>
        </w:rPr>
        <w:t>Odpowiedzialność cywilna za szkody z tytułu roszczeń powstałych pomiędzy jednostkami objętymi ubezpieczeniem – OC wzajemna;</w:t>
      </w:r>
    </w:p>
    <w:p w14:paraId="1F2341C0" w14:textId="77777777" w:rsidR="0059573C" w:rsidRPr="00503D25"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lang w:eastAsia="zh-CN"/>
        </w:rPr>
        <w:lastRenderedPageBreak/>
        <w:t>Odpowiedzialność cywilna za szkody spowodowane przez pojazdy, samobieżne maszyny rolnicze, budowalne, wózki widłowe, kosiarki samojezdne nie podlegające obowiązkowemu ubezpieczeniu odpowiedzialności cywilnej posiadacza pojazdu mechanicznego;</w:t>
      </w:r>
    </w:p>
    <w:p w14:paraId="269E22F7" w14:textId="77777777" w:rsidR="0059573C" w:rsidRPr="00503D25"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lang w:eastAsia="zh-CN"/>
        </w:rPr>
        <w:t>Odpowiedzialność cywilna za szkody wyrządzone w podziemnych instalacjach, sieciach lub urządzeniach w tym powstałe w związku z prowadzonymi pracami;</w:t>
      </w:r>
    </w:p>
    <w:p w14:paraId="1BB02AC2" w14:textId="77777777" w:rsidR="0059573C" w:rsidRPr="00503D25"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lang w:eastAsia="zh-CN"/>
        </w:rPr>
        <w:t>Odpowiedzialność cywilna za szkody powstałe w wyniku prac ładunkowych, rozładunkowych, przeładunkowych w tym w przedmiocie prac ładunkowych;</w:t>
      </w:r>
    </w:p>
    <w:p w14:paraId="506523D3" w14:textId="77777777" w:rsidR="0059573C" w:rsidRPr="00503D25" w:rsidRDefault="0059573C" w:rsidP="00743BFF">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lang w:eastAsia="zh-CN"/>
        </w:rPr>
        <w:t>Odpowiedzialność cywilna za szkody powstałe z tytułu działania wibracji, młotów i kafarów, walców</w:t>
      </w:r>
      <w:r w:rsidR="008F6CBF" w:rsidRPr="00503D25">
        <w:rPr>
          <w:rFonts w:asciiTheme="minorHAnsi" w:hAnsiTheme="minorHAnsi" w:cstheme="minorHAnsi"/>
          <w:sz w:val="22"/>
          <w:szCs w:val="22"/>
          <w:lang w:eastAsia="zh-CN"/>
        </w:rPr>
        <w:t>, itp.</w:t>
      </w:r>
      <w:r w:rsidRPr="00503D25">
        <w:rPr>
          <w:rFonts w:asciiTheme="minorHAnsi" w:hAnsiTheme="minorHAnsi" w:cstheme="minorHAnsi"/>
          <w:sz w:val="22"/>
          <w:szCs w:val="22"/>
          <w:lang w:eastAsia="zh-CN"/>
        </w:rPr>
        <w:t>;</w:t>
      </w:r>
    </w:p>
    <w:p w14:paraId="531C3D34" w14:textId="0A067490" w:rsidR="00D0111C" w:rsidRPr="00503D25" w:rsidRDefault="00D0111C" w:rsidP="00D0111C">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ahoma"/>
          <w:sz w:val="22"/>
          <w:szCs w:val="22"/>
        </w:rPr>
        <w:t>Odpowiedzialność cywilną za szkody wyrządzone przez produkt wprowadzony do obrotu (</w:t>
      </w:r>
      <w:r w:rsidRPr="00503D25">
        <w:rPr>
          <w:rFonts w:asciiTheme="minorHAnsi" w:hAnsiTheme="minorHAnsi" w:cs="Tahoma"/>
          <w:b/>
          <w:sz w:val="22"/>
          <w:szCs w:val="22"/>
        </w:rPr>
        <w:t>OC za produkt</w:t>
      </w:r>
      <w:r w:rsidRPr="00503D25">
        <w:rPr>
          <w:rFonts w:asciiTheme="minorHAnsi" w:hAnsiTheme="minorHAnsi" w:cs="Tahoma"/>
          <w:sz w:val="22"/>
          <w:szCs w:val="22"/>
        </w:rPr>
        <w:t xml:space="preserve">) na terytorium RP. Ochrona w tym zakresie dotyczy m.in. produktów wprowadzanych do obrotu w związku z działalności warsztatów szkolnych oraz działalności w gastronomii, w tym żywieniem zbiorowym, prowadzeniem, jadłodajni, także w jednostkach oświaty oraz w związku z wykonywaniem zadań z zakresu pomocy społecznej, w tym również wody dostarczanej </w:t>
      </w:r>
      <w:r w:rsidR="00503D25" w:rsidRPr="00503D25">
        <w:rPr>
          <w:rFonts w:asciiTheme="minorHAnsi" w:hAnsiTheme="minorHAnsi" w:cs="Tahoma"/>
          <w:sz w:val="22"/>
          <w:szCs w:val="22"/>
        </w:rPr>
        <w:t>siecią</w:t>
      </w:r>
      <w:r w:rsidR="00BC2D31" w:rsidRPr="00503D25">
        <w:rPr>
          <w:rFonts w:asciiTheme="minorHAnsi" w:hAnsiTheme="minorHAnsi" w:cs="Tahoma"/>
          <w:sz w:val="22"/>
          <w:szCs w:val="22"/>
        </w:rPr>
        <w:t xml:space="preserve"> wodociągową gminy</w:t>
      </w:r>
      <w:r w:rsidR="009E3B7D" w:rsidRPr="00503D25">
        <w:rPr>
          <w:rFonts w:asciiTheme="minorHAnsi" w:hAnsiTheme="minorHAnsi" w:cs="Tahoma"/>
          <w:sz w:val="22"/>
          <w:szCs w:val="22"/>
        </w:rPr>
        <w:t>;</w:t>
      </w:r>
    </w:p>
    <w:p w14:paraId="7D64CEC6" w14:textId="77777777" w:rsidR="00D0111C" w:rsidRPr="00503D25" w:rsidRDefault="00D0111C" w:rsidP="00D0111C">
      <w:pPr>
        <w:numPr>
          <w:ilvl w:val="1"/>
          <w:numId w:val="125"/>
        </w:numPr>
        <w:tabs>
          <w:tab w:val="left" w:pos="426"/>
        </w:tabs>
        <w:suppressAutoHyphens/>
        <w:spacing w:after="120"/>
        <w:contextualSpacing/>
        <w:jc w:val="both"/>
        <w:rPr>
          <w:rFonts w:asciiTheme="minorHAnsi" w:hAnsiTheme="minorHAnsi" w:cstheme="minorHAnsi"/>
          <w:sz w:val="22"/>
          <w:szCs w:val="22"/>
          <w:lang w:eastAsia="zh-CN"/>
        </w:rPr>
      </w:pPr>
      <w:r w:rsidRPr="00503D25">
        <w:rPr>
          <w:rFonts w:asciiTheme="minorHAnsi" w:hAnsiTheme="minorHAnsi" w:cstheme="minorHAnsi"/>
          <w:sz w:val="22"/>
          <w:szCs w:val="22"/>
          <w:lang w:eastAsia="zh-CN"/>
        </w:rPr>
        <w:t>Odpowiedzialność cywilna za szkody wynikłe z przeniesienia chorób zakaźnych, z włączeniem HIV, WZW i zakażeniami bakteryjnymi (w tym min gronkowiec złocisty) oraz spowodowane zatruciami pokarmowymi;</w:t>
      </w:r>
    </w:p>
    <w:p w14:paraId="0D2CBB18" w14:textId="77777777" w:rsidR="00D0111C" w:rsidRPr="00503D25" w:rsidRDefault="00D0111C" w:rsidP="00D0111C">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Theme="minorHAnsi" w:hAnsiTheme="minorHAnsi" w:cs="Tahoma"/>
          <w:sz w:val="22"/>
          <w:szCs w:val="22"/>
        </w:rPr>
        <w:t>Odpowiedzialność cywilna za koszty osób trzecich poniesione na zlokalizowanie, usunięcie, demontaż lub odsłonięcie wadliwych produktów oraz na montaż, umocowanie lub położenie produktu bez wad;</w:t>
      </w:r>
    </w:p>
    <w:p w14:paraId="08124889" w14:textId="77777777" w:rsidR="00D0111C" w:rsidRPr="00503D25" w:rsidRDefault="00D0111C" w:rsidP="00D0111C">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Theme="minorHAnsi" w:hAnsiTheme="minorHAnsi" w:cs="Tahoma"/>
          <w:sz w:val="22"/>
          <w:szCs w:val="22"/>
        </w:rPr>
        <w:t>Odpowiedzialność cywilna za szkody wyrządzone przez Ubezpieczonego wskutek niedostarczenia lub dostarczenia o niewłaściwych parametrach wody oraz za szkody powstałe wskutek wprowadzenia do obiegu produktu  w tym wody zanieczyszczonej lub o szkodliwych właściwościach;</w:t>
      </w:r>
    </w:p>
    <w:p w14:paraId="2A0D37AC" w14:textId="3E91D30C" w:rsidR="00645CB5" w:rsidRPr="00503D25" w:rsidRDefault="00645CB5" w:rsidP="00645CB5">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Calibri" w:hAnsi="Calibri" w:cs="Calibri"/>
          <w:sz w:val="22"/>
          <w:szCs w:val="22"/>
          <w:lang w:eastAsia="zh-CN"/>
        </w:rPr>
        <w:t xml:space="preserve">Odpowiedzialność cywilna za szkody wyrządzone przez drużyny OSP oraz MDP w związku z wykonywaniem </w:t>
      </w:r>
      <w:r w:rsidRPr="00503D25">
        <w:rPr>
          <w:rFonts w:asciiTheme="minorHAnsi" w:hAnsiTheme="minorHAnsi" w:cs="Tahoma"/>
          <w:sz w:val="22"/>
          <w:szCs w:val="22"/>
        </w:rPr>
        <w:t>zadań statutowych (akcje ratownicze, gaśnicze, ćwiczenia, pokazy itp.);</w:t>
      </w:r>
    </w:p>
    <w:p w14:paraId="581D8059" w14:textId="77777777" w:rsidR="00645CB5" w:rsidRPr="00503D25" w:rsidRDefault="00645CB5" w:rsidP="00FC17E2">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Theme="minorHAnsi" w:hAnsiTheme="minorHAnsi" w:cs="Tahoma"/>
          <w:sz w:val="22"/>
          <w:szCs w:val="22"/>
        </w:rPr>
        <w:t>Odpowiedzialność cywilna za szkody spowodowane przez zamontowane do pojazdów pługi i inne urządzenia odśnieżające lub czyszczące miejsca podlegające zimowemu i letniemu utrzymaniu dróg i chodników;</w:t>
      </w:r>
    </w:p>
    <w:p w14:paraId="7ED1BF61" w14:textId="77777777" w:rsidR="00645CB5" w:rsidRPr="00503D25" w:rsidRDefault="00645CB5" w:rsidP="00FC17E2">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Theme="minorHAnsi" w:hAnsiTheme="minorHAnsi" w:cs="Tahoma"/>
          <w:sz w:val="22"/>
          <w:szCs w:val="22"/>
        </w:rPr>
        <w:t>Odpowiedzialność cywilna za szkody wynikłe w związku z oczyszczaniem letnim i zimowym terenów zgodnie z zawartymi umowami, letnie i zimowe utrzymanie ulic, jezdni, ciągów pieszych, chodników, terenów zielonych, dróg gruntowych, parkingów, zatok, plac zabaw, boisk, przejść podziemnych itp., sprzątanie ręczne i mechaniczne, akcja zimowa, itp.;</w:t>
      </w:r>
    </w:p>
    <w:p w14:paraId="4FA7DF67" w14:textId="77777777" w:rsidR="00645CB5" w:rsidRPr="00503D25" w:rsidRDefault="00645CB5" w:rsidP="00645CB5">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Theme="minorHAnsi" w:hAnsiTheme="minorHAnsi" w:cs="Tahoma"/>
          <w:sz w:val="22"/>
          <w:szCs w:val="22"/>
        </w:rPr>
        <w:t>Odpowiedzialność cywilna za szkody powstałe w związku w wywozem nieczystości stałych oraz płynnych przez pojazdy gospodarki komunalnej gminy;</w:t>
      </w:r>
    </w:p>
    <w:p w14:paraId="7632534C" w14:textId="77777777" w:rsidR="00645CB5" w:rsidRPr="00503D25" w:rsidRDefault="00645CB5" w:rsidP="00645CB5">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Theme="minorHAnsi" w:hAnsiTheme="minorHAnsi" w:cs="Tahoma"/>
          <w:sz w:val="22"/>
          <w:szCs w:val="22"/>
        </w:rPr>
        <w:t>Odpowiedzialność cywilna za szkody powstałe w związku posiadaniem i prowadzeniem punktu selektywnej zbiórki odpadów;</w:t>
      </w:r>
    </w:p>
    <w:p w14:paraId="03B2857F" w14:textId="77777777" w:rsidR="0059573C" w:rsidRPr="00503D25" w:rsidRDefault="0059573C" w:rsidP="00FC17E2">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Theme="minorHAnsi" w:hAnsiTheme="minorHAnsi" w:cs="Tahoma"/>
          <w:sz w:val="22"/>
          <w:szCs w:val="22"/>
        </w:rPr>
        <w:t>Odpowiedzialność cywilna za szkody wyrządzone przez zwierzęta nie podsiadające lub co do których nie została ustalona osoba odpowiedzialna (tzw. bezpańskie);</w:t>
      </w:r>
    </w:p>
    <w:p w14:paraId="72B8086A" w14:textId="6EBF5201" w:rsidR="0059573C" w:rsidRPr="00503D25" w:rsidRDefault="0059573C" w:rsidP="00743BFF">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Theme="minorHAnsi" w:hAnsiTheme="minorHAnsi" w:cs="Tahoma"/>
          <w:sz w:val="22"/>
          <w:szCs w:val="22"/>
        </w:rPr>
        <w:t>Odpowiedzialność cywilna za szkody spowodowane przez drzewa (konary, gałęzie lub liście itp.) i inne nasadzenia roślinne znajdujące się na zarządzanym terenie wynikające z niewłaściwego stanu zieleni, za utrzymanie których odpowiedzialność ponosi ubezpieczony</w:t>
      </w:r>
      <w:r w:rsidR="00FC17E2" w:rsidRPr="00503D25">
        <w:rPr>
          <w:rFonts w:asciiTheme="minorHAnsi" w:hAnsiTheme="minorHAnsi" w:cs="Tahoma"/>
          <w:sz w:val="22"/>
          <w:szCs w:val="22"/>
        </w:rPr>
        <w:t>;</w:t>
      </w:r>
    </w:p>
    <w:p w14:paraId="3CB9DC09" w14:textId="6348ED9E" w:rsidR="00BC2D31" w:rsidRPr="00503D25" w:rsidRDefault="00BC2D31" w:rsidP="00743BFF">
      <w:pPr>
        <w:numPr>
          <w:ilvl w:val="1"/>
          <w:numId w:val="125"/>
        </w:numPr>
        <w:tabs>
          <w:tab w:val="left" w:pos="426"/>
        </w:tabs>
        <w:suppressAutoHyphens/>
        <w:spacing w:after="120"/>
        <w:contextualSpacing/>
        <w:jc w:val="both"/>
        <w:rPr>
          <w:rFonts w:asciiTheme="minorHAnsi" w:hAnsiTheme="minorHAnsi" w:cs="Tahoma"/>
          <w:sz w:val="22"/>
          <w:szCs w:val="22"/>
        </w:rPr>
      </w:pPr>
      <w:r w:rsidRPr="00503D25">
        <w:rPr>
          <w:rFonts w:asciiTheme="minorHAnsi" w:hAnsiTheme="minorHAnsi" w:cs="Tahoma"/>
          <w:sz w:val="22"/>
          <w:szCs w:val="22"/>
        </w:rPr>
        <w:t>Odpowiedzialność cywilna za szkody powstałe na terenie posiadanym/ użytkowanym jako plaże oraz zejścia i zjazdy na plaże, kąpieliska gminne (włącznie odpowiedzialności cywilnej z tytułu zarządzania kąpieliskiem gminny i wyznaczonym odcinkiem plaży nad jeziorem/ zalewem Chańcza) itp.;</w:t>
      </w:r>
    </w:p>
    <w:p w14:paraId="4DB3F68E" w14:textId="77777777" w:rsidR="00B042CE" w:rsidRPr="00F720DA" w:rsidRDefault="00B042CE" w:rsidP="00B042CE">
      <w:pPr>
        <w:widowControl w:val="0"/>
        <w:numPr>
          <w:ilvl w:val="1"/>
          <w:numId w:val="125"/>
        </w:numPr>
        <w:tabs>
          <w:tab w:val="left" w:pos="851"/>
        </w:tabs>
        <w:contextualSpacing/>
        <w:jc w:val="both"/>
        <w:rPr>
          <w:rFonts w:ascii="Calibri" w:hAnsi="Calibri" w:cs="Tahoma"/>
          <w:sz w:val="22"/>
        </w:rPr>
      </w:pPr>
      <w:r w:rsidRPr="00F720DA">
        <w:rPr>
          <w:rFonts w:ascii="Calibri" w:hAnsi="Calibri" w:cs="Calibri"/>
          <w:color w:val="000000"/>
          <w:sz w:val="22"/>
          <w:szCs w:val="22"/>
        </w:rPr>
        <w:t xml:space="preserve">Odpowiedzialność cywilna z tytułu zarządzenia drogami, </w:t>
      </w:r>
      <w:r w:rsidRPr="00F720DA">
        <w:rPr>
          <w:rFonts w:ascii="Calibri" w:hAnsi="Calibri" w:cs="Tahoma"/>
          <w:sz w:val="22"/>
          <w:szCs w:val="22"/>
        </w:rPr>
        <w:t>ochroną ubezpieczeniową objęte są w szczególności:</w:t>
      </w:r>
    </w:p>
    <w:p w14:paraId="0C0695D5" w14:textId="1A2DFF20" w:rsidR="00B042CE" w:rsidRPr="00790F0E" w:rsidRDefault="00B042CE" w:rsidP="00B042CE">
      <w:pPr>
        <w:widowControl w:val="0"/>
        <w:ind w:left="851"/>
        <w:jc w:val="both"/>
        <w:rPr>
          <w:rFonts w:ascii="Calibri" w:hAnsi="Calibri" w:cs="Tahoma"/>
          <w:sz w:val="22"/>
          <w:szCs w:val="22"/>
        </w:rPr>
      </w:pPr>
      <w:r w:rsidRPr="00F720DA">
        <w:rPr>
          <w:rFonts w:ascii="Calibri" w:hAnsi="Calibri" w:cs="Tahoma"/>
          <w:sz w:val="22"/>
          <w:szCs w:val="22"/>
        </w:rPr>
        <w:t xml:space="preserve">Szkody wynikłe z tytułu posiadanego, użytkowanego, powierzonego, zarządzanego i/lub administrowanego mienia znajdującego się w zarządzie </w:t>
      </w:r>
      <w:r>
        <w:rPr>
          <w:rFonts w:ascii="Calibri" w:hAnsi="Calibri" w:cs="Tahoma"/>
          <w:sz w:val="22"/>
          <w:szCs w:val="22"/>
        </w:rPr>
        <w:t>Gminy Raków</w:t>
      </w:r>
      <w:r w:rsidRPr="00F720DA">
        <w:rPr>
          <w:rFonts w:ascii="Calibri" w:hAnsi="Calibri" w:cs="Tahoma"/>
          <w:sz w:val="22"/>
          <w:szCs w:val="22"/>
        </w:rPr>
        <w:t xml:space="preserve"> i jego jednostek powstałe na drogach publicznych, drogach wewnętrznych będących własnością i w zarządzie </w:t>
      </w:r>
      <w:r>
        <w:rPr>
          <w:rFonts w:ascii="Calibri" w:hAnsi="Calibri" w:cs="Tahoma"/>
          <w:sz w:val="22"/>
          <w:szCs w:val="22"/>
        </w:rPr>
        <w:t>Gminy Raków</w:t>
      </w:r>
      <w:r w:rsidRPr="00F720DA">
        <w:rPr>
          <w:rFonts w:ascii="Calibri" w:hAnsi="Calibri" w:cs="Tahoma"/>
          <w:sz w:val="22"/>
          <w:szCs w:val="22"/>
        </w:rPr>
        <w:t xml:space="preserve">, jak </w:t>
      </w:r>
      <w:r w:rsidRPr="00F720DA">
        <w:rPr>
          <w:rFonts w:ascii="Calibri" w:hAnsi="Calibri" w:cs="Tahoma"/>
          <w:sz w:val="22"/>
          <w:szCs w:val="22"/>
        </w:rPr>
        <w:lastRenderedPageBreak/>
        <w:t>również na wydzielonych działkach geodezyjnych o funkcji drogowej oraz przeznaczonej do parkowania, chodnikach, alejach, ścieżkach rowerowych, w szczególności wypadki na ww. terenach spowodowane złym stanem technicznym nawierzchni wynikającej z uszkodzenia w postaci m.in. wybojów, wyrw, ubytków, nierówności, przełomów, zapadnięcia części jezdni, zastoin wodnych i podtopień, zalegającego śniegu i lodu, śliskiej nawierzchni, na nieodśnieżonych i oblodzonych drogach (w tym m.in. błoto pośniegowe, gołoledź); rozlania płynów i smarów; zalegającego błota, piasku lub ziemi, uszkodzenia wybicia lub braku pokryw, włazów</w:t>
      </w:r>
      <w:r w:rsidRPr="00790F0E">
        <w:rPr>
          <w:rFonts w:ascii="Calibri" w:hAnsi="Calibri" w:cs="Tahoma"/>
          <w:sz w:val="22"/>
          <w:szCs w:val="22"/>
        </w:rPr>
        <w:t>, kratek studzienek kanalizacyjnych, hydrantów, itp. podległych Ubezpieczającemu/Ubezpieczonemu, porzucenia wszelkiego rodzaju przedmiotów i materiałów, leżących i upadających drzew, konarów, elementów słupów, opraw latarni i sygnalizacji świetlnej, braku odpowiednich znaków drogowych pionowych i/lub poziomych, złego oznakowania lub źle funkcjonującej sygnalizacji świetlnej, szkód z powodu przerw w pracy sygnalizacji świetlnej, nie normatywnej skrajni poziomej i pionowej jezdni, spowodowanych zadrzewieniem lub zabudową. Z powodu prowadzenia przez Ubezpieczonego prac bieżącego utrzymania dróg; szkód wyrządzonych w związku z posiadaniem, zarządzaniem, administrowaniem, utrzymaniem kanalizacji deszczowej w systemie otwartym i zamkniętym oraz systemami melioracji wraz ze związaną z nimi infrastrukturą techniczną i zadrzewieniem.</w:t>
      </w:r>
      <w:r>
        <w:rPr>
          <w:rFonts w:ascii="Calibri" w:hAnsi="Calibri" w:cs="Tahoma"/>
          <w:sz w:val="22"/>
          <w:szCs w:val="22"/>
        </w:rPr>
        <w:t xml:space="preserve"> </w:t>
      </w:r>
      <w:r w:rsidRPr="003D5F08">
        <w:rPr>
          <w:rFonts w:ascii="Calibri" w:hAnsi="Calibri"/>
          <w:sz w:val="22"/>
          <w:szCs w:val="22"/>
        </w:rPr>
        <w:t xml:space="preserve">Zalania w związku z awarią, złym stanem technicznym lub zanieczyszczeniem urządzeń kanalizacji deszczowej, braków włazów kanalizacji lub innego uszkodzenia kanalizacji deszczowej, wpustów ulicznych lub nieodpowiedniego uregulowania tych urządzeń lub zapchania. Wyrządzone w związku ze stanem technicznym </w:t>
      </w:r>
      <w:r>
        <w:rPr>
          <w:rFonts w:ascii="Calibri" w:hAnsi="Calibri"/>
          <w:sz w:val="22"/>
          <w:szCs w:val="22"/>
        </w:rPr>
        <w:t xml:space="preserve">obiektów inżynieryjnych, </w:t>
      </w:r>
      <w:r w:rsidRPr="003D5F08">
        <w:rPr>
          <w:rFonts w:ascii="Calibri" w:hAnsi="Calibri"/>
          <w:sz w:val="22"/>
          <w:szCs w:val="22"/>
        </w:rPr>
        <w:t>mostów, wiaduktów, kładek, przejść podziemnych (w szczególności szkody spowodowane oderwaniem części konstrukcji lub awarią konstrukcji). Podczas wykonywania prac związanych z utrzymaniem urządzeń bezpieczeństwa ruchu  oraz w konsekwencji prowadzonych prac na drodze przy użyciu specjalistycznego sprzętu</w:t>
      </w:r>
      <w:r>
        <w:rPr>
          <w:rFonts w:ascii="Calibri" w:hAnsi="Calibri"/>
          <w:sz w:val="22"/>
          <w:szCs w:val="22"/>
        </w:rPr>
        <w:t>.</w:t>
      </w:r>
    </w:p>
    <w:p w14:paraId="73AEC399" w14:textId="77777777" w:rsidR="00B042CE" w:rsidRPr="00AA478E" w:rsidRDefault="00B042CE" w:rsidP="00B042CE">
      <w:pPr>
        <w:widowControl w:val="0"/>
        <w:ind w:left="851"/>
        <w:jc w:val="both"/>
        <w:rPr>
          <w:rFonts w:ascii="Calibri" w:hAnsi="Calibri" w:cs="Tahoma"/>
          <w:b/>
          <w:sz w:val="22"/>
          <w:szCs w:val="22"/>
          <w:u w:val="single"/>
        </w:rPr>
      </w:pPr>
      <w:r w:rsidRPr="00790F0E">
        <w:rPr>
          <w:rFonts w:ascii="Calibri" w:hAnsi="Calibri" w:cs="Tahoma"/>
          <w:sz w:val="22"/>
          <w:szCs w:val="22"/>
          <w:u w:val="single"/>
        </w:rPr>
        <w:t>Przez teren rozumie się</w:t>
      </w:r>
      <w:r w:rsidRPr="00790F0E">
        <w:rPr>
          <w:rFonts w:ascii="Calibri" w:hAnsi="Calibri" w:cs="Tahoma"/>
          <w:sz w:val="22"/>
          <w:szCs w:val="22"/>
        </w:rPr>
        <w:t xml:space="preserve"> również place i zatoki postojowe, chodniki, ścieżki rowerowe, miejsca, na których znajdują się oznakowania pionowe, pozostałości po robotach służb, obiekty inżynieryjne będące w bezpośrednim zarządzie Ubezpieczonych i inne urządzenia związane z funkcjonowaniem drogi, prowadzeniem i zabezpieczaniem ruchu oraz utrzymaniem dróg, w tym również w okresie zimowym i w czasie technologicznie utrudniającym bieżące naprawy.</w:t>
      </w:r>
    </w:p>
    <w:p w14:paraId="5AF2EBFF" w14:textId="77777777" w:rsidR="0059573C" w:rsidRPr="00F07323" w:rsidRDefault="0059573C" w:rsidP="00C1408B">
      <w:pPr>
        <w:widowControl w:val="0"/>
        <w:numPr>
          <w:ilvl w:val="3"/>
          <w:numId w:val="107"/>
        </w:numPr>
        <w:tabs>
          <w:tab w:val="left" w:pos="426"/>
        </w:tabs>
        <w:suppressAutoHyphens/>
        <w:spacing w:after="120"/>
        <w:ind w:hanging="2880"/>
        <w:contextualSpacing/>
        <w:jc w:val="both"/>
        <w:rPr>
          <w:rFonts w:asciiTheme="minorHAnsi" w:hAnsiTheme="minorHAnsi" w:cstheme="minorHAnsi"/>
          <w:b/>
          <w:bCs/>
          <w:sz w:val="22"/>
          <w:szCs w:val="22"/>
          <w:lang w:eastAsia="zh-CN"/>
        </w:rPr>
      </w:pPr>
      <w:r w:rsidRPr="00F07323">
        <w:rPr>
          <w:rFonts w:asciiTheme="minorHAnsi" w:hAnsiTheme="minorHAnsi" w:cstheme="minorHAnsi"/>
          <w:b/>
          <w:sz w:val="22"/>
          <w:szCs w:val="22"/>
          <w:u w:val="single"/>
          <w:lang w:eastAsia="zh-CN"/>
        </w:rPr>
        <w:t xml:space="preserve">Suma gwarancyjna i limity odpowiedzialności </w:t>
      </w:r>
    </w:p>
    <w:p w14:paraId="345479AB" w14:textId="7A9F23AA" w:rsidR="0059573C" w:rsidRPr="00F07323" w:rsidRDefault="0059573C" w:rsidP="00C1408B">
      <w:pPr>
        <w:numPr>
          <w:ilvl w:val="1"/>
          <w:numId w:val="116"/>
        </w:numPr>
        <w:tabs>
          <w:tab w:val="left" w:pos="426"/>
        </w:tabs>
        <w:suppressAutoHyphens/>
        <w:spacing w:after="120"/>
        <w:contextualSpacing/>
        <w:jc w:val="both"/>
        <w:rPr>
          <w:rFonts w:asciiTheme="minorHAnsi" w:hAnsiTheme="minorHAnsi" w:cstheme="minorHAnsi"/>
          <w:b/>
          <w:bCs/>
          <w:sz w:val="22"/>
          <w:szCs w:val="22"/>
          <w:lang w:eastAsia="zh-CN"/>
        </w:rPr>
      </w:pPr>
      <w:r w:rsidRPr="00F07323">
        <w:rPr>
          <w:rFonts w:asciiTheme="minorHAnsi" w:hAnsiTheme="minorHAnsi" w:cstheme="minorHAnsi"/>
          <w:b/>
          <w:bCs/>
          <w:sz w:val="22"/>
          <w:szCs w:val="22"/>
          <w:lang w:eastAsia="zh-CN"/>
        </w:rPr>
        <w:t>Suma gwarancyjna</w:t>
      </w:r>
      <w:r w:rsidRPr="00D12E08">
        <w:rPr>
          <w:rFonts w:asciiTheme="minorHAnsi" w:hAnsiTheme="minorHAnsi" w:cstheme="minorHAnsi"/>
          <w:b/>
          <w:bCs/>
          <w:sz w:val="22"/>
          <w:szCs w:val="22"/>
          <w:lang w:eastAsia="zh-CN"/>
        </w:rPr>
        <w:t xml:space="preserve">: </w:t>
      </w:r>
      <w:r w:rsidR="00BC2D31" w:rsidRPr="00D12E08">
        <w:rPr>
          <w:rFonts w:asciiTheme="minorHAnsi" w:hAnsiTheme="minorHAnsi" w:cstheme="minorHAnsi"/>
          <w:b/>
          <w:bCs/>
          <w:sz w:val="22"/>
          <w:szCs w:val="22"/>
          <w:lang w:eastAsia="zh-CN"/>
        </w:rPr>
        <w:t>1 2</w:t>
      </w:r>
      <w:r w:rsidR="00F07323" w:rsidRPr="00D12E08">
        <w:rPr>
          <w:rFonts w:asciiTheme="minorHAnsi" w:hAnsiTheme="minorHAnsi" w:cstheme="minorHAnsi"/>
          <w:b/>
          <w:bCs/>
          <w:sz w:val="22"/>
          <w:szCs w:val="22"/>
          <w:lang w:eastAsia="zh-CN"/>
        </w:rPr>
        <w:t>0</w:t>
      </w:r>
      <w:r w:rsidR="00BC2D31" w:rsidRPr="00D12E08">
        <w:rPr>
          <w:rFonts w:asciiTheme="minorHAnsi" w:hAnsiTheme="minorHAnsi" w:cstheme="minorHAnsi"/>
          <w:b/>
          <w:bCs/>
          <w:sz w:val="22"/>
          <w:szCs w:val="22"/>
          <w:lang w:eastAsia="zh-CN"/>
        </w:rPr>
        <w:t>0</w:t>
      </w:r>
      <w:r w:rsidR="00F07323" w:rsidRPr="00D12E08">
        <w:rPr>
          <w:rFonts w:asciiTheme="minorHAnsi" w:hAnsiTheme="minorHAnsi" w:cstheme="minorHAnsi"/>
          <w:b/>
          <w:bCs/>
          <w:sz w:val="22"/>
          <w:szCs w:val="22"/>
          <w:lang w:eastAsia="zh-CN"/>
        </w:rPr>
        <w:t> 000 zł</w:t>
      </w:r>
      <w:r w:rsidR="00D12E08" w:rsidRPr="00D12E08">
        <w:rPr>
          <w:rFonts w:asciiTheme="minorHAnsi" w:hAnsiTheme="minorHAnsi" w:cstheme="minorHAnsi"/>
          <w:b/>
          <w:bCs/>
          <w:sz w:val="22"/>
          <w:szCs w:val="22"/>
          <w:lang w:eastAsia="zh-CN"/>
        </w:rPr>
        <w:t xml:space="preserve"> </w:t>
      </w:r>
      <w:r w:rsidRPr="00D12E08">
        <w:rPr>
          <w:rFonts w:asciiTheme="minorHAnsi" w:hAnsiTheme="minorHAnsi" w:cstheme="minorHAnsi"/>
          <w:sz w:val="22"/>
          <w:szCs w:val="22"/>
          <w:lang w:eastAsia="zh-CN"/>
        </w:rPr>
        <w:t>na</w:t>
      </w:r>
      <w:r w:rsidRPr="00F07323">
        <w:rPr>
          <w:rFonts w:asciiTheme="minorHAnsi" w:hAnsiTheme="minorHAnsi" w:cstheme="minorHAnsi"/>
          <w:sz w:val="22"/>
          <w:szCs w:val="22"/>
          <w:lang w:eastAsia="zh-CN"/>
        </w:rPr>
        <w:t xml:space="preserve"> jeden i wszystkie wypadki w</w:t>
      </w:r>
      <w:r w:rsidR="00F60FC5" w:rsidRPr="00F07323">
        <w:rPr>
          <w:rFonts w:asciiTheme="minorHAnsi" w:hAnsiTheme="minorHAnsi" w:cstheme="minorHAnsi"/>
          <w:sz w:val="22"/>
          <w:szCs w:val="22"/>
          <w:lang w:eastAsia="zh-CN"/>
        </w:rPr>
        <w:t xml:space="preserve"> każdym</w:t>
      </w:r>
      <w:r w:rsidRPr="00F07323">
        <w:rPr>
          <w:rFonts w:asciiTheme="minorHAnsi" w:hAnsiTheme="minorHAnsi" w:cstheme="minorHAnsi"/>
          <w:sz w:val="22"/>
          <w:szCs w:val="22"/>
          <w:lang w:eastAsia="zh-CN"/>
        </w:rPr>
        <w:t> rocznym okresie ubezpieczenia;</w:t>
      </w:r>
    </w:p>
    <w:p w14:paraId="27CC5B68" w14:textId="77777777" w:rsidR="0059573C" w:rsidRPr="00F07323" w:rsidRDefault="0059573C" w:rsidP="00C1408B">
      <w:pPr>
        <w:numPr>
          <w:ilvl w:val="1"/>
          <w:numId w:val="116"/>
        </w:numPr>
        <w:tabs>
          <w:tab w:val="left" w:pos="426"/>
        </w:tabs>
        <w:suppressAutoHyphens/>
        <w:spacing w:after="120"/>
        <w:contextualSpacing/>
        <w:jc w:val="both"/>
        <w:rPr>
          <w:rFonts w:asciiTheme="minorHAnsi" w:hAnsiTheme="minorHAnsi" w:cstheme="minorHAnsi"/>
          <w:sz w:val="22"/>
          <w:szCs w:val="22"/>
          <w:lang w:eastAsia="zh-CN"/>
        </w:rPr>
      </w:pPr>
      <w:r w:rsidRPr="00F07323">
        <w:rPr>
          <w:rFonts w:asciiTheme="minorHAnsi" w:hAnsiTheme="minorHAnsi" w:cstheme="minorHAnsi"/>
          <w:b/>
          <w:bCs/>
          <w:sz w:val="22"/>
          <w:szCs w:val="22"/>
          <w:lang w:eastAsia="zh-CN"/>
        </w:rPr>
        <w:t>Dopuszczalne limity odpowiedzialności</w:t>
      </w:r>
    </w:p>
    <w:p w14:paraId="65DB66CB" w14:textId="77777777" w:rsidR="0059573C" w:rsidRPr="00F07323" w:rsidRDefault="0059573C" w:rsidP="0059573C">
      <w:pPr>
        <w:tabs>
          <w:tab w:val="left" w:pos="426"/>
        </w:tabs>
        <w:suppressAutoHyphens/>
        <w:spacing w:after="120"/>
        <w:jc w:val="both"/>
        <w:rPr>
          <w:rFonts w:asciiTheme="minorHAnsi" w:hAnsiTheme="minorHAnsi" w:cstheme="minorHAnsi"/>
          <w:sz w:val="22"/>
          <w:szCs w:val="22"/>
          <w:lang w:eastAsia="zh-CN"/>
        </w:rPr>
      </w:pPr>
      <w:r w:rsidRPr="00F07323">
        <w:rPr>
          <w:rFonts w:asciiTheme="minorHAnsi" w:hAnsiTheme="minorHAnsi" w:cstheme="minorHAnsi"/>
          <w:sz w:val="22"/>
          <w:szCs w:val="22"/>
          <w:lang w:eastAsia="zh-CN"/>
        </w:rPr>
        <w:t>Podane poniżej limity odpowiedzialności ustanowione są na jeden i wszystkie wypadki w rocznym okresie ubezpieczenia (bez możliwości ich ograniczenia, w przypadku zbiegu dwóch lub więcej klauzul – stosuje się limit wyższy).</w:t>
      </w:r>
    </w:p>
    <w:p w14:paraId="2D035490" w14:textId="77777777" w:rsidR="0059573C" w:rsidRPr="00F07323" w:rsidRDefault="0059573C" w:rsidP="00C1408B">
      <w:pPr>
        <w:pStyle w:val="Akapitzlist"/>
        <w:widowControl/>
        <w:numPr>
          <w:ilvl w:val="1"/>
          <w:numId w:val="116"/>
        </w:numPr>
        <w:tabs>
          <w:tab w:val="left" w:pos="426"/>
        </w:tabs>
        <w:suppressAutoHyphens/>
        <w:autoSpaceDE/>
        <w:autoSpaceDN/>
        <w:adjustRightInd/>
        <w:spacing w:after="120" w:line="276" w:lineRule="auto"/>
        <w:contextualSpacing/>
        <w:jc w:val="both"/>
        <w:rPr>
          <w:rFonts w:asciiTheme="minorHAnsi" w:hAnsiTheme="minorHAnsi" w:cstheme="minorHAnsi"/>
          <w:b/>
          <w:bCs/>
          <w:sz w:val="22"/>
          <w:szCs w:val="22"/>
          <w:lang w:eastAsia="zh-CN"/>
        </w:rPr>
      </w:pPr>
      <w:proofErr w:type="spellStart"/>
      <w:r w:rsidRPr="00F07323">
        <w:rPr>
          <w:rFonts w:asciiTheme="minorHAnsi" w:hAnsiTheme="minorHAnsi" w:cstheme="minorHAnsi"/>
          <w:b/>
          <w:bCs/>
          <w:sz w:val="22"/>
          <w:szCs w:val="22"/>
          <w:lang w:eastAsia="zh-CN"/>
        </w:rPr>
        <w:t>Podlimity</w:t>
      </w:r>
      <w:proofErr w:type="spellEnd"/>
      <w:r w:rsidRPr="00F07323">
        <w:rPr>
          <w:rFonts w:asciiTheme="minorHAnsi" w:hAnsiTheme="minorHAnsi" w:cstheme="minorHAnsi"/>
          <w:b/>
          <w:bCs/>
          <w:sz w:val="22"/>
          <w:szCs w:val="22"/>
          <w:lang w:eastAsia="zh-CN"/>
        </w:rPr>
        <w:t xml:space="preserve"> sumy gwarancyjnej:</w:t>
      </w:r>
    </w:p>
    <w:p w14:paraId="73CFD17B" w14:textId="77777777" w:rsidR="0059573C" w:rsidRPr="00000AF7" w:rsidRDefault="0059573C" w:rsidP="0059573C">
      <w:pPr>
        <w:pStyle w:val="Akapitzlist"/>
        <w:widowControl/>
        <w:tabs>
          <w:tab w:val="left" w:pos="426"/>
        </w:tabs>
        <w:suppressAutoHyphens/>
        <w:autoSpaceDE/>
        <w:autoSpaceDN/>
        <w:adjustRightInd/>
        <w:spacing w:after="120" w:line="276" w:lineRule="auto"/>
        <w:ind w:left="360"/>
        <w:contextualSpacing/>
        <w:jc w:val="both"/>
        <w:rPr>
          <w:rFonts w:asciiTheme="minorHAnsi" w:hAnsiTheme="minorHAnsi" w:cstheme="minorHAnsi"/>
          <w:b/>
          <w:bCs/>
          <w:sz w:val="22"/>
          <w:szCs w:val="22"/>
          <w:lang w:eastAsia="zh-CN"/>
        </w:rPr>
      </w:pPr>
    </w:p>
    <w:tbl>
      <w:tblPr>
        <w:tblW w:w="8695" w:type="dxa"/>
        <w:jc w:val="center"/>
        <w:tblLayout w:type="fixed"/>
        <w:tblLook w:val="00A0" w:firstRow="1" w:lastRow="0" w:firstColumn="1" w:lastColumn="0" w:noHBand="0" w:noVBand="0"/>
      </w:tblPr>
      <w:tblGrid>
        <w:gridCol w:w="568"/>
        <w:gridCol w:w="5769"/>
        <w:gridCol w:w="2358"/>
      </w:tblGrid>
      <w:tr w:rsidR="0059573C" w:rsidRPr="00000AF7" w14:paraId="00A47450" w14:textId="77777777" w:rsidTr="00B64EEF">
        <w:trPr>
          <w:trHeight w:val="1231"/>
          <w:jc w:val="center"/>
        </w:trPr>
        <w:tc>
          <w:tcPr>
            <w:tcW w:w="568" w:type="dxa"/>
            <w:tcBorders>
              <w:top w:val="single" w:sz="4" w:space="0" w:color="000000"/>
              <w:left w:val="single" w:sz="4" w:space="0" w:color="000000"/>
              <w:right w:val="nil"/>
            </w:tcBorders>
            <w:shd w:val="clear" w:color="auto" w:fill="C6D9F1"/>
            <w:vAlign w:val="center"/>
          </w:tcPr>
          <w:p w14:paraId="06A44C3B" w14:textId="77777777" w:rsidR="0059573C" w:rsidRPr="00000AF7" w:rsidRDefault="0059573C" w:rsidP="00B64EEF">
            <w:pPr>
              <w:suppressAutoHyphens/>
              <w:jc w:val="center"/>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Lp.</w:t>
            </w:r>
          </w:p>
        </w:tc>
        <w:tc>
          <w:tcPr>
            <w:tcW w:w="5769" w:type="dxa"/>
            <w:tcBorders>
              <w:top w:val="single" w:sz="4" w:space="0" w:color="000000"/>
              <w:left w:val="single" w:sz="4" w:space="0" w:color="000000"/>
              <w:right w:val="nil"/>
            </w:tcBorders>
            <w:shd w:val="clear" w:color="auto" w:fill="C6D9F1"/>
            <w:vAlign w:val="center"/>
          </w:tcPr>
          <w:p w14:paraId="680D2050" w14:textId="77777777" w:rsidR="0059573C" w:rsidRPr="00000AF7" w:rsidRDefault="0059573C" w:rsidP="00B64EEF">
            <w:pPr>
              <w:suppressAutoHyphens/>
              <w:jc w:val="center"/>
              <w:rPr>
                <w:rFonts w:asciiTheme="minorHAnsi" w:hAnsiTheme="minorHAnsi" w:cstheme="minorHAnsi"/>
                <w:b/>
                <w:bCs/>
                <w:sz w:val="22"/>
                <w:szCs w:val="22"/>
                <w:lang w:eastAsia="zh-CN"/>
              </w:rPr>
            </w:pPr>
            <w:r w:rsidRPr="00000AF7">
              <w:rPr>
                <w:rFonts w:asciiTheme="minorHAnsi" w:hAnsiTheme="minorHAnsi" w:cstheme="minorHAnsi"/>
                <w:b/>
                <w:bCs/>
                <w:sz w:val="22"/>
                <w:szCs w:val="22"/>
                <w:lang w:eastAsia="zh-CN"/>
              </w:rPr>
              <w:t>Ryzyko</w:t>
            </w:r>
          </w:p>
        </w:tc>
        <w:tc>
          <w:tcPr>
            <w:tcW w:w="2358" w:type="dxa"/>
            <w:tcBorders>
              <w:top w:val="single" w:sz="4" w:space="0" w:color="000000"/>
              <w:left w:val="single" w:sz="4" w:space="0" w:color="000000"/>
              <w:right w:val="single" w:sz="4" w:space="0" w:color="000000"/>
            </w:tcBorders>
            <w:shd w:val="clear" w:color="auto" w:fill="C6D9F1"/>
            <w:vAlign w:val="center"/>
          </w:tcPr>
          <w:p w14:paraId="5A9D95B2" w14:textId="77777777" w:rsidR="0059573C" w:rsidRPr="00000AF7" w:rsidRDefault="0059573C" w:rsidP="00B64EEF">
            <w:pPr>
              <w:suppressAutoHyphens/>
              <w:jc w:val="center"/>
              <w:rPr>
                <w:rFonts w:asciiTheme="minorHAnsi" w:hAnsiTheme="minorHAnsi" w:cstheme="minorHAnsi"/>
                <w:b/>
                <w:bCs/>
                <w:sz w:val="20"/>
                <w:lang w:eastAsia="zh-CN"/>
              </w:rPr>
            </w:pPr>
            <w:proofErr w:type="spellStart"/>
            <w:r w:rsidRPr="00000AF7">
              <w:rPr>
                <w:rFonts w:asciiTheme="minorHAnsi" w:hAnsiTheme="minorHAnsi" w:cstheme="minorHAnsi"/>
                <w:b/>
                <w:bCs/>
                <w:sz w:val="20"/>
                <w:lang w:eastAsia="zh-CN"/>
              </w:rPr>
              <w:t>Podlimit</w:t>
            </w:r>
            <w:proofErr w:type="spellEnd"/>
          </w:p>
          <w:p w14:paraId="6A84B86F" w14:textId="77777777" w:rsidR="0059573C" w:rsidRPr="00000AF7" w:rsidRDefault="0059573C" w:rsidP="00B64EEF">
            <w:pPr>
              <w:suppressAutoHyphens/>
              <w:jc w:val="center"/>
              <w:rPr>
                <w:rFonts w:asciiTheme="minorHAnsi" w:hAnsiTheme="minorHAnsi" w:cstheme="minorHAnsi"/>
                <w:b/>
                <w:bCs/>
                <w:sz w:val="20"/>
                <w:lang w:eastAsia="zh-CN"/>
              </w:rPr>
            </w:pPr>
            <w:r w:rsidRPr="00000AF7">
              <w:rPr>
                <w:rFonts w:asciiTheme="minorHAnsi" w:hAnsiTheme="minorHAnsi" w:cstheme="minorHAnsi"/>
                <w:b/>
                <w:bCs/>
                <w:sz w:val="20"/>
                <w:lang w:eastAsia="zh-CN"/>
              </w:rPr>
              <w:t>(na jeden i wszystkie wypadki w rocznym okresie ubezpieczenia)</w:t>
            </w:r>
          </w:p>
        </w:tc>
      </w:tr>
      <w:tr w:rsidR="0059573C" w:rsidRPr="00000AF7" w14:paraId="3D4C2006" w14:textId="77777777" w:rsidTr="00B64EEF">
        <w:trPr>
          <w:jc w:val="center"/>
        </w:trPr>
        <w:tc>
          <w:tcPr>
            <w:tcW w:w="568" w:type="dxa"/>
            <w:tcBorders>
              <w:top w:val="single" w:sz="4" w:space="0" w:color="000000"/>
              <w:left w:val="single" w:sz="4" w:space="0" w:color="000000"/>
              <w:bottom w:val="single" w:sz="4" w:space="0" w:color="000000"/>
              <w:right w:val="nil"/>
            </w:tcBorders>
            <w:vAlign w:val="center"/>
          </w:tcPr>
          <w:p w14:paraId="400EC973"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1.</w:t>
            </w:r>
          </w:p>
          <w:p w14:paraId="125316F3" w14:textId="77777777" w:rsidR="0059573C" w:rsidRPr="00000AF7" w:rsidRDefault="0059573C" w:rsidP="00B64EEF">
            <w:pPr>
              <w:suppressAutoHyphens/>
              <w:jc w:val="both"/>
              <w:rPr>
                <w:rFonts w:asciiTheme="minorHAnsi" w:hAnsiTheme="minorHAnsi" w:cstheme="minorHAnsi"/>
                <w:sz w:val="22"/>
                <w:szCs w:val="22"/>
                <w:lang w:eastAsia="zh-CN"/>
              </w:rPr>
            </w:pPr>
          </w:p>
        </w:tc>
        <w:tc>
          <w:tcPr>
            <w:tcW w:w="5769" w:type="dxa"/>
            <w:tcBorders>
              <w:top w:val="single" w:sz="4" w:space="0" w:color="000000"/>
              <w:left w:val="single" w:sz="4" w:space="0" w:color="000000"/>
              <w:bottom w:val="single" w:sz="4" w:space="0" w:color="000000"/>
              <w:right w:val="nil"/>
            </w:tcBorders>
            <w:vAlign w:val="center"/>
          </w:tcPr>
          <w:p w14:paraId="18A422E0"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OC za szkody powstałe z tytułu zarządzania i administrowania mieniem powierzonym z rozszerzeniem o szkody w mieniu przechowywanym, kontrolowanym lub chronionym przez ubezpieczającego/ubezpieczonego polegające na jego uszkodzeniu, zniszczeniu lub utarcie</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AA07F" w14:textId="26EBC2F2" w:rsidR="0059573C" w:rsidRPr="00503D25" w:rsidRDefault="00FB141D" w:rsidP="00B64EEF">
            <w:pPr>
              <w:suppressAutoHyphens/>
              <w:jc w:val="right"/>
              <w:rPr>
                <w:rFonts w:asciiTheme="minorHAnsi" w:hAnsiTheme="minorHAnsi" w:cstheme="minorHAnsi"/>
                <w:sz w:val="22"/>
                <w:szCs w:val="22"/>
                <w:lang w:eastAsia="zh-CN"/>
              </w:rPr>
            </w:pPr>
            <w:r>
              <w:rPr>
                <w:rFonts w:asciiTheme="minorHAnsi" w:hAnsiTheme="minorHAnsi" w:cstheme="minorHAnsi"/>
                <w:sz w:val="22"/>
                <w:szCs w:val="22"/>
                <w:lang w:eastAsia="zh-CN"/>
              </w:rPr>
              <w:t>1</w:t>
            </w:r>
            <w:r w:rsidR="00B042CE">
              <w:rPr>
                <w:rFonts w:asciiTheme="minorHAnsi" w:hAnsiTheme="minorHAnsi" w:cstheme="minorHAnsi"/>
                <w:sz w:val="22"/>
                <w:szCs w:val="22"/>
                <w:lang w:eastAsia="zh-CN"/>
              </w:rPr>
              <w:t>00</w:t>
            </w:r>
            <w:r w:rsidR="00B042CE" w:rsidRPr="00503D25">
              <w:rPr>
                <w:rFonts w:asciiTheme="minorHAnsi" w:hAnsiTheme="minorHAnsi" w:cstheme="minorHAnsi"/>
                <w:sz w:val="22"/>
                <w:szCs w:val="22"/>
                <w:lang w:eastAsia="zh-CN"/>
              </w:rPr>
              <w:t> </w:t>
            </w:r>
            <w:r w:rsidR="0059573C" w:rsidRPr="00503D25">
              <w:rPr>
                <w:rFonts w:asciiTheme="minorHAnsi" w:hAnsiTheme="minorHAnsi" w:cstheme="minorHAnsi"/>
                <w:sz w:val="22"/>
                <w:szCs w:val="22"/>
                <w:lang w:eastAsia="zh-CN"/>
              </w:rPr>
              <w:t>000 zł</w:t>
            </w:r>
          </w:p>
        </w:tc>
      </w:tr>
      <w:tr w:rsidR="0059573C" w:rsidRPr="00667264" w14:paraId="28482EEF" w14:textId="77777777" w:rsidTr="00B64EEF">
        <w:trPr>
          <w:jc w:val="center"/>
        </w:trPr>
        <w:tc>
          <w:tcPr>
            <w:tcW w:w="568" w:type="dxa"/>
            <w:tcBorders>
              <w:top w:val="single" w:sz="4" w:space="0" w:color="000000"/>
              <w:left w:val="single" w:sz="4" w:space="0" w:color="000000"/>
              <w:bottom w:val="single" w:sz="4" w:space="0" w:color="000000"/>
              <w:right w:val="nil"/>
            </w:tcBorders>
            <w:vAlign w:val="center"/>
          </w:tcPr>
          <w:p w14:paraId="2C7551A2"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lastRenderedPageBreak/>
              <w:t>2.</w:t>
            </w:r>
          </w:p>
          <w:p w14:paraId="2BC98A52" w14:textId="77777777" w:rsidR="0059573C" w:rsidRPr="00000AF7" w:rsidRDefault="0059573C" w:rsidP="00B64EEF">
            <w:pPr>
              <w:suppressAutoHyphens/>
              <w:jc w:val="both"/>
              <w:rPr>
                <w:rFonts w:asciiTheme="minorHAnsi" w:hAnsiTheme="minorHAnsi" w:cstheme="minorHAnsi"/>
                <w:sz w:val="22"/>
                <w:szCs w:val="22"/>
                <w:lang w:eastAsia="zh-CN"/>
              </w:rPr>
            </w:pPr>
          </w:p>
        </w:tc>
        <w:tc>
          <w:tcPr>
            <w:tcW w:w="5769" w:type="dxa"/>
            <w:tcBorders>
              <w:top w:val="single" w:sz="4" w:space="0" w:color="000000"/>
              <w:left w:val="single" w:sz="4" w:space="0" w:color="000000"/>
              <w:bottom w:val="single" w:sz="4" w:space="0" w:color="000000"/>
              <w:right w:val="nil"/>
            </w:tcBorders>
            <w:vAlign w:val="center"/>
          </w:tcPr>
          <w:p w14:paraId="6DCC36CA"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OC za szkody powstałe w mieniu podanym obróbce, naprawie, czyszczeniu, montażu, demontażu lub innym podobnym czynnościom;</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DCC4" w14:textId="3717C591" w:rsidR="0059573C" w:rsidRPr="00503D25" w:rsidRDefault="00503D25" w:rsidP="00B64EEF">
            <w:pPr>
              <w:suppressAutoHyphens/>
              <w:jc w:val="right"/>
              <w:rPr>
                <w:rFonts w:asciiTheme="minorHAnsi" w:hAnsiTheme="minorHAnsi" w:cstheme="minorHAnsi"/>
                <w:sz w:val="22"/>
                <w:szCs w:val="22"/>
                <w:lang w:eastAsia="zh-CN"/>
              </w:rPr>
            </w:pPr>
            <w:r w:rsidRPr="00503D25">
              <w:rPr>
                <w:rFonts w:asciiTheme="minorHAnsi" w:hAnsiTheme="minorHAnsi" w:cstheme="minorHAnsi"/>
                <w:sz w:val="22"/>
                <w:szCs w:val="22"/>
                <w:lang w:eastAsia="zh-CN"/>
              </w:rPr>
              <w:t>5</w:t>
            </w:r>
            <w:r w:rsidR="0059573C" w:rsidRPr="00503D25">
              <w:rPr>
                <w:rFonts w:asciiTheme="minorHAnsi" w:hAnsiTheme="minorHAnsi" w:cstheme="minorHAnsi"/>
                <w:sz w:val="22"/>
                <w:szCs w:val="22"/>
                <w:lang w:eastAsia="zh-CN"/>
              </w:rPr>
              <w:t>0 000 zł</w:t>
            </w:r>
          </w:p>
        </w:tc>
      </w:tr>
      <w:tr w:rsidR="0059573C" w:rsidRPr="00000AF7" w14:paraId="23F3E655" w14:textId="77777777" w:rsidTr="00B64EEF">
        <w:trPr>
          <w:jc w:val="center"/>
        </w:trPr>
        <w:tc>
          <w:tcPr>
            <w:tcW w:w="568" w:type="dxa"/>
            <w:tcBorders>
              <w:top w:val="single" w:sz="4" w:space="0" w:color="000000"/>
              <w:left w:val="single" w:sz="4" w:space="0" w:color="000000"/>
              <w:bottom w:val="single" w:sz="4" w:space="0" w:color="000000"/>
              <w:right w:val="nil"/>
            </w:tcBorders>
            <w:vAlign w:val="center"/>
            <w:hideMark/>
          </w:tcPr>
          <w:p w14:paraId="743D5798"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3.</w:t>
            </w:r>
          </w:p>
        </w:tc>
        <w:tc>
          <w:tcPr>
            <w:tcW w:w="5769" w:type="dxa"/>
            <w:tcBorders>
              <w:top w:val="single" w:sz="4" w:space="0" w:color="000000"/>
              <w:left w:val="single" w:sz="4" w:space="0" w:color="000000"/>
              <w:bottom w:val="single" w:sz="4" w:space="0" w:color="000000"/>
              <w:right w:val="nil"/>
            </w:tcBorders>
            <w:vAlign w:val="center"/>
            <w:hideMark/>
          </w:tcPr>
          <w:p w14:paraId="70565B13"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OC za szkody wyrządzone przez podwykonawców</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0E7A8" w14:textId="77777777" w:rsidR="0059573C" w:rsidRPr="00503D25" w:rsidRDefault="00CB46E7" w:rsidP="00B64EEF">
            <w:pPr>
              <w:suppressAutoHyphens/>
              <w:jc w:val="right"/>
              <w:rPr>
                <w:rFonts w:asciiTheme="minorHAnsi" w:hAnsiTheme="minorHAnsi" w:cstheme="minorHAnsi"/>
                <w:sz w:val="22"/>
                <w:szCs w:val="22"/>
                <w:lang w:eastAsia="zh-CN"/>
              </w:rPr>
            </w:pPr>
            <w:r w:rsidRPr="00503D25">
              <w:rPr>
                <w:rFonts w:asciiTheme="minorHAnsi" w:hAnsiTheme="minorHAnsi" w:cstheme="minorHAnsi"/>
                <w:sz w:val="22"/>
                <w:szCs w:val="22"/>
                <w:lang w:eastAsia="zh-CN"/>
              </w:rPr>
              <w:t>5</w:t>
            </w:r>
            <w:r w:rsidR="0059573C" w:rsidRPr="00503D25">
              <w:rPr>
                <w:rFonts w:asciiTheme="minorHAnsi" w:hAnsiTheme="minorHAnsi" w:cstheme="minorHAnsi"/>
                <w:sz w:val="22"/>
                <w:szCs w:val="22"/>
                <w:lang w:eastAsia="zh-CN"/>
              </w:rPr>
              <w:t>00 000 zł</w:t>
            </w:r>
          </w:p>
        </w:tc>
      </w:tr>
      <w:tr w:rsidR="0059573C" w:rsidRPr="00000AF7" w14:paraId="376BEFEF" w14:textId="77777777" w:rsidTr="00B64EEF">
        <w:trPr>
          <w:jc w:val="center"/>
        </w:trPr>
        <w:tc>
          <w:tcPr>
            <w:tcW w:w="568" w:type="dxa"/>
            <w:tcBorders>
              <w:top w:val="single" w:sz="4" w:space="0" w:color="000000"/>
              <w:left w:val="single" w:sz="4" w:space="0" w:color="000000"/>
              <w:bottom w:val="single" w:sz="4" w:space="0" w:color="000000"/>
              <w:right w:val="nil"/>
            </w:tcBorders>
            <w:vAlign w:val="center"/>
            <w:hideMark/>
          </w:tcPr>
          <w:p w14:paraId="5ED81D99"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4.</w:t>
            </w:r>
          </w:p>
        </w:tc>
        <w:tc>
          <w:tcPr>
            <w:tcW w:w="5769" w:type="dxa"/>
            <w:tcBorders>
              <w:top w:val="single" w:sz="4" w:space="0" w:color="000000"/>
              <w:left w:val="single" w:sz="4" w:space="0" w:color="000000"/>
              <w:bottom w:val="single" w:sz="4" w:space="0" w:color="000000"/>
              <w:right w:val="nil"/>
            </w:tcBorders>
            <w:vAlign w:val="center"/>
            <w:hideMark/>
          </w:tcPr>
          <w:p w14:paraId="23F464CE"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OC za szkody w mieniu będącym przedmiotem najmu, dzierżawy lub innej czynności cywilnoprawnej (w tym urządzeniach zamontowanych na pojazdach - limit dla ruchomości (nieruchomości do sumy gwarancyjnej)</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EDBA" w14:textId="77777777" w:rsidR="0059573C" w:rsidRPr="00503D25" w:rsidRDefault="00D05162" w:rsidP="00B64EEF">
            <w:pPr>
              <w:suppressAutoHyphens/>
              <w:jc w:val="right"/>
              <w:rPr>
                <w:rFonts w:asciiTheme="minorHAnsi" w:hAnsiTheme="minorHAnsi" w:cstheme="minorHAnsi"/>
                <w:sz w:val="22"/>
                <w:szCs w:val="22"/>
                <w:lang w:eastAsia="zh-CN"/>
              </w:rPr>
            </w:pPr>
            <w:r w:rsidRPr="00503D25">
              <w:rPr>
                <w:rFonts w:asciiTheme="minorHAnsi" w:hAnsiTheme="minorHAnsi" w:cstheme="minorHAnsi"/>
                <w:sz w:val="22"/>
                <w:szCs w:val="22"/>
                <w:lang w:eastAsia="zh-CN"/>
              </w:rPr>
              <w:t>3</w:t>
            </w:r>
            <w:r w:rsidR="0059573C" w:rsidRPr="00503D25">
              <w:rPr>
                <w:rFonts w:asciiTheme="minorHAnsi" w:hAnsiTheme="minorHAnsi" w:cstheme="minorHAnsi"/>
                <w:sz w:val="22"/>
                <w:szCs w:val="22"/>
                <w:lang w:eastAsia="zh-CN"/>
              </w:rPr>
              <w:t>00 000 zł dla ruchomości</w:t>
            </w:r>
          </w:p>
        </w:tc>
      </w:tr>
      <w:tr w:rsidR="0059573C" w:rsidRPr="00000AF7" w14:paraId="2860E608" w14:textId="77777777" w:rsidTr="00B64EEF">
        <w:trPr>
          <w:jc w:val="center"/>
        </w:trPr>
        <w:tc>
          <w:tcPr>
            <w:tcW w:w="568" w:type="dxa"/>
            <w:tcBorders>
              <w:top w:val="single" w:sz="4" w:space="0" w:color="000000"/>
              <w:left w:val="single" w:sz="4" w:space="0" w:color="000000"/>
              <w:bottom w:val="single" w:sz="4" w:space="0" w:color="000000"/>
              <w:right w:val="nil"/>
            </w:tcBorders>
            <w:vAlign w:val="center"/>
          </w:tcPr>
          <w:p w14:paraId="7B14ACB8" w14:textId="3E900831" w:rsidR="0059573C" w:rsidRPr="00000AF7" w:rsidRDefault="00CA2214" w:rsidP="00B64EEF">
            <w:pPr>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t>5</w:t>
            </w:r>
            <w:r w:rsidR="0059573C" w:rsidRPr="00000AF7">
              <w:rPr>
                <w:rFonts w:asciiTheme="minorHAnsi" w:hAnsiTheme="minorHAnsi" w:cstheme="minorHAnsi"/>
                <w:sz w:val="22"/>
                <w:szCs w:val="22"/>
                <w:lang w:eastAsia="zh-CN"/>
              </w:rPr>
              <w:t>.</w:t>
            </w:r>
          </w:p>
        </w:tc>
        <w:tc>
          <w:tcPr>
            <w:tcW w:w="5769" w:type="dxa"/>
            <w:tcBorders>
              <w:top w:val="single" w:sz="4" w:space="0" w:color="000000"/>
              <w:left w:val="single" w:sz="4" w:space="0" w:color="000000"/>
              <w:bottom w:val="single" w:sz="4" w:space="0" w:color="000000"/>
              <w:right w:val="nil"/>
            </w:tcBorders>
            <w:vAlign w:val="center"/>
          </w:tcPr>
          <w:p w14:paraId="6332FB43"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OC za szkody wynikłe z art. 417</w:t>
            </w:r>
            <w:r w:rsidRPr="00000AF7">
              <w:rPr>
                <w:rFonts w:asciiTheme="minorHAnsi" w:hAnsiTheme="minorHAnsi" w:cstheme="minorHAnsi"/>
                <w:sz w:val="22"/>
                <w:szCs w:val="22"/>
                <w:vertAlign w:val="superscript"/>
                <w:lang w:eastAsia="zh-CN"/>
              </w:rPr>
              <w:t>1</w:t>
            </w:r>
            <w:r w:rsidRPr="00000AF7">
              <w:rPr>
                <w:rFonts w:asciiTheme="minorHAnsi" w:hAnsiTheme="minorHAnsi" w:cstheme="minorHAnsi"/>
                <w:sz w:val="22"/>
                <w:szCs w:val="22"/>
                <w:lang w:eastAsia="zh-CN"/>
              </w:rPr>
              <w:t xml:space="preserve"> KC</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E3340" w14:textId="77777777" w:rsidR="0059573C" w:rsidRPr="00503D25" w:rsidRDefault="0059573C" w:rsidP="00B64EEF">
            <w:pPr>
              <w:suppressAutoHyphens/>
              <w:jc w:val="right"/>
              <w:rPr>
                <w:rFonts w:asciiTheme="minorHAnsi" w:hAnsiTheme="minorHAnsi" w:cstheme="minorHAnsi"/>
                <w:sz w:val="22"/>
                <w:szCs w:val="22"/>
                <w:lang w:eastAsia="zh-CN"/>
              </w:rPr>
            </w:pPr>
            <w:r w:rsidRPr="00503D25">
              <w:rPr>
                <w:rFonts w:asciiTheme="minorHAnsi" w:hAnsiTheme="minorHAnsi" w:cstheme="minorHAnsi"/>
                <w:sz w:val="22"/>
                <w:szCs w:val="22"/>
                <w:lang w:eastAsia="zh-CN"/>
              </w:rPr>
              <w:t>500 000 zł</w:t>
            </w:r>
          </w:p>
        </w:tc>
      </w:tr>
      <w:tr w:rsidR="0059573C" w:rsidRPr="00000AF7" w14:paraId="14455A8D" w14:textId="77777777" w:rsidTr="00B64EEF">
        <w:trPr>
          <w:jc w:val="center"/>
        </w:trPr>
        <w:tc>
          <w:tcPr>
            <w:tcW w:w="568" w:type="dxa"/>
            <w:tcBorders>
              <w:top w:val="single" w:sz="4" w:space="0" w:color="000000"/>
              <w:left w:val="single" w:sz="4" w:space="0" w:color="000000"/>
              <w:bottom w:val="single" w:sz="4" w:space="0" w:color="000000"/>
              <w:right w:val="nil"/>
            </w:tcBorders>
            <w:vAlign w:val="center"/>
            <w:hideMark/>
          </w:tcPr>
          <w:p w14:paraId="28659B32" w14:textId="5B0AB96B" w:rsidR="0059573C" w:rsidRPr="00000AF7" w:rsidRDefault="00CA2214" w:rsidP="00B64EEF">
            <w:pPr>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t>6</w:t>
            </w:r>
            <w:r w:rsidR="0059573C" w:rsidRPr="00000AF7">
              <w:rPr>
                <w:rFonts w:asciiTheme="minorHAnsi" w:hAnsiTheme="minorHAnsi" w:cstheme="minorHAnsi"/>
                <w:sz w:val="22"/>
                <w:szCs w:val="22"/>
                <w:lang w:eastAsia="zh-CN"/>
              </w:rPr>
              <w:t>.</w:t>
            </w:r>
          </w:p>
        </w:tc>
        <w:tc>
          <w:tcPr>
            <w:tcW w:w="5769" w:type="dxa"/>
            <w:tcBorders>
              <w:top w:val="single" w:sz="4" w:space="0" w:color="000000"/>
              <w:left w:val="single" w:sz="4" w:space="0" w:color="000000"/>
              <w:bottom w:val="single" w:sz="4" w:space="0" w:color="000000"/>
              <w:right w:val="nil"/>
            </w:tcBorders>
            <w:vAlign w:val="center"/>
            <w:hideMark/>
          </w:tcPr>
          <w:p w14:paraId="5CFFA248" w14:textId="59F1F925"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 xml:space="preserve">OC za szkody w mieniu pracowników jednostek </w:t>
            </w:r>
            <w:r w:rsidR="00503D25">
              <w:rPr>
                <w:rFonts w:asciiTheme="minorHAnsi" w:hAnsiTheme="minorHAnsi" w:cstheme="minorHAnsi"/>
                <w:sz w:val="22"/>
                <w:szCs w:val="22"/>
                <w:lang w:eastAsia="zh-CN"/>
              </w:rPr>
              <w:t xml:space="preserve">gminnych </w:t>
            </w:r>
            <w:r w:rsidRPr="00000AF7">
              <w:rPr>
                <w:rFonts w:asciiTheme="minorHAnsi" w:hAnsiTheme="minorHAnsi" w:cstheme="minorHAnsi"/>
                <w:sz w:val="22"/>
                <w:szCs w:val="22"/>
                <w:lang w:eastAsia="zh-CN"/>
              </w:rPr>
              <w:t>i ich osób bliskich, w tym w ich pojazdach</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18B2E" w14:textId="1867FEC1" w:rsidR="0059573C" w:rsidRPr="00503D25" w:rsidRDefault="00B042CE" w:rsidP="00B64EEF">
            <w:pPr>
              <w:suppressAutoHyphens/>
              <w:jc w:val="right"/>
              <w:rPr>
                <w:rFonts w:asciiTheme="minorHAnsi" w:hAnsiTheme="minorHAnsi" w:cstheme="minorHAnsi"/>
                <w:sz w:val="22"/>
                <w:szCs w:val="22"/>
                <w:lang w:eastAsia="zh-CN"/>
              </w:rPr>
            </w:pPr>
            <w:r>
              <w:rPr>
                <w:rFonts w:asciiTheme="minorHAnsi" w:hAnsiTheme="minorHAnsi" w:cstheme="minorHAnsi"/>
                <w:sz w:val="22"/>
                <w:szCs w:val="22"/>
                <w:lang w:eastAsia="zh-CN"/>
              </w:rPr>
              <w:t>200</w:t>
            </w:r>
            <w:r w:rsidRPr="00503D25">
              <w:rPr>
                <w:rFonts w:asciiTheme="minorHAnsi" w:hAnsiTheme="minorHAnsi" w:cstheme="minorHAnsi"/>
                <w:sz w:val="22"/>
                <w:szCs w:val="22"/>
                <w:lang w:eastAsia="zh-CN"/>
              </w:rPr>
              <w:t> </w:t>
            </w:r>
            <w:r w:rsidR="0059573C" w:rsidRPr="00503D25">
              <w:rPr>
                <w:rFonts w:asciiTheme="minorHAnsi" w:hAnsiTheme="minorHAnsi" w:cstheme="minorHAnsi"/>
                <w:sz w:val="22"/>
                <w:szCs w:val="22"/>
                <w:lang w:eastAsia="zh-CN"/>
              </w:rPr>
              <w:t>000 zł</w:t>
            </w:r>
          </w:p>
        </w:tc>
      </w:tr>
      <w:tr w:rsidR="0059573C" w:rsidRPr="00000AF7" w14:paraId="3DE4DD9D" w14:textId="77777777" w:rsidTr="00B64EEF">
        <w:trPr>
          <w:jc w:val="center"/>
        </w:trPr>
        <w:tc>
          <w:tcPr>
            <w:tcW w:w="568" w:type="dxa"/>
            <w:tcBorders>
              <w:top w:val="single" w:sz="4" w:space="0" w:color="000000"/>
              <w:left w:val="single" w:sz="4" w:space="0" w:color="000000"/>
              <w:bottom w:val="single" w:sz="4" w:space="0" w:color="000000"/>
              <w:right w:val="nil"/>
            </w:tcBorders>
            <w:vAlign w:val="center"/>
            <w:hideMark/>
          </w:tcPr>
          <w:p w14:paraId="43AF89D8" w14:textId="2A7D5AF0" w:rsidR="0059573C" w:rsidRPr="00000AF7" w:rsidRDefault="00CA2214" w:rsidP="00B64EEF">
            <w:pPr>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t>7</w:t>
            </w:r>
            <w:r w:rsidR="0059573C" w:rsidRPr="00000AF7">
              <w:rPr>
                <w:rFonts w:asciiTheme="minorHAnsi" w:hAnsiTheme="minorHAnsi" w:cstheme="minorHAnsi"/>
                <w:sz w:val="22"/>
                <w:szCs w:val="22"/>
                <w:lang w:eastAsia="zh-CN"/>
              </w:rPr>
              <w:t>.</w:t>
            </w:r>
          </w:p>
        </w:tc>
        <w:tc>
          <w:tcPr>
            <w:tcW w:w="5769" w:type="dxa"/>
            <w:tcBorders>
              <w:top w:val="single" w:sz="4" w:space="0" w:color="000000"/>
              <w:left w:val="single" w:sz="4" w:space="0" w:color="000000"/>
              <w:bottom w:val="single" w:sz="4" w:space="0" w:color="000000"/>
              <w:right w:val="nil"/>
            </w:tcBorders>
            <w:vAlign w:val="center"/>
            <w:hideMark/>
          </w:tcPr>
          <w:p w14:paraId="40480D45" w14:textId="77777777" w:rsidR="0059573C" w:rsidRPr="00000AF7" w:rsidRDefault="0059573C" w:rsidP="00B64EEF">
            <w:pPr>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OC za szkody powstałe pośrednio lub bezpośrednio z emisji, wycieku lub innej formy przedostania się do powietrza, wody, gruntu jakichkolwiek substancji niebezpiecznych oraz koszty usunięcia neutralizacji lub oczyszczenia gleby, powietrza lub wody z substancji zanieczyszczających poniesione przez osoby trzecie</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D5D4" w14:textId="77777777" w:rsidR="0059573C" w:rsidRPr="00503D25" w:rsidRDefault="0059573C" w:rsidP="00B64EEF">
            <w:pPr>
              <w:suppressAutoHyphens/>
              <w:jc w:val="right"/>
              <w:rPr>
                <w:rFonts w:asciiTheme="minorHAnsi" w:hAnsiTheme="minorHAnsi" w:cstheme="minorHAnsi"/>
                <w:sz w:val="22"/>
                <w:szCs w:val="22"/>
                <w:lang w:eastAsia="zh-CN"/>
              </w:rPr>
            </w:pPr>
            <w:r w:rsidRPr="00503D25">
              <w:rPr>
                <w:rFonts w:asciiTheme="minorHAnsi" w:hAnsiTheme="minorHAnsi" w:cstheme="minorHAnsi"/>
                <w:sz w:val="22"/>
                <w:szCs w:val="22"/>
                <w:lang w:eastAsia="zh-CN"/>
              </w:rPr>
              <w:t>500 000 zł</w:t>
            </w:r>
          </w:p>
        </w:tc>
      </w:tr>
      <w:tr w:rsidR="0059573C" w:rsidRPr="00000AF7" w14:paraId="66F9D5DC" w14:textId="77777777" w:rsidTr="00B64EEF">
        <w:trPr>
          <w:jc w:val="center"/>
        </w:trPr>
        <w:tc>
          <w:tcPr>
            <w:tcW w:w="568" w:type="dxa"/>
            <w:tcBorders>
              <w:top w:val="single" w:sz="4" w:space="0" w:color="000000"/>
              <w:left w:val="single" w:sz="4" w:space="0" w:color="000000"/>
              <w:bottom w:val="single" w:sz="4" w:space="0" w:color="000000"/>
              <w:right w:val="nil"/>
            </w:tcBorders>
            <w:vAlign w:val="center"/>
            <w:hideMark/>
          </w:tcPr>
          <w:p w14:paraId="1016A156" w14:textId="47462561" w:rsidR="0059573C" w:rsidRPr="00000AF7" w:rsidRDefault="00CA2214" w:rsidP="00B64EEF">
            <w:pPr>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t>8</w:t>
            </w:r>
            <w:r w:rsidR="0059573C" w:rsidRPr="00000AF7">
              <w:rPr>
                <w:rFonts w:asciiTheme="minorHAnsi" w:hAnsiTheme="minorHAnsi" w:cstheme="minorHAnsi"/>
                <w:sz w:val="22"/>
                <w:szCs w:val="22"/>
                <w:lang w:eastAsia="zh-CN"/>
              </w:rPr>
              <w:t>.</w:t>
            </w:r>
          </w:p>
        </w:tc>
        <w:tc>
          <w:tcPr>
            <w:tcW w:w="5769" w:type="dxa"/>
            <w:tcBorders>
              <w:top w:val="single" w:sz="4" w:space="0" w:color="000000"/>
              <w:left w:val="single" w:sz="4" w:space="0" w:color="000000"/>
              <w:bottom w:val="single" w:sz="4" w:space="0" w:color="000000"/>
              <w:right w:val="nil"/>
            </w:tcBorders>
            <w:vAlign w:val="center"/>
            <w:hideMark/>
          </w:tcPr>
          <w:p w14:paraId="4F3816CA" w14:textId="77777777" w:rsidR="0059573C" w:rsidRPr="00000AF7" w:rsidRDefault="0059573C" w:rsidP="00B64EEF">
            <w:pPr>
              <w:widowControl w:val="0"/>
              <w:suppressAutoHyphens/>
              <w:jc w:val="both"/>
              <w:rPr>
                <w:rFonts w:asciiTheme="minorHAnsi" w:hAnsiTheme="minorHAnsi" w:cstheme="minorHAnsi"/>
                <w:sz w:val="22"/>
                <w:szCs w:val="22"/>
                <w:lang w:eastAsia="zh-CN"/>
              </w:rPr>
            </w:pPr>
            <w:r w:rsidRPr="00000AF7">
              <w:rPr>
                <w:rFonts w:asciiTheme="minorHAnsi" w:hAnsiTheme="minorHAnsi" w:cstheme="minorHAnsi"/>
                <w:sz w:val="22"/>
                <w:szCs w:val="22"/>
                <w:lang w:eastAsia="zh-CN"/>
              </w:rPr>
              <w:t>Czyste straty finansowe</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2637" w14:textId="77777777" w:rsidR="0059573C" w:rsidRPr="00503D25" w:rsidRDefault="00D05162" w:rsidP="00B64EEF">
            <w:pPr>
              <w:suppressAutoHyphens/>
              <w:jc w:val="right"/>
              <w:rPr>
                <w:rFonts w:asciiTheme="minorHAnsi" w:hAnsiTheme="minorHAnsi" w:cstheme="minorHAnsi"/>
                <w:sz w:val="22"/>
                <w:szCs w:val="22"/>
                <w:lang w:eastAsia="zh-CN"/>
              </w:rPr>
            </w:pPr>
            <w:r w:rsidRPr="00503D25">
              <w:rPr>
                <w:rFonts w:asciiTheme="minorHAnsi" w:hAnsiTheme="minorHAnsi" w:cstheme="minorHAnsi"/>
                <w:sz w:val="22"/>
                <w:szCs w:val="22"/>
                <w:lang w:eastAsia="zh-CN"/>
              </w:rPr>
              <w:t>5</w:t>
            </w:r>
            <w:r w:rsidR="0059573C" w:rsidRPr="00503D25">
              <w:rPr>
                <w:rFonts w:asciiTheme="minorHAnsi" w:hAnsiTheme="minorHAnsi" w:cstheme="minorHAnsi"/>
                <w:sz w:val="22"/>
                <w:szCs w:val="22"/>
                <w:lang w:eastAsia="zh-CN"/>
              </w:rPr>
              <w:t>00 000 zł</w:t>
            </w:r>
          </w:p>
        </w:tc>
      </w:tr>
      <w:tr w:rsidR="00503D25" w:rsidRPr="00000AF7" w14:paraId="5333F45F" w14:textId="77777777" w:rsidTr="00B64EEF">
        <w:trPr>
          <w:jc w:val="center"/>
        </w:trPr>
        <w:tc>
          <w:tcPr>
            <w:tcW w:w="568" w:type="dxa"/>
            <w:tcBorders>
              <w:top w:val="single" w:sz="4" w:space="0" w:color="000000"/>
              <w:left w:val="single" w:sz="4" w:space="0" w:color="000000"/>
              <w:bottom w:val="single" w:sz="4" w:space="0" w:color="000000"/>
              <w:right w:val="nil"/>
            </w:tcBorders>
            <w:vAlign w:val="center"/>
          </w:tcPr>
          <w:p w14:paraId="64830042" w14:textId="4A92FB31" w:rsidR="00503D25" w:rsidRDefault="00503D25" w:rsidP="00B64EEF">
            <w:pPr>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t>9.</w:t>
            </w:r>
          </w:p>
        </w:tc>
        <w:tc>
          <w:tcPr>
            <w:tcW w:w="5769" w:type="dxa"/>
            <w:tcBorders>
              <w:top w:val="single" w:sz="4" w:space="0" w:color="000000"/>
              <w:left w:val="single" w:sz="4" w:space="0" w:color="000000"/>
              <w:bottom w:val="single" w:sz="4" w:space="0" w:color="000000"/>
              <w:right w:val="nil"/>
            </w:tcBorders>
            <w:vAlign w:val="center"/>
          </w:tcPr>
          <w:p w14:paraId="10ADCEAD" w14:textId="4D984AD9" w:rsidR="00503D25" w:rsidRPr="00000AF7" w:rsidRDefault="00503D25" w:rsidP="00B64EEF">
            <w:pPr>
              <w:widowControl w:val="0"/>
              <w:suppressAutoHyphens/>
              <w:jc w:val="both"/>
              <w:rPr>
                <w:rFonts w:asciiTheme="minorHAnsi" w:hAnsiTheme="minorHAnsi" w:cstheme="minorHAnsi"/>
                <w:sz w:val="22"/>
                <w:szCs w:val="22"/>
                <w:lang w:eastAsia="zh-CN"/>
              </w:rPr>
            </w:pPr>
            <w:r w:rsidRPr="00503D25">
              <w:rPr>
                <w:rFonts w:asciiTheme="minorHAnsi" w:hAnsiTheme="minorHAnsi" w:cstheme="minorHAnsi"/>
                <w:sz w:val="22"/>
                <w:szCs w:val="22"/>
                <w:lang w:eastAsia="zh-CN"/>
              </w:rPr>
              <w:t>OC za szkody powstałe z tytułu działania wibracji, młotów, walców i kafarów</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E8F7F" w14:textId="1F1556FD" w:rsidR="00503D25" w:rsidRPr="00503D25" w:rsidRDefault="00503D25" w:rsidP="00B64EEF">
            <w:pPr>
              <w:suppressAutoHyphens/>
              <w:jc w:val="right"/>
              <w:rPr>
                <w:rFonts w:asciiTheme="minorHAnsi" w:hAnsiTheme="minorHAnsi" w:cstheme="minorHAnsi"/>
                <w:sz w:val="22"/>
                <w:szCs w:val="22"/>
                <w:lang w:eastAsia="zh-CN"/>
              </w:rPr>
            </w:pPr>
            <w:r>
              <w:rPr>
                <w:rFonts w:asciiTheme="minorHAnsi" w:hAnsiTheme="minorHAnsi" w:cstheme="minorHAnsi"/>
                <w:sz w:val="22"/>
                <w:szCs w:val="22"/>
                <w:lang w:eastAsia="zh-CN"/>
              </w:rPr>
              <w:t>200 000 zł</w:t>
            </w:r>
          </w:p>
        </w:tc>
      </w:tr>
      <w:tr w:rsidR="00503D25" w:rsidRPr="00000AF7" w14:paraId="6EF15439" w14:textId="77777777" w:rsidTr="00B64EEF">
        <w:trPr>
          <w:jc w:val="center"/>
        </w:trPr>
        <w:tc>
          <w:tcPr>
            <w:tcW w:w="568" w:type="dxa"/>
            <w:tcBorders>
              <w:top w:val="single" w:sz="4" w:space="0" w:color="000000"/>
              <w:left w:val="single" w:sz="4" w:space="0" w:color="000000"/>
              <w:bottom w:val="single" w:sz="4" w:space="0" w:color="000000"/>
              <w:right w:val="nil"/>
            </w:tcBorders>
            <w:vAlign w:val="center"/>
          </w:tcPr>
          <w:p w14:paraId="449969A6" w14:textId="0299398B" w:rsidR="00503D25" w:rsidRDefault="00503D25" w:rsidP="00B64EEF">
            <w:pPr>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t>10.</w:t>
            </w:r>
          </w:p>
        </w:tc>
        <w:tc>
          <w:tcPr>
            <w:tcW w:w="5769" w:type="dxa"/>
            <w:tcBorders>
              <w:top w:val="single" w:sz="4" w:space="0" w:color="000000"/>
              <w:left w:val="single" w:sz="4" w:space="0" w:color="000000"/>
              <w:bottom w:val="single" w:sz="4" w:space="0" w:color="000000"/>
              <w:right w:val="nil"/>
            </w:tcBorders>
            <w:vAlign w:val="center"/>
          </w:tcPr>
          <w:p w14:paraId="4C76E729" w14:textId="23F5103F" w:rsidR="00503D25" w:rsidRPr="00000AF7" w:rsidRDefault="00503D25" w:rsidP="00B64EEF">
            <w:pPr>
              <w:widowControl w:val="0"/>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t>OC zarządcy drogi</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EF247" w14:textId="6445FADB" w:rsidR="00503D25" w:rsidRPr="00503D25" w:rsidRDefault="00503D25" w:rsidP="00B64EEF">
            <w:pPr>
              <w:suppressAutoHyphens/>
              <w:jc w:val="right"/>
              <w:rPr>
                <w:rFonts w:asciiTheme="minorHAnsi" w:hAnsiTheme="minorHAnsi" w:cstheme="minorHAnsi"/>
                <w:sz w:val="22"/>
                <w:szCs w:val="22"/>
                <w:lang w:eastAsia="zh-CN"/>
              </w:rPr>
            </w:pPr>
            <w:r>
              <w:rPr>
                <w:rFonts w:asciiTheme="minorHAnsi" w:hAnsiTheme="minorHAnsi" w:cstheme="minorHAnsi"/>
                <w:sz w:val="22"/>
                <w:szCs w:val="22"/>
                <w:lang w:eastAsia="zh-CN"/>
              </w:rPr>
              <w:t>6</w:t>
            </w:r>
            <w:r w:rsidRPr="00503D25">
              <w:rPr>
                <w:rFonts w:asciiTheme="minorHAnsi" w:hAnsiTheme="minorHAnsi" w:cstheme="minorHAnsi"/>
                <w:sz w:val="22"/>
                <w:szCs w:val="22"/>
                <w:lang w:eastAsia="zh-CN"/>
              </w:rPr>
              <w:t>00 000 zł</w:t>
            </w:r>
          </w:p>
        </w:tc>
      </w:tr>
      <w:tr w:rsidR="00D05162" w:rsidRPr="00000AF7" w14:paraId="0D3D3BA0" w14:textId="77777777" w:rsidTr="00B64EEF">
        <w:trPr>
          <w:jc w:val="center"/>
        </w:trPr>
        <w:tc>
          <w:tcPr>
            <w:tcW w:w="568" w:type="dxa"/>
            <w:tcBorders>
              <w:top w:val="single" w:sz="4" w:space="0" w:color="000000"/>
              <w:left w:val="single" w:sz="4" w:space="0" w:color="000000"/>
              <w:bottom w:val="single" w:sz="4" w:space="0" w:color="000000"/>
              <w:right w:val="nil"/>
            </w:tcBorders>
            <w:vAlign w:val="center"/>
          </w:tcPr>
          <w:p w14:paraId="198E3683" w14:textId="20571370" w:rsidR="00D05162" w:rsidRDefault="00503D25" w:rsidP="00B64EEF">
            <w:pPr>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t>11</w:t>
            </w:r>
            <w:r w:rsidR="00D05162">
              <w:rPr>
                <w:rFonts w:asciiTheme="minorHAnsi" w:hAnsiTheme="minorHAnsi" w:cstheme="minorHAnsi"/>
                <w:sz w:val="22"/>
                <w:szCs w:val="22"/>
                <w:lang w:eastAsia="zh-CN"/>
              </w:rPr>
              <w:t>.</w:t>
            </w:r>
          </w:p>
        </w:tc>
        <w:tc>
          <w:tcPr>
            <w:tcW w:w="5769" w:type="dxa"/>
            <w:tcBorders>
              <w:top w:val="single" w:sz="4" w:space="0" w:color="000000"/>
              <w:left w:val="single" w:sz="4" w:space="0" w:color="000000"/>
              <w:bottom w:val="single" w:sz="4" w:space="0" w:color="000000"/>
              <w:right w:val="nil"/>
            </w:tcBorders>
            <w:vAlign w:val="center"/>
          </w:tcPr>
          <w:p w14:paraId="7FCDEE0B" w14:textId="77777777" w:rsidR="00D05162" w:rsidRPr="00000AF7" w:rsidRDefault="00D05162" w:rsidP="00B64EEF">
            <w:pPr>
              <w:widowControl w:val="0"/>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Wina umyślna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20D84" w14:textId="77777777" w:rsidR="00D05162" w:rsidRPr="00503D25" w:rsidRDefault="00D05162" w:rsidP="00B64EEF">
            <w:pPr>
              <w:suppressAutoHyphens/>
              <w:jc w:val="right"/>
              <w:rPr>
                <w:rFonts w:asciiTheme="minorHAnsi" w:hAnsiTheme="minorHAnsi" w:cstheme="minorHAnsi"/>
                <w:sz w:val="22"/>
                <w:szCs w:val="22"/>
                <w:lang w:eastAsia="zh-CN"/>
              </w:rPr>
            </w:pPr>
            <w:r w:rsidRPr="00503D25">
              <w:rPr>
                <w:rFonts w:asciiTheme="minorHAnsi" w:hAnsiTheme="minorHAnsi" w:cstheme="minorHAnsi"/>
                <w:sz w:val="22"/>
                <w:szCs w:val="22"/>
                <w:lang w:eastAsia="zh-CN"/>
              </w:rPr>
              <w:t>50 000 zł</w:t>
            </w:r>
          </w:p>
        </w:tc>
      </w:tr>
    </w:tbl>
    <w:p w14:paraId="4A5C9A02" w14:textId="77777777" w:rsidR="0059573C" w:rsidRPr="00000AF7" w:rsidRDefault="0059573C" w:rsidP="0059573C">
      <w:pPr>
        <w:tabs>
          <w:tab w:val="left" w:pos="426"/>
          <w:tab w:val="left" w:pos="2268"/>
        </w:tabs>
        <w:suppressAutoHyphens/>
        <w:spacing w:after="120" w:line="276" w:lineRule="auto"/>
        <w:contextualSpacing/>
        <w:jc w:val="both"/>
        <w:rPr>
          <w:rFonts w:asciiTheme="minorHAnsi" w:eastAsia="Calibri" w:hAnsiTheme="minorHAnsi" w:cstheme="minorHAnsi"/>
          <w:bCs/>
          <w:sz w:val="20"/>
          <w:szCs w:val="20"/>
          <w:lang w:eastAsia="zh-CN"/>
        </w:rPr>
      </w:pPr>
    </w:p>
    <w:p w14:paraId="5D8D1408" w14:textId="77777777" w:rsidR="0059573C" w:rsidRPr="00503D25" w:rsidRDefault="0059573C" w:rsidP="0059573C">
      <w:pPr>
        <w:tabs>
          <w:tab w:val="left" w:pos="426"/>
        </w:tabs>
        <w:suppressAutoHyphens/>
        <w:ind w:right="28"/>
        <w:jc w:val="both"/>
        <w:rPr>
          <w:rFonts w:asciiTheme="minorHAnsi" w:hAnsiTheme="minorHAnsi" w:cstheme="minorHAnsi"/>
          <w:bCs/>
          <w:sz w:val="22"/>
          <w:szCs w:val="22"/>
        </w:rPr>
      </w:pPr>
      <w:r w:rsidRPr="00000AF7">
        <w:rPr>
          <w:rFonts w:asciiTheme="minorHAnsi" w:hAnsiTheme="minorHAnsi" w:cstheme="minorHAnsi"/>
          <w:bCs/>
          <w:sz w:val="22"/>
          <w:szCs w:val="22"/>
        </w:rPr>
        <w:t xml:space="preserve">3.4 </w:t>
      </w:r>
      <w:r w:rsidRPr="00503D25">
        <w:rPr>
          <w:rFonts w:asciiTheme="minorHAnsi" w:hAnsiTheme="minorHAnsi" w:cstheme="minorHAnsi"/>
          <w:bCs/>
          <w:sz w:val="22"/>
          <w:szCs w:val="22"/>
        </w:rPr>
        <w:t>Dla pozycji, dla których nie określono powyżej limitów odpowiedzialności obowiązuje główna suma gwarancyjna.</w:t>
      </w:r>
    </w:p>
    <w:p w14:paraId="08465C37" w14:textId="77777777" w:rsidR="0059573C" w:rsidRPr="00503D25" w:rsidRDefault="0059573C" w:rsidP="0059573C">
      <w:pPr>
        <w:tabs>
          <w:tab w:val="left" w:pos="426"/>
        </w:tabs>
        <w:suppressAutoHyphens/>
        <w:ind w:right="28"/>
        <w:jc w:val="both"/>
        <w:rPr>
          <w:rFonts w:asciiTheme="minorHAnsi" w:hAnsiTheme="minorHAnsi" w:cstheme="minorHAnsi"/>
          <w:bCs/>
          <w:sz w:val="22"/>
          <w:szCs w:val="22"/>
        </w:rPr>
      </w:pPr>
      <w:r w:rsidRPr="00503D25">
        <w:rPr>
          <w:rFonts w:asciiTheme="minorHAnsi" w:hAnsiTheme="minorHAnsi" w:cstheme="minorHAnsi"/>
          <w:bCs/>
          <w:sz w:val="22"/>
          <w:szCs w:val="22"/>
        </w:rPr>
        <w:t>3.5 Limity odpowiedzialności wskazane w pkt. 3.3. w poszczególnych rozszerzeniach nie mają zastosowania, jeżeli zakres odpowiedzialności, którego dotyczy rozszerzenie mieści się w zakresie podstawowym OWU odpowiedzialności cywilnej Ubezpieczyciela (Wykonawcy). W takiej sytuacji Ubezpieczyciel odpowiada do sumy gwarancyjnej.</w:t>
      </w:r>
    </w:p>
    <w:p w14:paraId="0E4C4D46" w14:textId="77777777" w:rsidR="0059573C" w:rsidRPr="00503D25" w:rsidRDefault="0059573C" w:rsidP="0059573C">
      <w:pPr>
        <w:tabs>
          <w:tab w:val="left" w:pos="426"/>
        </w:tabs>
        <w:suppressAutoHyphens/>
        <w:ind w:right="28"/>
        <w:jc w:val="both"/>
        <w:rPr>
          <w:rFonts w:asciiTheme="minorHAnsi" w:hAnsiTheme="minorHAnsi" w:cstheme="minorHAnsi"/>
          <w:bCs/>
          <w:sz w:val="22"/>
          <w:szCs w:val="22"/>
        </w:rPr>
      </w:pPr>
    </w:p>
    <w:p w14:paraId="203D3F1D" w14:textId="77777777" w:rsidR="0059573C" w:rsidRPr="00503D25" w:rsidRDefault="0059573C" w:rsidP="00C1408B">
      <w:pPr>
        <w:numPr>
          <w:ilvl w:val="3"/>
          <w:numId w:val="107"/>
        </w:numPr>
        <w:tabs>
          <w:tab w:val="left" w:pos="426"/>
          <w:tab w:val="left" w:pos="2268"/>
        </w:tabs>
        <w:suppressAutoHyphens/>
        <w:spacing w:after="120" w:line="276" w:lineRule="auto"/>
        <w:ind w:left="2268" w:hanging="2268"/>
        <w:contextualSpacing/>
        <w:jc w:val="both"/>
        <w:rPr>
          <w:rFonts w:asciiTheme="minorHAnsi" w:hAnsiTheme="minorHAnsi" w:cstheme="minorHAnsi"/>
          <w:bCs/>
          <w:sz w:val="22"/>
          <w:szCs w:val="22"/>
          <w:lang w:eastAsia="zh-CN"/>
        </w:rPr>
      </w:pPr>
      <w:r w:rsidRPr="00503D25">
        <w:rPr>
          <w:rFonts w:asciiTheme="minorHAnsi" w:hAnsiTheme="minorHAnsi" w:cstheme="minorHAnsi"/>
          <w:b/>
          <w:sz w:val="22"/>
          <w:szCs w:val="22"/>
          <w:u w:val="single"/>
          <w:lang w:eastAsia="zh-CN"/>
        </w:rPr>
        <w:t>Pozostałe warunki:</w:t>
      </w:r>
    </w:p>
    <w:p w14:paraId="68AAF65A" w14:textId="77777777" w:rsidR="0059573C" w:rsidRPr="00503D25" w:rsidRDefault="0059573C" w:rsidP="00551326">
      <w:pPr>
        <w:pStyle w:val="Akapitzlist"/>
        <w:numPr>
          <w:ilvl w:val="1"/>
          <w:numId w:val="88"/>
        </w:numPr>
        <w:tabs>
          <w:tab w:val="left" w:pos="426"/>
        </w:tabs>
        <w:suppressAutoHyphens/>
        <w:spacing w:after="120"/>
        <w:ind w:hanging="720"/>
        <w:jc w:val="both"/>
        <w:rPr>
          <w:rFonts w:asciiTheme="minorHAnsi" w:hAnsiTheme="minorHAnsi" w:cstheme="minorHAnsi"/>
          <w:b/>
          <w:sz w:val="22"/>
          <w:szCs w:val="22"/>
          <w:lang w:eastAsia="zh-CN"/>
        </w:rPr>
      </w:pPr>
      <w:proofErr w:type="spellStart"/>
      <w:r w:rsidRPr="00503D25">
        <w:rPr>
          <w:rFonts w:asciiTheme="minorHAnsi" w:hAnsiTheme="minorHAnsi" w:cstheme="minorHAnsi"/>
          <w:b/>
          <w:sz w:val="22"/>
          <w:szCs w:val="22"/>
          <w:lang w:eastAsia="zh-CN"/>
        </w:rPr>
        <w:t>Trigger</w:t>
      </w:r>
      <w:proofErr w:type="spellEnd"/>
      <w:r w:rsidRPr="00503D25">
        <w:rPr>
          <w:rFonts w:asciiTheme="minorHAnsi" w:hAnsiTheme="minorHAnsi" w:cstheme="minorHAnsi"/>
          <w:b/>
          <w:sz w:val="22"/>
          <w:szCs w:val="22"/>
          <w:lang w:eastAsia="zh-CN"/>
        </w:rPr>
        <w:t xml:space="preserve"> odpowiedzialności cywilnej </w:t>
      </w:r>
    </w:p>
    <w:p w14:paraId="01B9CB18" w14:textId="77777777" w:rsidR="009C392B" w:rsidRPr="00503D25" w:rsidRDefault="009C392B" w:rsidP="009C392B">
      <w:pPr>
        <w:tabs>
          <w:tab w:val="left" w:pos="426"/>
        </w:tabs>
        <w:spacing w:after="120"/>
        <w:jc w:val="both"/>
        <w:rPr>
          <w:rFonts w:ascii="Calibri" w:hAnsi="Calibri" w:cs="Arial"/>
          <w:bCs/>
          <w:sz w:val="22"/>
          <w:szCs w:val="22"/>
        </w:rPr>
      </w:pPr>
      <w:r w:rsidRPr="00503D25">
        <w:rPr>
          <w:rFonts w:ascii="Calibri" w:hAnsi="Calibri" w:cs="Arial"/>
          <w:bCs/>
          <w:sz w:val="22"/>
          <w:szCs w:val="22"/>
        </w:rPr>
        <w:t>Ochroną ubezpieczeniową objęte będą wypadki zaistniałe w okresie ubezpieczenia (wypadek ubezpieczeniowy). Przez wypadek ubezpieczeniowy rozumie się zaistniałe w okresie ubezpieczenia szkody osobowe, szkody rzeczowe lub czyste straty finansowe, niezależnie od tego czy wadliwe działanie lub zaniechanie bądź wprowadzenie produktu do obrotu lub wykonanie usługi, które spowodowało szkodę miało miejsce w okresie ubezpieczenia lub w okresie poprzedzającym (</w:t>
      </w:r>
      <w:proofErr w:type="spellStart"/>
      <w:r w:rsidRPr="00503D25">
        <w:rPr>
          <w:rFonts w:ascii="Calibri" w:hAnsi="Calibri" w:cs="Arial"/>
          <w:bCs/>
          <w:sz w:val="22"/>
          <w:szCs w:val="22"/>
        </w:rPr>
        <w:t>trigger</w:t>
      </w:r>
      <w:proofErr w:type="spellEnd"/>
      <w:r w:rsidRPr="00503D25">
        <w:rPr>
          <w:rFonts w:ascii="Calibri" w:hAnsi="Calibri" w:cs="Arial"/>
          <w:bCs/>
          <w:sz w:val="22"/>
          <w:szCs w:val="22"/>
        </w:rPr>
        <w:t xml:space="preserve"> </w:t>
      </w:r>
      <w:proofErr w:type="spellStart"/>
      <w:r w:rsidRPr="00503D25">
        <w:rPr>
          <w:rFonts w:ascii="Calibri" w:hAnsi="Calibri" w:cs="Arial"/>
          <w:bCs/>
          <w:sz w:val="22"/>
          <w:szCs w:val="22"/>
        </w:rPr>
        <w:t>loss</w:t>
      </w:r>
      <w:proofErr w:type="spellEnd"/>
      <w:r w:rsidRPr="00503D25">
        <w:rPr>
          <w:rFonts w:ascii="Calibri" w:hAnsi="Calibri" w:cs="Arial"/>
          <w:bCs/>
          <w:sz w:val="22"/>
          <w:szCs w:val="22"/>
        </w:rPr>
        <w:t xml:space="preserve"> </w:t>
      </w:r>
      <w:proofErr w:type="spellStart"/>
      <w:r w:rsidRPr="00503D25">
        <w:rPr>
          <w:rFonts w:ascii="Calibri" w:hAnsi="Calibri" w:cs="Arial"/>
          <w:bCs/>
          <w:sz w:val="22"/>
          <w:szCs w:val="22"/>
        </w:rPr>
        <w:t>occurance</w:t>
      </w:r>
      <w:proofErr w:type="spellEnd"/>
      <w:r w:rsidRPr="00503D25">
        <w:rPr>
          <w:rFonts w:ascii="Calibri" w:hAnsi="Calibri" w:cs="Arial"/>
          <w:bCs/>
          <w:sz w:val="22"/>
          <w:szCs w:val="22"/>
        </w:rPr>
        <w:t>).</w:t>
      </w:r>
    </w:p>
    <w:p w14:paraId="4FB0F683" w14:textId="77777777" w:rsidR="009C392B" w:rsidRPr="00503D25" w:rsidRDefault="009C392B" w:rsidP="00551326">
      <w:pPr>
        <w:pStyle w:val="Akapitzlist"/>
        <w:numPr>
          <w:ilvl w:val="1"/>
          <w:numId w:val="88"/>
        </w:numPr>
        <w:tabs>
          <w:tab w:val="left" w:pos="426"/>
        </w:tabs>
        <w:suppressAutoHyphens/>
        <w:spacing w:after="120"/>
        <w:ind w:hanging="720"/>
        <w:jc w:val="both"/>
        <w:rPr>
          <w:rFonts w:asciiTheme="minorHAnsi" w:hAnsiTheme="minorHAnsi" w:cstheme="minorHAnsi"/>
          <w:b/>
          <w:sz w:val="22"/>
          <w:szCs w:val="22"/>
          <w:lang w:eastAsia="zh-CN"/>
        </w:rPr>
      </w:pPr>
      <w:r w:rsidRPr="00503D25">
        <w:rPr>
          <w:rFonts w:asciiTheme="minorHAnsi" w:hAnsiTheme="minorHAnsi" w:cstheme="minorHAnsi"/>
          <w:b/>
          <w:sz w:val="22"/>
          <w:szCs w:val="22"/>
          <w:lang w:eastAsia="zh-CN"/>
        </w:rPr>
        <w:t>Szkody objęte odpowiedzialnością:</w:t>
      </w:r>
    </w:p>
    <w:p w14:paraId="52EDF288" w14:textId="77777777" w:rsidR="009C392B" w:rsidRPr="00503D25" w:rsidRDefault="009C392B" w:rsidP="00EB7AF5">
      <w:pPr>
        <w:widowControl w:val="0"/>
        <w:numPr>
          <w:ilvl w:val="2"/>
          <w:numId w:val="172"/>
        </w:numPr>
        <w:autoSpaceDN w:val="0"/>
        <w:ind w:left="709"/>
        <w:jc w:val="both"/>
        <w:rPr>
          <w:rFonts w:ascii="Calibri" w:hAnsi="Calibri" w:cs="Tahoma"/>
          <w:sz w:val="22"/>
          <w:szCs w:val="22"/>
          <w:u w:val="single"/>
        </w:rPr>
      </w:pPr>
      <w:r w:rsidRPr="00503D25">
        <w:rPr>
          <w:rFonts w:ascii="Calibri" w:hAnsi="Calibri" w:cs="Tahoma"/>
          <w:b/>
          <w:sz w:val="22"/>
          <w:szCs w:val="22"/>
        </w:rPr>
        <w:t xml:space="preserve">Szkoda osobowa - </w:t>
      </w:r>
      <w:r w:rsidRPr="00503D25">
        <w:rPr>
          <w:rFonts w:ascii="Calibri" w:hAnsi="Calibri" w:cs="Tahoma"/>
          <w:sz w:val="22"/>
          <w:szCs w:val="22"/>
        </w:rPr>
        <w:t>to śmierć, uszkodzenie ciała lub rozstrój zdrowia wraz ze wszystkimi następstwami poniesionymi przez kogokolwiek (</w:t>
      </w:r>
      <w:proofErr w:type="spellStart"/>
      <w:r w:rsidRPr="00503D25">
        <w:rPr>
          <w:rFonts w:ascii="Calibri" w:hAnsi="Calibri" w:cs="Tahoma"/>
          <w:sz w:val="22"/>
          <w:szCs w:val="22"/>
        </w:rPr>
        <w:t>damnum</w:t>
      </w:r>
      <w:proofErr w:type="spellEnd"/>
      <w:r w:rsidRPr="00503D25">
        <w:rPr>
          <w:rFonts w:ascii="Calibri" w:hAnsi="Calibri" w:cs="Tahoma"/>
          <w:sz w:val="22"/>
          <w:szCs w:val="22"/>
        </w:rPr>
        <w:t xml:space="preserve"> </w:t>
      </w:r>
      <w:proofErr w:type="spellStart"/>
      <w:r w:rsidRPr="00503D25">
        <w:rPr>
          <w:rFonts w:ascii="Calibri" w:hAnsi="Calibri" w:cs="Tahoma"/>
          <w:sz w:val="22"/>
          <w:szCs w:val="22"/>
        </w:rPr>
        <w:t>emergens</w:t>
      </w:r>
      <w:proofErr w:type="spellEnd"/>
      <w:r w:rsidRPr="00503D25">
        <w:rPr>
          <w:rFonts w:ascii="Calibri" w:hAnsi="Calibri" w:cs="Tahoma"/>
          <w:sz w:val="22"/>
          <w:szCs w:val="22"/>
        </w:rPr>
        <w:t xml:space="preserve">, </w:t>
      </w:r>
      <w:proofErr w:type="spellStart"/>
      <w:r w:rsidRPr="00503D25">
        <w:rPr>
          <w:rFonts w:ascii="Calibri" w:hAnsi="Calibri" w:cs="Tahoma"/>
          <w:sz w:val="22"/>
          <w:szCs w:val="22"/>
        </w:rPr>
        <w:t>lucrum</w:t>
      </w:r>
      <w:proofErr w:type="spellEnd"/>
      <w:r w:rsidRPr="00503D25">
        <w:rPr>
          <w:rFonts w:ascii="Calibri" w:hAnsi="Calibri" w:cs="Tahoma"/>
          <w:sz w:val="22"/>
          <w:szCs w:val="22"/>
        </w:rPr>
        <w:t xml:space="preserve"> </w:t>
      </w:r>
      <w:proofErr w:type="spellStart"/>
      <w:r w:rsidRPr="00503D25">
        <w:rPr>
          <w:rFonts w:ascii="Calibri" w:hAnsi="Calibri" w:cs="Tahoma"/>
          <w:sz w:val="22"/>
          <w:szCs w:val="22"/>
        </w:rPr>
        <w:t>cessans</w:t>
      </w:r>
      <w:proofErr w:type="spellEnd"/>
      <w:r w:rsidRPr="00503D25">
        <w:rPr>
          <w:rFonts w:ascii="Calibri" w:hAnsi="Calibri" w:cs="Tahoma"/>
          <w:sz w:val="22"/>
          <w:szCs w:val="22"/>
        </w:rPr>
        <w:t>),</w:t>
      </w:r>
    </w:p>
    <w:p w14:paraId="0D7E2E51" w14:textId="77777777" w:rsidR="009C392B" w:rsidRPr="00503D25" w:rsidRDefault="009C392B" w:rsidP="00EB7AF5">
      <w:pPr>
        <w:widowControl w:val="0"/>
        <w:numPr>
          <w:ilvl w:val="2"/>
          <w:numId w:val="172"/>
        </w:numPr>
        <w:autoSpaceDN w:val="0"/>
        <w:ind w:left="709"/>
        <w:jc w:val="both"/>
        <w:rPr>
          <w:rFonts w:ascii="Calibri" w:hAnsi="Calibri" w:cs="Tahoma"/>
          <w:sz w:val="22"/>
          <w:szCs w:val="22"/>
          <w:u w:val="single"/>
        </w:rPr>
      </w:pPr>
      <w:r w:rsidRPr="00503D25">
        <w:rPr>
          <w:rFonts w:ascii="Calibri" w:hAnsi="Calibri" w:cs="Tahoma"/>
          <w:b/>
          <w:sz w:val="22"/>
          <w:szCs w:val="22"/>
        </w:rPr>
        <w:t xml:space="preserve">Szkoda rzeczowa – </w:t>
      </w:r>
      <w:r w:rsidRPr="00503D25">
        <w:rPr>
          <w:rFonts w:ascii="Calibri" w:hAnsi="Calibri" w:cs="Tahoma"/>
          <w:sz w:val="22"/>
          <w:szCs w:val="22"/>
        </w:rPr>
        <w:t>to utrata, zniszczenie lub uszkodzenie rzeczy ruchomej albo nieruchomości wraz ze wszystkimi następstwami poniesionymi przez kogokolwiek (</w:t>
      </w:r>
      <w:proofErr w:type="spellStart"/>
      <w:r w:rsidRPr="00503D25">
        <w:rPr>
          <w:rFonts w:ascii="Calibri" w:hAnsi="Calibri" w:cs="Tahoma"/>
          <w:sz w:val="22"/>
          <w:szCs w:val="22"/>
        </w:rPr>
        <w:t>damnum</w:t>
      </w:r>
      <w:proofErr w:type="spellEnd"/>
      <w:r w:rsidRPr="00503D25">
        <w:rPr>
          <w:rFonts w:ascii="Calibri" w:hAnsi="Calibri" w:cs="Tahoma"/>
          <w:sz w:val="22"/>
          <w:szCs w:val="22"/>
        </w:rPr>
        <w:t xml:space="preserve"> </w:t>
      </w:r>
      <w:proofErr w:type="spellStart"/>
      <w:r w:rsidRPr="00503D25">
        <w:rPr>
          <w:rFonts w:ascii="Calibri" w:hAnsi="Calibri" w:cs="Tahoma"/>
          <w:sz w:val="22"/>
          <w:szCs w:val="22"/>
        </w:rPr>
        <w:t>emergens</w:t>
      </w:r>
      <w:proofErr w:type="spellEnd"/>
      <w:r w:rsidRPr="00503D25">
        <w:rPr>
          <w:rFonts w:ascii="Calibri" w:hAnsi="Calibri" w:cs="Tahoma"/>
          <w:sz w:val="22"/>
          <w:szCs w:val="22"/>
        </w:rPr>
        <w:t xml:space="preserve">, </w:t>
      </w:r>
      <w:proofErr w:type="spellStart"/>
      <w:r w:rsidRPr="00503D25">
        <w:rPr>
          <w:rFonts w:ascii="Calibri" w:hAnsi="Calibri" w:cs="Tahoma"/>
          <w:sz w:val="22"/>
          <w:szCs w:val="22"/>
        </w:rPr>
        <w:t>lucrum</w:t>
      </w:r>
      <w:proofErr w:type="spellEnd"/>
      <w:r w:rsidRPr="00503D25">
        <w:rPr>
          <w:rFonts w:ascii="Calibri" w:hAnsi="Calibri" w:cs="Tahoma"/>
          <w:sz w:val="22"/>
          <w:szCs w:val="22"/>
        </w:rPr>
        <w:t xml:space="preserve"> </w:t>
      </w:r>
      <w:proofErr w:type="spellStart"/>
      <w:r w:rsidRPr="00503D25">
        <w:rPr>
          <w:rFonts w:ascii="Calibri" w:hAnsi="Calibri" w:cs="Tahoma"/>
          <w:sz w:val="22"/>
          <w:szCs w:val="22"/>
        </w:rPr>
        <w:t>cessans</w:t>
      </w:r>
      <w:proofErr w:type="spellEnd"/>
      <w:r w:rsidRPr="00503D25">
        <w:rPr>
          <w:rFonts w:ascii="Calibri" w:hAnsi="Calibri" w:cs="Tahoma"/>
          <w:sz w:val="22"/>
          <w:szCs w:val="22"/>
        </w:rPr>
        <w:t xml:space="preserve">). Odmiennie od postanowień ustawy z dnia 21 sierpnia 1997 r. o ochronie zwierząt (Dz.U.2019.122 </w:t>
      </w:r>
      <w:proofErr w:type="spellStart"/>
      <w:r w:rsidRPr="00503D25">
        <w:rPr>
          <w:rFonts w:ascii="Calibri" w:hAnsi="Calibri" w:cs="Tahoma"/>
          <w:sz w:val="22"/>
          <w:szCs w:val="22"/>
        </w:rPr>
        <w:t>t.j</w:t>
      </w:r>
      <w:proofErr w:type="spellEnd"/>
      <w:r w:rsidRPr="00503D25">
        <w:rPr>
          <w:rFonts w:ascii="Calibri" w:hAnsi="Calibri" w:cs="Tahoma"/>
          <w:sz w:val="22"/>
          <w:szCs w:val="22"/>
        </w:rPr>
        <w:t>. z dnia 2019.01.21) na potrzeby niniejszej umowy ubezpieczenia za rzecz ruchomą uznaje się również zwierzęta.</w:t>
      </w:r>
    </w:p>
    <w:p w14:paraId="3CC383E9" w14:textId="77777777" w:rsidR="009C392B" w:rsidRPr="00503D25" w:rsidRDefault="009C392B" w:rsidP="00EB7AF5">
      <w:pPr>
        <w:widowControl w:val="0"/>
        <w:numPr>
          <w:ilvl w:val="2"/>
          <w:numId w:val="172"/>
        </w:numPr>
        <w:autoSpaceDN w:val="0"/>
        <w:ind w:left="709"/>
        <w:jc w:val="both"/>
        <w:rPr>
          <w:rFonts w:ascii="Calibri" w:hAnsi="Calibri" w:cs="Tahoma"/>
          <w:b/>
          <w:sz w:val="22"/>
          <w:szCs w:val="22"/>
          <w:u w:val="single"/>
        </w:rPr>
      </w:pPr>
      <w:r w:rsidRPr="00503D25">
        <w:rPr>
          <w:rFonts w:ascii="Calibri" w:hAnsi="Calibri" w:cs="Tahoma"/>
          <w:b/>
          <w:sz w:val="22"/>
          <w:szCs w:val="22"/>
        </w:rPr>
        <w:t xml:space="preserve">Szkoda seryjna </w:t>
      </w:r>
      <w:r w:rsidRPr="00503D25">
        <w:rPr>
          <w:rFonts w:ascii="Calibri" w:hAnsi="Calibri" w:cs="Tahoma"/>
          <w:sz w:val="22"/>
          <w:szCs w:val="22"/>
        </w:rPr>
        <w:t xml:space="preserve">- wszystkie szkody wynikające z tej samej przyczyny niezależnie od liczby osób poszkodowanych uważa się za jeden wypadek, który wystąpił w chwili powstania pierwszej z takich </w:t>
      </w:r>
      <w:r w:rsidRPr="00503D25">
        <w:rPr>
          <w:rFonts w:ascii="Calibri" w:hAnsi="Calibri" w:cs="Tahoma"/>
          <w:sz w:val="22"/>
          <w:szCs w:val="22"/>
        </w:rPr>
        <w:lastRenderedPageBreak/>
        <w:t>szkód, nawet jeżeli kolejne szkody powstaną po upływie okresu ubezpieczenia. Jeżeli jednak pierwsza szkoda z serii powstała przed początkiem okresu ubezpieczenia, a ubezpieczony nie wiedział o niej ani nie mógł się o niej dowiedzieć, przy zachowaniu należytej staranności, uznaje się, że seria rozpoczęła się od pierwszej szkody, która powstała już w okresie ubezpieczenia. W przypadku szkód seryjnych, wszelkie franszyzy, udziały własne będą potrącane jednorazowo dla wszystkich szkód.</w:t>
      </w:r>
    </w:p>
    <w:p w14:paraId="33A85B1C" w14:textId="77777777" w:rsidR="009C392B" w:rsidRPr="00503D25" w:rsidRDefault="009C392B" w:rsidP="00EB7AF5">
      <w:pPr>
        <w:widowControl w:val="0"/>
        <w:numPr>
          <w:ilvl w:val="2"/>
          <w:numId w:val="172"/>
        </w:numPr>
        <w:autoSpaceDN w:val="0"/>
        <w:ind w:left="709"/>
        <w:jc w:val="both"/>
        <w:rPr>
          <w:rFonts w:ascii="Calibri" w:hAnsi="Calibri" w:cs="Tahoma"/>
          <w:sz w:val="22"/>
          <w:szCs w:val="22"/>
        </w:rPr>
      </w:pPr>
      <w:r w:rsidRPr="00503D25">
        <w:rPr>
          <w:rFonts w:ascii="Calibri" w:hAnsi="Calibri" w:cs="Tahoma"/>
          <w:b/>
          <w:sz w:val="22"/>
          <w:szCs w:val="22"/>
        </w:rPr>
        <w:t>Czysta strata finansowa</w:t>
      </w:r>
      <w:r w:rsidRPr="00503D25">
        <w:rPr>
          <w:rFonts w:ascii="Calibri" w:hAnsi="Calibri" w:cs="Tahoma"/>
          <w:sz w:val="22"/>
          <w:szCs w:val="22"/>
        </w:rPr>
        <w:t xml:space="preserve"> – uszczerbek majątkowy nie będący szkodą rzeczową lubi osobową. Czyste straty finansowe obejmują wszystkie uszczerbki poza wymienionymi poniżej powstałymi: </w:t>
      </w:r>
    </w:p>
    <w:p w14:paraId="5CBC165D"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 xml:space="preserve">w następstwie działań nieobjętych umową ubezpieczenia, </w:t>
      </w:r>
    </w:p>
    <w:p w14:paraId="36B2DBC8"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 xml:space="preserve">wskutek niedotrzymania terminów, kar umownych, </w:t>
      </w:r>
    </w:p>
    <w:p w14:paraId="06A65403"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 xml:space="preserve">wskutek przekroczenia kosztorysów, </w:t>
      </w:r>
    </w:p>
    <w:p w14:paraId="35F1AE17"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 xml:space="preserve">z tytułu działalności reklamowej, </w:t>
      </w:r>
    </w:p>
    <w:p w14:paraId="13B06846"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 xml:space="preserve">w związku z dostarczaniem i wdrażaniem oprogramowania informatycznego. </w:t>
      </w:r>
    </w:p>
    <w:p w14:paraId="719CF694"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sz w:val="22"/>
          <w:szCs w:val="22"/>
          <w:u w:val="single"/>
        </w:rPr>
      </w:pPr>
      <w:r w:rsidRPr="00503D25">
        <w:rPr>
          <w:rFonts w:ascii="Calibri" w:hAnsi="Calibri" w:cs="Tahoma"/>
          <w:sz w:val="22"/>
          <w:szCs w:val="22"/>
        </w:rPr>
        <w:t xml:space="preserve">w wyniku fizycznej utraty </w:t>
      </w:r>
      <w:r w:rsidRPr="00503D25">
        <w:rPr>
          <w:rStyle w:val="Pogrubienie"/>
          <w:rFonts w:ascii="Calibri" w:hAnsi="Calibri" w:cs="Tahoma"/>
          <w:b w:val="0"/>
          <w:sz w:val="22"/>
          <w:szCs w:val="22"/>
        </w:rPr>
        <w:t>pieniędzy, książeczek oszczędnościowych</w:t>
      </w:r>
      <w:r w:rsidRPr="00503D25">
        <w:rPr>
          <w:rFonts w:ascii="Calibri" w:hAnsi="Calibri" w:cs="Tahoma"/>
          <w:b/>
          <w:sz w:val="22"/>
          <w:szCs w:val="22"/>
        </w:rPr>
        <w:t>,</w:t>
      </w:r>
      <w:r w:rsidRPr="00503D25">
        <w:rPr>
          <w:rFonts w:ascii="Calibri" w:hAnsi="Calibri" w:cs="Tahoma"/>
          <w:sz w:val="22"/>
          <w:szCs w:val="22"/>
        </w:rPr>
        <w:t xml:space="preserve"> </w:t>
      </w:r>
    </w:p>
    <w:p w14:paraId="2DAC91F7"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 xml:space="preserve">wskutek działalności w zakresie projektowania, doradztwa, </w:t>
      </w:r>
    </w:p>
    <w:p w14:paraId="5068707E"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wskutek działalności związanej z transakcjami pieniężnymi, kredytowymi, ubezpieczeniowymi, leasingiem lub podobnymi transakcjami, z tytułu wszelkiego rodzaju płatności, prowadzenia kasy, nadużycia zaufania i sprzeniewierzenia, pośrednictwem lub organizacją podróży,</w:t>
      </w:r>
    </w:p>
    <w:p w14:paraId="51B081B7"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wskutek naruszenia prawa antymonopolowego i prawa o zwalczaniu nieuczciwej konkurencji,</w:t>
      </w:r>
    </w:p>
    <w:p w14:paraId="7B6D318D"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 xml:space="preserve">w związku z udzielaniem licencji, </w:t>
      </w:r>
    </w:p>
    <w:p w14:paraId="2712F9E4" w14:textId="77777777" w:rsidR="009C392B" w:rsidRPr="00503D25" w:rsidRDefault="009C392B" w:rsidP="00EB7AF5">
      <w:pPr>
        <w:pStyle w:val="Akapitzlist"/>
        <w:numPr>
          <w:ilvl w:val="0"/>
          <w:numId w:val="171"/>
        </w:numPr>
        <w:suppressAutoHyphens/>
        <w:autoSpaceDE/>
        <w:adjustRightInd/>
        <w:ind w:left="1135" w:hanging="284"/>
        <w:contextualSpacing/>
        <w:jc w:val="both"/>
        <w:rPr>
          <w:rFonts w:ascii="Calibri" w:hAnsi="Calibri" w:cs="Tahoma"/>
          <w:b/>
          <w:sz w:val="22"/>
          <w:szCs w:val="22"/>
          <w:u w:val="single"/>
        </w:rPr>
      </w:pPr>
      <w:r w:rsidRPr="00503D25">
        <w:rPr>
          <w:rFonts w:ascii="Calibri" w:hAnsi="Calibri" w:cs="Tahoma"/>
          <w:sz w:val="22"/>
          <w:szCs w:val="22"/>
        </w:rPr>
        <w:t>w związku ze sprawowaniem funkcji członka władz spółki kapitałowej.</w:t>
      </w:r>
    </w:p>
    <w:p w14:paraId="1E09697C" w14:textId="77777777" w:rsidR="0059573C" w:rsidRPr="001F49F1" w:rsidRDefault="0059573C" w:rsidP="0059573C">
      <w:pPr>
        <w:tabs>
          <w:tab w:val="left" w:pos="426"/>
        </w:tabs>
        <w:suppressAutoHyphens/>
        <w:jc w:val="both"/>
        <w:rPr>
          <w:rFonts w:asciiTheme="minorHAnsi" w:hAnsiTheme="minorHAnsi" w:cstheme="minorHAnsi"/>
          <w:b/>
          <w:sz w:val="22"/>
          <w:szCs w:val="22"/>
          <w:highlight w:val="yellow"/>
          <w:lang w:eastAsia="zh-CN"/>
        </w:rPr>
      </w:pPr>
    </w:p>
    <w:p w14:paraId="6A2082BA" w14:textId="77777777" w:rsidR="0059573C" w:rsidRPr="00A21EA3" w:rsidRDefault="0059573C" w:rsidP="00551326">
      <w:pPr>
        <w:pStyle w:val="Akapitzlist"/>
        <w:numPr>
          <w:ilvl w:val="1"/>
          <w:numId w:val="88"/>
        </w:numPr>
        <w:tabs>
          <w:tab w:val="left" w:pos="426"/>
        </w:tabs>
        <w:suppressAutoHyphens/>
        <w:spacing w:after="120"/>
        <w:ind w:hanging="720"/>
        <w:jc w:val="both"/>
        <w:rPr>
          <w:rFonts w:asciiTheme="minorHAnsi" w:hAnsiTheme="minorHAnsi" w:cstheme="minorHAnsi"/>
          <w:b/>
          <w:sz w:val="22"/>
          <w:szCs w:val="22"/>
          <w:lang w:eastAsia="zh-CN"/>
        </w:rPr>
      </w:pPr>
      <w:r w:rsidRPr="00A21EA3">
        <w:rPr>
          <w:rFonts w:asciiTheme="minorHAnsi" w:hAnsiTheme="minorHAnsi" w:cstheme="minorHAnsi"/>
          <w:b/>
          <w:sz w:val="22"/>
          <w:szCs w:val="22"/>
          <w:lang w:eastAsia="zh-CN"/>
        </w:rPr>
        <w:t xml:space="preserve"> Zakres terytorialny:</w:t>
      </w:r>
      <w:r w:rsidRPr="00A21EA3">
        <w:rPr>
          <w:rFonts w:asciiTheme="minorHAnsi" w:hAnsiTheme="minorHAnsi" w:cstheme="minorHAnsi"/>
          <w:b/>
          <w:bCs/>
          <w:sz w:val="22"/>
          <w:szCs w:val="22"/>
          <w:lang w:eastAsia="zh-CN"/>
        </w:rPr>
        <w:t xml:space="preserve"> </w:t>
      </w:r>
      <w:r w:rsidRPr="00A21EA3">
        <w:rPr>
          <w:rFonts w:asciiTheme="minorHAnsi" w:hAnsiTheme="minorHAnsi" w:cstheme="minorHAnsi"/>
          <w:b/>
          <w:bCs/>
          <w:sz w:val="22"/>
          <w:szCs w:val="22"/>
          <w:lang w:eastAsia="zh-CN"/>
        </w:rPr>
        <w:tab/>
      </w:r>
    </w:p>
    <w:p w14:paraId="7C43FAC0" w14:textId="77777777" w:rsidR="0059573C" w:rsidRPr="00A21EA3" w:rsidRDefault="0059573C" w:rsidP="0059573C">
      <w:pPr>
        <w:tabs>
          <w:tab w:val="left" w:pos="426"/>
        </w:tabs>
        <w:suppressAutoHyphens/>
        <w:spacing w:after="120"/>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Polska z zastrzeżeniem służbowych podróży zagranicznych, wycieczek szkolnych, dla których zakres terytorialny ograniczony zostaje do Europy.</w:t>
      </w:r>
    </w:p>
    <w:p w14:paraId="56F78824" w14:textId="77777777" w:rsidR="0059573C" w:rsidRPr="00A21EA3" w:rsidRDefault="0059573C" w:rsidP="00C1408B">
      <w:pPr>
        <w:numPr>
          <w:ilvl w:val="3"/>
          <w:numId w:val="107"/>
        </w:numPr>
        <w:tabs>
          <w:tab w:val="left" w:pos="426"/>
        </w:tabs>
        <w:suppressAutoHyphens/>
        <w:spacing w:after="120"/>
        <w:ind w:hanging="2880"/>
        <w:contextualSpacing/>
        <w:jc w:val="both"/>
        <w:rPr>
          <w:rFonts w:asciiTheme="minorHAnsi" w:hAnsiTheme="minorHAnsi" w:cstheme="minorHAnsi"/>
          <w:sz w:val="22"/>
          <w:szCs w:val="22"/>
          <w:lang w:eastAsia="zh-CN"/>
        </w:rPr>
      </w:pPr>
      <w:r w:rsidRPr="00A21EA3">
        <w:rPr>
          <w:rFonts w:asciiTheme="minorHAnsi" w:hAnsiTheme="minorHAnsi" w:cstheme="minorHAnsi"/>
          <w:b/>
          <w:bCs/>
          <w:sz w:val="22"/>
          <w:szCs w:val="22"/>
          <w:u w:val="single"/>
          <w:lang w:eastAsia="zh-CN"/>
        </w:rPr>
        <w:t>Franszyzy i udziały własne:</w:t>
      </w:r>
    </w:p>
    <w:p w14:paraId="712EB899" w14:textId="77777777" w:rsidR="0059573C" w:rsidRPr="00A21EA3" w:rsidRDefault="0059573C" w:rsidP="00743BFF">
      <w:pPr>
        <w:numPr>
          <w:ilvl w:val="1"/>
          <w:numId w:val="117"/>
        </w:numPr>
        <w:tabs>
          <w:tab w:val="left" w:pos="993"/>
        </w:tabs>
        <w:suppressAutoHyphens/>
        <w:spacing w:after="120"/>
        <w:ind w:left="993" w:hanging="567"/>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Franszyza integralna – 200 zł wyłącznie dla szkód rzeczowych (dla osobowych brak); dla szkód wynikających z administrowania drogami i ubezpieczenia mienia w szatni – brak franszyz i udziałów własnych,</w:t>
      </w:r>
    </w:p>
    <w:p w14:paraId="286CB886" w14:textId="77777777" w:rsidR="0059573C" w:rsidRPr="00A21EA3" w:rsidRDefault="0059573C" w:rsidP="00743BFF">
      <w:pPr>
        <w:numPr>
          <w:ilvl w:val="1"/>
          <w:numId w:val="117"/>
        </w:numPr>
        <w:tabs>
          <w:tab w:val="left" w:pos="993"/>
        </w:tabs>
        <w:suppressAutoHyphens/>
        <w:spacing w:after="120"/>
        <w:ind w:left="993" w:hanging="567"/>
        <w:contextualSpacing/>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Franszyza redukcyjna i udział własny – brak (dopuszcza się franszyzę redukcyjną dla szkód w środowisku w wysokości nie większej niż 1 000 zł),</w:t>
      </w:r>
    </w:p>
    <w:p w14:paraId="6DEFB8BB" w14:textId="77777777" w:rsidR="0059573C" w:rsidRPr="00A21EA3" w:rsidRDefault="0059573C" w:rsidP="00743BFF">
      <w:pPr>
        <w:numPr>
          <w:ilvl w:val="1"/>
          <w:numId w:val="117"/>
        </w:numPr>
        <w:tabs>
          <w:tab w:val="left" w:pos="993"/>
        </w:tabs>
        <w:suppressAutoHyphens/>
        <w:spacing w:after="120"/>
        <w:ind w:left="993" w:hanging="567"/>
        <w:contextualSpacing/>
        <w:jc w:val="both"/>
        <w:rPr>
          <w:rFonts w:asciiTheme="minorHAnsi" w:hAnsiTheme="minorHAnsi" w:cstheme="minorHAnsi"/>
          <w:color w:val="FF6600"/>
          <w:sz w:val="22"/>
          <w:szCs w:val="22"/>
          <w:lang w:eastAsia="zh-CN"/>
        </w:rPr>
      </w:pPr>
      <w:r w:rsidRPr="00A21EA3">
        <w:rPr>
          <w:rFonts w:asciiTheme="minorHAnsi" w:hAnsiTheme="minorHAnsi" w:cstheme="minorHAnsi"/>
          <w:sz w:val="22"/>
          <w:szCs w:val="22"/>
          <w:lang w:eastAsia="zh-CN"/>
        </w:rPr>
        <w:t>Dla OC pracodawcy – zakres nie obejmuje świadczeń wypłacanych na podstawie ustawy o ubezpieczeniu społecznym z tytułu wypadków przy pracy i chorób zawodowych.</w:t>
      </w:r>
    </w:p>
    <w:p w14:paraId="208EC5C9" w14:textId="77777777" w:rsidR="001A08F8" w:rsidRPr="00F07323" w:rsidRDefault="0059573C" w:rsidP="00C1408B">
      <w:pPr>
        <w:pStyle w:val="Akapitzlist"/>
        <w:numPr>
          <w:ilvl w:val="3"/>
          <w:numId w:val="107"/>
        </w:numPr>
        <w:tabs>
          <w:tab w:val="clear" w:pos="2880"/>
          <w:tab w:val="left" w:pos="426"/>
        </w:tabs>
        <w:suppressAutoHyphens/>
        <w:spacing w:after="120"/>
        <w:ind w:hanging="2880"/>
        <w:contextualSpacing/>
        <w:jc w:val="both"/>
        <w:rPr>
          <w:rFonts w:asciiTheme="minorHAnsi" w:hAnsiTheme="minorHAnsi" w:cstheme="minorHAnsi"/>
          <w:sz w:val="22"/>
          <w:szCs w:val="22"/>
          <w:lang w:eastAsia="zh-CN"/>
        </w:rPr>
      </w:pPr>
      <w:r w:rsidRPr="00F07323">
        <w:rPr>
          <w:rFonts w:asciiTheme="minorHAnsi" w:hAnsiTheme="minorHAnsi" w:cstheme="minorHAnsi"/>
          <w:b/>
          <w:bCs/>
          <w:sz w:val="22"/>
          <w:szCs w:val="22"/>
          <w:u w:val="single"/>
          <w:lang w:eastAsia="zh-CN"/>
        </w:rPr>
        <w:t>Informacje dodatkowe do oceny ryzyka:</w:t>
      </w:r>
    </w:p>
    <w:p w14:paraId="0ADBC001" w14:textId="77777777" w:rsidR="00F07323" w:rsidRPr="00F07323" w:rsidRDefault="001A08F8" w:rsidP="00EB7AF5">
      <w:pPr>
        <w:pStyle w:val="Akapitzlist"/>
        <w:numPr>
          <w:ilvl w:val="1"/>
          <w:numId w:val="166"/>
        </w:numPr>
        <w:suppressAutoHyphens/>
        <w:spacing w:after="120"/>
        <w:contextualSpacing/>
        <w:jc w:val="both"/>
        <w:rPr>
          <w:rFonts w:asciiTheme="minorHAnsi" w:hAnsiTheme="minorHAnsi" w:cstheme="minorHAnsi"/>
          <w:sz w:val="22"/>
          <w:szCs w:val="22"/>
          <w:lang w:eastAsia="zh-CN"/>
        </w:rPr>
      </w:pPr>
      <w:r w:rsidRPr="00F07323">
        <w:rPr>
          <w:rFonts w:asciiTheme="minorHAnsi" w:hAnsiTheme="minorHAnsi" w:cstheme="minorHAnsi"/>
          <w:sz w:val="22"/>
          <w:szCs w:val="22"/>
          <w:lang w:eastAsia="zh-CN"/>
        </w:rPr>
        <w:t xml:space="preserve">Długość dróg będących </w:t>
      </w:r>
      <w:r w:rsidRPr="00F07323">
        <w:rPr>
          <w:rFonts w:ascii="Calibri" w:hAnsi="Calibri" w:cs="Calibri"/>
          <w:bCs/>
          <w:sz w:val="22"/>
          <w:szCs w:val="22"/>
          <w:lang w:eastAsia="zh-CN"/>
        </w:rPr>
        <w:t xml:space="preserve">własnością oraz w zarządzie </w:t>
      </w:r>
      <w:r w:rsidR="00C245BA" w:rsidRPr="00F07323">
        <w:rPr>
          <w:rFonts w:ascii="Calibri" w:hAnsi="Calibri" w:cs="Calibri"/>
          <w:bCs/>
          <w:sz w:val="22"/>
          <w:szCs w:val="22"/>
          <w:lang w:eastAsia="zh-CN"/>
        </w:rPr>
        <w:t xml:space="preserve">Gminy </w:t>
      </w:r>
      <w:r w:rsidR="0038461D" w:rsidRPr="00F07323">
        <w:rPr>
          <w:rFonts w:ascii="Calibri" w:hAnsi="Calibri" w:cs="Calibri"/>
          <w:bCs/>
          <w:sz w:val="22"/>
          <w:szCs w:val="22"/>
          <w:lang w:eastAsia="zh-CN"/>
        </w:rPr>
        <w:t>Raków</w:t>
      </w:r>
      <w:r w:rsidR="00CB0100" w:rsidRPr="00F07323">
        <w:rPr>
          <w:rFonts w:ascii="Calibri" w:hAnsi="Calibri" w:cs="Calibri"/>
          <w:bCs/>
          <w:sz w:val="22"/>
          <w:szCs w:val="22"/>
          <w:lang w:eastAsia="zh-CN"/>
        </w:rPr>
        <w:t xml:space="preserve">: </w:t>
      </w:r>
      <w:r w:rsidR="00F07323" w:rsidRPr="00F07323">
        <w:rPr>
          <w:rFonts w:ascii="Calibri" w:hAnsi="Calibri" w:cs="Calibri"/>
          <w:bCs/>
          <w:sz w:val="22"/>
          <w:szCs w:val="22"/>
          <w:lang w:eastAsia="zh-CN"/>
        </w:rPr>
        <w:t>103</w:t>
      </w:r>
      <w:r w:rsidR="00CB0100" w:rsidRPr="00F07323">
        <w:rPr>
          <w:rFonts w:ascii="Calibri" w:hAnsi="Calibri" w:cs="Calibri"/>
          <w:bCs/>
          <w:sz w:val="22"/>
          <w:szCs w:val="22"/>
          <w:lang w:eastAsia="zh-CN"/>
        </w:rPr>
        <w:t>,</w:t>
      </w:r>
      <w:r w:rsidR="00F07323" w:rsidRPr="00F07323">
        <w:rPr>
          <w:rFonts w:ascii="Calibri" w:hAnsi="Calibri" w:cs="Calibri"/>
          <w:bCs/>
          <w:sz w:val="22"/>
          <w:szCs w:val="22"/>
          <w:lang w:eastAsia="zh-CN"/>
        </w:rPr>
        <w:t>3</w:t>
      </w:r>
      <w:r w:rsidR="00CB0100" w:rsidRPr="00F07323">
        <w:rPr>
          <w:rFonts w:ascii="Calibri" w:hAnsi="Calibri" w:cs="Calibri"/>
          <w:bCs/>
          <w:sz w:val="22"/>
          <w:szCs w:val="22"/>
          <w:lang w:eastAsia="zh-CN"/>
        </w:rPr>
        <w:t xml:space="preserve"> km w tym</w:t>
      </w:r>
      <w:r w:rsidR="00F07323" w:rsidRPr="00F07323">
        <w:rPr>
          <w:rFonts w:ascii="Calibri" w:hAnsi="Calibri" w:cs="Calibri"/>
          <w:bCs/>
          <w:sz w:val="22"/>
          <w:szCs w:val="22"/>
          <w:lang w:eastAsia="zh-CN"/>
        </w:rPr>
        <w:t>:</w:t>
      </w:r>
    </w:p>
    <w:p w14:paraId="307B4DBB" w14:textId="70EEFF50" w:rsidR="00F07323" w:rsidRPr="00F07323" w:rsidRDefault="00F07323" w:rsidP="00EB7AF5">
      <w:pPr>
        <w:pStyle w:val="Akapitzlist"/>
        <w:numPr>
          <w:ilvl w:val="0"/>
          <w:numId w:val="226"/>
        </w:numPr>
        <w:suppressAutoHyphens/>
        <w:spacing w:after="120"/>
        <w:contextualSpacing/>
        <w:jc w:val="both"/>
        <w:rPr>
          <w:rFonts w:asciiTheme="minorHAnsi" w:hAnsiTheme="minorHAnsi" w:cstheme="minorHAnsi"/>
          <w:sz w:val="22"/>
          <w:szCs w:val="22"/>
          <w:lang w:eastAsia="zh-CN"/>
        </w:rPr>
      </w:pPr>
      <w:r w:rsidRPr="00F07323">
        <w:rPr>
          <w:rFonts w:asciiTheme="minorHAnsi" w:hAnsiTheme="minorHAnsi" w:cstheme="minorHAnsi"/>
          <w:sz w:val="22"/>
          <w:szCs w:val="22"/>
          <w:lang w:eastAsia="zh-CN"/>
        </w:rPr>
        <w:t>utwardzone: 54,5 km, w tym:</w:t>
      </w:r>
    </w:p>
    <w:p w14:paraId="155E7A43" w14:textId="1BC592B5" w:rsidR="00F07323" w:rsidRPr="00F07323" w:rsidRDefault="00F07323" w:rsidP="00F07323">
      <w:pPr>
        <w:pStyle w:val="Akapitzlist"/>
        <w:suppressAutoHyphens/>
        <w:spacing w:after="120"/>
        <w:ind w:left="1128"/>
        <w:contextualSpacing/>
        <w:jc w:val="both"/>
        <w:rPr>
          <w:rFonts w:asciiTheme="minorHAnsi" w:hAnsiTheme="minorHAnsi" w:cstheme="minorHAnsi"/>
          <w:sz w:val="22"/>
          <w:szCs w:val="22"/>
          <w:lang w:eastAsia="zh-CN"/>
        </w:rPr>
      </w:pPr>
      <w:r w:rsidRPr="00F07323">
        <w:rPr>
          <w:rFonts w:asciiTheme="minorHAnsi" w:hAnsiTheme="minorHAnsi" w:cstheme="minorHAnsi"/>
          <w:sz w:val="22"/>
          <w:szCs w:val="22"/>
          <w:lang w:eastAsia="zh-CN"/>
        </w:rPr>
        <w:t>- brukowane: 2,2 km;</w:t>
      </w:r>
    </w:p>
    <w:p w14:paraId="5774C7DB" w14:textId="75037803" w:rsidR="00F07323" w:rsidRPr="00F07323" w:rsidRDefault="00F07323" w:rsidP="00F07323">
      <w:pPr>
        <w:pStyle w:val="Akapitzlist"/>
        <w:suppressAutoHyphens/>
        <w:spacing w:after="120"/>
        <w:ind w:left="1128"/>
        <w:contextualSpacing/>
        <w:jc w:val="both"/>
        <w:rPr>
          <w:rFonts w:asciiTheme="minorHAnsi" w:hAnsiTheme="minorHAnsi" w:cstheme="minorHAnsi"/>
          <w:sz w:val="22"/>
          <w:szCs w:val="22"/>
          <w:lang w:eastAsia="zh-CN"/>
        </w:rPr>
      </w:pPr>
      <w:r w:rsidRPr="00F07323">
        <w:rPr>
          <w:rFonts w:asciiTheme="minorHAnsi" w:hAnsiTheme="minorHAnsi" w:cstheme="minorHAnsi"/>
          <w:sz w:val="22"/>
          <w:szCs w:val="22"/>
          <w:lang w:eastAsia="zh-CN"/>
        </w:rPr>
        <w:t xml:space="preserve">- ulepszone bitumiczne: 52,3 km; </w:t>
      </w:r>
    </w:p>
    <w:p w14:paraId="20468092" w14:textId="15E29C03" w:rsidR="0059573C" w:rsidRPr="00F07323" w:rsidRDefault="00F07323" w:rsidP="00EB7AF5">
      <w:pPr>
        <w:pStyle w:val="Akapitzlist"/>
        <w:numPr>
          <w:ilvl w:val="0"/>
          <w:numId w:val="226"/>
        </w:numPr>
        <w:suppressAutoHyphens/>
        <w:spacing w:after="120"/>
        <w:contextualSpacing/>
        <w:jc w:val="both"/>
        <w:rPr>
          <w:rFonts w:asciiTheme="minorHAnsi" w:hAnsiTheme="minorHAnsi" w:cstheme="minorHAnsi"/>
          <w:sz w:val="22"/>
          <w:szCs w:val="22"/>
          <w:lang w:eastAsia="zh-CN"/>
        </w:rPr>
      </w:pPr>
      <w:r w:rsidRPr="00F07323">
        <w:rPr>
          <w:rFonts w:ascii="Calibri" w:hAnsi="Calibri" w:cs="Calibri"/>
          <w:bCs/>
          <w:sz w:val="22"/>
          <w:szCs w:val="22"/>
          <w:lang w:eastAsia="zh-CN"/>
        </w:rPr>
        <w:t>n</w:t>
      </w:r>
      <w:r w:rsidR="00CB0100" w:rsidRPr="00F07323">
        <w:rPr>
          <w:rFonts w:ascii="Calibri" w:hAnsi="Calibri" w:cs="Calibri"/>
          <w:bCs/>
          <w:sz w:val="22"/>
          <w:szCs w:val="22"/>
          <w:lang w:eastAsia="zh-CN"/>
        </w:rPr>
        <w:t>ieutwardzone</w:t>
      </w:r>
      <w:r w:rsidRPr="00F07323">
        <w:rPr>
          <w:rFonts w:ascii="Calibri" w:hAnsi="Calibri" w:cs="Calibri"/>
          <w:bCs/>
          <w:sz w:val="22"/>
          <w:szCs w:val="22"/>
          <w:lang w:eastAsia="zh-CN"/>
        </w:rPr>
        <w:t>:</w:t>
      </w:r>
      <w:r w:rsidR="00CB0100" w:rsidRPr="00F07323">
        <w:rPr>
          <w:rFonts w:ascii="Calibri" w:hAnsi="Calibri" w:cs="Calibri"/>
          <w:bCs/>
          <w:sz w:val="22"/>
          <w:szCs w:val="22"/>
          <w:lang w:eastAsia="zh-CN"/>
        </w:rPr>
        <w:t xml:space="preserve"> 141 km</w:t>
      </w:r>
      <w:r w:rsidRPr="00F07323">
        <w:rPr>
          <w:rFonts w:ascii="Calibri" w:hAnsi="Calibri" w:cs="Calibri"/>
          <w:bCs/>
          <w:sz w:val="22"/>
          <w:szCs w:val="22"/>
          <w:lang w:eastAsia="zh-CN"/>
        </w:rPr>
        <w:t>, w tym:</w:t>
      </w:r>
    </w:p>
    <w:p w14:paraId="03E78EA3" w14:textId="61D1B6DC" w:rsidR="00F07323" w:rsidRPr="00F07323" w:rsidRDefault="00F07323" w:rsidP="00F07323">
      <w:pPr>
        <w:pStyle w:val="Akapitzlist"/>
        <w:suppressAutoHyphens/>
        <w:spacing w:after="120"/>
        <w:ind w:left="1128"/>
        <w:contextualSpacing/>
        <w:jc w:val="both"/>
        <w:rPr>
          <w:rFonts w:ascii="Calibri" w:hAnsi="Calibri" w:cs="Calibri"/>
          <w:bCs/>
          <w:sz w:val="22"/>
          <w:szCs w:val="22"/>
          <w:lang w:eastAsia="zh-CN"/>
        </w:rPr>
      </w:pPr>
      <w:r w:rsidRPr="00F07323">
        <w:rPr>
          <w:rFonts w:ascii="Calibri" w:hAnsi="Calibri" w:cs="Calibri"/>
          <w:bCs/>
          <w:sz w:val="22"/>
          <w:szCs w:val="22"/>
          <w:lang w:eastAsia="zh-CN"/>
        </w:rPr>
        <w:t>- wzmocnione żwirem: 7,0 km;</w:t>
      </w:r>
    </w:p>
    <w:p w14:paraId="5DF9F028" w14:textId="749A5D35" w:rsidR="00F07323" w:rsidRPr="00F07323" w:rsidRDefault="00F07323" w:rsidP="00F07323">
      <w:pPr>
        <w:pStyle w:val="Akapitzlist"/>
        <w:suppressAutoHyphens/>
        <w:spacing w:after="120"/>
        <w:ind w:left="1128"/>
        <w:contextualSpacing/>
        <w:jc w:val="both"/>
        <w:rPr>
          <w:rFonts w:ascii="Calibri" w:hAnsi="Calibri" w:cs="Calibri"/>
          <w:bCs/>
          <w:sz w:val="22"/>
          <w:szCs w:val="22"/>
          <w:lang w:eastAsia="zh-CN"/>
        </w:rPr>
      </w:pPr>
      <w:r w:rsidRPr="00F07323">
        <w:rPr>
          <w:rFonts w:ascii="Calibri" w:hAnsi="Calibri" w:cs="Calibri"/>
          <w:bCs/>
          <w:sz w:val="22"/>
          <w:szCs w:val="22"/>
          <w:lang w:eastAsia="zh-CN"/>
        </w:rPr>
        <w:t>- naturalne: 41,8 km.</w:t>
      </w:r>
    </w:p>
    <w:p w14:paraId="4BBF1EA1" w14:textId="7A5C52EA" w:rsidR="0059573C" w:rsidRPr="00F07323" w:rsidRDefault="0059573C" w:rsidP="0059573C">
      <w:pPr>
        <w:suppressAutoHyphens/>
        <w:spacing w:after="120"/>
        <w:contextualSpacing/>
        <w:jc w:val="both"/>
        <w:rPr>
          <w:rFonts w:asciiTheme="minorHAnsi" w:hAnsiTheme="minorHAnsi" w:cstheme="minorHAnsi"/>
          <w:sz w:val="22"/>
          <w:szCs w:val="22"/>
          <w:lang w:eastAsia="zh-CN"/>
        </w:rPr>
      </w:pPr>
      <w:r w:rsidRPr="00F07323">
        <w:rPr>
          <w:rFonts w:asciiTheme="minorHAnsi" w:hAnsiTheme="minorHAnsi" w:cstheme="minorHAnsi"/>
          <w:sz w:val="22"/>
          <w:szCs w:val="22"/>
          <w:lang w:eastAsia="zh-CN"/>
        </w:rPr>
        <w:t>6.2 Dodatkowe informacje do oceny ryzyka: roczny fundusz remontowy na drogi w roku ubiegłym</w:t>
      </w:r>
      <w:r w:rsidR="00F07323" w:rsidRPr="00F07323">
        <w:rPr>
          <w:rFonts w:asciiTheme="minorHAnsi" w:hAnsiTheme="minorHAnsi" w:cstheme="minorHAnsi"/>
          <w:sz w:val="22"/>
          <w:szCs w:val="22"/>
          <w:lang w:eastAsia="zh-CN"/>
        </w:rPr>
        <w:t xml:space="preserve"> 56 980,00 zł</w:t>
      </w:r>
      <w:r w:rsidRPr="00F07323">
        <w:rPr>
          <w:rFonts w:asciiTheme="minorHAnsi" w:hAnsiTheme="minorHAnsi" w:cstheme="minorHAnsi"/>
          <w:sz w:val="22"/>
          <w:szCs w:val="22"/>
          <w:lang w:eastAsia="zh-CN"/>
        </w:rPr>
        <w:t xml:space="preserve">; wysokość aktualnie zaplanowanego </w:t>
      </w:r>
      <w:r w:rsidR="00F07323" w:rsidRPr="00F07323">
        <w:rPr>
          <w:rFonts w:asciiTheme="minorHAnsi" w:hAnsiTheme="minorHAnsi" w:cstheme="minorHAnsi"/>
          <w:sz w:val="22"/>
          <w:szCs w:val="22"/>
          <w:lang w:eastAsia="zh-CN"/>
        </w:rPr>
        <w:t>80 000</w:t>
      </w:r>
      <w:r w:rsidRPr="00F07323">
        <w:rPr>
          <w:rFonts w:asciiTheme="minorHAnsi" w:hAnsiTheme="minorHAnsi" w:cstheme="minorHAnsi"/>
          <w:sz w:val="22"/>
          <w:szCs w:val="22"/>
          <w:lang w:eastAsia="zh-CN"/>
        </w:rPr>
        <w:t>,00 zł</w:t>
      </w:r>
      <w:r w:rsidR="00432FE9" w:rsidRPr="00F07323">
        <w:rPr>
          <w:rFonts w:asciiTheme="minorHAnsi" w:hAnsiTheme="minorHAnsi" w:cstheme="minorHAnsi"/>
          <w:sz w:val="22"/>
          <w:szCs w:val="22"/>
          <w:lang w:eastAsia="zh-CN"/>
        </w:rPr>
        <w:t xml:space="preserve"> </w:t>
      </w:r>
    </w:p>
    <w:p w14:paraId="6C1715C2" w14:textId="68A4EAE8" w:rsidR="0059573C" w:rsidRPr="00F07323" w:rsidRDefault="00CB0100" w:rsidP="0059573C">
      <w:pPr>
        <w:suppressAutoHyphens/>
        <w:spacing w:after="120"/>
        <w:contextualSpacing/>
        <w:jc w:val="both"/>
        <w:rPr>
          <w:rFonts w:asciiTheme="minorHAnsi" w:hAnsiTheme="minorHAnsi" w:cstheme="minorHAnsi"/>
          <w:sz w:val="22"/>
          <w:szCs w:val="22"/>
          <w:lang w:eastAsia="zh-CN"/>
        </w:rPr>
      </w:pPr>
      <w:r w:rsidRPr="00F07323">
        <w:rPr>
          <w:rFonts w:asciiTheme="minorHAnsi" w:hAnsiTheme="minorHAnsi" w:cstheme="minorHAnsi"/>
          <w:sz w:val="22"/>
          <w:szCs w:val="22"/>
          <w:lang w:eastAsia="zh-CN"/>
        </w:rPr>
        <w:t>6.</w:t>
      </w:r>
      <w:r w:rsidR="0038461D" w:rsidRPr="00F07323">
        <w:rPr>
          <w:rFonts w:asciiTheme="minorHAnsi" w:hAnsiTheme="minorHAnsi" w:cstheme="minorHAnsi"/>
          <w:sz w:val="22"/>
          <w:szCs w:val="22"/>
          <w:lang w:eastAsia="zh-CN"/>
        </w:rPr>
        <w:t>3</w:t>
      </w:r>
      <w:r w:rsidRPr="00F07323">
        <w:rPr>
          <w:rFonts w:asciiTheme="minorHAnsi" w:hAnsiTheme="minorHAnsi" w:cstheme="minorHAnsi"/>
          <w:sz w:val="22"/>
          <w:szCs w:val="22"/>
          <w:lang w:eastAsia="zh-CN"/>
        </w:rPr>
        <w:t xml:space="preserve"> </w:t>
      </w:r>
      <w:r w:rsidR="00B042CE">
        <w:rPr>
          <w:rFonts w:asciiTheme="minorHAnsi" w:hAnsiTheme="minorHAnsi" w:cstheme="minorHAnsi"/>
          <w:sz w:val="22"/>
          <w:szCs w:val="22"/>
          <w:lang w:eastAsia="zh-CN"/>
        </w:rPr>
        <w:t xml:space="preserve">Wykaz ubezpieczonych </w:t>
      </w:r>
      <w:r w:rsidR="001A08F8" w:rsidRPr="00F07323">
        <w:rPr>
          <w:rFonts w:asciiTheme="minorHAnsi" w:hAnsiTheme="minorHAnsi" w:cstheme="minorHAnsi"/>
          <w:sz w:val="22"/>
          <w:szCs w:val="22"/>
          <w:lang w:eastAsia="zh-CN"/>
        </w:rPr>
        <w:t xml:space="preserve"> w załączniku nr 8</w:t>
      </w:r>
      <w:r w:rsidR="0059573C" w:rsidRPr="00F07323">
        <w:rPr>
          <w:rFonts w:asciiTheme="minorHAnsi" w:hAnsiTheme="minorHAnsi" w:cstheme="minorHAnsi"/>
          <w:sz w:val="22"/>
          <w:szCs w:val="22"/>
          <w:lang w:eastAsia="zh-CN"/>
        </w:rPr>
        <w:t xml:space="preserve"> do SIWZ.</w:t>
      </w:r>
    </w:p>
    <w:p w14:paraId="4CAAA9A3" w14:textId="77777777" w:rsidR="0059573C" w:rsidRPr="00A21EA3" w:rsidRDefault="0059573C" w:rsidP="0059573C">
      <w:pPr>
        <w:suppressAutoHyphens/>
        <w:spacing w:after="120"/>
        <w:contextualSpacing/>
        <w:jc w:val="both"/>
        <w:rPr>
          <w:rFonts w:asciiTheme="minorHAnsi" w:hAnsiTheme="minorHAnsi" w:cstheme="minorHAnsi"/>
          <w:sz w:val="22"/>
          <w:szCs w:val="22"/>
          <w:lang w:eastAsia="zh-CN"/>
        </w:rPr>
      </w:pPr>
    </w:p>
    <w:p w14:paraId="4A3ABD49" w14:textId="77777777" w:rsidR="0059573C" w:rsidRPr="00A21EA3" w:rsidRDefault="0059573C" w:rsidP="00551326">
      <w:pPr>
        <w:pStyle w:val="Akapitzlist"/>
        <w:numPr>
          <w:ilvl w:val="3"/>
          <w:numId w:val="107"/>
        </w:numPr>
        <w:tabs>
          <w:tab w:val="clear" w:pos="2880"/>
          <w:tab w:val="left" w:pos="426"/>
        </w:tabs>
        <w:suppressAutoHyphens/>
        <w:spacing w:after="120"/>
        <w:ind w:hanging="2880"/>
        <w:contextualSpacing/>
        <w:jc w:val="both"/>
        <w:rPr>
          <w:rFonts w:asciiTheme="minorHAnsi" w:hAnsiTheme="minorHAnsi" w:cstheme="minorHAnsi"/>
          <w:b/>
          <w:bCs/>
          <w:sz w:val="22"/>
          <w:szCs w:val="22"/>
          <w:u w:val="single"/>
          <w:lang w:eastAsia="zh-CN"/>
        </w:rPr>
      </w:pPr>
      <w:r w:rsidRPr="00A21EA3">
        <w:rPr>
          <w:rFonts w:asciiTheme="minorHAnsi" w:hAnsiTheme="minorHAnsi" w:cstheme="minorHAnsi"/>
          <w:b/>
          <w:bCs/>
          <w:sz w:val="22"/>
          <w:szCs w:val="22"/>
          <w:u w:val="single"/>
          <w:lang w:eastAsia="zh-CN"/>
        </w:rPr>
        <w:t>Klauzule obligatoryjne</w:t>
      </w:r>
    </w:p>
    <w:p w14:paraId="4A7C8903" w14:textId="77777777" w:rsidR="0059573C" w:rsidRPr="00A21EA3" w:rsidRDefault="0059573C" w:rsidP="0059573C">
      <w:pPr>
        <w:tabs>
          <w:tab w:val="left" w:pos="284"/>
        </w:tabs>
        <w:suppressAutoHyphens/>
        <w:ind w:left="2880"/>
        <w:contextualSpacing/>
        <w:jc w:val="both"/>
        <w:rPr>
          <w:rFonts w:asciiTheme="minorHAnsi" w:hAnsiTheme="minorHAnsi" w:cstheme="minorHAnsi"/>
          <w:b/>
          <w:bCs/>
          <w:sz w:val="22"/>
          <w:szCs w:val="22"/>
          <w:u w:val="single"/>
          <w:lang w:eastAsia="zh-CN"/>
        </w:rPr>
      </w:pPr>
    </w:p>
    <w:p w14:paraId="26A11CB8" w14:textId="77777777" w:rsidR="0059573C" w:rsidRPr="00A21EA3" w:rsidRDefault="0059573C" w:rsidP="00EB7AF5">
      <w:pPr>
        <w:numPr>
          <w:ilvl w:val="1"/>
          <w:numId w:val="164"/>
        </w:numPr>
        <w:tabs>
          <w:tab w:val="left" w:pos="284"/>
        </w:tabs>
        <w:suppressAutoHyphens/>
        <w:ind w:hanging="1440"/>
        <w:contextualSpacing/>
        <w:jc w:val="both"/>
        <w:rPr>
          <w:rFonts w:asciiTheme="minorHAnsi" w:hAnsiTheme="minorHAnsi" w:cstheme="minorHAnsi"/>
          <w:sz w:val="22"/>
          <w:szCs w:val="22"/>
          <w:lang w:eastAsia="zh-CN"/>
        </w:rPr>
      </w:pPr>
      <w:r w:rsidRPr="00A21EA3">
        <w:rPr>
          <w:rFonts w:asciiTheme="minorHAnsi" w:hAnsiTheme="minorHAnsi" w:cstheme="minorHAnsi"/>
          <w:b/>
          <w:bCs/>
          <w:sz w:val="22"/>
          <w:szCs w:val="22"/>
          <w:lang w:eastAsia="zh-CN"/>
        </w:rPr>
        <w:t xml:space="preserve">Klauzula automatycznego ubezpieczenia nowych miejsc </w:t>
      </w:r>
    </w:p>
    <w:p w14:paraId="0DD79683"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22B5E700"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nowo uruchamianie przez Ubezpieczającego nowe miejsca prowadzenia działalności statutowo - gospodarczej będą automatycznie pokryte ochroną ubezpieczeniową z chwilą ich utworzenia na terenie RP. Standard zabezpieczeń przeciwpożarowych i </w:t>
      </w:r>
      <w:proofErr w:type="spellStart"/>
      <w:r w:rsidRPr="00A21EA3">
        <w:rPr>
          <w:rFonts w:asciiTheme="minorHAnsi" w:hAnsiTheme="minorHAnsi" w:cstheme="minorHAnsi"/>
          <w:sz w:val="22"/>
          <w:szCs w:val="22"/>
          <w:lang w:eastAsia="zh-CN"/>
        </w:rPr>
        <w:t>przeciwkardzieżowych</w:t>
      </w:r>
      <w:proofErr w:type="spellEnd"/>
      <w:r w:rsidRPr="00A21EA3">
        <w:rPr>
          <w:rFonts w:asciiTheme="minorHAnsi" w:hAnsiTheme="minorHAnsi" w:cstheme="minorHAnsi"/>
          <w:sz w:val="22"/>
          <w:szCs w:val="22"/>
          <w:lang w:eastAsia="zh-CN"/>
        </w:rPr>
        <w:t xml:space="preserve"> odpowiadać będzie analogicznie do placówek o podobnym charakterze prowadzonej działalności.</w:t>
      </w:r>
    </w:p>
    <w:p w14:paraId="376BA273" w14:textId="77777777" w:rsidR="0059573C" w:rsidRPr="00A21EA3" w:rsidRDefault="0059573C" w:rsidP="0059573C">
      <w:pPr>
        <w:tabs>
          <w:tab w:val="left" w:pos="284"/>
        </w:tabs>
        <w:suppressAutoHyphens/>
        <w:jc w:val="both"/>
        <w:rPr>
          <w:rFonts w:asciiTheme="minorHAnsi" w:hAnsiTheme="minorHAnsi" w:cstheme="minorHAnsi"/>
          <w:b/>
          <w:sz w:val="22"/>
          <w:szCs w:val="22"/>
          <w:lang w:eastAsia="zh-CN"/>
        </w:rPr>
      </w:pPr>
    </w:p>
    <w:p w14:paraId="3743D924" w14:textId="77777777" w:rsidR="0059573C" w:rsidRPr="00A21EA3" w:rsidRDefault="0059573C" w:rsidP="00EB7AF5">
      <w:pPr>
        <w:numPr>
          <w:ilvl w:val="1"/>
          <w:numId w:val="164"/>
        </w:numPr>
        <w:tabs>
          <w:tab w:val="left" w:pos="284"/>
        </w:tabs>
        <w:suppressAutoHyphens/>
        <w:ind w:hanging="1440"/>
        <w:contextualSpacing/>
        <w:jc w:val="both"/>
        <w:rPr>
          <w:rFonts w:asciiTheme="minorHAnsi" w:hAnsiTheme="minorHAnsi" w:cstheme="minorHAnsi"/>
          <w:b/>
          <w:bCs/>
          <w:sz w:val="22"/>
          <w:szCs w:val="22"/>
          <w:lang w:eastAsia="zh-CN"/>
        </w:rPr>
      </w:pPr>
      <w:r w:rsidRPr="00A21EA3">
        <w:rPr>
          <w:rFonts w:asciiTheme="minorHAnsi" w:hAnsiTheme="minorHAnsi" w:cstheme="minorHAnsi"/>
          <w:b/>
          <w:bCs/>
          <w:sz w:val="22"/>
          <w:szCs w:val="22"/>
          <w:lang w:eastAsia="zh-CN"/>
        </w:rPr>
        <w:t>Klauzula ubezpieczenia nowych jednostek</w:t>
      </w:r>
    </w:p>
    <w:p w14:paraId="40EDF8DE" w14:textId="77777777" w:rsidR="0059573C" w:rsidRPr="00A21EA3" w:rsidRDefault="0059573C" w:rsidP="0059573C">
      <w:pPr>
        <w:tabs>
          <w:tab w:val="num" w:pos="284"/>
        </w:tabs>
        <w:suppressAutoHyphens/>
        <w:overflowPunct w:val="0"/>
        <w:autoSpaceDE w:val="0"/>
        <w:autoSpaceDN w:val="0"/>
        <w:adjustRightInd w:val="0"/>
        <w:jc w:val="both"/>
        <w:textAlignment w:val="baseline"/>
        <w:rPr>
          <w:rFonts w:asciiTheme="minorHAnsi" w:hAnsiTheme="minorHAnsi" w:cstheme="minorHAnsi"/>
          <w:sz w:val="22"/>
          <w:szCs w:val="22"/>
        </w:rPr>
      </w:pPr>
      <w:r w:rsidRPr="00A21EA3">
        <w:rPr>
          <w:rFonts w:asciiTheme="minorHAnsi" w:hAnsiTheme="minorHAnsi" w:cstheme="minorHAnsi"/>
          <w:sz w:val="22"/>
          <w:szCs w:val="22"/>
        </w:rPr>
        <w:t>Z zastrzeżeniem pozostałych, niezmienionych niniejszą klauzulą postanowień umowy ubezpieczenia oraz ogólnych warunków ubezpieczenia, uzgadnia się, że:</w:t>
      </w:r>
    </w:p>
    <w:p w14:paraId="04713EBC" w14:textId="77777777" w:rsidR="0059573C" w:rsidRPr="00A21EA3" w:rsidRDefault="0059573C" w:rsidP="0059573C">
      <w:pPr>
        <w:tabs>
          <w:tab w:val="num" w:pos="284"/>
        </w:tabs>
        <w:suppressAutoHyphens/>
        <w:overflowPunct w:val="0"/>
        <w:autoSpaceDE w:val="0"/>
        <w:autoSpaceDN w:val="0"/>
        <w:adjustRightInd w:val="0"/>
        <w:jc w:val="both"/>
        <w:textAlignment w:val="baseline"/>
        <w:rPr>
          <w:rFonts w:asciiTheme="minorHAnsi" w:hAnsiTheme="minorHAnsi" w:cstheme="minorHAnsi"/>
          <w:sz w:val="22"/>
          <w:szCs w:val="22"/>
        </w:rPr>
      </w:pPr>
      <w:r w:rsidRPr="00A21EA3">
        <w:rPr>
          <w:rFonts w:asciiTheme="minorHAnsi" w:hAnsiTheme="minorHAnsi" w:cstheme="minorHAnsi"/>
          <w:sz w:val="22"/>
          <w:szCs w:val="22"/>
        </w:rPr>
        <w:t>działalność nowo powstałych, powołanych, utworzonych bądź przekształconych jednostek organizacyjnych Ubezpieczającego jest automatycznie objęta ochroną ubezpieczeniową w zakresie odpowiedzialności cywilnej. Niniejsza klauzula dotyczy jednostek organizacyjnych o zbliżonym profilu działalności do jednostek biorących udział w niniejszym postępowaniu.</w:t>
      </w:r>
    </w:p>
    <w:p w14:paraId="07805CDC" w14:textId="77777777" w:rsidR="0059573C" w:rsidRPr="00A21EA3" w:rsidRDefault="0059573C" w:rsidP="0059573C">
      <w:pPr>
        <w:tabs>
          <w:tab w:val="left" w:pos="284"/>
        </w:tabs>
        <w:suppressAutoHyphens/>
        <w:jc w:val="both"/>
        <w:rPr>
          <w:rFonts w:asciiTheme="minorHAnsi" w:hAnsiTheme="minorHAnsi" w:cstheme="minorHAnsi"/>
          <w:b/>
          <w:sz w:val="22"/>
          <w:szCs w:val="22"/>
          <w:lang w:eastAsia="zh-CN"/>
        </w:rPr>
      </w:pPr>
    </w:p>
    <w:p w14:paraId="62771DFD" w14:textId="77777777" w:rsidR="0059573C" w:rsidRPr="00A21EA3" w:rsidRDefault="0059573C" w:rsidP="00EB7AF5">
      <w:pPr>
        <w:numPr>
          <w:ilvl w:val="1"/>
          <w:numId w:val="164"/>
        </w:numPr>
        <w:tabs>
          <w:tab w:val="left" w:pos="284"/>
        </w:tabs>
        <w:suppressAutoHyphens/>
        <w:ind w:hanging="1440"/>
        <w:contextualSpacing/>
        <w:jc w:val="both"/>
        <w:rPr>
          <w:rFonts w:asciiTheme="minorHAnsi" w:hAnsiTheme="minorHAnsi" w:cstheme="minorHAnsi"/>
          <w:b/>
          <w:bCs/>
          <w:sz w:val="22"/>
          <w:szCs w:val="22"/>
          <w:lang w:eastAsia="zh-CN"/>
        </w:rPr>
      </w:pPr>
      <w:r w:rsidRPr="00A21EA3">
        <w:rPr>
          <w:rFonts w:asciiTheme="minorHAnsi" w:hAnsiTheme="minorHAnsi" w:cstheme="minorHAnsi"/>
          <w:b/>
          <w:bCs/>
          <w:sz w:val="22"/>
          <w:szCs w:val="22"/>
          <w:lang w:eastAsia="zh-CN"/>
        </w:rPr>
        <w:t xml:space="preserve">Klauzula rezygnacji z regresu </w:t>
      </w:r>
    </w:p>
    <w:p w14:paraId="0EC66A59"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6CEAA056" w14:textId="1997E4DC"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Ubezpieczyciel rezygnuje z prawa do regresu z tytułu wypłaconego odszkodowania w stosunku do podmiotów powiązanych z Ubezpieczającym/Ubezpieczonym (Zamawiającym), jednostek wchodzących w skład tego postępowania przetargowego oraz ich pracowników oraz uczniów</w:t>
      </w:r>
      <w:r w:rsidR="00A21EA3" w:rsidRPr="00A21EA3">
        <w:rPr>
          <w:rFonts w:asciiTheme="minorHAnsi" w:hAnsiTheme="minorHAnsi" w:cstheme="minorHAnsi"/>
          <w:sz w:val="22"/>
          <w:szCs w:val="22"/>
          <w:lang w:eastAsia="zh-CN"/>
        </w:rPr>
        <w:t>, wychowanków</w:t>
      </w:r>
      <w:r w:rsidRPr="00A21EA3">
        <w:rPr>
          <w:rFonts w:asciiTheme="minorHAnsi" w:hAnsiTheme="minorHAnsi" w:cstheme="minorHAnsi"/>
          <w:sz w:val="22"/>
          <w:szCs w:val="22"/>
          <w:lang w:eastAsia="zh-CN"/>
        </w:rPr>
        <w:t>. Klauzula nie dotyczy szkód wyrządzonych umyślnie.</w:t>
      </w:r>
    </w:p>
    <w:p w14:paraId="0015F271" w14:textId="77777777" w:rsidR="0059573C" w:rsidRPr="00A21EA3" w:rsidRDefault="0059573C" w:rsidP="0059573C">
      <w:pPr>
        <w:tabs>
          <w:tab w:val="left" w:pos="284"/>
        </w:tabs>
        <w:suppressAutoHyphens/>
        <w:jc w:val="both"/>
        <w:rPr>
          <w:rFonts w:asciiTheme="minorHAnsi" w:hAnsiTheme="minorHAnsi" w:cstheme="minorHAnsi"/>
          <w:b/>
          <w:bCs/>
          <w:sz w:val="22"/>
          <w:szCs w:val="22"/>
          <w:lang w:eastAsia="zh-CN"/>
        </w:rPr>
      </w:pPr>
    </w:p>
    <w:p w14:paraId="65027B71" w14:textId="77777777" w:rsidR="0059573C" w:rsidRPr="00A21EA3" w:rsidRDefault="0059573C" w:rsidP="00EB7AF5">
      <w:pPr>
        <w:numPr>
          <w:ilvl w:val="1"/>
          <w:numId w:val="164"/>
        </w:numPr>
        <w:tabs>
          <w:tab w:val="left" w:pos="284"/>
        </w:tabs>
        <w:suppressAutoHyphens/>
        <w:ind w:hanging="1440"/>
        <w:contextualSpacing/>
        <w:jc w:val="both"/>
        <w:rPr>
          <w:rFonts w:asciiTheme="minorHAnsi" w:hAnsiTheme="minorHAnsi" w:cstheme="minorHAnsi"/>
          <w:b/>
          <w:bCs/>
          <w:sz w:val="22"/>
          <w:szCs w:val="22"/>
          <w:lang w:eastAsia="zh-CN"/>
        </w:rPr>
      </w:pPr>
      <w:r w:rsidRPr="00A21EA3">
        <w:rPr>
          <w:rFonts w:asciiTheme="minorHAnsi" w:hAnsiTheme="minorHAnsi" w:cstheme="minorHAnsi"/>
          <w:b/>
          <w:bCs/>
          <w:sz w:val="22"/>
          <w:szCs w:val="22"/>
          <w:lang w:eastAsia="zh-CN"/>
        </w:rPr>
        <w:t>Klauzula płatności składki lub rat składki</w:t>
      </w:r>
    </w:p>
    <w:p w14:paraId="2B468634"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4B974C6F" w14:textId="77777777" w:rsidR="0059573C" w:rsidRPr="00A21EA3" w:rsidRDefault="0059573C" w:rsidP="00743BFF">
      <w:pPr>
        <w:numPr>
          <w:ilvl w:val="1"/>
          <w:numId w:val="118"/>
        </w:numPr>
        <w:suppressAutoHyphens/>
        <w:ind w:left="567" w:hanging="283"/>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odpowiedzialność Ubezpieczyciela rozpoczyna się od godz. 00:00 dnia wskazanego w umowie jako początek okresu ubezpieczenia,</w:t>
      </w:r>
    </w:p>
    <w:p w14:paraId="065C2C79" w14:textId="77777777" w:rsidR="0059573C" w:rsidRPr="00A21EA3" w:rsidRDefault="0059573C" w:rsidP="00743BFF">
      <w:pPr>
        <w:numPr>
          <w:ilvl w:val="0"/>
          <w:numId w:val="118"/>
        </w:numPr>
        <w:suppressAutoHyphens/>
        <w:ind w:left="567" w:hanging="283"/>
        <w:jc w:val="both"/>
        <w:rPr>
          <w:rFonts w:asciiTheme="minorHAnsi" w:hAnsiTheme="minorHAnsi" w:cstheme="minorHAnsi"/>
          <w:b/>
          <w:bCs/>
          <w:sz w:val="22"/>
          <w:szCs w:val="22"/>
          <w:lang w:eastAsia="zh-CN"/>
        </w:rPr>
      </w:pPr>
      <w:r w:rsidRPr="00A21EA3">
        <w:rPr>
          <w:rFonts w:asciiTheme="minorHAnsi" w:hAnsiTheme="minorHAnsi" w:cstheme="minorHAnsi"/>
          <w:sz w:val="22"/>
          <w:szCs w:val="22"/>
          <w:lang w:eastAsia="zh-CN"/>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1922D1E3" w14:textId="77777777" w:rsidR="0059573C" w:rsidRPr="00A21EA3" w:rsidRDefault="0059573C" w:rsidP="0059573C">
      <w:pPr>
        <w:suppressAutoHyphens/>
        <w:ind w:left="567"/>
        <w:jc w:val="both"/>
        <w:rPr>
          <w:rFonts w:asciiTheme="minorHAnsi" w:hAnsiTheme="minorHAnsi" w:cstheme="minorHAnsi"/>
          <w:b/>
          <w:bCs/>
          <w:sz w:val="22"/>
          <w:szCs w:val="22"/>
          <w:lang w:eastAsia="zh-CN"/>
        </w:rPr>
      </w:pPr>
    </w:p>
    <w:p w14:paraId="67DAA038" w14:textId="77777777" w:rsidR="0059573C" w:rsidRPr="00A21EA3" w:rsidRDefault="0059573C" w:rsidP="00EB7AF5">
      <w:pPr>
        <w:numPr>
          <w:ilvl w:val="1"/>
          <w:numId w:val="164"/>
        </w:numPr>
        <w:tabs>
          <w:tab w:val="left" w:pos="284"/>
        </w:tabs>
        <w:suppressAutoHyphens/>
        <w:ind w:hanging="1440"/>
        <w:contextualSpacing/>
        <w:jc w:val="both"/>
        <w:rPr>
          <w:rFonts w:asciiTheme="minorHAnsi" w:hAnsiTheme="minorHAnsi" w:cstheme="minorHAnsi"/>
          <w:b/>
          <w:bCs/>
          <w:sz w:val="22"/>
          <w:szCs w:val="22"/>
          <w:lang w:eastAsia="zh-CN"/>
        </w:rPr>
      </w:pPr>
      <w:r w:rsidRPr="00A21EA3">
        <w:rPr>
          <w:rFonts w:asciiTheme="minorHAnsi" w:hAnsiTheme="minorHAnsi" w:cstheme="minorHAnsi"/>
          <w:b/>
          <w:bCs/>
          <w:sz w:val="22"/>
          <w:szCs w:val="22"/>
          <w:lang w:eastAsia="zh-CN"/>
        </w:rPr>
        <w:t>Klauzula rozstrzygania sporów</w:t>
      </w:r>
    </w:p>
    <w:p w14:paraId="49416B5F"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6DC0EBFB"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Spory wynikłe z istnienia i stosowania niniejszej umowy strony mogą poddać pod rozstrzygnięcie sądu właściwego dla siedziby ubezpieczającego.</w:t>
      </w:r>
    </w:p>
    <w:p w14:paraId="1D29FF89" w14:textId="77777777" w:rsidR="0059573C" w:rsidRPr="00A21EA3" w:rsidRDefault="0059573C" w:rsidP="0059573C">
      <w:pPr>
        <w:tabs>
          <w:tab w:val="left" w:pos="284"/>
        </w:tabs>
        <w:suppressAutoHyphens/>
        <w:jc w:val="both"/>
        <w:rPr>
          <w:rFonts w:asciiTheme="minorHAnsi" w:hAnsiTheme="minorHAnsi" w:cstheme="minorHAnsi"/>
          <w:b/>
          <w:bCs/>
          <w:sz w:val="22"/>
          <w:szCs w:val="22"/>
          <w:lang w:eastAsia="zh-CN"/>
        </w:rPr>
      </w:pPr>
    </w:p>
    <w:p w14:paraId="6F3CEE47" w14:textId="77777777" w:rsidR="0059573C" w:rsidRPr="00A21EA3" w:rsidRDefault="0059573C" w:rsidP="00EB7AF5">
      <w:pPr>
        <w:numPr>
          <w:ilvl w:val="1"/>
          <w:numId w:val="164"/>
        </w:numPr>
        <w:tabs>
          <w:tab w:val="left" w:pos="284"/>
        </w:tabs>
        <w:suppressAutoHyphens/>
        <w:ind w:hanging="1440"/>
        <w:contextualSpacing/>
        <w:jc w:val="both"/>
        <w:rPr>
          <w:rFonts w:asciiTheme="minorHAnsi" w:hAnsiTheme="minorHAnsi" w:cstheme="minorHAnsi"/>
          <w:b/>
          <w:bCs/>
          <w:sz w:val="22"/>
          <w:szCs w:val="22"/>
          <w:lang w:eastAsia="zh-CN"/>
        </w:rPr>
      </w:pPr>
      <w:r w:rsidRPr="00A21EA3">
        <w:rPr>
          <w:rFonts w:asciiTheme="minorHAnsi" w:hAnsiTheme="minorHAnsi" w:cstheme="minorHAnsi"/>
          <w:b/>
          <w:bCs/>
          <w:sz w:val="22"/>
          <w:szCs w:val="22"/>
          <w:lang w:eastAsia="zh-CN"/>
        </w:rPr>
        <w:t>Klauzula odpowiedzialności</w:t>
      </w:r>
    </w:p>
    <w:p w14:paraId="0F8E0CE3"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579113F1" w14:textId="77777777" w:rsidR="0059573C" w:rsidRPr="00A21EA3" w:rsidRDefault="0059573C" w:rsidP="0059573C">
      <w:pPr>
        <w:tabs>
          <w:tab w:val="left" w:pos="284"/>
        </w:tabs>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Początek okresu odpowiedzialności ubezpieczyciela jest tożsamy z początkiem okresu ubezpieczenia.</w:t>
      </w:r>
    </w:p>
    <w:p w14:paraId="73B6D638" w14:textId="77777777" w:rsidR="0059573C" w:rsidRPr="00A21EA3" w:rsidRDefault="0059573C" w:rsidP="0059573C">
      <w:pPr>
        <w:suppressAutoHyphens/>
        <w:autoSpaceDE w:val="0"/>
        <w:autoSpaceDN w:val="0"/>
        <w:adjustRightInd w:val="0"/>
        <w:rPr>
          <w:rFonts w:asciiTheme="minorHAnsi" w:hAnsiTheme="minorHAnsi" w:cstheme="minorHAnsi"/>
          <w:color w:val="000000"/>
        </w:rPr>
      </w:pPr>
    </w:p>
    <w:p w14:paraId="48452219" w14:textId="77777777" w:rsidR="0059573C" w:rsidRPr="00A21EA3" w:rsidRDefault="0059573C" w:rsidP="0059573C">
      <w:pPr>
        <w:suppressAutoHyphens/>
        <w:autoSpaceDE w:val="0"/>
        <w:autoSpaceDN w:val="0"/>
        <w:adjustRightInd w:val="0"/>
        <w:rPr>
          <w:rFonts w:asciiTheme="minorHAnsi" w:hAnsiTheme="minorHAnsi" w:cstheme="minorHAnsi"/>
          <w:color w:val="000000"/>
          <w:sz w:val="22"/>
          <w:szCs w:val="22"/>
        </w:rPr>
      </w:pPr>
      <w:r w:rsidRPr="00A21EA3">
        <w:rPr>
          <w:rFonts w:asciiTheme="minorHAnsi" w:hAnsiTheme="minorHAnsi" w:cstheme="minorHAnsi"/>
          <w:b/>
          <w:bCs/>
          <w:color w:val="000000"/>
          <w:sz w:val="22"/>
          <w:szCs w:val="22"/>
        </w:rPr>
        <w:t xml:space="preserve">7.6 Klauzula </w:t>
      </w:r>
      <w:r w:rsidR="00551326" w:rsidRPr="00A21EA3">
        <w:rPr>
          <w:rFonts w:asciiTheme="minorHAnsi" w:hAnsiTheme="minorHAnsi" w:cstheme="minorHAnsi"/>
          <w:b/>
          <w:bCs/>
          <w:color w:val="000000"/>
          <w:sz w:val="22"/>
          <w:szCs w:val="22"/>
        </w:rPr>
        <w:t>120</w:t>
      </w:r>
      <w:r w:rsidRPr="00A21EA3">
        <w:rPr>
          <w:rFonts w:asciiTheme="minorHAnsi" w:hAnsiTheme="minorHAnsi" w:cstheme="minorHAnsi"/>
          <w:b/>
          <w:bCs/>
          <w:color w:val="000000"/>
          <w:sz w:val="22"/>
          <w:szCs w:val="22"/>
        </w:rPr>
        <w:t xml:space="preserve"> godzin </w:t>
      </w:r>
    </w:p>
    <w:p w14:paraId="6A19EE3A" w14:textId="77777777" w:rsidR="00DF430D" w:rsidRPr="00A21EA3" w:rsidRDefault="0059573C" w:rsidP="00DF430D">
      <w:pPr>
        <w:tabs>
          <w:tab w:val="left" w:pos="284"/>
        </w:tabs>
        <w:suppressAutoHyphens/>
        <w:jc w:val="both"/>
        <w:rPr>
          <w:rFonts w:asciiTheme="minorHAnsi" w:hAnsiTheme="minorHAnsi" w:cstheme="minorHAnsi"/>
          <w:color w:val="000000"/>
          <w:sz w:val="22"/>
          <w:szCs w:val="22"/>
        </w:rPr>
      </w:pPr>
      <w:r w:rsidRPr="00A21EA3">
        <w:rPr>
          <w:rFonts w:asciiTheme="minorHAnsi" w:hAnsiTheme="minorHAnsi" w:cstheme="minorHAnsi"/>
          <w:color w:val="000000"/>
          <w:sz w:val="22"/>
          <w:szCs w:val="22"/>
        </w:rPr>
        <w:lastRenderedPageBreak/>
        <w:t xml:space="preserve">Z zastrzeżeniem pozostałych, niezmienionych niniejszą klauzulą postanowień umowy ubezpieczenia oraz ogólnych warunków ubezpieczenia, uzgadnia się, że: </w:t>
      </w:r>
    </w:p>
    <w:p w14:paraId="693324DC" w14:textId="77777777" w:rsidR="00DF430D" w:rsidRPr="00A21EA3" w:rsidRDefault="00DF430D" w:rsidP="00DF430D">
      <w:pPr>
        <w:tabs>
          <w:tab w:val="left" w:pos="284"/>
        </w:tabs>
        <w:suppressAutoHyphens/>
        <w:jc w:val="both"/>
        <w:rPr>
          <w:rFonts w:asciiTheme="minorHAnsi" w:hAnsiTheme="minorHAnsi" w:cstheme="minorHAnsi"/>
          <w:color w:val="000000"/>
          <w:sz w:val="22"/>
          <w:szCs w:val="22"/>
        </w:rPr>
      </w:pPr>
      <w:r w:rsidRPr="00A21EA3">
        <w:rPr>
          <w:rFonts w:asciiTheme="minorHAnsi" w:hAnsiTheme="minorHAnsi" w:cstheme="minorHAnsi"/>
          <w:color w:val="000000"/>
          <w:sz w:val="22"/>
          <w:szCs w:val="22"/>
        </w:rPr>
        <w:t>Wykonawca ponosi odpowiedzialności za szkody powstałe z tej samej przyczyny w danym miejscu do upływu 120 godzin od powzięcia przez ubezpieczonego pierwszej informacji o wystąpieniu wypadku ubezpieczeniowego. Wykonawca odpowiada za szkody powstałe wcześniej (przed datą powzięcia przez ubezpieczonego pierwszej informacji  o wystąpieniu wypadku z tej samej przyczyny w danym miejscu)  niezależnie od daty zgłoszenia szkody. Zamawiający zobowiązuje się do zabezpieczenia i usuwania zagrożeń związanych z zarządzanym podległym sobie mieniem niezwłocznie, najpóźniej w ciągu 7 dni roboczych od daty powstania przyczyny zagrożenia i powzięcia informacji o tej przyczynie.</w:t>
      </w:r>
    </w:p>
    <w:p w14:paraId="0B6E6D53" w14:textId="77777777" w:rsidR="0059573C" w:rsidRPr="00A21EA3" w:rsidRDefault="0059573C" w:rsidP="0059573C">
      <w:pPr>
        <w:tabs>
          <w:tab w:val="left" w:pos="284"/>
        </w:tabs>
        <w:suppressAutoHyphens/>
        <w:jc w:val="both"/>
        <w:rPr>
          <w:rFonts w:asciiTheme="minorHAnsi" w:hAnsiTheme="minorHAnsi" w:cstheme="minorHAnsi"/>
          <w:color w:val="000000"/>
          <w:sz w:val="22"/>
          <w:szCs w:val="22"/>
        </w:rPr>
      </w:pPr>
    </w:p>
    <w:p w14:paraId="2664D103" w14:textId="77777777" w:rsidR="0059573C" w:rsidRPr="00A21EA3" w:rsidRDefault="0059573C" w:rsidP="0059573C">
      <w:pPr>
        <w:tabs>
          <w:tab w:val="left" w:pos="284"/>
        </w:tabs>
        <w:suppressAutoHyphens/>
        <w:jc w:val="both"/>
        <w:rPr>
          <w:rFonts w:asciiTheme="minorHAnsi" w:hAnsiTheme="minorHAnsi" w:cstheme="minorHAnsi"/>
          <w:b/>
          <w:bCs/>
          <w:sz w:val="22"/>
          <w:szCs w:val="22"/>
          <w:lang w:eastAsia="zh-CN"/>
        </w:rPr>
      </w:pPr>
      <w:r w:rsidRPr="00A21EA3">
        <w:rPr>
          <w:rFonts w:asciiTheme="minorHAnsi" w:hAnsiTheme="minorHAnsi" w:cstheme="minorHAnsi"/>
          <w:b/>
          <w:bCs/>
          <w:sz w:val="22"/>
          <w:szCs w:val="22"/>
          <w:lang w:eastAsia="zh-CN"/>
        </w:rPr>
        <w:t>7.7Klauzula wykonywania władzy publicznej</w:t>
      </w:r>
    </w:p>
    <w:p w14:paraId="04B31AFD" w14:textId="77777777" w:rsidR="001E60A3"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Z zachowaniem pozostałych nie zmienionych niniejszą umową warunków, </w:t>
      </w:r>
    </w:p>
    <w:p w14:paraId="661F068B" w14:textId="77777777" w:rsidR="0059573C" w:rsidRPr="00A21EA3" w:rsidRDefault="0059573C" w:rsidP="0059573C">
      <w:pPr>
        <w:suppressAutoHyphens/>
        <w:jc w:val="both"/>
        <w:rPr>
          <w:rFonts w:asciiTheme="minorHAnsi" w:hAnsiTheme="minorHAnsi" w:cstheme="minorHAnsi"/>
          <w:sz w:val="22"/>
          <w:szCs w:val="22"/>
          <w:lang w:eastAsia="zh-CN"/>
        </w:rPr>
      </w:pPr>
      <w:r w:rsidRPr="00A21EA3">
        <w:rPr>
          <w:rFonts w:asciiTheme="minorHAnsi" w:hAnsiTheme="minorHAnsi" w:cstheme="minorHAnsi"/>
          <w:sz w:val="22"/>
          <w:szCs w:val="22"/>
          <w:lang w:eastAsia="zh-CN"/>
        </w:rPr>
        <w:t xml:space="preserve">ochroną ubezpieczeniową zostają objęte wszelkie działanie lub zaniechania związane z wykonywaniem władzy publicznej na podstawie określonych przez prawo obowiązków i uprawnień nałożonych na organy samorządu terytorialnego. Przez wykonywanie władzy publicznej rozumie się działanie lub zaniechanie mające na celu kształtowanie sytuacji prawnej indywidualnie określonego podmiotu przez ubezpieczonego o charakterze władczym na podstawie określonych przez prawo obowiązków lub uprawnień. Za ubezpieczonego rozumie się organ administracji jednostki samorządu terytorialnego. W ramach ubezpieczenia </w:t>
      </w:r>
      <w:r w:rsidRPr="00A21EA3">
        <w:rPr>
          <w:rFonts w:asciiTheme="minorHAnsi" w:hAnsiTheme="minorHAnsi" w:cstheme="minorHAnsi"/>
          <w:b/>
          <w:bCs/>
          <w:sz w:val="22"/>
          <w:szCs w:val="22"/>
          <w:u w:val="single"/>
          <w:lang w:eastAsia="zh-CN"/>
        </w:rPr>
        <w:t>nie są objęte szkody</w:t>
      </w:r>
      <w:r w:rsidRPr="00A21EA3">
        <w:rPr>
          <w:rFonts w:asciiTheme="minorHAnsi" w:hAnsiTheme="minorHAnsi" w:cstheme="minorHAnsi"/>
          <w:sz w:val="22"/>
          <w:szCs w:val="22"/>
          <w:lang w:eastAsia="zh-CN"/>
        </w:rPr>
        <w:t xml:space="preserve"> popełnione wskutek przestępstwa funkcjonariusza władzy publicznej (w tym wskutek przyjęcia korzyści majątkowej), w wyniku niewypłacalności, wskute</w:t>
      </w:r>
      <w:r w:rsidR="001E60A3" w:rsidRPr="00A21EA3">
        <w:rPr>
          <w:rFonts w:asciiTheme="minorHAnsi" w:hAnsiTheme="minorHAnsi" w:cstheme="minorHAnsi"/>
          <w:sz w:val="22"/>
          <w:szCs w:val="22"/>
          <w:lang w:eastAsia="zh-CN"/>
        </w:rPr>
        <w:t>k ujawnienia informacji poufnej.</w:t>
      </w:r>
    </w:p>
    <w:p w14:paraId="4F4AE9E6" w14:textId="77777777" w:rsidR="00551326" w:rsidRPr="00A21EA3" w:rsidRDefault="00551326" w:rsidP="0059573C">
      <w:pPr>
        <w:suppressAutoHyphens/>
        <w:jc w:val="both"/>
        <w:rPr>
          <w:rFonts w:asciiTheme="minorHAnsi" w:hAnsiTheme="minorHAnsi" w:cstheme="minorHAnsi"/>
          <w:sz w:val="22"/>
          <w:szCs w:val="22"/>
          <w:lang w:eastAsia="zh-CN"/>
        </w:rPr>
      </w:pPr>
    </w:p>
    <w:p w14:paraId="07FBE983" w14:textId="77777777" w:rsidR="00D05162" w:rsidRPr="00A21EA3" w:rsidRDefault="00D05162" w:rsidP="00D05162">
      <w:pPr>
        <w:tabs>
          <w:tab w:val="left" w:pos="284"/>
        </w:tabs>
        <w:suppressAutoHyphens/>
        <w:jc w:val="both"/>
        <w:rPr>
          <w:rFonts w:asciiTheme="minorHAnsi" w:hAnsiTheme="minorHAnsi" w:cstheme="minorHAnsi"/>
          <w:b/>
          <w:bCs/>
          <w:sz w:val="22"/>
          <w:szCs w:val="22"/>
          <w:lang w:eastAsia="zh-CN"/>
        </w:rPr>
      </w:pPr>
      <w:r w:rsidRPr="00A21EA3">
        <w:rPr>
          <w:rFonts w:asciiTheme="minorHAnsi" w:hAnsiTheme="minorHAnsi" w:cstheme="minorHAnsi"/>
          <w:b/>
          <w:bCs/>
          <w:sz w:val="22"/>
          <w:szCs w:val="22"/>
          <w:lang w:eastAsia="zh-CN"/>
        </w:rPr>
        <w:t xml:space="preserve">7.8 Klauzula reprezentantów </w:t>
      </w:r>
    </w:p>
    <w:p w14:paraId="6639E89B" w14:textId="725ADA23" w:rsidR="00D05162" w:rsidRPr="00F33C74" w:rsidRDefault="00D05162" w:rsidP="00D05162">
      <w:pPr>
        <w:tabs>
          <w:tab w:val="num" w:pos="709"/>
        </w:tabs>
        <w:jc w:val="both"/>
        <w:rPr>
          <w:rFonts w:ascii="Calibri" w:hAnsi="Calibri" w:cs="Arial"/>
          <w:color w:val="000000"/>
          <w:sz w:val="22"/>
          <w:szCs w:val="22"/>
        </w:rPr>
      </w:pPr>
      <w:r w:rsidRPr="00A21EA3">
        <w:rPr>
          <w:rFonts w:ascii="Calibri" w:hAnsi="Calibri" w:cs="Arial"/>
          <w:color w:val="000000"/>
          <w:sz w:val="22"/>
          <w:szCs w:val="22"/>
        </w:rPr>
        <w:t xml:space="preserve">Z zastrzeżeniem pozostałych, niezmienionych niniejszą klauzulą postanowień umowy ubezpieczenia oraz ogólnych warunków ubezpieczenia, uzgadnia się, że Ubezpieczyciel nie odpowiada za szkody wyrządzone umyślnie przez Ubezpieczającego/ Ubezpieczonego, przy czym przez Ubezpieczającego/Ubezpieczonego rozumie się wyłącznie </w:t>
      </w:r>
      <w:r w:rsidR="005F48D1" w:rsidRPr="00A21EA3">
        <w:rPr>
          <w:rFonts w:ascii="Calibri" w:hAnsi="Calibri" w:cs="Arial"/>
          <w:color w:val="000000"/>
          <w:sz w:val="22"/>
          <w:szCs w:val="22"/>
        </w:rPr>
        <w:t>Wójta</w:t>
      </w:r>
      <w:r w:rsidR="0051663A" w:rsidRPr="00A21EA3">
        <w:rPr>
          <w:rFonts w:ascii="Calibri" w:hAnsi="Calibri" w:cs="Arial"/>
          <w:color w:val="000000"/>
          <w:sz w:val="22"/>
          <w:szCs w:val="22"/>
        </w:rPr>
        <w:t xml:space="preserve"> </w:t>
      </w:r>
      <w:r w:rsidRPr="00A21EA3">
        <w:rPr>
          <w:rFonts w:ascii="Calibri" w:hAnsi="Calibri" w:cs="Arial"/>
          <w:color w:val="000000"/>
          <w:sz w:val="22"/>
          <w:szCs w:val="22"/>
        </w:rPr>
        <w:t>i jego zastępców oraz dyrektorów jednostek organizacyjnych. Ryzyko rażącego niedbalstwa objęte jest ochroną do pełnej wysokości sumy gwarancyjnej oraz w stosunku do wszystkich osób objętych ubezpieczeniem.</w:t>
      </w:r>
      <w:r w:rsidRPr="00F33C74">
        <w:rPr>
          <w:rFonts w:ascii="Calibri" w:hAnsi="Calibri" w:cs="Arial"/>
          <w:color w:val="000000"/>
          <w:sz w:val="22"/>
          <w:szCs w:val="22"/>
        </w:rPr>
        <w:t xml:space="preserve"> </w:t>
      </w:r>
    </w:p>
    <w:p w14:paraId="569D6DFB" w14:textId="6BB5A1F6" w:rsidR="00D05162" w:rsidRDefault="00D05162" w:rsidP="0059573C">
      <w:pPr>
        <w:suppressAutoHyphens/>
        <w:jc w:val="both"/>
        <w:rPr>
          <w:rFonts w:asciiTheme="minorHAnsi" w:hAnsiTheme="minorHAnsi" w:cstheme="minorHAnsi"/>
          <w:sz w:val="22"/>
          <w:szCs w:val="22"/>
          <w:lang w:eastAsia="zh-CN"/>
        </w:rPr>
      </w:pPr>
    </w:p>
    <w:p w14:paraId="3213449E" w14:textId="283C2AC1" w:rsidR="00503D25" w:rsidRDefault="00503D25" w:rsidP="0059573C">
      <w:pPr>
        <w:suppressAutoHyphens/>
        <w:jc w:val="both"/>
        <w:rPr>
          <w:rFonts w:asciiTheme="minorHAnsi" w:hAnsiTheme="minorHAnsi" w:cstheme="minorHAnsi"/>
          <w:sz w:val="22"/>
          <w:szCs w:val="22"/>
          <w:lang w:eastAsia="zh-CN"/>
        </w:rPr>
      </w:pPr>
    </w:p>
    <w:p w14:paraId="27410149" w14:textId="03DB18D4" w:rsidR="00503D25" w:rsidRDefault="00503D25" w:rsidP="0059573C">
      <w:pPr>
        <w:suppressAutoHyphens/>
        <w:jc w:val="both"/>
        <w:rPr>
          <w:rFonts w:asciiTheme="minorHAnsi" w:hAnsiTheme="minorHAnsi" w:cstheme="minorHAnsi"/>
          <w:sz w:val="22"/>
          <w:szCs w:val="22"/>
          <w:lang w:eastAsia="zh-CN"/>
        </w:rPr>
      </w:pPr>
    </w:p>
    <w:p w14:paraId="07541F30" w14:textId="77777777" w:rsidR="00503D25" w:rsidRDefault="00503D25" w:rsidP="0059573C">
      <w:pPr>
        <w:suppressAutoHyphens/>
        <w:jc w:val="both"/>
        <w:rPr>
          <w:rFonts w:asciiTheme="minorHAnsi" w:hAnsiTheme="minorHAnsi" w:cstheme="minorHAnsi"/>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9E3B7D" w:rsidRPr="00000AF7" w14:paraId="21519FFD" w14:textId="77777777" w:rsidTr="005015C6">
        <w:tc>
          <w:tcPr>
            <w:tcW w:w="9372" w:type="dxa"/>
            <w:shd w:val="clear" w:color="auto" w:fill="F2F2F2"/>
          </w:tcPr>
          <w:p w14:paraId="503BCDC3" w14:textId="548B675D" w:rsidR="009E3B7D" w:rsidRPr="009E3B7D" w:rsidRDefault="009E3B7D" w:rsidP="009E3B7D">
            <w:pPr>
              <w:pStyle w:val="Akapitzlist"/>
              <w:numPr>
                <w:ilvl w:val="0"/>
                <w:numId w:val="138"/>
              </w:numPr>
              <w:suppressAutoHyphens/>
              <w:spacing w:after="120" w:line="276" w:lineRule="auto"/>
              <w:jc w:val="both"/>
              <w:rPr>
                <w:rFonts w:asciiTheme="minorHAnsi" w:hAnsiTheme="minorHAnsi" w:cstheme="minorHAnsi"/>
                <w:sz w:val="22"/>
                <w:szCs w:val="22"/>
                <w:lang w:eastAsia="zh-CN"/>
              </w:rPr>
            </w:pPr>
            <w:r w:rsidRPr="009E3B7D">
              <w:rPr>
                <w:rFonts w:asciiTheme="minorHAnsi" w:hAnsiTheme="minorHAnsi" w:cstheme="minorHAnsi"/>
                <w:b/>
                <w:bCs/>
                <w:sz w:val="22"/>
                <w:szCs w:val="22"/>
                <w:lang w:eastAsia="zh-CN"/>
              </w:rPr>
              <w:t xml:space="preserve">UBEZPIECZENIE </w:t>
            </w:r>
            <w:r>
              <w:rPr>
                <w:rFonts w:asciiTheme="minorHAnsi" w:hAnsiTheme="minorHAnsi" w:cstheme="minorHAnsi"/>
                <w:b/>
                <w:bCs/>
                <w:sz w:val="22"/>
                <w:szCs w:val="22"/>
                <w:lang w:eastAsia="zh-CN"/>
              </w:rPr>
              <w:t xml:space="preserve">NASTĘPSTW NIESZCZĘŚLIWYCH WYPADKÓW </w:t>
            </w:r>
            <w:r w:rsidR="002211EB">
              <w:rPr>
                <w:rFonts w:asciiTheme="minorHAnsi" w:hAnsiTheme="minorHAnsi" w:cstheme="minorHAnsi"/>
                <w:b/>
                <w:bCs/>
                <w:sz w:val="22"/>
                <w:szCs w:val="22"/>
                <w:lang w:eastAsia="zh-CN"/>
              </w:rPr>
              <w:t>INKASENTÓW</w:t>
            </w:r>
          </w:p>
        </w:tc>
      </w:tr>
    </w:tbl>
    <w:p w14:paraId="0C56C6DD" w14:textId="77777777" w:rsidR="00B30F79" w:rsidRPr="004A64BE" w:rsidRDefault="00B30F79" w:rsidP="00EB7AF5">
      <w:pPr>
        <w:numPr>
          <w:ilvl w:val="3"/>
          <w:numId w:val="218"/>
        </w:numPr>
        <w:tabs>
          <w:tab w:val="num" w:pos="426"/>
        </w:tabs>
        <w:spacing w:after="120" w:line="276" w:lineRule="auto"/>
        <w:ind w:hanging="2880"/>
        <w:contextualSpacing/>
        <w:jc w:val="both"/>
        <w:rPr>
          <w:rFonts w:ascii="Calibri" w:hAnsi="Calibri" w:cs="Calibri"/>
          <w:b/>
          <w:sz w:val="22"/>
          <w:szCs w:val="20"/>
        </w:rPr>
      </w:pPr>
      <w:r w:rsidRPr="004A64BE">
        <w:rPr>
          <w:rFonts w:ascii="Calibri" w:hAnsi="Calibri" w:cs="Calibri"/>
          <w:b/>
          <w:sz w:val="22"/>
          <w:szCs w:val="20"/>
        </w:rPr>
        <w:t>Przedmiot ubezpieczenia</w:t>
      </w:r>
    </w:p>
    <w:p w14:paraId="7817CCF2" w14:textId="77777777" w:rsidR="00B30F79" w:rsidRPr="004A64BE" w:rsidRDefault="00B30F79" w:rsidP="00B30F79">
      <w:pPr>
        <w:spacing w:after="120" w:line="276" w:lineRule="auto"/>
        <w:ind w:left="426"/>
        <w:contextualSpacing/>
        <w:jc w:val="both"/>
        <w:rPr>
          <w:rFonts w:ascii="Calibri" w:hAnsi="Calibri" w:cs="Calibri"/>
          <w:sz w:val="22"/>
          <w:szCs w:val="20"/>
        </w:rPr>
      </w:pPr>
      <w:r w:rsidRPr="004A64BE">
        <w:rPr>
          <w:rFonts w:ascii="Calibri" w:hAnsi="Calibri" w:cs="Calibri"/>
          <w:sz w:val="22"/>
          <w:szCs w:val="20"/>
        </w:rPr>
        <w:t>Ubezpieczenie następstw nieszczęśliwych wypadków doznanych przez Ubezpieczonego na terytorium Rzeczypospolitej Polskiej polegające na uszkodzeniu ciała powodujące uszczerbek na zdrowiu lub śmierć ubezpieczonego.</w:t>
      </w:r>
    </w:p>
    <w:p w14:paraId="441E56C0" w14:textId="77777777" w:rsidR="00B30F79" w:rsidRPr="004A64BE" w:rsidRDefault="00B30F79" w:rsidP="00EB7AF5">
      <w:pPr>
        <w:numPr>
          <w:ilvl w:val="3"/>
          <w:numId w:val="218"/>
        </w:numPr>
        <w:tabs>
          <w:tab w:val="num" w:pos="426"/>
        </w:tabs>
        <w:spacing w:after="120" w:line="276" w:lineRule="auto"/>
        <w:ind w:hanging="2880"/>
        <w:contextualSpacing/>
        <w:jc w:val="both"/>
        <w:rPr>
          <w:rFonts w:ascii="Calibri" w:hAnsi="Calibri" w:cs="Calibri"/>
          <w:b/>
          <w:sz w:val="22"/>
          <w:szCs w:val="20"/>
        </w:rPr>
      </w:pPr>
      <w:r w:rsidRPr="004A64BE">
        <w:rPr>
          <w:rFonts w:ascii="Calibri" w:hAnsi="Calibri" w:cs="Calibri"/>
          <w:b/>
          <w:sz w:val="22"/>
          <w:szCs w:val="20"/>
        </w:rPr>
        <w:t>Ubezpieczeni:</w:t>
      </w:r>
    </w:p>
    <w:p w14:paraId="5AF2E0E2" w14:textId="5A1AF7A3" w:rsidR="00B30F79" w:rsidRPr="004A64BE" w:rsidRDefault="00B30F79" w:rsidP="00B30F79">
      <w:pPr>
        <w:spacing w:after="120" w:line="276" w:lineRule="auto"/>
        <w:ind w:left="426"/>
        <w:contextualSpacing/>
        <w:jc w:val="both"/>
        <w:rPr>
          <w:rFonts w:ascii="Calibri" w:hAnsi="Calibri" w:cs="Calibri"/>
          <w:sz w:val="22"/>
          <w:szCs w:val="22"/>
          <w:lang w:eastAsia="en-US"/>
        </w:rPr>
      </w:pPr>
      <w:r w:rsidRPr="004A64BE">
        <w:rPr>
          <w:rFonts w:ascii="Calibri" w:hAnsi="Calibri" w:cs="Calibri"/>
          <w:sz w:val="22"/>
          <w:szCs w:val="22"/>
          <w:lang w:eastAsia="en-US"/>
        </w:rPr>
        <w:t xml:space="preserve">2.1 Ubezpieczenie bezimienne NNW </w:t>
      </w:r>
      <w:r w:rsidR="002211EB" w:rsidRPr="004A64BE">
        <w:rPr>
          <w:rFonts w:ascii="Calibri" w:hAnsi="Calibri" w:cs="Calibri"/>
          <w:sz w:val="22"/>
          <w:szCs w:val="22"/>
          <w:lang w:eastAsia="en-US"/>
        </w:rPr>
        <w:t xml:space="preserve">inkasentów </w:t>
      </w:r>
      <w:r w:rsidR="00F07323" w:rsidRPr="004A64BE">
        <w:rPr>
          <w:rFonts w:ascii="Calibri" w:hAnsi="Calibri" w:cs="Calibri"/>
          <w:sz w:val="22"/>
          <w:szCs w:val="22"/>
          <w:lang w:eastAsia="en-US"/>
        </w:rPr>
        <w:t xml:space="preserve">(sołtysów) </w:t>
      </w:r>
      <w:r w:rsidR="004A64BE">
        <w:rPr>
          <w:rFonts w:ascii="Calibri" w:hAnsi="Calibri" w:cs="Calibri"/>
          <w:sz w:val="22"/>
          <w:szCs w:val="22"/>
          <w:lang w:eastAsia="en-US"/>
        </w:rPr>
        <w:t>g</w:t>
      </w:r>
      <w:r w:rsidRPr="004A64BE">
        <w:rPr>
          <w:rFonts w:ascii="Calibri" w:hAnsi="Calibri" w:cs="Calibri"/>
          <w:sz w:val="22"/>
          <w:szCs w:val="22"/>
          <w:lang w:eastAsia="en-US"/>
        </w:rPr>
        <w:t xml:space="preserve">miny </w:t>
      </w:r>
      <w:r w:rsidR="002211EB" w:rsidRPr="004A64BE">
        <w:rPr>
          <w:rFonts w:ascii="Calibri" w:hAnsi="Calibri" w:cs="Calibri"/>
          <w:sz w:val="22"/>
          <w:szCs w:val="22"/>
          <w:lang w:eastAsia="en-US"/>
        </w:rPr>
        <w:t>Raków</w:t>
      </w:r>
    </w:p>
    <w:p w14:paraId="32AA35D7" w14:textId="096168B4" w:rsidR="00B30F79" w:rsidRPr="004A64BE" w:rsidRDefault="00B30F79" w:rsidP="00B30F79">
      <w:pPr>
        <w:spacing w:after="120" w:line="276" w:lineRule="auto"/>
        <w:ind w:left="426"/>
        <w:contextualSpacing/>
        <w:jc w:val="both"/>
        <w:rPr>
          <w:rFonts w:ascii="Calibri" w:hAnsi="Calibri" w:cs="Calibri"/>
          <w:sz w:val="22"/>
          <w:szCs w:val="20"/>
        </w:rPr>
      </w:pPr>
      <w:r w:rsidRPr="004A64BE">
        <w:rPr>
          <w:rFonts w:ascii="Calibri" w:hAnsi="Calibri" w:cs="Calibri"/>
          <w:sz w:val="22"/>
          <w:szCs w:val="20"/>
        </w:rPr>
        <w:t>2.2 liczba ubezpieczonych: 3</w:t>
      </w:r>
      <w:r w:rsidR="00E86EDF" w:rsidRPr="004A64BE">
        <w:rPr>
          <w:rFonts w:ascii="Calibri" w:hAnsi="Calibri" w:cs="Calibri"/>
          <w:sz w:val="22"/>
          <w:szCs w:val="20"/>
        </w:rPr>
        <w:t>3 osoby</w:t>
      </w:r>
    </w:p>
    <w:p w14:paraId="46E0369F" w14:textId="263C78BE" w:rsidR="00B30F79" w:rsidRPr="004A64BE" w:rsidRDefault="00B30F79" w:rsidP="00EB7AF5">
      <w:pPr>
        <w:numPr>
          <w:ilvl w:val="3"/>
          <w:numId w:val="218"/>
        </w:numPr>
        <w:tabs>
          <w:tab w:val="num" w:pos="426"/>
        </w:tabs>
        <w:spacing w:after="120" w:line="276" w:lineRule="auto"/>
        <w:ind w:hanging="2880"/>
        <w:contextualSpacing/>
        <w:jc w:val="both"/>
        <w:rPr>
          <w:rFonts w:ascii="Calibri" w:hAnsi="Calibri" w:cs="Calibri"/>
          <w:b/>
          <w:sz w:val="22"/>
          <w:szCs w:val="20"/>
        </w:rPr>
      </w:pPr>
      <w:r w:rsidRPr="004A64BE">
        <w:rPr>
          <w:rFonts w:ascii="Calibri" w:hAnsi="Calibri" w:cs="Calibri"/>
          <w:b/>
          <w:sz w:val="22"/>
          <w:szCs w:val="20"/>
        </w:rPr>
        <w:t>Forma ubezpieczenia</w:t>
      </w:r>
      <w:r w:rsidRPr="004A64BE">
        <w:rPr>
          <w:rFonts w:ascii="Calibri" w:hAnsi="Calibri" w:cs="Calibri"/>
          <w:sz w:val="22"/>
          <w:szCs w:val="20"/>
        </w:rPr>
        <w:t xml:space="preserve"> – </w:t>
      </w:r>
      <w:r w:rsidR="00E86EDF" w:rsidRPr="004A64BE">
        <w:rPr>
          <w:rFonts w:ascii="Calibri" w:hAnsi="Calibri" w:cs="Calibri"/>
          <w:sz w:val="22"/>
          <w:szCs w:val="20"/>
        </w:rPr>
        <w:t>imienna,</w:t>
      </w:r>
    </w:p>
    <w:p w14:paraId="229C5079" w14:textId="2D7DED50" w:rsidR="00B30F79" w:rsidRPr="004A64BE" w:rsidRDefault="00B30F79" w:rsidP="00EB7AF5">
      <w:pPr>
        <w:numPr>
          <w:ilvl w:val="3"/>
          <w:numId w:val="218"/>
        </w:numPr>
        <w:tabs>
          <w:tab w:val="num" w:pos="426"/>
        </w:tabs>
        <w:spacing w:after="120" w:line="276" w:lineRule="auto"/>
        <w:ind w:left="2552" w:hanging="2552"/>
        <w:contextualSpacing/>
        <w:jc w:val="both"/>
        <w:rPr>
          <w:rFonts w:ascii="Calibri" w:hAnsi="Calibri" w:cs="Calibri"/>
          <w:b/>
          <w:sz w:val="22"/>
          <w:szCs w:val="20"/>
        </w:rPr>
      </w:pPr>
      <w:r w:rsidRPr="004A64BE">
        <w:rPr>
          <w:rFonts w:ascii="Calibri" w:hAnsi="Calibri" w:cs="Calibri"/>
          <w:b/>
          <w:sz w:val="22"/>
          <w:szCs w:val="20"/>
        </w:rPr>
        <w:t xml:space="preserve">Zakres terytorialny </w:t>
      </w:r>
      <w:r w:rsidRPr="004A64BE">
        <w:rPr>
          <w:rFonts w:ascii="Calibri" w:hAnsi="Calibri" w:cs="Calibri"/>
          <w:sz w:val="22"/>
          <w:szCs w:val="20"/>
        </w:rPr>
        <w:t>–</w:t>
      </w:r>
      <w:r w:rsidR="00E86EDF" w:rsidRPr="004A64BE">
        <w:rPr>
          <w:rFonts w:ascii="Calibri" w:hAnsi="Calibri" w:cs="Calibri"/>
          <w:sz w:val="22"/>
          <w:szCs w:val="20"/>
        </w:rPr>
        <w:t xml:space="preserve"> </w:t>
      </w:r>
      <w:r w:rsidRPr="004A64BE">
        <w:rPr>
          <w:rFonts w:ascii="Calibri" w:hAnsi="Calibri" w:cs="Calibri"/>
          <w:sz w:val="22"/>
          <w:szCs w:val="20"/>
        </w:rPr>
        <w:t>terytorium RP</w:t>
      </w:r>
    </w:p>
    <w:p w14:paraId="61C7FC36" w14:textId="77777777" w:rsidR="00B30F79" w:rsidRPr="004A64BE" w:rsidRDefault="00B30F79" w:rsidP="00EB7AF5">
      <w:pPr>
        <w:numPr>
          <w:ilvl w:val="3"/>
          <w:numId w:val="218"/>
        </w:numPr>
        <w:tabs>
          <w:tab w:val="num" w:pos="426"/>
        </w:tabs>
        <w:spacing w:after="120" w:line="276" w:lineRule="auto"/>
        <w:ind w:hanging="2880"/>
        <w:contextualSpacing/>
        <w:jc w:val="both"/>
        <w:rPr>
          <w:rFonts w:ascii="Calibri" w:hAnsi="Calibri" w:cs="Calibri"/>
          <w:b/>
          <w:sz w:val="22"/>
          <w:szCs w:val="20"/>
        </w:rPr>
      </w:pPr>
      <w:r w:rsidRPr="004A64BE">
        <w:rPr>
          <w:rFonts w:ascii="Calibri" w:hAnsi="Calibri" w:cs="Calibri"/>
          <w:b/>
          <w:sz w:val="22"/>
          <w:szCs w:val="20"/>
        </w:rPr>
        <w:t xml:space="preserve">Suma ubezpieczenia </w:t>
      </w:r>
      <w:r w:rsidRPr="004A64BE">
        <w:rPr>
          <w:rFonts w:ascii="Calibri" w:hAnsi="Calibri" w:cs="Calibri"/>
          <w:sz w:val="22"/>
          <w:szCs w:val="20"/>
        </w:rPr>
        <w:t>–</w:t>
      </w:r>
      <w:r w:rsidRPr="004A64BE">
        <w:rPr>
          <w:rFonts w:ascii="Calibri" w:hAnsi="Calibri" w:cs="Calibri"/>
          <w:b/>
          <w:sz w:val="22"/>
          <w:szCs w:val="20"/>
        </w:rPr>
        <w:t xml:space="preserve"> </w:t>
      </w:r>
      <w:r w:rsidRPr="004A64BE">
        <w:rPr>
          <w:rFonts w:ascii="Calibri" w:hAnsi="Calibri" w:cs="Calibri"/>
          <w:sz w:val="22"/>
          <w:szCs w:val="20"/>
        </w:rPr>
        <w:t>5 000 zł</w:t>
      </w:r>
    </w:p>
    <w:p w14:paraId="50237DAE" w14:textId="77777777" w:rsidR="00B30F79" w:rsidRPr="004A64BE" w:rsidRDefault="00B30F79" w:rsidP="00EB7AF5">
      <w:pPr>
        <w:numPr>
          <w:ilvl w:val="3"/>
          <w:numId w:val="218"/>
        </w:numPr>
        <w:tabs>
          <w:tab w:val="num" w:pos="426"/>
        </w:tabs>
        <w:spacing w:after="120" w:line="276" w:lineRule="auto"/>
        <w:ind w:hanging="2880"/>
        <w:contextualSpacing/>
        <w:jc w:val="both"/>
        <w:rPr>
          <w:rFonts w:ascii="Calibri" w:hAnsi="Calibri" w:cs="Calibri"/>
          <w:b/>
          <w:sz w:val="22"/>
          <w:szCs w:val="20"/>
        </w:rPr>
      </w:pPr>
      <w:r w:rsidRPr="004A64BE">
        <w:rPr>
          <w:rFonts w:ascii="Calibri" w:hAnsi="Calibri" w:cs="Calibri"/>
          <w:b/>
          <w:sz w:val="22"/>
          <w:szCs w:val="20"/>
        </w:rPr>
        <w:t>Zakres świadczeń minimalnych:</w:t>
      </w:r>
    </w:p>
    <w:p w14:paraId="7C9962C9" w14:textId="77777777" w:rsidR="00B30F79" w:rsidRPr="004A64BE" w:rsidRDefault="00B30F79" w:rsidP="00EB7AF5">
      <w:pPr>
        <w:numPr>
          <w:ilvl w:val="1"/>
          <w:numId w:val="219"/>
        </w:numPr>
        <w:spacing w:after="120" w:line="276" w:lineRule="auto"/>
        <w:ind w:firstLine="66"/>
        <w:contextualSpacing/>
        <w:jc w:val="both"/>
        <w:rPr>
          <w:rFonts w:ascii="Calibri" w:hAnsi="Calibri" w:cs="Calibri"/>
          <w:sz w:val="22"/>
          <w:szCs w:val="20"/>
        </w:rPr>
      </w:pPr>
      <w:r w:rsidRPr="004A64BE">
        <w:rPr>
          <w:rFonts w:ascii="Calibri" w:hAnsi="Calibri" w:cs="Calibri"/>
          <w:sz w:val="22"/>
          <w:szCs w:val="20"/>
        </w:rPr>
        <w:t xml:space="preserve">   trwały uszczerbek na zdrowiu – do 100% sumy ubezpieczenia,</w:t>
      </w:r>
    </w:p>
    <w:p w14:paraId="236FAC69" w14:textId="77777777" w:rsidR="00B30F79" w:rsidRPr="004A64BE" w:rsidRDefault="00B30F79" w:rsidP="00EB7AF5">
      <w:pPr>
        <w:numPr>
          <w:ilvl w:val="1"/>
          <w:numId w:val="219"/>
        </w:numPr>
        <w:spacing w:after="120" w:line="276" w:lineRule="auto"/>
        <w:ind w:left="851" w:hanging="425"/>
        <w:contextualSpacing/>
        <w:jc w:val="both"/>
        <w:rPr>
          <w:rFonts w:ascii="Calibri" w:hAnsi="Calibri" w:cs="Calibri"/>
          <w:sz w:val="22"/>
          <w:szCs w:val="20"/>
        </w:rPr>
      </w:pPr>
      <w:r w:rsidRPr="004A64BE">
        <w:rPr>
          <w:rFonts w:ascii="Calibri" w:hAnsi="Calibri" w:cs="Calibri"/>
          <w:sz w:val="22"/>
          <w:szCs w:val="20"/>
        </w:rPr>
        <w:t>śmierć w następstwie NNW albo zdarzenia objętego ochroną ubezpieczeniową – 100% sumy ubezpieczenia,</w:t>
      </w:r>
    </w:p>
    <w:p w14:paraId="0E36077F" w14:textId="77777777" w:rsidR="004573F9" w:rsidRPr="004A64BE" w:rsidRDefault="004573F9" w:rsidP="00EB7AF5">
      <w:pPr>
        <w:numPr>
          <w:ilvl w:val="1"/>
          <w:numId w:val="219"/>
        </w:numPr>
        <w:spacing w:after="120" w:line="276" w:lineRule="auto"/>
        <w:ind w:left="851" w:hanging="425"/>
        <w:contextualSpacing/>
        <w:jc w:val="both"/>
        <w:rPr>
          <w:rFonts w:ascii="Calibri" w:hAnsi="Calibri" w:cs="Calibri"/>
          <w:sz w:val="22"/>
          <w:szCs w:val="20"/>
        </w:rPr>
      </w:pPr>
      <w:r w:rsidRPr="004A64BE">
        <w:rPr>
          <w:rFonts w:ascii="Calibri" w:hAnsi="Calibri" w:cs="Calibri"/>
          <w:sz w:val="22"/>
          <w:szCs w:val="20"/>
        </w:rPr>
        <w:lastRenderedPageBreak/>
        <w:t xml:space="preserve">z rozszerzeniem o ryzyko zawału i wylewu. Przy czym wylew należy rozumieć jako uszkodzenie mózgu (nie spowodowanej nieszczęśliwym wypadkiem) będące skutkiem wynaczynienia śródmózgowego lub śródczaszkowego krwi lub zwału tkanki mózgowej lub zatoru materiałem pozaczaszkowym (potwierdzone w karcie choroby, zgonu lub protokole sekcyjnym). Świadczenia zgodnie z orzeczonym przez właściwą komisję lekarską procentowym uszczerbkiem na zdrowiu. </w:t>
      </w:r>
    </w:p>
    <w:p w14:paraId="49CA5453" w14:textId="77777777" w:rsidR="00B30F79" w:rsidRPr="004A64BE" w:rsidRDefault="00B30F79" w:rsidP="00EB7AF5">
      <w:pPr>
        <w:numPr>
          <w:ilvl w:val="1"/>
          <w:numId w:val="219"/>
        </w:numPr>
        <w:spacing w:after="120" w:line="276" w:lineRule="auto"/>
        <w:ind w:left="851" w:hanging="425"/>
        <w:contextualSpacing/>
        <w:jc w:val="both"/>
        <w:rPr>
          <w:rFonts w:ascii="Calibri" w:hAnsi="Calibri" w:cs="Calibri"/>
          <w:sz w:val="22"/>
          <w:szCs w:val="20"/>
        </w:rPr>
      </w:pPr>
      <w:r w:rsidRPr="004A64BE">
        <w:rPr>
          <w:rFonts w:ascii="Calibri" w:hAnsi="Calibri" w:cs="Calibri"/>
          <w:sz w:val="22"/>
          <w:szCs w:val="20"/>
        </w:rPr>
        <w:t xml:space="preserve">zakres </w:t>
      </w:r>
      <w:r w:rsidR="004573F9" w:rsidRPr="004A64BE">
        <w:rPr>
          <w:rFonts w:ascii="Calibri" w:hAnsi="Calibri" w:cs="Calibri"/>
          <w:sz w:val="22"/>
          <w:szCs w:val="20"/>
        </w:rPr>
        <w:t>ograniczony tj. w trakcie wykonywania prac, zadań publicznych / świadczenia pracy oraz w trakcie drogi do i z prac publicznych / miejsca świadczenia pracy</w:t>
      </w:r>
    </w:p>
    <w:p w14:paraId="453C1852" w14:textId="77777777" w:rsidR="00E86EDF" w:rsidRPr="004A64BE" w:rsidRDefault="00B30F79" w:rsidP="00E86EDF">
      <w:pPr>
        <w:tabs>
          <w:tab w:val="num" w:pos="2880"/>
        </w:tabs>
        <w:spacing w:after="120" w:line="276" w:lineRule="auto"/>
        <w:contextualSpacing/>
        <w:jc w:val="both"/>
        <w:rPr>
          <w:rFonts w:ascii="Calibri" w:hAnsi="Calibri"/>
          <w:b/>
          <w:sz w:val="22"/>
          <w:szCs w:val="22"/>
          <w:lang w:eastAsia="en-US"/>
        </w:rPr>
      </w:pPr>
      <w:r w:rsidRPr="004A64BE">
        <w:rPr>
          <w:rFonts w:ascii="Calibri" w:hAnsi="Calibri"/>
          <w:b/>
          <w:sz w:val="22"/>
          <w:szCs w:val="22"/>
          <w:lang w:eastAsia="en-US"/>
        </w:rPr>
        <w:t>8.Klauzule dodatkowe:</w:t>
      </w:r>
    </w:p>
    <w:p w14:paraId="393F99C6" w14:textId="56C7ACC6" w:rsidR="004573F9" w:rsidRPr="004A64BE" w:rsidRDefault="004573F9" w:rsidP="00E86EDF">
      <w:pPr>
        <w:tabs>
          <w:tab w:val="num" w:pos="2880"/>
        </w:tabs>
        <w:spacing w:after="120" w:line="276" w:lineRule="auto"/>
        <w:contextualSpacing/>
        <w:jc w:val="both"/>
        <w:rPr>
          <w:rFonts w:ascii="Calibri" w:hAnsi="Calibri" w:cs="Calibri"/>
          <w:b/>
          <w:kern w:val="1"/>
          <w:sz w:val="22"/>
          <w:szCs w:val="22"/>
          <w:lang w:eastAsia="hi-IN" w:bidi="hi-IN"/>
        </w:rPr>
      </w:pPr>
      <w:r w:rsidRPr="004A64BE">
        <w:rPr>
          <w:rFonts w:ascii="Calibri" w:hAnsi="Calibri" w:cs="Calibri"/>
          <w:b/>
          <w:kern w:val="1"/>
          <w:sz w:val="22"/>
          <w:szCs w:val="22"/>
          <w:lang w:eastAsia="hi-IN" w:bidi="hi-IN"/>
        </w:rPr>
        <w:t>8.1. Klauzula płatności składki lub rat składki</w:t>
      </w:r>
    </w:p>
    <w:p w14:paraId="57FB1466" w14:textId="77777777" w:rsidR="004573F9" w:rsidRPr="004A64BE" w:rsidRDefault="004573F9" w:rsidP="004573F9">
      <w:pPr>
        <w:widowControl w:val="0"/>
        <w:suppressAutoHyphens/>
        <w:rPr>
          <w:rFonts w:ascii="Calibri" w:hAnsi="Calibri" w:cs="Calibri"/>
          <w:kern w:val="1"/>
          <w:sz w:val="22"/>
          <w:szCs w:val="22"/>
          <w:lang w:val="x-none" w:eastAsia="hi-IN" w:bidi="hi-IN"/>
        </w:rPr>
      </w:pPr>
      <w:r w:rsidRPr="004A64BE">
        <w:rPr>
          <w:rFonts w:ascii="Calibri" w:hAnsi="Calibri" w:cs="Calibri"/>
          <w:kern w:val="1"/>
          <w:sz w:val="22"/>
          <w:szCs w:val="22"/>
          <w:lang w:val="x-none" w:eastAsia="hi-IN" w:bidi="hi-IN"/>
        </w:rPr>
        <w:t>Z zastrzeżeniem pozostałych, nie zmienionych niniejszą klauzulą postanowień umowy ubezpieczenia oraz ogólnych warunków ubezpieczenia, uzgadnia się, że:</w:t>
      </w:r>
    </w:p>
    <w:p w14:paraId="564A743B" w14:textId="77777777" w:rsidR="004573F9" w:rsidRPr="004A64BE" w:rsidRDefault="004573F9" w:rsidP="00EB7AF5">
      <w:pPr>
        <w:widowControl w:val="0"/>
        <w:numPr>
          <w:ilvl w:val="0"/>
          <w:numId w:val="220"/>
        </w:numPr>
        <w:suppressAutoHyphens/>
        <w:jc w:val="both"/>
        <w:rPr>
          <w:rFonts w:ascii="Calibri" w:hAnsi="Calibri" w:cs="Calibri"/>
          <w:kern w:val="1"/>
          <w:sz w:val="20"/>
          <w:szCs w:val="20"/>
          <w:lang w:eastAsia="hi-IN" w:bidi="hi-IN"/>
        </w:rPr>
      </w:pPr>
      <w:r w:rsidRPr="004A64BE">
        <w:rPr>
          <w:rFonts w:ascii="Calibri" w:hAnsi="Calibri" w:cs="Calibri"/>
          <w:kern w:val="1"/>
          <w:sz w:val="20"/>
          <w:szCs w:val="20"/>
          <w:lang w:eastAsia="hi-IN" w:bidi="hi-IN"/>
        </w:rPr>
        <w:t xml:space="preserve">Odpowiedzialność Ubezpieczyciela rozpoczyna się od godz. 00:00 dnia wskazanego </w:t>
      </w:r>
      <w:r w:rsidRPr="004A64BE">
        <w:rPr>
          <w:rFonts w:ascii="Calibri" w:hAnsi="Calibri" w:cs="Calibri"/>
          <w:kern w:val="1"/>
          <w:sz w:val="20"/>
          <w:szCs w:val="20"/>
          <w:lang w:eastAsia="hi-IN" w:bidi="hi-IN"/>
        </w:rPr>
        <w:br/>
        <w:t>w umowie jako początek okresu ubezpieczenia,</w:t>
      </w:r>
    </w:p>
    <w:p w14:paraId="7E4B0FDE" w14:textId="77777777" w:rsidR="00E86EDF" w:rsidRPr="004A64BE" w:rsidRDefault="004573F9" w:rsidP="00EB7AF5">
      <w:pPr>
        <w:widowControl w:val="0"/>
        <w:numPr>
          <w:ilvl w:val="0"/>
          <w:numId w:val="220"/>
        </w:numPr>
        <w:suppressAutoHyphens/>
        <w:jc w:val="both"/>
        <w:rPr>
          <w:rFonts w:ascii="Calibri" w:hAnsi="Calibri" w:cs="Calibri"/>
          <w:kern w:val="1"/>
          <w:sz w:val="20"/>
          <w:szCs w:val="20"/>
          <w:lang w:eastAsia="hi-IN" w:bidi="hi-IN"/>
        </w:rPr>
      </w:pPr>
      <w:r w:rsidRPr="004A64BE">
        <w:rPr>
          <w:rFonts w:ascii="Calibri" w:hAnsi="Calibri" w:cs="Calibri"/>
          <w:kern w:val="1"/>
          <w:sz w:val="20"/>
          <w:szCs w:val="20"/>
          <w:lang w:eastAsia="hi-IN" w:bidi="hi-IN"/>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1E57E976" w14:textId="77777777" w:rsidR="00E86EDF" w:rsidRPr="004A64BE" w:rsidRDefault="004573F9" w:rsidP="00E86EDF">
      <w:pPr>
        <w:widowControl w:val="0"/>
        <w:suppressAutoHyphens/>
        <w:jc w:val="both"/>
        <w:rPr>
          <w:rFonts w:ascii="Calibri" w:hAnsi="Calibri" w:cs="Calibri"/>
          <w:b/>
          <w:kern w:val="1"/>
          <w:sz w:val="22"/>
          <w:szCs w:val="22"/>
          <w:lang w:eastAsia="hi-IN" w:bidi="hi-IN"/>
        </w:rPr>
      </w:pPr>
      <w:r w:rsidRPr="004A64BE">
        <w:rPr>
          <w:rFonts w:ascii="Calibri" w:hAnsi="Calibri" w:cs="Calibri"/>
          <w:b/>
          <w:kern w:val="1"/>
          <w:sz w:val="22"/>
          <w:szCs w:val="22"/>
          <w:lang w:eastAsia="hi-IN" w:bidi="hi-IN"/>
        </w:rPr>
        <w:t xml:space="preserve">8.2.Klauzula warunków i taryf                                                                                                                                        </w:t>
      </w:r>
    </w:p>
    <w:p w14:paraId="6F070836" w14:textId="20ACC03F" w:rsidR="004573F9" w:rsidRPr="004A64BE" w:rsidRDefault="004573F9" w:rsidP="00E86EDF">
      <w:pPr>
        <w:widowControl w:val="0"/>
        <w:suppressAutoHyphens/>
        <w:jc w:val="both"/>
        <w:rPr>
          <w:rFonts w:ascii="Calibri" w:hAnsi="Calibri" w:cs="Calibri"/>
          <w:kern w:val="1"/>
          <w:sz w:val="22"/>
          <w:szCs w:val="22"/>
          <w:lang w:eastAsia="hi-IN" w:bidi="hi-IN"/>
        </w:rPr>
      </w:pPr>
      <w:r w:rsidRPr="004A64BE">
        <w:rPr>
          <w:rFonts w:ascii="Calibri" w:hAnsi="Calibri" w:cs="Calibri"/>
          <w:kern w:val="1"/>
          <w:sz w:val="22"/>
          <w:szCs w:val="22"/>
          <w:lang w:eastAsia="hi-IN" w:bidi="hi-IN"/>
        </w:rPr>
        <w:t>W przypadku doubezpieczenia, wznawiania, uzupełniania lub podwyższania sumy ubezpieczenia zastosowanie będą miały warunki umowy oraz taryfa składek obowiązująca dla polisy zasadniczej. Powyższa klauzula nie ma zastosowania do przypadku uregulowanego w art. 816 kodeksu cywilnego.</w:t>
      </w:r>
    </w:p>
    <w:p w14:paraId="7BD2EA2A" w14:textId="77777777" w:rsidR="004573F9" w:rsidRPr="004A64BE" w:rsidRDefault="004573F9" w:rsidP="004573F9">
      <w:pPr>
        <w:widowControl w:val="0"/>
        <w:suppressAutoHyphens/>
        <w:rPr>
          <w:rFonts w:ascii="Calibri" w:hAnsi="Calibri" w:cs="Calibri"/>
          <w:b/>
          <w:kern w:val="1"/>
          <w:sz w:val="22"/>
          <w:szCs w:val="22"/>
          <w:lang w:eastAsia="hi-IN" w:bidi="hi-IN"/>
        </w:rPr>
      </w:pPr>
      <w:r w:rsidRPr="004A64BE">
        <w:rPr>
          <w:rFonts w:ascii="Calibri" w:hAnsi="Calibri" w:cs="Calibri"/>
          <w:b/>
          <w:kern w:val="1"/>
          <w:sz w:val="22"/>
          <w:szCs w:val="22"/>
          <w:lang w:eastAsia="hi-IN" w:bidi="hi-IN"/>
        </w:rPr>
        <w:t>8.3.</w:t>
      </w:r>
      <w:r w:rsidRPr="004A64BE">
        <w:rPr>
          <w:rFonts w:asciiTheme="minorHAnsi" w:hAnsiTheme="minorHAnsi" w:cstheme="minorHAnsi"/>
          <w:b/>
          <w:bCs/>
          <w:sz w:val="22"/>
          <w:szCs w:val="22"/>
          <w:lang w:eastAsia="zh-CN"/>
        </w:rPr>
        <w:t>Klauzula rozstrzygania sporów</w:t>
      </w:r>
    </w:p>
    <w:p w14:paraId="656E3DE0" w14:textId="77777777" w:rsidR="004573F9" w:rsidRPr="004A64BE" w:rsidRDefault="004573F9" w:rsidP="004573F9">
      <w:pPr>
        <w:suppressAutoHyphens/>
        <w:jc w:val="both"/>
        <w:rPr>
          <w:rFonts w:asciiTheme="minorHAnsi" w:hAnsiTheme="minorHAnsi" w:cstheme="minorHAnsi"/>
          <w:sz w:val="22"/>
          <w:szCs w:val="22"/>
          <w:lang w:eastAsia="zh-CN"/>
        </w:rPr>
      </w:pPr>
      <w:r w:rsidRPr="004A64BE">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3E5A6B76" w14:textId="77777777" w:rsidR="004A64BE" w:rsidRPr="004A64BE" w:rsidRDefault="004573F9" w:rsidP="004A64BE">
      <w:pPr>
        <w:tabs>
          <w:tab w:val="left" w:pos="284"/>
        </w:tabs>
        <w:suppressAutoHyphens/>
        <w:jc w:val="both"/>
        <w:rPr>
          <w:rFonts w:asciiTheme="minorHAnsi" w:hAnsiTheme="minorHAnsi" w:cstheme="minorHAnsi"/>
          <w:sz w:val="22"/>
          <w:szCs w:val="22"/>
          <w:lang w:eastAsia="zh-CN"/>
        </w:rPr>
      </w:pPr>
      <w:r w:rsidRPr="004A64BE">
        <w:rPr>
          <w:rFonts w:asciiTheme="minorHAnsi" w:hAnsiTheme="minorHAnsi" w:cstheme="minorHAnsi"/>
          <w:sz w:val="22"/>
          <w:szCs w:val="22"/>
          <w:lang w:eastAsia="zh-CN"/>
        </w:rPr>
        <w:t>Spory wynikłe z istnienia i stosowania niniejszej umowy strony mogą poddać pod rozstrzygnięcie sądu właściwego dla siedziby ubezpieczającego.</w:t>
      </w:r>
    </w:p>
    <w:p w14:paraId="57474F5E" w14:textId="77777777" w:rsidR="004A64BE" w:rsidRPr="004A64BE" w:rsidRDefault="004573F9" w:rsidP="004A64BE">
      <w:pPr>
        <w:tabs>
          <w:tab w:val="left" w:pos="284"/>
        </w:tabs>
        <w:suppressAutoHyphens/>
        <w:jc w:val="both"/>
        <w:rPr>
          <w:rFonts w:asciiTheme="minorHAnsi" w:hAnsiTheme="minorHAnsi" w:cstheme="minorHAnsi"/>
          <w:sz w:val="22"/>
          <w:szCs w:val="22"/>
          <w:lang w:eastAsia="zh-CN"/>
        </w:rPr>
      </w:pPr>
      <w:r w:rsidRPr="004A64BE">
        <w:rPr>
          <w:rFonts w:ascii="Calibri" w:hAnsi="Calibri" w:cs="Calibri"/>
          <w:b/>
          <w:kern w:val="1"/>
          <w:sz w:val="22"/>
          <w:szCs w:val="22"/>
          <w:lang w:eastAsia="hi-IN" w:bidi="hi-IN"/>
        </w:rPr>
        <w:t xml:space="preserve">8.4 </w:t>
      </w:r>
      <w:r w:rsidRPr="004A64BE">
        <w:rPr>
          <w:rFonts w:asciiTheme="minorHAnsi" w:hAnsiTheme="minorHAnsi" w:cstheme="minorHAnsi"/>
          <w:b/>
          <w:bCs/>
          <w:sz w:val="22"/>
          <w:szCs w:val="22"/>
          <w:lang w:eastAsia="zh-CN"/>
        </w:rPr>
        <w:t>Klauzula odpowiedzialności</w:t>
      </w:r>
      <w:r w:rsidR="004A64BE" w:rsidRPr="004A64BE">
        <w:rPr>
          <w:rFonts w:asciiTheme="minorHAnsi" w:hAnsiTheme="minorHAnsi" w:cstheme="minorHAnsi"/>
          <w:sz w:val="22"/>
          <w:szCs w:val="22"/>
          <w:lang w:eastAsia="zh-CN"/>
        </w:rPr>
        <w:t xml:space="preserve"> </w:t>
      </w:r>
    </w:p>
    <w:p w14:paraId="1E602E9F" w14:textId="63D4016B" w:rsidR="004573F9" w:rsidRPr="004A64BE" w:rsidRDefault="004573F9" w:rsidP="004A64BE">
      <w:pPr>
        <w:tabs>
          <w:tab w:val="left" w:pos="284"/>
        </w:tabs>
        <w:suppressAutoHyphens/>
        <w:jc w:val="both"/>
        <w:rPr>
          <w:rFonts w:asciiTheme="minorHAnsi" w:hAnsiTheme="minorHAnsi" w:cstheme="minorHAnsi"/>
          <w:sz w:val="22"/>
          <w:szCs w:val="22"/>
          <w:lang w:eastAsia="zh-CN"/>
        </w:rPr>
      </w:pPr>
      <w:r w:rsidRPr="004A64BE">
        <w:rPr>
          <w:rFonts w:asciiTheme="minorHAnsi" w:hAnsiTheme="minorHAnsi" w:cstheme="minorHAnsi"/>
          <w:sz w:val="22"/>
          <w:szCs w:val="22"/>
          <w:lang w:eastAsia="zh-CN"/>
        </w:rPr>
        <w:t>Z zastrzeżeniem pozostałych, nie zmienionych niniejszą klauzulą postanowień umowy ubezpieczenia oraz ogólnych warunków ubezpieczenia, uzgadnia się, że:</w:t>
      </w:r>
    </w:p>
    <w:p w14:paraId="6AE9597C" w14:textId="77777777" w:rsidR="004573F9" w:rsidRPr="00000AF7" w:rsidRDefault="004573F9" w:rsidP="004573F9">
      <w:pPr>
        <w:tabs>
          <w:tab w:val="left" w:pos="284"/>
        </w:tabs>
        <w:suppressAutoHyphens/>
        <w:jc w:val="both"/>
        <w:rPr>
          <w:rFonts w:asciiTheme="minorHAnsi" w:hAnsiTheme="minorHAnsi" w:cstheme="minorHAnsi"/>
          <w:sz w:val="22"/>
          <w:szCs w:val="22"/>
          <w:lang w:eastAsia="zh-CN"/>
        </w:rPr>
      </w:pPr>
      <w:r w:rsidRPr="004A64BE">
        <w:rPr>
          <w:rFonts w:asciiTheme="minorHAnsi" w:hAnsiTheme="minorHAnsi" w:cstheme="minorHAnsi"/>
          <w:sz w:val="22"/>
          <w:szCs w:val="22"/>
          <w:lang w:eastAsia="zh-CN"/>
        </w:rPr>
        <w:t>Początek okresu odpowiedzialności ubezpieczyciela jest tożsamy z początkiem okresu ubezpieczenia.</w:t>
      </w:r>
    </w:p>
    <w:p w14:paraId="07219D82" w14:textId="77777777" w:rsidR="009E3B7D" w:rsidRDefault="009E3B7D" w:rsidP="00A85272">
      <w:pPr>
        <w:keepNext/>
        <w:widowControl w:val="0"/>
        <w:suppressAutoHyphens/>
        <w:spacing w:after="120" w:line="276" w:lineRule="auto"/>
        <w:jc w:val="right"/>
        <w:rPr>
          <w:rFonts w:ascii="Calibri" w:hAnsi="Calibri" w:cs="Tahoma"/>
          <w:b/>
          <w:i/>
          <w:sz w:val="22"/>
          <w:szCs w:val="22"/>
          <w:lang w:eastAsia="en-US"/>
        </w:rPr>
        <w:sectPr w:rsidR="009E3B7D" w:rsidSect="000A0075">
          <w:pgSz w:w="11906" w:h="16838"/>
          <w:pgMar w:top="1099" w:right="1106" w:bottom="1985" w:left="1418" w:header="426" w:footer="89" w:gutter="0"/>
          <w:cols w:space="708"/>
          <w:docGrid w:linePitch="360"/>
        </w:sectPr>
      </w:pPr>
    </w:p>
    <w:p w14:paraId="2FA432AF" w14:textId="77777777" w:rsidR="00A85272" w:rsidRPr="00A85272" w:rsidRDefault="001A08F8" w:rsidP="00A85272">
      <w:pPr>
        <w:keepNext/>
        <w:widowControl w:val="0"/>
        <w:suppressAutoHyphens/>
        <w:spacing w:after="120" w:line="276" w:lineRule="auto"/>
        <w:jc w:val="right"/>
        <w:rPr>
          <w:rFonts w:ascii="Calibri" w:hAnsi="Calibri" w:cs="Tahoma"/>
          <w:b/>
          <w:i/>
          <w:sz w:val="22"/>
          <w:szCs w:val="22"/>
          <w:lang w:eastAsia="en-US"/>
        </w:rPr>
      </w:pPr>
      <w:r>
        <w:rPr>
          <w:rFonts w:ascii="Calibri" w:hAnsi="Calibri" w:cs="Tahoma"/>
          <w:b/>
          <w:i/>
          <w:sz w:val="22"/>
          <w:szCs w:val="22"/>
          <w:lang w:eastAsia="en-US"/>
        </w:rPr>
        <w:lastRenderedPageBreak/>
        <w:t xml:space="preserve">Załącznik nr </w:t>
      </w:r>
      <w:r w:rsidR="009E3B7D">
        <w:rPr>
          <w:rFonts w:ascii="Calibri" w:hAnsi="Calibri" w:cs="Tahoma"/>
          <w:b/>
          <w:i/>
          <w:sz w:val="22"/>
          <w:szCs w:val="22"/>
          <w:lang w:eastAsia="en-US"/>
        </w:rPr>
        <w:t>7</w:t>
      </w:r>
      <w:r w:rsidR="00A85272" w:rsidRPr="00A85272">
        <w:rPr>
          <w:rFonts w:ascii="Calibri" w:hAnsi="Calibri" w:cs="Tahoma"/>
          <w:b/>
          <w:i/>
          <w:sz w:val="22"/>
          <w:szCs w:val="22"/>
          <w:lang w:eastAsia="en-US"/>
        </w:rPr>
        <w:t>B – opis przedmiotu zamówienia Część II</w:t>
      </w:r>
    </w:p>
    <w:p w14:paraId="49392EBA" w14:textId="77777777" w:rsidR="00A85272" w:rsidRPr="00A85272" w:rsidRDefault="00A85272" w:rsidP="00A85272">
      <w:pPr>
        <w:widowControl w:val="0"/>
        <w:suppressAutoHyphens/>
        <w:autoSpaceDE w:val="0"/>
        <w:autoSpaceDN w:val="0"/>
        <w:adjustRightInd w:val="0"/>
        <w:spacing w:after="120" w:line="276" w:lineRule="auto"/>
        <w:ind w:left="644"/>
        <w:contextualSpacing/>
        <w:jc w:val="center"/>
        <w:rPr>
          <w:rFonts w:ascii="Calibri" w:hAnsi="Calibri" w:cs="Calibri"/>
          <w:b/>
          <w:sz w:val="21"/>
          <w:szCs w:val="22"/>
          <w:u w:val="single"/>
          <w:lang w:eastAsia="en-US"/>
        </w:rPr>
      </w:pPr>
    </w:p>
    <w:p w14:paraId="31C27687" w14:textId="77777777" w:rsidR="002A4B3B" w:rsidRDefault="002A4B3B" w:rsidP="002A4B3B">
      <w:pPr>
        <w:tabs>
          <w:tab w:val="left" w:pos="426"/>
        </w:tabs>
        <w:suppressAutoHyphens/>
        <w:spacing w:before="100" w:beforeAutospacing="1" w:after="120"/>
        <w:contextualSpacing/>
        <w:jc w:val="center"/>
        <w:rPr>
          <w:rFonts w:ascii="Calibri" w:hAnsi="Calibri" w:cs="Calibri"/>
          <w:b/>
          <w:bCs/>
          <w:sz w:val="22"/>
          <w:szCs w:val="22"/>
          <w:lang w:eastAsia="en-US"/>
        </w:rPr>
      </w:pPr>
      <w:r w:rsidRPr="00C61B9F">
        <w:rPr>
          <w:rFonts w:ascii="Calibri" w:hAnsi="Calibri" w:cs="Calibri"/>
          <w:b/>
          <w:bCs/>
          <w:sz w:val="22"/>
          <w:szCs w:val="22"/>
          <w:lang w:eastAsia="en-US"/>
        </w:rPr>
        <w:t>UBEZPIECZENIA KOMUNIKACYJNE</w:t>
      </w:r>
    </w:p>
    <w:p w14:paraId="0C49F489" w14:textId="77777777" w:rsidR="002A4B3B" w:rsidRDefault="002A4B3B" w:rsidP="002A4B3B">
      <w:pPr>
        <w:tabs>
          <w:tab w:val="left" w:pos="426"/>
        </w:tabs>
        <w:suppressAutoHyphens/>
        <w:spacing w:before="100" w:beforeAutospacing="1" w:after="120"/>
        <w:contextualSpacing/>
        <w:jc w:val="center"/>
        <w:rPr>
          <w:rFonts w:ascii="Calibri" w:hAnsi="Calibri" w:cs="Calibri"/>
          <w:b/>
          <w:bCs/>
          <w:sz w:val="22"/>
          <w:szCs w:val="22"/>
          <w:lang w:eastAsia="en-US"/>
        </w:rPr>
      </w:pPr>
    </w:p>
    <w:p w14:paraId="0C36D6EF" w14:textId="77777777" w:rsidR="009E3B7D" w:rsidRPr="00A85272" w:rsidRDefault="009E3B7D" w:rsidP="009E3B7D">
      <w:pPr>
        <w:suppressAutoHyphens/>
        <w:rPr>
          <w:rFonts w:ascii="Calibri" w:hAnsi="Calibri" w:cs="Arial"/>
          <w:sz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9E3B7D" w:rsidRPr="00000AF7" w14:paraId="6A346E79" w14:textId="77777777" w:rsidTr="005015C6">
        <w:tc>
          <w:tcPr>
            <w:tcW w:w="9372" w:type="dxa"/>
            <w:shd w:val="clear" w:color="auto" w:fill="F2F2F2"/>
          </w:tcPr>
          <w:p w14:paraId="2EE033EA" w14:textId="77777777" w:rsidR="009E3B7D" w:rsidRPr="009E3B7D" w:rsidRDefault="009E3B7D" w:rsidP="00EB7AF5">
            <w:pPr>
              <w:pStyle w:val="Akapitzlist"/>
              <w:numPr>
                <w:ilvl w:val="0"/>
                <w:numId w:val="216"/>
              </w:numPr>
              <w:suppressAutoHyphens/>
              <w:spacing w:after="120" w:line="276" w:lineRule="auto"/>
              <w:jc w:val="both"/>
              <w:rPr>
                <w:rFonts w:asciiTheme="minorHAnsi" w:hAnsiTheme="minorHAnsi" w:cstheme="minorHAnsi"/>
                <w:sz w:val="22"/>
                <w:szCs w:val="22"/>
                <w:lang w:eastAsia="zh-CN"/>
              </w:rPr>
            </w:pPr>
            <w:r w:rsidRPr="009E3B7D">
              <w:rPr>
                <w:rFonts w:asciiTheme="minorHAnsi" w:hAnsiTheme="minorHAnsi" w:cstheme="minorHAnsi"/>
                <w:b/>
                <w:bCs/>
                <w:sz w:val="22"/>
                <w:szCs w:val="22"/>
                <w:lang w:eastAsia="zh-CN"/>
              </w:rPr>
              <w:t>OBOWIĄZKOWE UBEZPIECZENIE OC POSIADACZY POJAZDÓW MECHANICZNYCH</w:t>
            </w:r>
          </w:p>
        </w:tc>
      </w:tr>
    </w:tbl>
    <w:p w14:paraId="787F0952" w14:textId="77777777" w:rsidR="002A4B3B" w:rsidRPr="009E3B7D" w:rsidRDefault="002A4B3B" w:rsidP="002A4B3B">
      <w:pPr>
        <w:tabs>
          <w:tab w:val="left" w:pos="426"/>
        </w:tabs>
        <w:suppressAutoHyphens/>
        <w:spacing w:before="100" w:beforeAutospacing="1" w:after="120"/>
        <w:contextualSpacing/>
        <w:jc w:val="center"/>
        <w:rPr>
          <w:rFonts w:ascii="Calibri" w:hAnsi="Calibri" w:cs="Calibri"/>
          <w:b/>
          <w:bCs/>
          <w:sz w:val="14"/>
          <w:szCs w:val="22"/>
          <w:lang w:eastAsia="en-US"/>
        </w:rPr>
      </w:pPr>
    </w:p>
    <w:p w14:paraId="3C95882C" w14:textId="2E56ECCC" w:rsidR="002A4B3B" w:rsidRPr="001446A4" w:rsidRDefault="002A4B3B" w:rsidP="002A4B3B">
      <w:pPr>
        <w:pStyle w:val="Akapitzlist"/>
        <w:widowControl/>
        <w:numPr>
          <w:ilvl w:val="0"/>
          <w:numId w:val="133"/>
        </w:numPr>
        <w:suppressAutoHyphens/>
        <w:autoSpaceDE/>
        <w:spacing w:afterLines="20" w:after="48"/>
        <w:contextualSpacing/>
        <w:jc w:val="both"/>
        <w:rPr>
          <w:rFonts w:ascii="Calibri" w:eastAsia="Calibri" w:hAnsi="Calibri" w:cs="Calibri"/>
          <w:spacing w:val="-2"/>
          <w:sz w:val="22"/>
          <w:szCs w:val="22"/>
          <w:lang w:eastAsia="zh-CN"/>
        </w:rPr>
      </w:pPr>
      <w:r w:rsidRPr="001446A4">
        <w:rPr>
          <w:rFonts w:ascii="Calibri" w:eastAsia="Calibri" w:hAnsi="Calibri" w:cs="Calibri"/>
          <w:b/>
          <w:spacing w:val="-2"/>
          <w:sz w:val="22"/>
          <w:szCs w:val="22"/>
          <w:lang w:eastAsia="zh-CN"/>
        </w:rPr>
        <w:t>Przedmiot ubezpieczenia</w:t>
      </w:r>
      <w:r w:rsidRPr="001446A4">
        <w:rPr>
          <w:rFonts w:ascii="Calibri" w:eastAsia="Calibri" w:hAnsi="Calibri" w:cs="Calibri"/>
          <w:spacing w:val="-2"/>
          <w:sz w:val="22"/>
          <w:szCs w:val="22"/>
          <w:lang w:eastAsia="zh-CN"/>
        </w:rPr>
        <w:t xml:space="preserve">: pojazdy mechaniczne będące w posiadaniu samoistnym lub zależnym Ubezpieczającego / Ubezpieczonego lub w posiadanie, których Ubezpieczający / Ubezpieczony wejdzie w okresie trwania umowy. Na wniosek Ubezpieczającego/Ubezpieczonego mogą być ubezpieczone pojazdy użytkowane na podstawie umów najmu, dzierżawy, leasingu lub innych o podobnym charakterze (w takich przypadkach umowa jest zawierana na rzecz właścicieli wskazanych przez Ubezpieczającego). Wykaz pojazdów podlegających ubezpieczeniu jest załącznikiem nr </w:t>
      </w:r>
      <w:r w:rsidR="00B079D5" w:rsidRPr="001446A4">
        <w:rPr>
          <w:rFonts w:ascii="Calibri" w:eastAsia="Calibri" w:hAnsi="Calibri" w:cs="Calibri"/>
          <w:spacing w:val="-2"/>
          <w:sz w:val="22"/>
          <w:szCs w:val="22"/>
          <w:lang w:eastAsia="zh-CN"/>
        </w:rPr>
        <w:t>15</w:t>
      </w:r>
      <w:r w:rsidRPr="001446A4">
        <w:rPr>
          <w:rFonts w:ascii="Calibri" w:eastAsia="Calibri" w:hAnsi="Calibri" w:cs="Calibri"/>
          <w:spacing w:val="-2"/>
          <w:sz w:val="22"/>
          <w:szCs w:val="22"/>
          <w:lang w:eastAsia="zh-CN"/>
        </w:rPr>
        <w:t xml:space="preserve"> SIWZ.</w:t>
      </w:r>
    </w:p>
    <w:p w14:paraId="4F95E3B7" w14:textId="0F0C770C" w:rsidR="002A4B3B" w:rsidRPr="001446A4" w:rsidRDefault="002A4B3B" w:rsidP="002A4B3B">
      <w:pPr>
        <w:pStyle w:val="Akapitzlist"/>
        <w:widowControl/>
        <w:numPr>
          <w:ilvl w:val="0"/>
          <w:numId w:val="133"/>
        </w:numPr>
        <w:suppressAutoHyphens/>
        <w:autoSpaceDE/>
        <w:spacing w:afterLines="20" w:after="48"/>
        <w:contextualSpacing/>
        <w:jc w:val="both"/>
        <w:rPr>
          <w:rFonts w:ascii="Calibri" w:eastAsia="Calibri" w:hAnsi="Calibri" w:cs="Calibri"/>
          <w:spacing w:val="-2"/>
          <w:sz w:val="22"/>
          <w:szCs w:val="22"/>
          <w:lang w:eastAsia="zh-CN"/>
        </w:rPr>
      </w:pPr>
      <w:r w:rsidRPr="001446A4">
        <w:rPr>
          <w:rFonts w:ascii="Calibri" w:eastAsia="Calibri" w:hAnsi="Calibri" w:cs="Calibri"/>
          <w:b/>
          <w:spacing w:val="-2"/>
          <w:sz w:val="22"/>
          <w:szCs w:val="22"/>
          <w:lang w:eastAsia="zh-CN"/>
        </w:rPr>
        <w:t xml:space="preserve">Zakres ubezpieczenia </w:t>
      </w:r>
      <w:r w:rsidRPr="001446A4">
        <w:rPr>
          <w:rFonts w:ascii="Calibri" w:eastAsia="Calibri" w:hAnsi="Calibri" w:cs="Calibri"/>
          <w:spacing w:val="-2"/>
          <w:sz w:val="22"/>
          <w:szCs w:val="22"/>
          <w:lang w:eastAsia="zh-CN"/>
        </w:rPr>
        <w:t xml:space="preserve">określa ustawa z dnia 22 maja 2003 roku o ubezpieczeniach obowiązkowych, Ubezpieczeniowym Funduszu Gwarancyjnym i Polskim Biurze Ubezpieczycieli Komunikacyjnych </w:t>
      </w:r>
      <w:r w:rsidR="00A21EA3" w:rsidRPr="001446A4">
        <w:rPr>
          <w:rFonts w:ascii="Calibri" w:eastAsia="Calibri" w:hAnsi="Calibri" w:cs="Calibri"/>
          <w:spacing w:val="-2"/>
          <w:sz w:val="22"/>
          <w:szCs w:val="22"/>
          <w:lang w:eastAsia="zh-CN"/>
        </w:rPr>
        <w:t xml:space="preserve">             </w:t>
      </w:r>
      <w:r w:rsidRPr="001446A4">
        <w:rPr>
          <w:rFonts w:asciiTheme="minorHAnsi" w:hAnsiTheme="minorHAnsi" w:cstheme="minorHAnsi"/>
          <w:spacing w:val="-2"/>
          <w:sz w:val="22"/>
          <w:szCs w:val="22"/>
          <w:lang w:eastAsia="zh-CN"/>
        </w:rPr>
        <w:t>(Dz. U. 201</w:t>
      </w:r>
      <w:r w:rsidR="001446A4" w:rsidRPr="001446A4">
        <w:rPr>
          <w:rFonts w:asciiTheme="minorHAnsi" w:hAnsiTheme="minorHAnsi" w:cstheme="minorHAnsi"/>
          <w:spacing w:val="-2"/>
          <w:sz w:val="22"/>
          <w:szCs w:val="22"/>
          <w:lang w:eastAsia="zh-CN"/>
        </w:rPr>
        <w:t>9</w:t>
      </w:r>
      <w:r w:rsidRPr="001446A4">
        <w:rPr>
          <w:rFonts w:asciiTheme="minorHAnsi" w:hAnsiTheme="minorHAnsi" w:cstheme="minorHAnsi"/>
          <w:spacing w:val="-2"/>
          <w:sz w:val="22"/>
          <w:szCs w:val="22"/>
          <w:lang w:eastAsia="zh-CN"/>
        </w:rPr>
        <w:t xml:space="preserve">, poz. </w:t>
      </w:r>
      <w:r w:rsidR="001446A4" w:rsidRPr="001446A4">
        <w:rPr>
          <w:rFonts w:asciiTheme="minorHAnsi" w:hAnsiTheme="minorHAnsi" w:cstheme="minorHAnsi"/>
          <w:spacing w:val="-2"/>
          <w:sz w:val="22"/>
          <w:szCs w:val="22"/>
          <w:lang w:eastAsia="zh-CN"/>
        </w:rPr>
        <w:t>2214</w:t>
      </w:r>
      <w:r w:rsidRPr="001446A4">
        <w:rPr>
          <w:rFonts w:asciiTheme="minorHAnsi" w:hAnsiTheme="minorHAnsi" w:cstheme="minorHAnsi"/>
          <w:spacing w:val="-2"/>
          <w:sz w:val="22"/>
          <w:szCs w:val="22"/>
          <w:lang w:eastAsia="zh-CN"/>
        </w:rPr>
        <w:t xml:space="preserve"> z </w:t>
      </w:r>
      <w:proofErr w:type="spellStart"/>
      <w:r w:rsidRPr="001446A4">
        <w:rPr>
          <w:rFonts w:asciiTheme="minorHAnsi" w:hAnsiTheme="minorHAnsi" w:cstheme="minorHAnsi"/>
          <w:spacing w:val="-2"/>
          <w:sz w:val="22"/>
          <w:szCs w:val="22"/>
          <w:lang w:eastAsia="zh-CN"/>
        </w:rPr>
        <w:t>późń</w:t>
      </w:r>
      <w:proofErr w:type="spellEnd"/>
      <w:r w:rsidRPr="001446A4">
        <w:rPr>
          <w:rFonts w:asciiTheme="minorHAnsi" w:hAnsiTheme="minorHAnsi" w:cstheme="minorHAnsi"/>
          <w:spacing w:val="-2"/>
          <w:sz w:val="22"/>
          <w:szCs w:val="22"/>
          <w:lang w:eastAsia="zh-CN"/>
        </w:rPr>
        <w:t>. zm.).</w:t>
      </w:r>
    </w:p>
    <w:p w14:paraId="444DB441" w14:textId="77777777" w:rsidR="002A4B3B" w:rsidRPr="001446A4" w:rsidRDefault="002A4B3B" w:rsidP="002A4B3B">
      <w:pPr>
        <w:pStyle w:val="Akapitzlist"/>
        <w:widowControl/>
        <w:numPr>
          <w:ilvl w:val="0"/>
          <w:numId w:val="133"/>
        </w:numPr>
        <w:suppressAutoHyphens/>
        <w:autoSpaceDE/>
        <w:spacing w:afterLines="20" w:after="48"/>
        <w:contextualSpacing/>
        <w:jc w:val="both"/>
        <w:rPr>
          <w:rFonts w:ascii="Calibri" w:eastAsia="Calibri" w:hAnsi="Calibri" w:cs="Calibri"/>
          <w:spacing w:val="-2"/>
          <w:sz w:val="22"/>
          <w:szCs w:val="22"/>
          <w:lang w:eastAsia="zh-CN"/>
        </w:rPr>
      </w:pPr>
      <w:r w:rsidRPr="001446A4">
        <w:rPr>
          <w:rFonts w:ascii="Calibri" w:eastAsia="Calibri" w:hAnsi="Calibri" w:cs="Calibri"/>
          <w:b/>
          <w:spacing w:val="-2"/>
          <w:sz w:val="22"/>
          <w:szCs w:val="22"/>
          <w:lang w:eastAsia="zh-CN"/>
        </w:rPr>
        <w:t>Suma gwarancyjna</w:t>
      </w:r>
      <w:r w:rsidRPr="001446A4">
        <w:rPr>
          <w:rFonts w:ascii="Calibri" w:eastAsia="Calibri" w:hAnsi="Calibri" w:cs="Calibri"/>
          <w:spacing w:val="-2"/>
          <w:sz w:val="22"/>
          <w:szCs w:val="22"/>
          <w:lang w:eastAsia="zh-CN"/>
        </w:rPr>
        <w:t xml:space="preserve"> - Wysokość sumy gwarancyjnej dla danego pojazdu – </w:t>
      </w:r>
      <w:r w:rsidRPr="001446A4">
        <w:rPr>
          <w:rFonts w:ascii="Calibri" w:eastAsia="Calibri" w:hAnsi="Calibri" w:cs="Calibri"/>
          <w:sz w:val="22"/>
          <w:szCs w:val="22"/>
        </w:rPr>
        <w:t xml:space="preserve">nie mogą być niższe </w:t>
      </w:r>
      <w:r w:rsidRPr="001446A4">
        <w:rPr>
          <w:rFonts w:ascii="Calibri" w:eastAsia="Calibri" w:hAnsi="Calibri" w:cs="Calibri"/>
          <w:spacing w:val="-2"/>
          <w:sz w:val="22"/>
          <w:szCs w:val="22"/>
          <w:lang w:eastAsia="zh-CN"/>
        </w:rPr>
        <w:t>minimalna ustawowa na dzień zawierania ubezpieczenia, zgodna z ustawą z dnia 22 maja 2003 o ubezpieczeniach obowiązkowych, Ubezpieczeniowym Funduszu Gwarancyjnym i Polskim Biurze Ubezpieczycieli Komunikacyjnych.</w:t>
      </w:r>
    </w:p>
    <w:p w14:paraId="7408F41B" w14:textId="2248F6B9" w:rsidR="002A4B3B" w:rsidRPr="001446A4" w:rsidRDefault="002A4B3B" w:rsidP="002A4B3B">
      <w:pPr>
        <w:numPr>
          <w:ilvl w:val="0"/>
          <w:numId w:val="133"/>
        </w:numPr>
        <w:suppressAutoHyphens/>
        <w:autoSpaceDN w:val="0"/>
        <w:adjustRightInd w:val="0"/>
        <w:spacing w:afterLines="20" w:after="48"/>
        <w:contextualSpacing/>
        <w:jc w:val="both"/>
        <w:rPr>
          <w:rFonts w:asciiTheme="minorHAnsi" w:hAnsiTheme="minorHAnsi" w:cstheme="minorHAnsi"/>
          <w:spacing w:val="-2"/>
          <w:sz w:val="22"/>
          <w:szCs w:val="22"/>
          <w:lang w:eastAsia="zh-CN"/>
        </w:rPr>
      </w:pPr>
      <w:r w:rsidRPr="001446A4">
        <w:rPr>
          <w:rFonts w:asciiTheme="minorHAnsi" w:hAnsiTheme="minorHAnsi" w:cstheme="minorHAnsi"/>
          <w:b/>
          <w:spacing w:val="-2"/>
          <w:sz w:val="22"/>
          <w:szCs w:val="22"/>
          <w:lang w:eastAsia="zh-CN"/>
        </w:rPr>
        <w:t xml:space="preserve">Zielona Karta </w:t>
      </w:r>
      <w:r w:rsidRPr="001446A4">
        <w:rPr>
          <w:rFonts w:asciiTheme="minorHAnsi" w:hAnsiTheme="minorHAnsi" w:cstheme="minorHAnsi"/>
          <w:spacing w:val="-2"/>
          <w:sz w:val="22"/>
          <w:szCs w:val="22"/>
          <w:lang w:eastAsia="zh-CN"/>
        </w:rPr>
        <w:t xml:space="preserve">– Zamawiający przewiduje możliwość wnioskowania o wystawienie dla wybranych pojazdów </w:t>
      </w:r>
      <w:proofErr w:type="spellStart"/>
      <w:r w:rsidRPr="001446A4">
        <w:rPr>
          <w:rFonts w:asciiTheme="minorHAnsi" w:hAnsiTheme="minorHAnsi" w:cstheme="minorHAnsi"/>
          <w:spacing w:val="-2"/>
          <w:sz w:val="22"/>
          <w:szCs w:val="22"/>
          <w:lang w:eastAsia="zh-CN"/>
        </w:rPr>
        <w:t>bezskładkowej</w:t>
      </w:r>
      <w:proofErr w:type="spellEnd"/>
      <w:r w:rsidRPr="001446A4">
        <w:rPr>
          <w:rFonts w:asciiTheme="minorHAnsi" w:hAnsiTheme="minorHAnsi" w:cstheme="minorHAnsi"/>
          <w:spacing w:val="-2"/>
          <w:sz w:val="22"/>
          <w:szCs w:val="22"/>
          <w:lang w:eastAsia="zh-CN"/>
        </w:rPr>
        <w:t xml:space="preserve"> Zielonej Karty – je</w:t>
      </w:r>
      <w:r w:rsidR="00137FEA" w:rsidRPr="001446A4">
        <w:rPr>
          <w:rFonts w:asciiTheme="minorHAnsi" w:hAnsiTheme="minorHAnsi" w:cstheme="minorHAnsi"/>
          <w:spacing w:val="-2"/>
          <w:sz w:val="22"/>
          <w:szCs w:val="22"/>
          <w:lang w:eastAsia="zh-CN"/>
        </w:rPr>
        <w:t>śli zaistnieje taka konieczność (</w:t>
      </w:r>
      <w:r w:rsidR="001446A4" w:rsidRPr="001446A4">
        <w:rPr>
          <w:rFonts w:asciiTheme="minorHAnsi" w:hAnsiTheme="minorHAnsi" w:cstheme="minorHAnsi"/>
          <w:spacing w:val="-2"/>
          <w:sz w:val="22"/>
          <w:szCs w:val="22"/>
          <w:lang w:eastAsia="zh-CN"/>
        </w:rPr>
        <w:t xml:space="preserve">maksym. </w:t>
      </w:r>
      <w:r w:rsidR="00137FEA" w:rsidRPr="001446A4">
        <w:rPr>
          <w:rFonts w:asciiTheme="minorHAnsi" w:hAnsiTheme="minorHAnsi" w:cstheme="minorHAnsi"/>
          <w:b/>
          <w:spacing w:val="-2"/>
          <w:sz w:val="22"/>
          <w:szCs w:val="22"/>
          <w:lang w:eastAsia="zh-CN"/>
        </w:rPr>
        <w:t>2 pojazdy</w:t>
      </w:r>
      <w:r w:rsidR="00137FEA" w:rsidRPr="001446A4">
        <w:rPr>
          <w:rFonts w:asciiTheme="minorHAnsi" w:hAnsiTheme="minorHAnsi" w:cstheme="minorHAnsi"/>
          <w:spacing w:val="-2"/>
          <w:sz w:val="22"/>
          <w:szCs w:val="22"/>
          <w:lang w:eastAsia="zh-CN"/>
        </w:rPr>
        <w:t>)</w:t>
      </w:r>
    </w:p>
    <w:p w14:paraId="1689AF7D" w14:textId="77777777" w:rsidR="002A4B3B" w:rsidRPr="001446A4" w:rsidRDefault="002A4B3B" w:rsidP="002A4B3B">
      <w:pPr>
        <w:suppressAutoHyphens/>
        <w:autoSpaceDN w:val="0"/>
        <w:adjustRightInd w:val="0"/>
        <w:spacing w:afterLines="20" w:after="48"/>
        <w:ind w:left="720"/>
        <w:contextualSpacing/>
        <w:jc w:val="both"/>
        <w:rPr>
          <w:rFonts w:asciiTheme="minorHAnsi" w:hAnsiTheme="minorHAnsi" w:cstheme="minorHAnsi"/>
          <w:spacing w:val="-2"/>
          <w:sz w:val="22"/>
          <w:szCs w:val="22"/>
          <w:lang w:eastAsia="zh-CN"/>
        </w:rPr>
      </w:pPr>
      <w:r w:rsidRPr="001446A4">
        <w:rPr>
          <w:rFonts w:asciiTheme="minorHAnsi" w:hAnsiTheme="minorHAnsi" w:cstheme="minorHAnsi"/>
          <w:spacing w:val="-2"/>
          <w:sz w:val="22"/>
          <w:szCs w:val="22"/>
          <w:lang w:eastAsia="zh-CN"/>
        </w:rPr>
        <w:t>Za szkody spowodowane w państwach, sygnatariuszy Jednolitego Porozumienia oraz Państw systemu Zielonej Karty, zakład ubezpieczeń odpowiada do wysokości sumy gwarancyjnej określonej przepisami tego Państwa nie niżej niż suma gwarancyjna określona powyżej.</w:t>
      </w:r>
    </w:p>
    <w:p w14:paraId="3B1E15AB" w14:textId="77777777" w:rsidR="002A4B3B" w:rsidRPr="001446A4" w:rsidRDefault="002A4B3B" w:rsidP="002A4B3B">
      <w:pPr>
        <w:pStyle w:val="Akapitzlist"/>
        <w:widowControl/>
        <w:numPr>
          <w:ilvl w:val="0"/>
          <w:numId w:val="133"/>
        </w:numPr>
        <w:suppressAutoHyphens/>
        <w:autoSpaceDE/>
        <w:spacing w:afterLines="20" w:after="48"/>
        <w:contextualSpacing/>
        <w:jc w:val="both"/>
        <w:rPr>
          <w:rFonts w:ascii="Calibri" w:eastAsia="Calibri" w:hAnsi="Calibri" w:cs="Calibri"/>
          <w:spacing w:val="-2"/>
          <w:sz w:val="22"/>
          <w:szCs w:val="22"/>
          <w:lang w:eastAsia="zh-CN"/>
        </w:rPr>
      </w:pPr>
      <w:r w:rsidRPr="001446A4">
        <w:rPr>
          <w:rFonts w:ascii="Calibri" w:eastAsia="Calibri" w:hAnsi="Calibri" w:cs="Calibri"/>
          <w:b/>
          <w:spacing w:val="-2"/>
          <w:sz w:val="22"/>
          <w:szCs w:val="22"/>
          <w:lang w:eastAsia="zh-CN"/>
        </w:rPr>
        <w:t>Postanowienia dodatkowe</w:t>
      </w:r>
      <w:r w:rsidRPr="001446A4">
        <w:rPr>
          <w:rFonts w:ascii="Calibri" w:eastAsia="Calibri" w:hAnsi="Calibri" w:cs="Calibri"/>
          <w:spacing w:val="-2"/>
          <w:sz w:val="22"/>
          <w:szCs w:val="22"/>
          <w:lang w:eastAsia="zh-CN"/>
        </w:rPr>
        <w:t>:</w:t>
      </w:r>
    </w:p>
    <w:p w14:paraId="0C321100" w14:textId="77777777" w:rsidR="004A545B" w:rsidRPr="001446A4" w:rsidRDefault="002A4B3B" w:rsidP="00EB7AF5">
      <w:pPr>
        <w:pStyle w:val="Akapitzlist"/>
        <w:numPr>
          <w:ilvl w:val="1"/>
          <w:numId w:val="195"/>
        </w:numPr>
        <w:suppressAutoHyphens/>
        <w:spacing w:afterLines="20" w:after="48"/>
        <w:ind w:left="1276" w:hanging="567"/>
        <w:jc w:val="both"/>
        <w:rPr>
          <w:rFonts w:ascii="Calibri" w:eastAsia="Calibri" w:hAnsi="Calibri" w:cs="Calibri"/>
          <w:sz w:val="22"/>
          <w:szCs w:val="22"/>
        </w:rPr>
      </w:pPr>
      <w:r w:rsidRPr="001446A4">
        <w:rPr>
          <w:rFonts w:ascii="Calibri" w:eastAsia="Calibri" w:hAnsi="Calibri" w:cs="Calibri"/>
          <w:sz w:val="22"/>
          <w:szCs w:val="22"/>
        </w:rPr>
        <w:t>OC posiadaczy pojazdów mechanicznych – uwzględnienie polis o różnych okresach ważności ubezpieczenia (pojazdy zakupione w ciągu roku),</w:t>
      </w:r>
    </w:p>
    <w:p w14:paraId="77C2D23C" w14:textId="70305411" w:rsidR="004A545B" w:rsidRPr="001446A4" w:rsidRDefault="004A545B" w:rsidP="00EB7AF5">
      <w:pPr>
        <w:pStyle w:val="Akapitzlist"/>
        <w:numPr>
          <w:ilvl w:val="1"/>
          <w:numId w:val="195"/>
        </w:numPr>
        <w:suppressAutoHyphens/>
        <w:spacing w:afterLines="20" w:after="48"/>
        <w:ind w:left="1276" w:hanging="567"/>
        <w:jc w:val="both"/>
        <w:rPr>
          <w:rFonts w:ascii="Calibri" w:eastAsia="Calibri" w:hAnsi="Calibri" w:cs="Calibri"/>
          <w:sz w:val="22"/>
          <w:szCs w:val="22"/>
        </w:rPr>
      </w:pPr>
      <w:r w:rsidRPr="001446A4">
        <w:rPr>
          <w:rFonts w:asciiTheme="minorHAnsi" w:hAnsiTheme="minorHAnsi" w:cstheme="minorHAnsi"/>
          <w:sz w:val="22"/>
          <w:szCs w:val="22"/>
        </w:rPr>
        <w:t xml:space="preserve">Trzy </w:t>
      </w:r>
      <w:r w:rsidR="002A4B3B" w:rsidRPr="001446A4">
        <w:rPr>
          <w:rFonts w:asciiTheme="minorHAnsi" w:hAnsiTheme="minorHAnsi" w:cstheme="minorHAnsi"/>
          <w:sz w:val="22"/>
          <w:szCs w:val="22"/>
        </w:rPr>
        <w:t xml:space="preserve">roczne okresy ubezpieczenia pojazdów zgodnie z załącznikiem nr </w:t>
      </w:r>
      <w:r w:rsidR="00B079D5" w:rsidRPr="001446A4">
        <w:rPr>
          <w:rFonts w:asciiTheme="minorHAnsi" w:hAnsiTheme="minorHAnsi" w:cstheme="minorHAnsi"/>
          <w:sz w:val="22"/>
          <w:szCs w:val="22"/>
        </w:rPr>
        <w:t xml:space="preserve">15 </w:t>
      </w:r>
      <w:r w:rsidR="002A4B3B" w:rsidRPr="001446A4">
        <w:rPr>
          <w:rFonts w:asciiTheme="minorHAnsi" w:hAnsiTheme="minorHAnsi" w:cstheme="minorHAnsi"/>
          <w:sz w:val="22"/>
          <w:szCs w:val="22"/>
        </w:rPr>
        <w:t>do SIWZ</w:t>
      </w:r>
    </w:p>
    <w:p w14:paraId="08085291" w14:textId="77777777" w:rsidR="004A545B" w:rsidRPr="001446A4" w:rsidRDefault="002A4B3B" w:rsidP="00EB7AF5">
      <w:pPr>
        <w:pStyle w:val="Akapitzlist"/>
        <w:numPr>
          <w:ilvl w:val="1"/>
          <w:numId w:val="195"/>
        </w:numPr>
        <w:suppressAutoHyphens/>
        <w:spacing w:afterLines="20" w:after="48"/>
        <w:ind w:left="1276" w:hanging="567"/>
        <w:jc w:val="both"/>
        <w:rPr>
          <w:rFonts w:ascii="Calibri" w:eastAsia="Calibri" w:hAnsi="Calibri" w:cs="Calibri"/>
          <w:sz w:val="22"/>
          <w:szCs w:val="22"/>
        </w:rPr>
      </w:pPr>
      <w:r w:rsidRPr="001446A4">
        <w:rPr>
          <w:rFonts w:ascii="Calibri" w:eastAsia="Calibri" w:hAnsi="Calibri" w:cs="Calibri"/>
          <w:sz w:val="22"/>
          <w:szCs w:val="22"/>
        </w:rPr>
        <w:t>W przypadku czasowego wycofania pojazdu z ruchu w rozumieniu art. 78 Ustawy - Prawo o ruchu drogowym, Ubezpieczyciel na wniosek Zamawiającego akceptuje proporcjonalne obniżenie składki ubezpieczeniowej na okres czasowego wycofania pojazdu z ruchu.</w:t>
      </w:r>
    </w:p>
    <w:p w14:paraId="42544770" w14:textId="77777777" w:rsidR="002A4B3B" w:rsidRPr="001446A4" w:rsidRDefault="002A4B3B" w:rsidP="002A4B3B">
      <w:pPr>
        <w:pStyle w:val="Akapitzlist"/>
        <w:suppressAutoHyphens/>
        <w:spacing w:afterLines="20" w:after="48"/>
        <w:jc w:val="both"/>
        <w:rPr>
          <w:rFonts w:ascii="Calibri" w:eastAsia="Calibri" w:hAnsi="Calibri" w:cs="Calibri"/>
          <w:sz w:val="22"/>
          <w:szCs w:val="22"/>
        </w:rPr>
      </w:pPr>
    </w:p>
    <w:p w14:paraId="36456775" w14:textId="77777777" w:rsidR="002A4B3B" w:rsidRPr="001446A4" w:rsidRDefault="002A4B3B" w:rsidP="002A4B3B">
      <w:pPr>
        <w:numPr>
          <w:ilvl w:val="0"/>
          <w:numId w:val="133"/>
        </w:numPr>
        <w:suppressAutoHyphens/>
        <w:autoSpaceDN w:val="0"/>
        <w:adjustRightInd w:val="0"/>
        <w:spacing w:afterLines="20" w:after="48"/>
        <w:contextualSpacing/>
        <w:jc w:val="both"/>
        <w:rPr>
          <w:rFonts w:asciiTheme="minorHAnsi" w:hAnsiTheme="minorHAnsi" w:cstheme="minorHAnsi"/>
          <w:spacing w:val="-2"/>
          <w:sz w:val="22"/>
          <w:szCs w:val="22"/>
          <w:lang w:eastAsia="zh-CN"/>
        </w:rPr>
      </w:pPr>
      <w:r w:rsidRPr="001446A4">
        <w:rPr>
          <w:rFonts w:asciiTheme="minorHAnsi" w:hAnsiTheme="minorHAnsi" w:cstheme="minorHAnsi"/>
          <w:b/>
          <w:spacing w:val="-2"/>
          <w:sz w:val="22"/>
          <w:szCs w:val="22"/>
          <w:lang w:eastAsia="zh-CN"/>
        </w:rPr>
        <w:t>Klauzule dodatkowe</w:t>
      </w:r>
      <w:r w:rsidRPr="001446A4">
        <w:rPr>
          <w:rFonts w:asciiTheme="minorHAnsi" w:hAnsiTheme="minorHAnsi" w:cstheme="minorHAnsi"/>
          <w:spacing w:val="-2"/>
          <w:sz w:val="22"/>
          <w:szCs w:val="22"/>
          <w:lang w:eastAsia="zh-CN"/>
        </w:rPr>
        <w:t>:</w:t>
      </w:r>
    </w:p>
    <w:p w14:paraId="1F9ED031" w14:textId="77777777" w:rsidR="002A4B3B" w:rsidRPr="001446A4" w:rsidRDefault="002A4B3B" w:rsidP="002A4B3B">
      <w:pPr>
        <w:suppressAutoHyphens/>
        <w:spacing w:after="120"/>
        <w:ind w:firstLine="709"/>
        <w:contextualSpacing/>
        <w:jc w:val="both"/>
        <w:rPr>
          <w:rFonts w:asciiTheme="minorHAnsi" w:hAnsiTheme="minorHAnsi" w:cstheme="minorHAnsi"/>
          <w:b/>
          <w:sz w:val="22"/>
          <w:szCs w:val="22"/>
        </w:rPr>
      </w:pPr>
      <w:r w:rsidRPr="001446A4">
        <w:rPr>
          <w:rFonts w:asciiTheme="minorHAnsi" w:hAnsiTheme="minorHAnsi" w:cstheme="minorHAnsi"/>
          <w:sz w:val="22"/>
          <w:szCs w:val="22"/>
        </w:rPr>
        <w:t>6.1</w:t>
      </w:r>
      <w:r w:rsidRPr="001446A4">
        <w:rPr>
          <w:rFonts w:asciiTheme="minorHAnsi" w:hAnsiTheme="minorHAnsi" w:cstheme="minorHAnsi"/>
          <w:b/>
          <w:sz w:val="22"/>
          <w:szCs w:val="22"/>
        </w:rPr>
        <w:t xml:space="preserve"> Klauzula niezmienności stawek</w:t>
      </w:r>
    </w:p>
    <w:p w14:paraId="2AA5B5BA" w14:textId="77777777" w:rsidR="002A4B3B" w:rsidRPr="001446A4" w:rsidRDefault="002A4B3B" w:rsidP="002A4B3B">
      <w:pPr>
        <w:suppressAutoHyphens/>
        <w:spacing w:after="120"/>
        <w:ind w:left="709"/>
        <w:contextualSpacing/>
        <w:jc w:val="both"/>
        <w:rPr>
          <w:rFonts w:asciiTheme="minorHAnsi" w:hAnsiTheme="minorHAnsi" w:cstheme="minorHAnsi"/>
          <w:sz w:val="22"/>
          <w:szCs w:val="22"/>
        </w:rPr>
      </w:pPr>
      <w:r w:rsidRPr="001446A4">
        <w:rPr>
          <w:rFonts w:asciiTheme="minorHAnsi" w:hAnsiTheme="minorHAnsi" w:cstheme="minorHAnsi"/>
          <w:sz w:val="22"/>
          <w:szCs w:val="22"/>
        </w:rPr>
        <w:t>Z zastrzeżeniem pozostałych, nie zmienionych niniejszą klauzulą postanowień umowy ubezpieczenia oraz ogólnych warunków ubezpieczenia, uzgadnia się, że: że ubezpieczyciel gwarantuje, iż ustalone przez strony umowy stawki będą niezmienne w czasie całego okresu jej trwania i będzie te stawki stosować wobec wszystkich pojazdów włączanych do ubezpieczenia na zasadach określonych w umowie.</w:t>
      </w:r>
    </w:p>
    <w:p w14:paraId="323976D0" w14:textId="77777777" w:rsidR="002A4B3B" w:rsidRPr="001446A4" w:rsidRDefault="002A4B3B" w:rsidP="002A4B3B">
      <w:pPr>
        <w:suppressAutoHyphens/>
        <w:spacing w:after="120"/>
        <w:ind w:left="709"/>
        <w:contextualSpacing/>
        <w:jc w:val="both"/>
        <w:rPr>
          <w:rFonts w:asciiTheme="minorHAnsi" w:hAnsiTheme="minorHAnsi" w:cstheme="minorHAnsi"/>
          <w:b/>
          <w:sz w:val="22"/>
          <w:szCs w:val="22"/>
        </w:rPr>
      </w:pPr>
    </w:p>
    <w:p w14:paraId="618FE606" w14:textId="77777777" w:rsidR="002A4B3B" w:rsidRPr="001446A4" w:rsidRDefault="002A4B3B" w:rsidP="00F16311">
      <w:pPr>
        <w:numPr>
          <w:ilvl w:val="0"/>
          <w:numId w:val="140"/>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68785390" w14:textId="77777777" w:rsidR="002A4B3B" w:rsidRPr="001446A4" w:rsidRDefault="002A4B3B" w:rsidP="00F16311">
      <w:pPr>
        <w:numPr>
          <w:ilvl w:val="0"/>
          <w:numId w:val="140"/>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6B2A9DEA" w14:textId="77777777" w:rsidR="002A4B3B" w:rsidRPr="001446A4" w:rsidRDefault="002A4B3B" w:rsidP="00F16311">
      <w:pPr>
        <w:numPr>
          <w:ilvl w:val="0"/>
          <w:numId w:val="140"/>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5CF91BB5" w14:textId="77777777" w:rsidR="002A4B3B" w:rsidRPr="001446A4" w:rsidRDefault="002A4B3B" w:rsidP="002A4B3B">
      <w:pPr>
        <w:suppressAutoHyphens/>
        <w:overflowPunct w:val="0"/>
        <w:autoSpaceDE w:val="0"/>
        <w:autoSpaceDN w:val="0"/>
        <w:adjustRightInd w:val="0"/>
        <w:ind w:left="360"/>
        <w:contextualSpacing/>
        <w:jc w:val="both"/>
        <w:textAlignment w:val="baseline"/>
        <w:rPr>
          <w:rFonts w:asciiTheme="minorHAnsi" w:hAnsiTheme="minorHAnsi" w:cstheme="minorHAnsi"/>
          <w:b/>
          <w:spacing w:val="-2"/>
          <w:sz w:val="22"/>
          <w:szCs w:val="22"/>
          <w:lang w:eastAsia="ar-SA"/>
        </w:rPr>
      </w:pPr>
      <w:r w:rsidRPr="001446A4">
        <w:rPr>
          <w:rFonts w:asciiTheme="minorHAnsi" w:hAnsiTheme="minorHAnsi" w:cstheme="minorHAnsi"/>
          <w:b/>
          <w:sz w:val="22"/>
          <w:szCs w:val="22"/>
          <w:lang w:eastAsia="ar-SA"/>
        </w:rPr>
        <w:t xml:space="preserve">      6.2 Klauzula płatności składki lub rat składki</w:t>
      </w:r>
    </w:p>
    <w:p w14:paraId="5BA8D8C7" w14:textId="77777777" w:rsidR="002A4B3B" w:rsidRPr="001446A4" w:rsidRDefault="002A4B3B" w:rsidP="002A4B3B">
      <w:pPr>
        <w:suppressAutoHyphens/>
        <w:overflowPunct w:val="0"/>
        <w:autoSpaceDE w:val="0"/>
        <w:autoSpaceDN w:val="0"/>
        <w:adjustRightInd w:val="0"/>
        <w:ind w:left="709"/>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Z zastrzeżeniem pozostałych, nie zmienionych niniejszą klauzulą postanowień umowy ubezpieczenia oraz ogólnych warunków ubezpieczenia, uzgadnia się, że:</w:t>
      </w:r>
    </w:p>
    <w:p w14:paraId="779124F4" w14:textId="77777777" w:rsidR="002A4B3B" w:rsidRPr="001446A4" w:rsidRDefault="002A4B3B" w:rsidP="002A4B3B">
      <w:pPr>
        <w:suppressAutoHyphens/>
        <w:overflowPunct w:val="0"/>
        <w:autoSpaceDE w:val="0"/>
        <w:autoSpaceDN w:val="0"/>
        <w:adjustRightInd w:val="0"/>
        <w:ind w:left="720"/>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a.  Odpowiedzialność Ubezpieczyciela rozpoczyna się od godz. 00:00 dnia wskazanego w umowie jako początek okresu ubezpieczenia,</w:t>
      </w:r>
    </w:p>
    <w:p w14:paraId="16439C9B" w14:textId="77777777" w:rsidR="002A4B3B" w:rsidRPr="001446A4" w:rsidRDefault="002A4B3B" w:rsidP="002A4B3B">
      <w:pPr>
        <w:suppressAutoHyphens/>
        <w:overflowPunct w:val="0"/>
        <w:autoSpaceDE w:val="0"/>
        <w:autoSpaceDN w:val="0"/>
        <w:adjustRightInd w:val="0"/>
        <w:ind w:left="720"/>
        <w:jc w:val="both"/>
        <w:textAlignment w:val="baseline"/>
        <w:rPr>
          <w:rFonts w:asciiTheme="minorHAnsi" w:hAnsiTheme="minorHAnsi" w:cstheme="minorHAnsi"/>
          <w:b/>
          <w:sz w:val="22"/>
          <w:szCs w:val="22"/>
          <w:lang w:eastAsia="ar-SA"/>
        </w:rPr>
      </w:pPr>
      <w:r w:rsidRPr="001446A4">
        <w:rPr>
          <w:rFonts w:asciiTheme="minorHAnsi" w:hAnsiTheme="minorHAnsi" w:cstheme="minorHAnsi"/>
          <w:sz w:val="22"/>
          <w:szCs w:val="22"/>
          <w:lang w:eastAsia="ar-SA"/>
        </w:rPr>
        <w:lastRenderedPageBreak/>
        <w:t xml:space="preserve">b. 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3ADB9271" w14:textId="77777777" w:rsidR="002A4B3B" w:rsidRPr="001F49F1" w:rsidRDefault="002A4B3B" w:rsidP="002A4B3B">
      <w:pPr>
        <w:suppressAutoHyphens/>
        <w:spacing w:after="120"/>
        <w:contextualSpacing/>
        <w:jc w:val="both"/>
        <w:rPr>
          <w:rFonts w:ascii="Calibri" w:eastAsia="Calibri" w:hAnsi="Calibri" w:cs="Calibri"/>
          <w:sz w:val="22"/>
          <w:szCs w:val="22"/>
          <w:highlight w:val="yellow"/>
        </w:rPr>
      </w:pPr>
    </w:p>
    <w:p w14:paraId="148DD25E" w14:textId="77777777" w:rsidR="009E3B7D" w:rsidRPr="001446A4" w:rsidRDefault="009E3B7D" w:rsidP="009E3B7D">
      <w:pPr>
        <w:suppressAutoHyphens/>
        <w:rPr>
          <w:rFonts w:ascii="Calibri" w:hAnsi="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9E3B7D" w:rsidRPr="001446A4" w14:paraId="761090A7" w14:textId="77777777" w:rsidTr="005015C6">
        <w:tc>
          <w:tcPr>
            <w:tcW w:w="9372" w:type="dxa"/>
            <w:shd w:val="clear" w:color="auto" w:fill="F2F2F2"/>
          </w:tcPr>
          <w:p w14:paraId="1FCC2768" w14:textId="77777777" w:rsidR="009E3B7D" w:rsidRPr="001446A4" w:rsidRDefault="009E3B7D" w:rsidP="00EB7AF5">
            <w:pPr>
              <w:pStyle w:val="Akapitzlist"/>
              <w:numPr>
                <w:ilvl w:val="0"/>
                <w:numId w:val="162"/>
              </w:numPr>
              <w:suppressAutoHyphens/>
              <w:spacing w:after="120" w:line="276" w:lineRule="auto"/>
              <w:jc w:val="both"/>
              <w:rPr>
                <w:rFonts w:asciiTheme="minorHAnsi" w:hAnsiTheme="minorHAnsi" w:cstheme="minorHAnsi"/>
                <w:sz w:val="22"/>
                <w:szCs w:val="22"/>
                <w:lang w:eastAsia="zh-CN"/>
              </w:rPr>
            </w:pPr>
            <w:r w:rsidRPr="001446A4">
              <w:rPr>
                <w:rFonts w:asciiTheme="minorHAnsi" w:hAnsiTheme="minorHAnsi" w:cstheme="minorHAnsi"/>
                <w:b/>
                <w:bCs/>
                <w:sz w:val="22"/>
                <w:szCs w:val="22"/>
                <w:lang w:eastAsia="zh-CN"/>
              </w:rPr>
              <w:t xml:space="preserve">UBEZPIECZENIA AUTOCASCO </w:t>
            </w:r>
          </w:p>
        </w:tc>
      </w:tr>
    </w:tbl>
    <w:p w14:paraId="748A48A2" w14:textId="77777777" w:rsidR="002A4B3B" w:rsidRPr="001446A4" w:rsidRDefault="002A4B3B" w:rsidP="002A4B3B">
      <w:pPr>
        <w:suppressAutoHyphens/>
        <w:spacing w:after="120"/>
        <w:contextualSpacing/>
        <w:jc w:val="both"/>
        <w:rPr>
          <w:rFonts w:ascii="Calibri" w:eastAsia="Calibri" w:hAnsi="Calibri" w:cs="Calibri"/>
          <w:sz w:val="22"/>
          <w:szCs w:val="22"/>
        </w:rPr>
      </w:pPr>
    </w:p>
    <w:p w14:paraId="78115354" w14:textId="6194A0DE" w:rsidR="002A4B3B" w:rsidRPr="001446A4" w:rsidRDefault="002A4B3B" w:rsidP="00EB7AF5">
      <w:pPr>
        <w:numPr>
          <w:ilvl w:val="1"/>
          <w:numId w:val="205"/>
        </w:numPr>
        <w:suppressAutoHyphens/>
        <w:autoSpaceDN w:val="0"/>
        <w:adjustRightInd w:val="0"/>
        <w:spacing w:afterLines="20" w:after="48"/>
        <w:ind w:left="567" w:hanging="567"/>
        <w:contextualSpacing/>
        <w:jc w:val="both"/>
        <w:rPr>
          <w:rFonts w:ascii="Calibri" w:eastAsia="Calibri" w:hAnsi="Calibri" w:cs="Calibri"/>
          <w:spacing w:val="-2"/>
          <w:sz w:val="22"/>
          <w:szCs w:val="22"/>
          <w:lang w:eastAsia="zh-CN"/>
        </w:rPr>
      </w:pPr>
      <w:r w:rsidRPr="001446A4">
        <w:rPr>
          <w:rFonts w:ascii="Calibri" w:eastAsia="Calibri" w:hAnsi="Calibri" w:cs="Calibri"/>
          <w:b/>
          <w:spacing w:val="-2"/>
          <w:sz w:val="22"/>
          <w:szCs w:val="22"/>
          <w:lang w:eastAsia="zh-CN"/>
        </w:rPr>
        <w:t>Przedmiot ubezpieczenia</w:t>
      </w:r>
      <w:r w:rsidRPr="001446A4">
        <w:rPr>
          <w:rFonts w:ascii="Calibri" w:eastAsia="Calibri" w:hAnsi="Calibri" w:cs="Calibri"/>
          <w:spacing w:val="-2"/>
          <w:sz w:val="22"/>
          <w:szCs w:val="22"/>
          <w:lang w:eastAsia="zh-CN"/>
        </w:rPr>
        <w:t xml:space="preserve">: pojazdy mechaniczne będące w posiadaniu samoistnym lub zależnym Ubezpieczającego / Ubezpieczonego lub w posiadanie, których Ubezpieczający / Ubezpieczony wejdzie w okresie trwania umowy. Na wniosek Ubezpieczającego/Ubezpieczonego mogą być ubezpieczone pojazdy użytkowane na podstawie umów najmu, dzierżawy, leasingu lub innych o podobnym charakterze (w takich przypadkach umowa jest zawierana na rzecz właścicieli wskazanych przez Ubezpieczającego). Wykaz pojazdów podlegających ubezpieczeniu jest załącznikiem nr </w:t>
      </w:r>
      <w:r w:rsidR="001446A4" w:rsidRPr="001446A4">
        <w:rPr>
          <w:rFonts w:ascii="Calibri" w:eastAsia="Calibri" w:hAnsi="Calibri" w:cs="Calibri"/>
          <w:spacing w:val="-2"/>
          <w:sz w:val="22"/>
          <w:szCs w:val="22"/>
          <w:lang w:eastAsia="zh-CN"/>
        </w:rPr>
        <w:t>15</w:t>
      </w:r>
      <w:r w:rsidRPr="001446A4">
        <w:rPr>
          <w:rFonts w:ascii="Calibri" w:eastAsia="Calibri" w:hAnsi="Calibri" w:cs="Calibri"/>
          <w:spacing w:val="-2"/>
          <w:sz w:val="22"/>
          <w:szCs w:val="22"/>
          <w:lang w:eastAsia="zh-CN"/>
        </w:rPr>
        <w:t xml:space="preserve"> do SIWZ.</w:t>
      </w:r>
    </w:p>
    <w:p w14:paraId="4BB6ADAF" w14:textId="77777777" w:rsidR="002A4B3B" w:rsidRPr="001446A4" w:rsidRDefault="002A4B3B" w:rsidP="002A4B3B">
      <w:pPr>
        <w:suppressAutoHyphens/>
        <w:spacing w:afterLines="20" w:after="48"/>
        <w:contextualSpacing/>
        <w:jc w:val="both"/>
        <w:rPr>
          <w:rFonts w:ascii="Calibri" w:eastAsia="Calibri" w:hAnsi="Calibri" w:cs="Calibri"/>
          <w:spacing w:val="-2"/>
          <w:sz w:val="22"/>
          <w:szCs w:val="22"/>
          <w:lang w:eastAsia="zh-CN"/>
        </w:rPr>
      </w:pPr>
    </w:p>
    <w:p w14:paraId="3A31E944" w14:textId="77777777" w:rsidR="002A4B3B" w:rsidRPr="001446A4" w:rsidRDefault="002A4B3B" w:rsidP="00EB7AF5">
      <w:pPr>
        <w:numPr>
          <w:ilvl w:val="1"/>
          <w:numId w:val="205"/>
        </w:numPr>
        <w:suppressAutoHyphens/>
        <w:autoSpaceDN w:val="0"/>
        <w:adjustRightInd w:val="0"/>
        <w:spacing w:afterLines="20" w:after="48"/>
        <w:ind w:left="567" w:hanging="567"/>
        <w:contextualSpacing/>
        <w:jc w:val="both"/>
        <w:rPr>
          <w:rFonts w:ascii="Calibri" w:eastAsia="Calibri" w:hAnsi="Calibri" w:cs="Calibri"/>
          <w:spacing w:val="-2"/>
          <w:sz w:val="22"/>
          <w:szCs w:val="22"/>
          <w:lang w:eastAsia="zh-CN"/>
        </w:rPr>
      </w:pPr>
      <w:r w:rsidRPr="001446A4">
        <w:rPr>
          <w:rFonts w:ascii="Calibri" w:eastAsia="Calibri" w:hAnsi="Calibri" w:cs="Calibri"/>
          <w:b/>
          <w:spacing w:val="-2"/>
          <w:sz w:val="22"/>
          <w:szCs w:val="22"/>
          <w:lang w:eastAsia="zh-CN"/>
        </w:rPr>
        <w:t>Zakres ubezpieczenia</w:t>
      </w:r>
      <w:r w:rsidRPr="001446A4">
        <w:rPr>
          <w:rFonts w:ascii="Calibri" w:eastAsia="Calibri" w:hAnsi="Calibri" w:cs="Calibri"/>
          <w:spacing w:val="-2"/>
          <w:sz w:val="22"/>
          <w:szCs w:val="22"/>
          <w:lang w:eastAsia="zh-CN"/>
        </w:rPr>
        <w:t>:</w:t>
      </w:r>
    </w:p>
    <w:p w14:paraId="27CEB59D" w14:textId="4321F3EE" w:rsidR="002A4B3B" w:rsidRPr="001446A4" w:rsidRDefault="002A4B3B" w:rsidP="00EB7AF5">
      <w:pPr>
        <w:widowControl w:val="0"/>
        <w:numPr>
          <w:ilvl w:val="2"/>
          <w:numId w:val="208"/>
        </w:numPr>
        <w:suppressAutoHyphens/>
        <w:autoSpaceDE w:val="0"/>
        <w:autoSpaceDN w:val="0"/>
        <w:adjustRightInd w:val="0"/>
        <w:spacing w:after="120"/>
        <w:contextualSpacing/>
        <w:jc w:val="both"/>
        <w:rPr>
          <w:rFonts w:ascii="Calibri" w:eastAsia="Calibri" w:hAnsi="Calibri" w:cs="Calibri"/>
          <w:sz w:val="22"/>
          <w:szCs w:val="22"/>
        </w:rPr>
      </w:pPr>
      <w:r w:rsidRPr="001446A4">
        <w:rPr>
          <w:rFonts w:ascii="Calibri" w:eastAsia="Calibri" w:hAnsi="Calibri" w:cs="Calibri"/>
          <w:sz w:val="22"/>
          <w:szCs w:val="22"/>
        </w:rPr>
        <w:t xml:space="preserve">Pełny zakres oparty o system ubezpieczenia </w:t>
      </w:r>
      <w:proofErr w:type="spellStart"/>
      <w:r w:rsidRPr="001446A4">
        <w:rPr>
          <w:rFonts w:ascii="Calibri" w:eastAsia="Calibri" w:hAnsi="Calibri" w:cs="Calibri"/>
          <w:sz w:val="22"/>
          <w:szCs w:val="22"/>
        </w:rPr>
        <w:t>all</w:t>
      </w:r>
      <w:proofErr w:type="spellEnd"/>
      <w:r w:rsidRPr="001446A4">
        <w:rPr>
          <w:rFonts w:ascii="Calibri" w:eastAsia="Calibri" w:hAnsi="Calibri" w:cs="Calibri"/>
          <w:sz w:val="22"/>
          <w:szCs w:val="22"/>
        </w:rPr>
        <w:t xml:space="preserve"> </w:t>
      </w:r>
      <w:proofErr w:type="spellStart"/>
      <w:r w:rsidRPr="001446A4">
        <w:rPr>
          <w:rFonts w:ascii="Calibri" w:eastAsia="Calibri" w:hAnsi="Calibri" w:cs="Calibri"/>
          <w:sz w:val="22"/>
          <w:szCs w:val="22"/>
        </w:rPr>
        <w:t>risk</w:t>
      </w:r>
      <w:proofErr w:type="spellEnd"/>
      <w:r w:rsidRPr="001446A4">
        <w:rPr>
          <w:rFonts w:ascii="Calibri" w:eastAsia="Calibri" w:hAnsi="Calibri" w:cs="Calibri"/>
          <w:sz w:val="22"/>
          <w:szCs w:val="22"/>
        </w:rPr>
        <w:t xml:space="preserve">, </w:t>
      </w:r>
      <w:r w:rsidR="004A545B" w:rsidRPr="001446A4">
        <w:rPr>
          <w:rFonts w:ascii="Calibri" w:eastAsia="Calibri" w:hAnsi="Calibri" w:cs="Calibri"/>
          <w:sz w:val="22"/>
          <w:szCs w:val="22"/>
        </w:rPr>
        <w:t xml:space="preserve">łącznie ze szkodami kradzieżowymi </w:t>
      </w:r>
      <w:r w:rsidRPr="001446A4">
        <w:rPr>
          <w:rFonts w:ascii="Calibri" w:eastAsia="Calibri" w:hAnsi="Calibri" w:cs="Calibri"/>
          <w:sz w:val="22"/>
          <w:szCs w:val="22"/>
        </w:rPr>
        <w:t xml:space="preserve">który </w:t>
      </w:r>
      <w:r w:rsidRPr="001446A4">
        <w:rPr>
          <w:rFonts w:ascii="Calibri" w:hAnsi="Calibri" w:cs="Arial"/>
          <w:sz w:val="22"/>
          <w:szCs w:val="22"/>
        </w:rPr>
        <w:t>powinien obejmować w szczególności szkody polegające na uszkodzeniu lub zniszczeniu pojazdu i wyposażenia pojazdu w związku z ruchem i postojem, szkody powstałe na skutek nagłego działania siły mechanicznej w chwili zetknięcia pojazdu z innym pojazdem, osobami, zwierzętami lub przedmiotami, działania osób trzecich</w:t>
      </w:r>
      <w:r w:rsidRPr="001446A4">
        <w:rPr>
          <w:rFonts w:ascii="Calibri" w:eastAsia="Calibri" w:hAnsi="Calibri" w:cs="Calibri"/>
          <w:sz w:val="22"/>
          <w:szCs w:val="22"/>
        </w:rPr>
        <w:t xml:space="preserve"> w tym dewastacji</w:t>
      </w:r>
      <w:r w:rsidRPr="001446A4">
        <w:rPr>
          <w:rFonts w:ascii="Calibri" w:hAnsi="Calibri" w:cs="Arial"/>
          <w:sz w:val="22"/>
          <w:szCs w:val="22"/>
        </w:rPr>
        <w:t xml:space="preserve">, powodzi, zatopienia, piorunu, pożaru, wybuchu, opadu atmosferycznego, huraganu, osuwania lub zapadania się ziemi oraz działania innych sił przyrody, nagłego działania czynnika termicznego lub chemicznego (lub łącznie) niezależnie od źródła jego pochodzenia, </w:t>
      </w:r>
      <w:r w:rsidR="0063707D" w:rsidRPr="001446A4">
        <w:rPr>
          <w:rFonts w:ascii="Calibri" w:eastAsia="Calibri" w:hAnsi="Calibri" w:cs="Calibri"/>
          <w:sz w:val="22"/>
          <w:szCs w:val="22"/>
        </w:rPr>
        <w:t>kradzieży pojazdu, jego części lub wyposażenia albo uszkodzeniu pojazdu w następstwie jego zabrania w celu krótkotrwałego użycia lub kradzieży,</w:t>
      </w:r>
      <w:r w:rsidR="00B1101B" w:rsidRPr="001446A4">
        <w:rPr>
          <w:rFonts w:ascii="Calibri" w:eastAsia="Calibri" w:hAnsi="Calibri" w:cs="Calibri"/>
          <w:sz w:val="22"/>
          <w:szCs w:val="22"/>
        </w:rPr>
        <w:t xml:space="preserve"> </w:t>
      </w:r>
      <w:r w:rsidRPr="001446A4">
        <w:rPr>
          <w:rFonts w:ascii="Calibri" w:hAnsi="Calibri" w:cs="Arial"/>
          <w:sz w:val="22"/>
          <w:szCs w:val="22"/>
        </w:rPr>
        <w:t>uszkodzeniu pojazdu przez osoby, których przewóz wymagany był potrzebą udzielenia pomocy medycznej;</w:t>
      </w:r>
      <w:r w:rsidRPr="001446A4">
        <w:rPr>
          <w:rFonts w:ascii="Calibri" w:eastAsia="Calibri" w:hAnsi="Calibri" w:cs="Calibri"/>
          <w:sz w:val="22"/>
          <w:szCs w:val="22"/>
        </w:rPr>
        <w:t xml:space="preserve"> uszkodzenia pojazdów przez inne pojazdy należące do floty </w:t>
      </w:r>
      <w:r w:rsidR="005521FD">
        <w:rPr>
          <w:rFonts w:ascii="Calibri" w:eastAsia="Calibri" w:hAnsi="Calibri" w:cs="Calibri"/>
          <w:sz w:val="22"/>
          <w:szCs w:val="22"/>
        </w:rPr>
        <w:t>Ubezpieczającego/ ubezpieczonych</w:t>
      </w:r>
      <w:r w:rsidR="005521FD" w:rsidRPr="001446A4">
        <w:rPr>
          <w:rFonts w:ascii="Calibri" w:eastAsia="Calibri" w:hAnsi="Calibri" w:cs="Calibri"/>
          <w:sz w:val="22"/>
          <w:szCs w:val="22"/>
        </w:rPr>
        <w:t xml:space="preserve"> </w:t>
      </w:r>
      <w:r w:rsidRPr="001446A4">
        <w:rPr>
          <w:rFonts w:ascii="Calibri" w:eastAsia="Calibri" w:hAnsi="Calibri" w:cs="Calibri"/>
          <w:sz w:val="22"/>
          <w:szCs w:val="22"/>
        </w:rPr>
        <w:t xml:space="preserve">lub użytkowane przez </w:t>
      </w:r>
      <w:r w:rsidR="005521FD">
        <w:rPr>
          <w:rFonts w:ascii="Calibri" w:eastAsia="Calibri" w:hAnsi="Calibri" w:cs="Calibri"/>
          <w:sz w:val="22"/>
          <w:szCs w:val="22"/>
        </w:rPr>
        <w:t>Ubezpieczającego/ubezpieczonych</w:t>
      </w:r>
      <w:r w:rsidRPr="001446A4">
        <w:rPr>
          <w:rFonts w:ascii="Calibri" w:eastAsia="Calibri" w:hAnsi="Calibri" w:cs="Calibri"/>
          <w:sz w:val="22"/>
          <w:szCs w:val="22"/>
        </w:rPr>
        <w:t>.</w:t>
      </w:r>
    </w:p>
    <w:p w14:paraId="401A0EB1"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Calibri" w:eastAsia="Calibri" w:hAnsi="Calibri" w:cs="Calibri"/>
          <w:sz w:val="22"/>
          <w:szCs w:val="22"/>
        </w:rPr>
        <w:t>Odpowiedzialność za szkody powstałe wskutek rabunku dokonanego przy zastosowaniu przemocy fizycznej bądź groźby natychmiastowego użycia takiej przemocy wobec ubezpieczającego lub osoby przez niego upoważnionej obsługującej pojazd lub sprawujący nad nim dozór, a także w wyniku doprowadzenia do stanu nieprzytomności lub bezbronności osoby;</w:t>
      </w:r>
    </w:p>
    <w:p w14:paraId="5511A1BD"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Calibri" w:eastAsia="Calibri" w:hAnsi="Calibri" w:cs="Calibri"/>
          <w:sz w:val="22"/>
          <w:szCs w:val="22"/>
        </w:rPr>
        <w:t xml:space="preserve">Odpowiedzialność za szkody powstałe w pojeździe w wyniku pożaru lub wybuchu, którego źródło powstało wewnątrz pojazdu z włączeniem szkód powstałych w wyniku zwarcia instalacji elektrycznej; </w:t>
      </w:r>
    </w:p>
    <w:p w14:paraId="2076B112"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Calibri" w:eastAsia="Calibri" w:hAnsi="Calibri" w:cs="Calibri"/>
          <w:sz w:val="22"/>
          <w:szCs w:val="22"/>
        </w:rPr>
        <w:t xml:space="preserve">Odpowiedzialność za szkody powstałe w wyniku otwarcia się podczas jazdy pokrywy silnika, drzwi oraz innych elementów pojazdów; </w:t>
      </w:r>
    </w:p>
    <w:p w14:paraId="0473B81D"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Calibri" w:eastAsia="Calibri" w:hAnsi="Calibri" w:cs="Calibri"/>
          <w:sz w:val="22"/>
          <w:szCs w:val="22"/>
        </w:rPr>
        <w:t>Odpowiedzialność w wyniku szkód spowodowanych wskutek nienależytego zabezpieczenia pojazdu powodującego jego przemieszczenie (np. niezaciągnięty hamulec ręczny, pozostawienie pojazdu na biegu jałowym – neutralnym, itp.);</w:t>
      </w:r>
    </w:p>
    <w:p w14:paraId="666AE954"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Calibri" w:eastAsia="Calibri" w:hAnsi="Calibri" w:cs="Calibri"/>
          <w:sz w:val="22"/>
          <w:szCs w:val="22"/>
        </w:rPr>
        <w:t>Odpowiedzialność wskutek zassania wody przez pracując silnik z rozlewisk powstałych w wyniku silnych opadów atmosferycznych, powodzi, itp.;</w:t>
      </w:r>
    </w:p>
    <w:p w14:paraId="2E862F95"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Calibri" w:hAnsi="Calibri" w:cs="Calibri"/>
          <w:color w:val="000000"/>
          <w:sz w:val="22"/>
          <w:szCs w:val="22"/>
        </w:rPr>
        <w:t xml:space="preserve">Odpowiedzialność za szkody powstałe w wyniku jazdy po nierównościach na drogach; </w:t>
      </w:r>
    </w:p>
    <w:p w14:paraId="6CDC2877"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Calibri" w:hAnsi="Calibri" w:cs="Calibri"/>
          <w:color w:val="000000"/>
          <w:sz w:val="22"/>
          <w:szCs w:val="22"/>
        </w:rPr>
        <w:t>Odpowiedzialność za szkody powstałe w wyniku przewrócenia się pojazdu na skutek wjazdu na podłoże grząskie, niestabilne lub pochyłe, albo na skutek osunięcia się ziemi;</w:t>
      </w:r>
    </w:p>
    <w:p w14:paraId="5509460E"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Calibri" w:hAnsi="Calibri" w:cs="Calibri"/>
          <w:color w:val="000000"/>
          <w:sz w:val="22"/>
          <w:szCs w:val="22"/>
        </w:rPr>
        <w:t xml:space="preserve">Odpowiedzialność za szkody </w:t>
      </w:r>
      <w:r w:rsidRPr="001446A4">
        <w:rPr>
          <w:rFonts w:ascii="Calibri" w:eastAsia="Calibri" w:hAnsi="Calibri" w:cs="Calibri"/>
          <w:sz w:val="22"/>
          <w:szCs w:val="22"/>
        </w:rPr>
        <w:t>powstałe w wyniku przedostania się zwierząt do wnętrza pojazdu, pod maskę ( np. przegryzienie przewodów);</w:t>
      </w:r>
    </w:p>
    <w:p w14:paraId="7F2CAE02"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Theme="minorHAnsi" w:eastAsia="Calibri" w:hAnsiTheme="minorHAnsi" w:cstheme="minorHAnsi"/>
          <w:sz w:val="22"/>
          <w:szCs w:val="22"/>
        </w:rPr>
        <w:lastRenderedPageBreak/>
        <w:t>Odpowiedzialności za szkody powstałe w wyniku uszkodzenia lub zbicia szyb pojazdu;</w:t>
      </w:r>
    </w:p>
    <w:p w14:paraId="72192545" w14:textId="77777777"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sz w:val="22"/>
          <w:szCs w:val="22"/>
        </w:rPr>
      </w:pPr>
      <w:r w:rsidRPr="001446A4">
        <w:rPr>
          <w:rFonts w:ascii="Calibri" w:eastAsia="Calibri" w:hAnsi="Calibri" w:cs="Calibri"/>
          <w:sz w:val="22"/>
          <w:szCs w:val="22"/>
        </w:rPr>
        <w:t>Brak ograniczenia wysokości wypłaconego odszkodowania, jeśli szkoda powstała na skutek przekroczenia przepisów ruchu drogowego w tym prędkości obowiązującej na danym terenie.</w:t>
      </w:r>
    </w:p>
    <w:p w14:paraId="49B7B490" w14:textId="1DEC3C8B" w:rsidR="002A4B3B" w:rsidRPr="001446A4" w:rsidRDefault="002A4B3B" w:rsidP="00EB7AF5">
      <w:pPr>
        <w:widowControl w:val="0"/>
        <w:numPr>
          <w:ilvl w:val="2"/>
          <w:numId w:val="208"/>
        </w:numPr>
        <w:suppressAutoHyphens/>
        <w:autoSpaceDE w:val="0"/>
        <w:autoSpaceDN w:val="0"/>
        <w:adjustRightInd w:val="0"/>
        <w:spacing w:after="120"/>
        <w:ind w:hanging="578"/>
        <w:contextualSpacing/>
        <w:jc w:val="both"/>
        <w:rPr>
          <w:rFonts w:ascii="Calibri" w:eastAsia="Calibri" w:hAnsi="Calibri" w:cs="Calibri"/>
          <w:kern w:val="1"/>
          <w:sz w:val="22"/>
          <w:szCs w:val="22"/>
          <w:lang w:eastAsia="ar-SA"/>
        </w:rPr>
      </w:pPr>
      <w:r w:rsidRPr="001446A4">
        <w:rPr>
          <w:rFonts w:ascii="Calibri" w:eastAsia="Calibri" w:hAnsi="Calibri" w:cs="Calibri"/>
          <w:kern w:val="1"/>
          <w:sz w:val="22"/>
          <w:szCs w:val="22"/>
          <w:lang w:eastAsia="ar-SA"/>
        </w:rPr>
        <w:t xml:space="preserve">Zakres terytorialny: </w:t>
      </w:r>
      <w:r w:rsidR="00B1101B" w:rsidRPr="001446A4">
        <w:rPr>
          <w:rFonts w:ascii="Calibri" w:eastAsia="Calibri" w:hAnsi="Calibri" w:cs="Calibri"/>
          <w:kern w:val="1"/>
          <w:sz w:val="22"/>
          <w:szCs w:val="22"/>
          <w:lang w:eastAsia="ar-SA"/>
        </w:rPr>
        <w:t>Europa</w:t>
      </w:r>
    </w:p>
    <w:p w14:paraId="2796D2C1" w14:textId="77777777" w:rsidR="002A4B3B" w:rsidRPr="001446A4" w:rsidRDefault="002A4B3B" w:rsidP="002A4B3B">
      <w:pPr>
        <w:widowControl w:val="0"/>
        <w:suppressAutoHyphens/>
        <w:spacing w:after="120"/>
        <w:contextualSpacing/>
        <w:jc w:val="both"/>
        <w:rPr>
          <w:rFonts w:ascii="Calibri" w:eastAsia="Calibri" w:hAnsi="Calibri" w:cs="Calibri"/>
          <w:sz w:val="22"/>
          <w:szCs w:val="22"/>
        </w:rPr>
      </w:pPr>
    </w:p>
    <w:p w14:paraId="601FF2CE" w14:textId="77777777" w:rsidR="002A4B3B" w:rsidRPr="001446A4" w:rsidRDefault="002A4B3B" w:rsidP="00EB7AF5">
      <w:pPr>
        <w:widowControl w:val="0"/>
        <w:numPr>
          <w:ilvl w:val="1"/>
          <w:numId w:val="208"/>
        </w:numPr>
        <w:suppressAutoHyphens/>
        <w:autoSpaceDE w:val="0"/>
        <w:autoSpaceDN w:val="0"/>
        <w:adjustRightInd w:val="0"/>
        <w:spacing w:after="120"/>
        <w:contextualSpacing/>
        <w:jc w:val="both"/>
        <w:rPr>
          <w:rFonts w:ascii="Calibri" w:eastAsia="Calibri" w:hAnsi="Calibri" w:cs="Calibri"/>
          <w:b/>
          <w:sz w:val="22"/>
          <w:szCs w:val="22"/>
        </w:rPr>
      </w:pPr>
      <w:r w:rsidRPr="001446A4">
        <w:rPr>
          <w:rFonts w:ascii="Calibri" w:eastAsia="Calibri" w:hAnsi="Calibri" w:cs="Calibri"/>
          <w:b/>
          <w:sz w:val="22"/>
          <w:szCs w:val="22"/>
        </w:rPr>
        <w:t>Suma ubezpieczenia:</w:t>
      </w:r>
    </w:p>
    <w:p w14:paraId="44B2A79F" w14:textId="03E2F6C6" w:rsidR="002A4B3B" w:rsidRPr="001446A4" w:rsidRDefault="002A4B3B" w:rsidP="00EB7AF5">
      <w:pPr>
        <w:numPr>
          <w:ilvl w:val="2"/>
          <w:numId w:val="209"/>
        </w:numPr>
        <w:suppressAutoHyphens/>
        <w:spacing w:after="120"/>
        <w:ind w:left="1134" w:hanging="708"/>
        <w:contextualSpacing/>
        <w:jc w:val="both"/>
        <w:rPr>
          <w:rFonts w:ascii="Calibri" w:eastAsia="Calibri" w:hAnsi="Calibri" w:cs="Calibri"/>
          <w:sz w:val="22"/>
          <w:szCs w:val="22"/>
        </w:rPr>
      </w:pPr>
      <w:r w:rsidRPr="001446A4">
        <w:rPr>
          <w:rFonts w:ascii="Calibri" w:eastAsia="Calibri" w:hAnsi="Calibri" w:cs="Calibri"/>
          <w:sz w:val="22"/>
          <w:szCs w:val="22"/>
        </w:rPr>
        <w:t xml:space="preserve">Sumy ubezpieczenia AC zgodnie z załącznikiem nr </w:t>
      </w:r>
      <w:r w:rsidR="001446A4" w:rsidRPr="001446A4">
        <w:rPr>
          <w:rFonts w:ascii="Calibri" w:eastAsia="Calibri" w:hAnsi="Calibri" w:cs="Calibri"/>
          <w:sz w:val="22"/>
          <w:szCs w:val="22"/>
        </w:rPr>
        <w:t>15</w:t>
      </w:r>
      <w:r w:rsidRPr="001446A4">
        <w:rPr>
          <w:rFonts w:ascii="Calibri" w:eastAsia="Calibri" w:hAnsi="Calibri" w:cs="Calibri"/>
          <w:sz w:val="22"/>
          <w:szCs w:val="22"/>
        </w:rPr>
        <w:t>, które uaktualnione zostaną na dzień zawierania ubezpieczenia. Składka naliczona zostanie od nowej sumy ubezpieczania przy zastosowaniu stawki wynikającej z oferty;</w:t>
      </w:r>
    </w:p>
    <w:p w14:paraId="14D54FFD" w14:textId="77777777" w:rsidR="002A4B3B" w:rsidRPr="001446A4" w:rsidRDefault="002A4B3B" w:rsidP="00EB7AF5">
      <w:pPr>
        <w:numPr>
          <w:ilvl w:val="2"/>
          <w:numId w:val="209"/>
        </w:numPr>
        <w:suppressAutoHyphens/>
        <w:spacing w:after="120"/>
        <w:ind w:left="1134" w:hanging="708"/>
        <w:contextualSpacing/>
        <w:jc w:val="both"/>
        <w:rPr>
          <w:rFonts w:ascii="Calibri" w:eastAsia="Calibri" w:hAnsi="Calibri" w:cs="Calibri"/>
          <w:sz w:val="22"/>
          <w:szCs w:val="22"/>
        </w:rPr>
      </w:pPr>
      <w:r w:rsidRPr="001446A4">
        <w:rPr>
          <w:rFonts w:ascii="Calibri" w:eastAsia="Calibri" w:hAnsi="Calibri" w:cs="Calibri"/>
          <w:sz w:val="22"/>
          <w:szCs w:val="22"/>
        </w:rPr>
        <w:t xml:space="preserve">Wysokości sum ubezpieczenia ustalane wg wartości rynkowych bezpośrednio przed zawarciem ubezpieczenia, dla pojazdów fabrycznie nowych wartości fakturowe; </w:t>
      </w:r>
    </w:p>
    <w:p w14:paraId="566A4C7D" w14:textId="77777777" w:rsidR="002A4B3B" w:rsidRPr="001446A4" w:rsidRDefault="002A4B3B" w:rsidP="00EB7AF5">
      <w:pPr>
        <w:numPr>
          <w:ilvl w:val="2"/>
          <w:numId w:val="209"/>
        </w:numPr>
        <w:suppressAutoHyphens/>
        <w:spacing w:after="120"/>
        <w:ind w:left="1134" w:hanging="708"/>
        <w:contextualSpacing/>
        <w:jc w:val="both"/>
        <w:rPr>
          <w:rFonts w:ascii="Calibri" w:eastAsia="Calibri" w:hAnsi="Calibri" w:cs="Calibri"/>
          <w:sz w:val="22"/>
          <w:szCs w:val="22"/>
        </w:rPr>
      </w:pPr>
      <w:r w:rsidRPr="001446A4">
        <w:rPr>
          <w:rFonts w:ascii="Calibri" w:eastAsia="Calibri" w:hAnsi="Calibri" w:cs="Calibri"/>
          <w:sz w:val="22"/>
          <w:szCs w:val="22"/>
        </w:rPr>
        <w:t>W przypadku braku możliwości określenia sumy ubezpieczenia według wyżej wskazanych katalogów (dotyczy w szczególności pojazdów specjalnych oraz niestandardowych), suma ubezpieczenia ustalona zostanie szacunkowo, metodą spadkową (określony spadek procentowy w stosunku do roku ubiegłego), bądź porównawczą;</w:t>
      </w:r>
    </w:p>
    <w:p w14:paraId="47053E5D" w14:textId="3BEAC92A" w:rsidR="002A4B3B" w:rsidRPr="001446A4" w:rsidRDefault="002A4B3B" w:rsidP="00EB7AF5">
      <w:pPr>
        <w:numPr>
          <w:ilvl w:val="2"/>
          <w:numId w:val="209"/>
        </w:numPr>
        <w:suppressAutoHyphens/>
        <w:spacing w:after="120"/>
        <w:ind w:left="1134" w:hanging="708"/>
        <w:contextualSpacing/>
        <w:jc w:val="both"/>
        <w:rPr>
          <w:rFonts w:ascii="Calibri" w:eastAsia="Calibri" w:hAnsi="Calibri" w:cs="Calibri"/>
          <w:sz w:val="22"/>
          <w:szCs w:val="22"/>
        </w:rPr>
      </w:pPr>
      <w:r w:rsidRPr="001446A4">
        <w:rPr>
          <w:rFonts w:ascii="Calibri" w:eastAsia="Calibri" w:hAnsi="Calibri" w:cs="Calibri"/>
          <w:sz w:val="22"/>
          <w:szCs w:val="22"/>
        </w:rPr>
        <w:t>W sumach ubezpieczenia uwzględniono wartość wyposażenia dodatkowego</w:t>
      </w:r>
      <w:r w:rsidR="00D10255" w:rsidRPr="001446A4">
        <w:rPr>
          <w:rFonts w:ascii="Calibri" w:eastAsia="Calibri" w:hAnsi="Calibri" w:cs="Calibri"/>
          <w:sz w:val="22"/>
          <w:szCs w:val="22"/>
        </w:rPr>
        <w:t>,</w:t>
      </w:r>
      <w:r w:rsidRPr="001446A4">
        <w:rPr>
          <w:rFonts w:ascii="Calibri" w:eastAsia="Calibri" w:hAnsi="Calibri" w:cs="Calibri"/>
          <w:sz w:val="22"/>
          <w:szCs w:val="22"/>
        </w:rPr>
        <w:t xml:space="preserve"> </w:t>
      </w:r>
      <w:r w:rsidR="00D10255" w:rsidRPr="001446A4">
        <w:rPr>
          <w:rFonts w:ascii="Calibri" w:eastAsia="Calibri" w:hAnsi="Calibri" w:cs="Calibri"/>
          <w:sz w:val="22"/>
          <w:szCs w:val="22"/>
        </w:rPr>
        <w:t xml:space="preserve">pożarniczego </w:t>
      </w:r>
      <w:r w:rsidRPr="001446A4">
        <w:rPr>
          <w:rFonts w:ascii="Calibri" w:eastAsia="Calibri" w:hAnsi="Calibri" w:cs="Calibri"/>
          <w:sz w:val="22"/>
          <w:szCs w:val="22"/>
        </w:rPr>
        <w:t>i specjalistycznego</w:t>
      </w:r>
      <w:r w:rsidR="00D10255" w:rsidRPr="001446A4">
        <w:rPr>
          <w:rFonts w:ascii="Calibri" w:eastAsia="Calibri" w:hAnsi="Calibri" w:cs="Calibri"/>
          <w:sz w:val="22"/>
          <w:szCs w:val="22"/>
        </w:rPr>
        <w:t xml:space="preserve">, </w:t>
      </w:r>
      <w:r w:rsidRPr="001446A4">
        <w:rPr>
          <w:rFonts w:ascii="Calibri" w:eastAsia="Calibri" w:hAnsi="Calibri" w:cs="Calibri"/>
          <w:sz w:val="22"/>
          <w:szCs w:val="22"/>
        </w:rPr>
        <w:t>w tym urządzenia GPS, terminale, belki sygnalizacyjne, nalepki, naklejki, radia, radiostacje; wyposażeniem podstawowym są wszelkie urządzenia i sprzęt zainstalowany w pojazdach, służący do utrzymania i używania pojazdu zgodnie z jego przeznaczeniem, specjalistyczne wyposażenie niebędące elementem nadbudowy jeśli zostało zamontowane na stałe w/na pojeździe (tj. w taki sposób, aby do jego demontażu konieczne było użycie narzędzi)a także służący bezpieczeństwu jazdy oraz zabezpieczeniu pojazdu przed kradzieżą;</w:t>
      </w:r>
    </w:p>
    <w:p w14:paraId="2F363F4B" w14:textId="77777777" w:rsidR="002A4B3B" w:rsidRPr="001446A4" w:rsidRDefault="002A4B3B" w:rsidP="00EB7AF5">
      <w:pPr>
        <w:numPr>
          <w:ilvl w:val="2"/>
          <w:numId w:val="209"/>
        </w:numPr>
        <w:suppressAutoHyphens/>
        <w:spacing w:after="120"/>
        <w:ind w:left="1134" w:hanging="708"/>
        <w:contextualSpacing/>
        <w:jc w:val="both"/>
        <w:rPr>
          <w:rFonts w:ascii="Calibri" w:eastAsia="Calibri" w:hAnsi="Calibri" w:cs="Calibri"/>
          <w:sz w:val="22"/>
          <w:szCs w:val="22"/>
        </w:rPr>
      </w:pPr>
      <w:r w:rsidRPr="001446A4">
        <w:rPr>
          <w:rFonts w:ascii="Calibri" w:hAnsi="Calibri" w:cs="Calibri"/>
          <w:color w:val="000000"/>
          <w:sz w:val="22"/>
          <w:szCs w:val="22"/>
        </w:rPr>
        <w:t xml:space="preserve">Brak stosowania alternatywnych części – ustalenie wysokości odszkodowania według cen nowych części bez potrąceń amortyzacyjnych; </w:t>
      </w:r>
    </w:p>
    <w:p w14:paraId="4F26DAFD" w14:textId="77777777" w:rsidR="002A4B3B" w:rsidRPr="001446A4" w:rsidRDefault="002A4B3B" w:rsidP="00EB7AF5">
      <w:pPr>
        <w:numPr>
          <w:ilvl w:val="2"/>
          <w:numId w:val="209"/>
        </w:numPr>
        <w:suppressAutoHyphens/>
        <w:spacing w:after="120"/>
        <w:ind w:left="1134" w:hanging="708"/>
        <w:contextualSpacing/>
        <w:jc w:val="both"/>
        <w:rPr>
          <w:rFonts w:ascii="Calibri" w:eastAsia="Calibri" w:hAnsi="Calibri" w:cs="Calibri"/>
          <w:sz w:val="22"/>
          <w:szCs w:val="22"/>
        </w:rPr>
      </w:pPr>
      <w:r w:rsidRPr="001446A4">
        <w:rPr>
          <w:rFonts w:ascii="Calibri" w:hAnsi="Calibri" w:cs="Calibri"/>
          <w:color w:val="000000"/>
          <w:sz w:val="22"/>
          <w:szCs w:val="22"/>
        </w:rPr>
        <w:t xml:space="preserve">Nie odliczanie amortyzacji z tytułu zużycia części zamiennych zakwalifikowanych do wymiany przy szkodach częściowych; </w:t>
      </w:r>
    </w:p>
    <w:p w14:paraId="20AC0556" w14:textId="77777777" w:rsidR="002A4B3B" w:rsidRPr="001446A4" w:rsidRDefault="002A4B3B" w:rsidP="00EB7AF5">
      <w:pPr>
        <w:numPr>
          <w:ilvl w:val="2"/>
          <w:numId w:val="209"/>
        </w:numPr>
        <w:suppressAutoHyphens/>
        <w:spacing w:after="120"/>
        <w:ind w:left="1134" w:hanging="708"/>
        <w:contextualSpacing/>
        <w:jc w:val="both"/>
        <w:rPr>
          <w:rFonts w:ascii="Calibri" w:eastAsia="Calibri" w:hAnsi="Calibri" w:cs="Calibri"/>
          <w:sz w:val="22"/>
          <w:szCs w:val="22"/>
        </w:rPr>
      </w:pPr>
      <w:r w:rsidRPr="001446A4">
        <w:rPr>
          <w:rFonts w:ascii="Calibri" w:eastAsia="Calibri" w:hAnsi="Calibri" w:cs="Calibri"/>
          <w:sz w:val="22"/>
          <w:szCs w:val="22"/>
        </w:rPr>
        <w:t>Nie ma zastosowania zasada proporcji;</w:t>
      </w:r>
    </w:p>
    <w:p w14:paraId="02557D87" w14:textId="77777777" w:rsidR="002A4B3B" w:rsidRPr="001446A4" w:rsidRDefault="002A4B3B" w:rsidP="00EB7AF5">
      <w:pPr>
        <w:numPr>
          <w:ilvl w:val="2"/>
          <w:numId w:val="209"/>
        </w:numPr>
        <w:suppressAutoHyphens/>
        <w:spacing w:after="120"/>
        <w:ind w:left="1134" w:hanging="708"/>
        <w:contextualSpacing/>
        <w:jc w:val="both"/>
        <w:rPr>
          <w:rFonts w:ascii="Calibri" w:eastAsia="Calibri" w:hAnsi="Calibri" w:cs="Calibri"/>
          <w:sz w:val="22"/>
          <w:szCs w:val="22"/>
        </w:rPr>
      </w:pPr>
      <w:r w:rsidRPr="001446A4">
        <w:rPr>
          <w:rFonts w:ascii="Calibri" w:eastAsia="Calibri" w:hAnsi="Calibri" w:cs="Calibri"/>
          <w:sz w:val="22"/>
          <w:szCs w:val="22"/>
        </w:rPr>
        <w:t>Brak konsumpcji sumy ubezpieczenia po wypłacie odszkodowania;</w:t>
      </w:r>
    </w:p>
    <w:p w14:paraId="24BD49E2" w14:textId="77777777" w:rsidR="002A4B3B" w:rsidRPr="001446A4" w:rsidRDefault="002A4B3B" w:rsidP="00EB7AF5">
      <w:pPr>
        <w:numPr>
          <w:ilvl w:val="2"/>
          <w:numId w:val="209"/>
        </w:numPr>
        <w:suppressAutoHyphens/>
        <w:spacing w:after="120"/>
        <w:ind w:left="1134" w:hanging="708"/>
        <w:contextualSpacing/>
        <w:jc w:val="both"/>
        <w:rPr>
          <w:rFonts w:ascii="Calibri" w:eastAsia="Calibri" w:hAnsi="Calibri" w:cs="Calibri"/>
          <w:sz w:val="22"/>
          <w:szCs w:val="22"/>
        </w:rPr>
      </w:pPr>
      <w:r w:rsidRPr="001446A4">
        <w:rPr>
          <w:rFonts w:ascii="Calibri" w:eastAsia="Calibri" w:hAnsi="Calibri" w:cs="Calibri"/>
          <w:sz w:val="22"/>
          <w:szCs w:val="22"/>
        </w:rPr>
        <w:t xml:space="preserve">Dla pojazdów fabrycznie nowych, przyjętych do ubezpieczenia po raz pierwszy, stała suma ubezpieczenia przez okres minimum 6-ciu miesięcy. W przypadku szkody całkowitej w danym pojeździe odszkodowanie odpowiadać będzie wartości pojazdu w dniu zakupu potwierdzonej fakturą. </w:t>
      </w:r>
    </w:p>
    <w:p w14:paraId="0CC83288" w14:textId="77777777" w:rsidR="002A4B3B" w:rsidRPr="001446A4" w:rsidRDefault="002A4B3B" w:rsidP="002A4B3B">
      <w:pPr>
        <w:suppressAutoHyphens/>
        <w:spacing w:after="120"/>
        <w:contextualSpacing/>
        <w:jc w:val="both"/>
        <w:rPr>
          <w:rFonts w:ascii="Calibri" w:eastAsia="Calibri" w:hAnsi="Calibri" w:cs="Calibri"/>
          <w:sz w:val="22"/>
          <w:szCs w:val="22"/>
        </w:rPr>
      </w:pPr>
    </w:p>
    <w:p w14:paraId="77474433" w14:textId="77777777" w:rsidR="002A4B3B" w:rsidRPr="001446A4" w:rsidRDefault="002A4B3B" w:rsidP="00EB7AF5">
      <w:pPr>
        <w:numPr>
          <w:ilvl w:val="1"/>
          <w:numId w:val="209"/>
        </w:numPr>
        <w:suppressAutoHyphens/>
        <w:spacing w:after="120"/>
        <w:contextualSpacing/>
        <w:jc w:val="both"/>
        <w:rPr>
          <w:rFonts w:ascii="Calibri" w:eastAsia="Calibri" w:hAnsi="Calibri" w:cs="Calibri"/>
          <w:b/>
          <w:sz w:val="22"/>
          <w:szCs w:val="22"/>
        </w:rPr>
      </w:pPr>
      <w:r w:rsidRPr="001446A4">
        <w:rPr>
          <w:rFonts w:ascii="Calibri" w:eastAsia="Calibri" w:hAnsi="Calibri" w:cs="Calibri"/>
          <w:b/>
          <w:sz w:val="22"/>
          <w:szCs w:val="22"/>
        </w:rPr>
        <w:t>Franszyz i udziały własne:</w:t>
      </w:r>
    </w:p>
    <w:p w14:paraId="04104C98" w14:textId="77777777" w:rsidR="002A4B3B" w:rsidRPr="001446A4" w:rsidRDefault="002A4B3B" w:rsidP="002A4B3B">
      <w:pPr>
        <w:widowControl w:val="0"/>
        <w:tabs>
          <w:tab w:val="left" w:pos="426"/>
        </w:tabs>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tab/>
        <w:t>4.1 Franszyza integralna: 200 zł;</w:t>
      </w:r>
    </w:p>
    <w:p w14:paraId="005724A3" w14:textId="77777777" w:rsidR="002A4B3B" w:rsidRPr="001446A4" w:rsidRDefault="002A4B3B" w:rsidP="002A4B3B">
      <w:pPr>
        <w:widowControl w:val="0"/>
        <w:tabs>
          <w:tab w:val="left" w:pos="426"/>
        </w:tabs>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tab/>
        <w:t>4.2 Franszyza redukcyjna: brak;</w:t>
      </w:r>
    </w:p>
    <w:p w14:paraId="2A252448" w14:textId="77777777" w:rsidR="002A4B3B" w:rsidRPr="001446A4" w:rsidRDefault="002A4B3B" w:rsidP="002A4B3B">
      <w:pPr>
        <w:widowControl w:val="0"/>
        <w:tabs>
          <w:tab w:val="left" w:pos="426"/>
        </w:tabs>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tab/>
        <w:t>4.3 Udział własny: brak.</w:t>
      </w:r>
    </w:p>
    <w:p w14:paraId="6DEDB84B" w14:textId="77777777" w:rsidR="002A4B3B" w:rsidRPr="001446A4" w:rsidRDefault="002A4B3B" w:rsidP="002A4B3B">
      <w:pPr>
        <w:suppressAutoHyphens/>
        <w:spacing w:after="120"/>
        <w:jc w:val="both"/>
        <w:rPr>
          <w:rFonts w:ascii="Calibri" w:hAnsi="Calibri" w:cs="Calibri"/>
          <w:b/>
          <w:sz w:val="22"/>
          <w:szCs w:val="22"/>
        </w:rPr>
      </w:pPr>
    </w:p>
    <w:p w14:paraId="53C4112D" w14:textId="77777777" w:rsidR="002A4B3B" w:rsidRPr="001446A4" w:rsidRDefault="002A4B3B" w:rsidP="00EB7AF5">
      <w:pPr>
        <w:numPr>
          <w:ilvl w:val="1"/>
          <w:numId w:val="209"/>
        </w:numPr>
        <w:suppressAutoHyphens/>
        <w:spacing w:after="120"/>
        <w:contextualSpacing/>
        <w:jc w:val="both"/>
        <w:rPr>
          <w:rFonts w:ascii="Calibri" w:eastAsia="Calibri" w:hAnsi="Calibri" w:cs="Calibri"/>
          <w:b/>
          <w:sz w:val="22"/>
          <w:szCs w:val="22"/>
        </w:rPr>
      </w:pPr>
      <w:r w:rsidRPr="001446A4">
        <w:rPr>
          <w:rFonts w:ascii="Calibri" w:eastAsia="Calibri" w:hAnsi="Calibri" w:cs="Calibri"/>
          <w:b/>
          <w:sz w:val="22"/>
          <w:szCs w:val="22"/>
        </w:rPr>
        <w:t>Dodatkowe postanowienia:</w:t>
      </w:r>
    </w:p>
    <w:p w14:paraId="23D3D5F9" w14:textId="77777777" w:rsidR="002A4B3B" w:rsidRPr="001446A4" w:rsidRDefault="002A4B3B" w:rsidP="00EB7AF5">
      <w:pPr>
        <w:numPr>
          <w:ilvl w:val="0"/>
          <w:numId w:val="210"/>
        </w:numPr>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t>Odstąpienie od wymogu dokonywania oględzin dla pojazdów fabrycznie nowych oraz kontynuujących ciągłość ubezpieczenia AC;</w:t>
      </w:r>
    </w:p>
    <w:p w14:paraId="10C47725" w14:textId="77777777" w:rsidR="002A4B3B" w:rsidRPr="001446A4" w:rsidRDefault="002A4B3B" w:rsidP="00EB7AF5">
      <w:pPr>
        <w:numPr>
          <w:ilvl w:val="0"/>
          <w:numId w:val="210"/>
        </w:numPr>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t>Przyjęcie do ubezpieczenia AC również pojazdów powyżej 10 lat ich eksploatacji.</w:t>
      </w:r>
    </w:p>
    <w:p w14:paraId="5C1B7712" w14:textId="77777777" w:rsidR="002A4B3B" w:rsidRPr="001446A4" w:rsidRDefault="002A4B3B" w:rsidP="00EB7AF5">
      <w:pPr>
        <w:numPr>
          <w:ilvl w:val="0"/>
          <w:numId w:val="210"/>
        </w:numPr>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t>Uznanie za wystarczające posiadanych zabezpieczeń pojazdów,</w:t>
      </w:r>
    </w:p>
    <w:p w14:paraId="24B3C2F6" w14:textId="77777777" w:rsidR="002A4B3B" w:rsidRPr="001446A4" w:rsidRDefault="002A4B3B" w:rsidP="00EB7AF5">
      <w:pPr>
        <w:numPr>
          <w:ilvl w:val="0"/>
          <w:numId w:val="210"/>
        </w:numPr>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t>W przypadku zbycia pojazdu i zwrotu składki, rozliczenia będą prowadzone w systemie „pro rata”.</w:t>
      </w:r>
    </w:p>
    <w:p w14:paraId="1F4B0D8B" w14:textId="77777777" w:rsidR="002A4B3B" w:rsidRPr="001446A4" w:rsidRDefault="002A4B3B" w:rsidP="00EB7AF5">
      <w:pPr>
        <w:numPr>
          <w:ilvl w:val="0"/>
          <w:numId w:val="210"/>
        </w:numPr>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t>W przypadku czasowego wycofania pojazdu z ruchu w rozumieniu art. 78 Ustawy - Prawo o ruchu drogowym, Ubezpieczyciel na wniosek Zamawiającego akceptuje proporcjonalne obniżenie składki ubezpieczeniowej na okres czasowego wycofania pojazdu z ruchu.</w:t>
      </w:r>
    </w:p>
    <w:p w14:paraId="1D534D7D" w14:textId="77777777" w:rsidR="002A4B3B" w:rsidRPr="001446A4" w:rsidRDefault="002A4B3B" w:rsidP="00EB7AF5">
      <w:pPr>
        <w:numPr>
          <w:ilvl w:val="0"/>
          <w:numId w:val="210"/>
        </w:numPr>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t>Stawka za ubezpieczenie wyposażenia dodatkowego będzie tożsama ze stawką ubezpieczenia AC.</w:t>
      </w:r>
    </w:p>
    <w:p w14:paraId="1FD06C89" w14:textId="77777777" w:rsidR="002A4B3B" w:rsidRPr="001446A4" w:rsidRDefault="002A4B3B" w:rsidP="00EB7AF5">
      <w:pPr>
        <w:numPr>
          <w:ilvl w:val="0"/>
          <w:numId w:val="210"/>
        </w:numPr>
        <w:suppressAutoHyphens/>
        <w:spacing w:after="120"/>
        <w:contextualSpacing/>
        <w:jc w:val="both"/>
        <w:rPr>
          <w:rFonts w:ascii="Calibri" w:eastAsia="Calibri" w:hAnsi="Calibri" w:cs="Calibri"/>
          <w:sz w:val="22"/>
          <w:szCs w:val="22"/>
        </w:rPr>
      </w:pPr>
      <w:r w:rsidRPr="001446A4">
        <w:rPr>
          <w:rFonts w:ascii="Calibri" w:eastAsia="Calibri" w:hAnsi="Calibri" w:cs="Calibri"/>
          <w:sz w:val="22"/>
          <w:szCs w:val="22"/>
        </w:rPr>
        <w:lastRenderedPageBreak/>
        <w:t>Wystawienie polis komunikacyjnych nie wcześniej niż na 30 dni przed datą rozpoczęcia ochrony ubezpieczeniowej. Płatność za polisy komunikacyjne – jednorazowo na podstawie zaproszenia płatniczego obejmującego wszystkie ubezpieczenia z danego miesiąca i wystawionego 5 dni przed rozpatrywanym miesiącem z płatnością po 15 dniach od dnia wystawienia.</w:t>
      </w:r>
    </w:p>
    <w:p w14:paraId="19E0791F" w14:textId="77777777" w:rsidR="002A4B3B" w:rsidRPr="001446A4" w:rsidRDefault="002A4B3B" w:rsidP="002A4B3B">
      <w:pPr>
        <w:suppressAutoHyphens/>
        <w:spacing w:after="120"/>
        <w:ind w:left="720"/>
        <w:contextualSpacing/>
        <w:jc w:val="both"/>
        <w:rPr>
          <w:rFonts w:ascii="Calibri" w:eastAsia="Calibri" w:hAnsi="Calibri" w:cs="Calibri"/>
          <w:sz w:val="22"/>
          <w:szCs w:val="22"/>
        </w:rPr>
      </w:pPr>
    </w:p>
    <w:p w14:paraId="53935A53" w14:textId="77777777" w:rsidR="002A4B3B" w:rsidRPr="001446A4" w:rsidRDefault="002A4B3B" w:rsidP="00EB7AF5">
      <w:pPr>
        <w:numPr>
          <w:ilvl w:val="1"/>
          <w:numId w:val="209"/>
        </w:numPr>
        <w:suppressAutoHyphens/>
        <w:spacing w:after="120"/>
        <w:contextualSpacing/>
        <w:jc w:val="both"/>
        <w:rPr>
          <w:rFonts w:ascii="Calibri" w:eastAsia="Calibri" w:hAnsi="Calibri" w:cs="Calibri"/>
          <w:b/>
          <w:sz w:val="22"/>
          <w:szCs w:val="22"/>
        </w:rPr>
      </w:pPr>
      <w:r w:rsidRPr="001446A4">
        <w:rPr>
          <w:rFonts w:ascii="Calibri" w:eastAsia="Calibri" w:hAnsi="Calibri" w:cs="Calibri"/>
          <w:b/>
          <w:sz w:val="22"/>
          <w:szCs w:val="22"/>
        </w:rPr>
        <w:t>Likwidacja szkód:</w:t>
      </w:r>
    </w:p>
    <w:p w14:paraId="56FD079B" w14:textId="77777777" w:rsidR="002A4B3B" w:rsidRPr="001446A4" w:rsidRDefault="002A4B3B" w:rsidP="00EB7AF5">
      <w:pPr>
        <w:pStyle w:val="Akapitzlist"/>
        <w:numPr>
          <w:ilvl w:val="0"/>
          <w:numId w:val="175"/>
        </w:numPr>
        <w:suppressAutoHyphens/>
        <w:overflowPunct w:val="0"/>
        <w:ind w:left="993" w:hanging="426"/>
        <w:contextualSpacing/>
        <w:jc w:val="both"/>
        <w:textAlignment w:val="baseline"/>
        <w:rPr>
          <w:rFonts w:asciiTheme="minorHAnsi" w:eastAsia="Calibri" w:hAnsiTheme="minorHAnsi" w:cstheme="minorHAnsi"/>
          <w:spacing w:val="-2"/>
          <w:kern w:val="1"/>
          <w:sz w:val="22"/>
          <w:szCs w:val="22"/>
          <w:lang w:eastAsia="ar-SA"/>
        </w:rPr>
      </w:pPr>
      <w:r w:rsidRPr="001446A4">
        <w:rPr>
          <w:rFonts w:asciiTheme="minorHAnsi" w:eastAsia="Calibri" w:hAnsiTheme="minorHAnsi" w:cstheme="minorHAnsi"/>
          <w:spacing w:val="-2"/>
          <w:kern w:val="1"/>
          <w:sz w:val="22"/>
          <w:szCs w:val="22"/>
          <w:lang w:eastAsia="ar-SA"/>
        </w:rPr>
        <w:t>Szkody w pojazdach spowodowane przez osoby trzecie będą likwidowane z ubezpieczenia AC, bez oczekiwania na uzyskanie dokumentacji pozwalającej Ubezpieczycielowi na przeprowadzenie procedury regresowej,</w:t>
      </w:r>
    </w:p>
    <w:p w14:paraId="44199CE6" w14:textId="77777777" w:rsidR="002A4B3B" w:rsidRPr="001446A4" w:rsidRDefault="002A4B3B" w:rsidP="00EB7AF5">
      <w:pPr>
        <w:pStyle w:val="Akapitzlist"/>
        <w:numPr>
          <w:ilvl w:val="0"/>
          <w:numId w:val="175"/>
        </w:numPr>
        <w:suppressAutoHyphens/>
        <w:overflowPunct w:val="0"/>
        <w:ind w:left="993" w:hanging="426"/>
        <w:contextualSpacing/>
        <w:jc w:val="both"/>
        <w:textAlignment w:val="baseline"/>
        <w:rPr>
          <w:rFonts w:asciiTheme="minorHAnsi" w:eastAsia="Calibri" w:hAnsiTheme="minorHAnsi" w:cstheme="minorHAnsi"/>
          <w:spacing w:val="-2"/>
          <w:kern w:val="1"/>
          <w:sz w:val="22"/>
          <w:szCs w:val="22"/>
          <w:lang w:eastAsia="ar-SA"/>
        </w:rPr>
      </w:pPr>
      <w:r w:rsidRPr="001446A4">
        <w:rPr>
          <w:rFonts w:asciiTheme="minorHAnsi" w:eastAsia="Calibri" w:hAnsiTheme="minorHAnsi" w:cstheme="minorHAnsi"/>
          <w:spacing w:val="-2"/>
          <w:kern w:val="1"/>
          <w:sz w:val="22"/>
          <w:szCs w:val="22"/>
          <w:lang w:eastAsia="ar-SA"/>
        </w:rPr>
        <w:t>Ubezpieczyciel zwróci poniesione i udokumentowane koszty wymiany wkładek zamków oraz przekodowania modułów zabezpieczeń antykradzieżowych, w przypadku utraty kluczy w przypadku kradzieży lub ich zniszczenia. Obowiązkiem ubezpieczającego jest zgłoszenie faktu kradzieży na policję (fabrycznych urządzeń służących do otwarcia pojazdu).</w:t>
      </w:r>
    </w:p>
    <w:p w14:paraId="25A50A5C" w14:textId="77777777" w:rsidR="002A4B3B" w:rsidRPr="001446A4" w:rsidRDefault="002A4B3B" w:rsidP="00EB7AF5">
      <w:pPr>
        <w:pStyle w:val="Akapitzlist"/>
        <w:numPr>
          <w:ilvl w:val="0"/>
          <w:numId w:val="175"/>
        </w:numPr>
        <w:suppressAutoHyphens/>
        <w:overflowPunct w:val="0"/>
        <w:ind w:left="993" w:hanging="426"/>
        <w:contextualSpacing/>
        <w:jc w:val="both"/>
        <w:textAlignment w:val="baseline"/>
        <w:rPr>
          <w:rFonts w:asciiTheme="minorHAnsi" w:eastAsia="Calibri" w:hAnsiTheme="minorHAnsi" w:cstheme="minorHAnsi"/>
          <w:spacing w:val="-2"/>
          <w:kern w:val="1"/>
          <w:sz w:val="22"/>
          <w:szCs w:val="22"/>
          <w:lang w:eastAsia="ar-SA"/>
        </w:rPr>
      </w:pPr>
      <w:r w:rsidRPr="001446A4">
        <w:rPr>
          <w:rFonts w:asciiTheme="minorHAnsi" w:eastAsia="Calibri" w:hAnsiTheme="minorHAnsi" w:cstheme="minorHAnsi"/>
          <w:sz w:val="22"/>
          <w:szCs w:val="22"/>
        </w:rPr>
        <w:t>Serwisowy wariant likwidacji szkód bez względu na wiek pojazdu;</w:t>
      </w:r>
    </w:p>
    <w:p w14:paraId="478B26FD" w14:textId="77777777" w:rsidR="002A4B3B" w:rsidRPr="001446A4" w:rsidRDefault="002A4B3B" w:rsidP="00EB7AF5">
      <w:pPr>
        <w:pStyle w:val="Akapitzlist"/>
        <w:numPr>
          <w:ilvl w:val="0"/>
          <w:numId w:val="175"/>
        </w:numPr>
        <w:suppressAutoHyphens/>
        <w:overflowPunct w:val="0"/>
        <w:ind w:left="993" w:hanging="426"/>
        <w:contextualSpacing/>
        <w:jc w:val="both"/>
        <w:textAlignment w:val="baseline"/>
        <w:rPr>
          <w:rFonts w:asciiTheme="minorHAnsi" w:eastAsia="Calibri" w:hAnsiTheme="minorHAnsi" w:cstheme="minorHAnsi"/>
          <w:spacing w:val="-2"/>
          <w:kern w:val="1"/>
          <w:sz w:val="22"/>
          <w:szCs w:val="22"/>
          <w:lang w:eastAsia="ar-SA"/>
        </w:rPr>
      </w:pPr>
      <w:r w:rsidRPr="001446A4">
        <w:rPr>
          <w:rFonts w:asciiTheme="minorHAnsi" w:eastAsia="Calibri" w:hAnsiTheme="minorHAnsi" w:cstheme="minorHAnsi"/>
          <w:spacing w:val="-2"/>
          <w:kern w:val="1"/>
          <w:sz w:val="22"/>
          <w:szCs w:val="22"/>
          <w:lang w:eastAsia="ar-SA"/>
        </w:rPr>
        <w:t>W przypadku zaistnienia szkody częściowej:</w:t>
      </w:r>
    </w:p>
    <w:p w14:paraId="4063A142" w14:textId="77777777" w:rsidR="002A4B3B" w:rsidRPr="001446A4" w:rsidRDefault="002A4B3B" w:rsidP="002A4B3B">
      <w:pPr>
        <w:widowControl w:val="0"/>
        <w:numPr>
          <w:ilvl w:val="1"/>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492E49A7" w14:textId="77777777" w:rsidR="002A4B3B" w:rsidRPr="001446A4" w:rsidRDefault="002A4B3B" w:rsidP="002A4B3B">
      <w:pPr>
        <w:widowControl w:val="0"/>
        <w:numPr>
          <w:ilvl w:val="1"/>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0FCC5BFF" w14:textId="77777777" w:rsidR="002A4B3B" w:rsidRPr="001446A4" w:rsidRDefault="002A4B3B" w:rsidP="002A4B3B">
      <w:pPr>
        <w:widowControl w:val="0"/>
        <w:numPr>
          <w:ilvl w:val="1"/>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2DF1EE53" w14:textId="77777777" w:rsidR="002A4B3B" w:rsidRPr="001446A4" w:rsidRDefault="002A4B3B" w:rsidP="002A4B3B">
      <w:pPr>
        <w:widowControl w:val="0"/>
        <w:numPr>
          <w:ilvl w:val="1"/>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3550B1D5" w14:textId="77777777" w:rsidR="002A4B3B" w:rsidRPr="001446A4" w:rsidRDefault="002A4B3B" w:rsidP="002A4B3B">
      <w:pPr>
        <w:widowControl w:val="0"/>
        <w:numPr>
          <w:ilvl w:val="1"/>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73C2FD63" w14:textId="77777777" w:rsidR="002A4B3B" w:rsidRPr="001446A4" w:rsidRDefault="002A4B3B" w:rsidP="002A4B3B">
      <w:pPr>
        <w:widowControl w:val="0"/>
        <w:numPr>
          <w:ilvl w:val="2"/>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1A7FA3F9" w14:textId="77777777" w:rsidR="002A4B3B" w:rsidRPr="001446A4" w:rsidRDefault="002A4B3B" w:rsidP="002A4B3B">
      <w:pPr>
        <w:widowControl w:val="0"/>
        <w:numPr>
          <w:ilvl w:val="2"/>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2DC2353D" w14:textId="77777777" w:rsidR="002A4B3B" w:rsidRPr="001446A4" w:rsidRDefault="002A4B3B" w:rsidP="002A4B3B">
      <w:pPr>
        <w:widowControl w:val="0"/>
        <w:numPr>
          <w:ilvl w:val="2"/>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0E813E54" w14:textId="77777777" w:rsidR="002A4B3B" w:rsidRPr="001446A4" w:rsidRDefault="002A4B3B" w:rsidP="002A4B3B">
      <w:pPr>
        <w:widowControl w:val="0"/>
        <w:numPr>
          <w:ilvl w:val="2"/>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0F40D5D7" w14:textId="77777777" w:rsidR="002A4B3B" w:rsidRPr="001446A4" w:rsidRDefault="002A4B3B" w:rsidP="002A4B3B">
      <w:pPr>
        <w:widowControl w:val="0"/>
        <w:numPr>
          <w:ilvl w:val="2"/>
          <w:numId w:val="127"/>
        </w:numPr>
        <w:suppressAutoHyphens/>
        <w:overflowPunct w:val="0"/>
        <w:autoSpaceDE w:val="0"/>
        <w:autoSpaceDN w:val="0"/>
        <w:adjustRightInd w:val="0"/>
        <w:jc w:val="both"/>
        <w:textAlignment w:val="baseline"/>
        <w:rPr>
          <w:rFonts w:asciiTheme="minorHAnsi" w:eastAsia="Calibri" w:hAnsiTheme="minorHAnsi" w:cstheme="minorHAnsi"/>
          <w:vanish/>
          <w:spacing w:val="-2"/>
          <w:kern w:val="1"/>
          <w:sz w:val="22"/>
          <w:szCs w:val="22"/>
          <w:lang w:eastAsia="ar-SA"/>
        </w:rPr>
      </w:pPr>
    </w:p>
    <w:p w14:paraId="45584ADC" w14:textId="77777777" w:rsidR="002A4B3B" w:rsidRPr="001446A4" w:rsidRDefault="002A4B3B" w:rsidP="00EB7AF5">
      <w:pPr>
        <w:pStyle w:val="Akapitzlist"/>
        <w:numPr>
          <w:ilvl w:val="0"/>
          <w:numId w:val="167"/>
        </w:numPr>
        <w:tabs>
          <w:tab w:val="left" w:pos="851"/>
        </w:tabs>
        <w:suppressAutoHyphens/>
        <w:overflowPunct w:val="0"/>
        <w:ind w:left="1701" w:hanging="708"/>
        <w:contextualSpacing/>
        <w:jc w:val="both"/>
        <w:textAlignment w:val="baseline"/>
        <w:rPr>
          <w:rFonts w:asciiTheme="minorHAnsi" w:eastAsia="Calibri" w:hAnsiTheme="minorHAnsi" w:cstheme="minorHAnsi"/>
          <w:spacing w:val="-2"/>
          <w:kern w:val="1"/>
          <w:sz w:val="22"/>
          <w:szCs w:val="22"/>
          <w:lang w:eastAsia="ar-SA"/>
        </w:rPr>
      </w:pPr>
      <w:r w:rsidRPr="001446A4">
        <w:rPr>
          <w:rFonts w:asciiTheme="minorHAnsi" w:eastAsia="Calibri" w:hAnsiTheme="minorHAnsi" w:cstheme="minorHAnsi"/>
          <w:spacing w:val="-2"/>
          <w:kern w:val="1"/>
          <w:sz w:val="22"/>
          <w:szCs w:val="22"/>
          <w:lang w:eastAsia="ar-SA"/>
        </w:rPr>
        <w:t xml:space="preserve">odszkodowanie będzie wypłacone w kwocie wynikającej z faktury za naprawę uszkodzonego pojazdu we wskazanym przez Ubezpieczonych warsztacie (bezgotówkowo). </w:t>
      </w:r>
    </w:p>
    <w:p w14:paraId="673CA4C6" w14:textId="77777777" w:rsidR="002A4B3B" w:rsidRPr="001446A4" w:rsidRDefault="002A4B3B" w:rsidP="00EB7AF5">
      <w:pPr>
        <w:pStyle w:val="Akapitzlist"/>
        <w:numPr>
          <w:ilvl w:val="0"/>
          <w:numId w:val="167"/>
        </w:numPr>
        <w:tabs>
          <w:tab w:val="left" w:pos="851"/>
        </w:tabs>
        <w:suppressAutoHyphens/>
        <w:overflowPunct w:val="0"/>
        <w:ind w:left="1701" w:hanging="708"/>
        <w:contextualSpacing/>
        <w:jc w:val="both"/>
        <w:textAlignment w:val="baseline"/>
        <w:rPr>
          <w:rFonts w:asciiTheme="minorHAnsi" w:eastAsia="Calibri" w:hAnsiTheme="minorHAnsi" w:cstheme="minorHAnsi"/>
          <w:spacing w:val="-2"/>
          <w:kern w:val="1"/>
          <w:sz w:val="22"/>
          <w:szCs w:val="22"/>
          <w:lang w:eastAsia="ar-SA"/>
        </w:rPr>
      </w:pPr>
      <w:r w:rsidRPr="001446A4">
        <w:rPr>
          <w:rFonts w:asciiTheme="minorHAnsi" w:eastAsia="Calibri" w:hAnsiTheme="minorHAnsi" w:cstheme="minorHAnsi"/>
          <w:spacing w:val="-2"/>
          <w:kern w:val="1"/>
          <w:sz w:val="22"/>
          <w:szCs w:val="22"/>
          <w:lang w:eastAsia="ar-SA"/>
        </w:rPr>
        <w:t>Na wniosek Ubezpieczonych Ubezpieczyciel wypłaci odszkodowanie na podstawie przygotowanego i zaakceptowanego przez strony kosztorysu.</w:t>
      </w:r>
    </w:p>
    <w:p w14:paraId="1C8A2B61" w14:textId="77777777" w:rsidR="002A4B3B" w:rsidRPr="001446A4" w:rsidRDefault="002A4B3B" w:rsidP="00F16311">
      <w:pPr>
        <w:widowControl w:val="0"/>
        <w:numPr>
          <w:ilvl w:val="2"/>
          <w:numId w:val="137"/>
        </w:numPr>
        <w:tabs>
          <w:tab w:val="num" w:pos="0"/>
        </w:tabs>
        <w:suppressAutoHyphens/>
        <w:overflowPunct w:val="0"/>
        <w:autoSpaceDE w:val="0"/>
        <w:autoSpaceDN w:val="0"/>
        <w:adjustRightInd w:val="0"/>
        <w:jc w:val="both"/>
        <w:textAlignment w:val="baseline"/>
        <w:rPr>
          <w:rFonts w:asciiTheme="minorHAnsi" w:hAnsiTheme="minorHAnsi" w:cstheme="minorHAnsi"/>
          <w:vanish/>
          <w:sz w:val="22"/>
          <w:szCs w:val="20"/>
        </w:rPr>
      </w:pPr>
    </w:p>
    <w:p w14:paraId="7BAEEDD8" w14:textId="77777777" w:rsidR="002A4B3B" w:rsidRPr="001446A4" w:rsidRDefault="002A4B3B" w:rsidP="00EB7AF5">
      <w:pPr>
        <w:pStyle w:val="Akapitzlist"/>
        <w:numPr>
          <w:ilvl w:val="0"/>
          <w:numId w:val="175"/>
        </w:numPr>
        <w:suppressAutoHyphens/>
        <w:overflowPunct w:val="0"/>
        <w:ind w:left="993" w:hanging="426"/>
        <w:contextualSpacing/>
        <w:jc w:val="both"/>
        <w:textAlignment w:val="baseline"/>
        <w:rPr>
          <w:rFonts w:asciiTheme="minorHAnsi" w:eastAsia="Calibri" w:hAnsiTheme="minorHAnsi" w:cstheme="minorHAnsi"/>
          <w:spacing w:val="-2"/>
          <w:kern w:val="1"/>
          <w:sz w:val="22"/>
          <w:szCs w:val="22"/>
          <w:lang w:eastAsia="ar-SA"/>
        </w:rPr>
      </w:pPr>
      <w:r w:rsidRPr="001446A4">
        <w:rPr>
          <w:rFonts w:asciiTheme="minorHAnsi" w:eastAsia="Calibri" w:hAnsiTheme="minorHAnsi" w:cstheme="minorHAnsi"/>
          <w:spacing w:val="-2"/>
          <w:kern w:val="1"/>
          <w:sz w:val="22"/>
          <w:szCs w:val="22"/>
          <w:lang w:eastAsia="ar-SA"/>
        </w:rPr>
        <w:t>Brak konieczności przedstawiania kosztorysów w systemie narzuconym przez ubezpieczyciela.</w:t>
      </w:r>
    </w:p>
    <w:p w14:paraId="00E76DDC" w14:textId="77777777" w:rsidR="002A4B3B" w:rsidRPr="001446A4" w:rsidRDefault="002A4B3B" w:rsidP="00EB7AF5">
      <w:pPr>
        <w:pStyle w:val="Akapitzlist"/>
        <w:numPr>
          <w:ilvl w:val="0"/>
          <w:numId w:val="175"/>
        </w:numPr>
        <w:suppressAutoHyphens/>
        <w:overflowPunct w:val="0"/>
        <w:ind w:left="993" w:hanging="426"/>
        <w:contextualSpacing/>
        <w:jc w:val="both"/>
        <w:textAlignment w:val="baseline"/>
        <w:rPr>
          <w:rFonts w:asciiTheme="minorHAnsi" w:eastAsia="Calibri" w:hAnsiTheme="minorHAnsi" w:cstheme="minorHAnsi"/>
          <w:spacing w:val="-2"/>
          <w:kern w:val="1"/>
          <w:sz w:val="22"/>
          <w:szCs w:val="22"/>
          <w:lang w:eastAsia="ar-SA"/>
        </w:rPr>
      </w:pPr>
      <w:r w:rsidRPr="001446A4">
        <w:rPr>
          <w:rFonts w:asciiTheme="minorHAnsi" w:eastAsia="Calibri" w:hAnsiTheme="minorHAnsi" w:cstheme="minorHAnsi"/>
          <w:spacing w:val="-2"/>
          <w:kern w:val="1"/>
          <w:sz w:val="22"/>
          <w:szCs w:val="22"/>
          <w:lang w:eastAsia="ar-SA"/>
        </w:rPr>
        <w:t>Wymaga się aby oględziny uszkodzonych pojazdów odbywały się  w ciągu 3 dni roboczych od daty zgłoszenia szkody. W razie nie dokonania oględzin w ww. terminie Ubezpieczony ma prawo do rozpoczęcia naprawy pojazdu;</w:t>
      </w:r>
    </w:p>
    <w:p w14:paraId="496E4419" w14:textId="77777777" w:rsidR="002A4B3B" w:rsidRPr="001446A4" w:rsidRDefault="002A4B3B" w:rsidP="002A4B3B">
      <w:pPr>
        <w:pStyle w:val="Akapitzlist"/>
        <w:suppressAutoHyphens/>
        <w:overflowPunct w:val="0"/>
        <w:ind w:left="993"/>
        <w:contextualSpacing/>
        <w:jc w:val="both"/>
        <w:textAlignment w:val="baseline"/>
        <w:rPr>
          <w:rFonts w:asciiTheme="minorHAnsi" w:eastAsia="Calibri" w:hAnsiTheme="minorHAnsi" w:cstheme="minorHAnsi"/>
          <w:spacing w:val="-2"/>
          <w:kern w:val="1"/>
          <w:sz w:val="22"/>
          <w:szCs w:val="22"/>
          <w:lang w:eastAsia="ar-SA"/>
        </w:rPr>
      </w:pPr>
    </w:p>
    <w:p w14:paraId="26374F3F" w14:textId="77777777" w:rsidR="002A4B3B" w:rsidRPr="001446A4" w:rsidRDefault="002A4B3B" w:rsidP="00F16311">
      <w:pPr>
        <w:pStyle w:val="Akapitzlist"/>
        <w:numPr>
          <w:ilvl w:val="0"/>
          <w:numId w:val="137"/>
        </w:numPr>
        <w:suppressAutoHyphens/>
        <w:overflowPunct w:val="0"/>
        <w:ind w:left="284" w:hanging="284"/>
        <w:contextualSpacing/>
        <w:jc w:val="both"/>
        <w:textAlignment w:val="baseline"/>
        <w:rPr>
          <w:rFonts w:asciiTheme="minorHAnsi" w:eastAsia="Calibri" w:hAnsiTheme="minorHAnsi" w:cstheme="minorHAnsi"/>
          <w:b/>
          <w:sz w:val="22"/>
          <w:szCs w:val="22"/>
        </w:rPr>
      </w:pPr>
      <w:r w:rsidRPr="001446A4">
        <w:rPr>
          <w:rFonts w:asciiTheme="minorHAnsi" w:eastAsia="Calibri" w:hAnsiTheme="minorHAnsi" w:cstheme="minorHAnsi"/>
          <w:b/>
          <w:sz w:val="22"/>
          <w:szCs w:val="22"/>
        </w:rPr>
        <w:t>Klauzule dodatkowe:</w:t>
      </w:r>
    </w:p>
    <w:p w14:paraId="32E7F2DD" w14:textId="77777777" w:rsidR="002A4B3B" w:rsidRPr="001446A4" w:rsidRDefault="002A4B3B" w:rsidP="002A4B3B">
      <w:pPr>
        <w:numPr>
          <w:ilvl w:val="0"/>
          <w:numId w:val="132"/>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075CCD00" w14:textId="77777777" w:rsidR="002A4B3B" w:rsidRPr="001446A4" w:rsidRDefault="002A4B3B" w:rsidP="002A4B3B">
      <w:pPr>
        <w:numPr>
          <w:ilvl w:val="0"/>
          <w:numId w:val="132"/>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0E311BC5" w14:textId="77777777" w:rsidR="002A4B3B" w:rsidRPr="001446A4" w:rsidRDefault="002A4B3B" w:rsidP="002A4B3B">
      <w:pPr>
        <w:numPr>
          <w:ilvl w:val="0"/>
          <w:numId w:val="132"/>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0D0312D6" w14:textId="77777777" w:rsidR="002A4B3B" w:rsidRPr="001446A4" w:rsidRDefault="002A4B3B" w:rsidP="00EB7AF5">
      <w:pPr>
        <w:pStyle w:val="Akapitzlist"/>
        <w:numPr>
          <w:ilvl w:val="1"/>
          <w:numId w:val="165"/>
        </w:numPr>
        <w:suppressAutoHyphens/>
        <w:overflowPunct w:val="0"/>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 xml:space="preserve">Klauzula niezmienności stawek </w:t>
      </w:r>
    </w:p>
    <w:p w14:paraId="49F64D0B" w14:textId="77777777" w:rsidR="002A4B3B" w:rsidRPr="001446A4" w:rsidRDefault="002A4B3B" w:rsidP="002A4B3B">
      <w:pPr>
        <w:suppressAutoHyphens/>
        <w:overflowPunct w:val="0"/>
        <w:autoSpaceDE w:val="0"/>
        <w:autoSpaceDN w:val="0"/>
        <w:adjustRightInd w:val="0"/>
        <w:contextualSpacing/>
        <w:jc w:val="both"/>
        <w:textAlignment w:val="baseline"/>
        <w:rPr>
          <w:rFonts w:asciiTheme="minorHAnsi" w:eastAsia="Calibri" w:hAnsiTheme="minorHAnsi" w:cstheme="minorHAnsi"/>
          <w:sz w:val="22"/>
          <w:szCs w:val="22"/>
          <w:lang w:eastAsia="zh-CN"/>
        </w:rPr>
      </w:pPr>
      <w:r w:rsidRPr="001446A4">
        <w:rPr>
          <w:rFonts w:asciiTheme="minorHAnsi" w:eastAsia="Calibri" w:hAnsiTheme="minorHAnsi" w:cstheme="minorHAnsi"/>
          <w:sz w:val="22"/>
          <w:szCs w:val="22"/>
          <w:lang w:eastAsia="zh-CN"/>
        </w:rPr>
        <w:t>Z zastrzeżeniem pozostałych, nie zmienionych niniejszą klauzulą postanowień umowy ubezpieczenia oraz ogólnych warunków ubezpieczenia, uzgadnia się, że: ubezpieczyciel gwarantuje, iż ustalone przez strony umowy stawki będą niezmienne w czasie całego okresu jej trwania i będzie te stawki stosować wobec wszystkich pojazdów włączonych do ubezpieczenia na zasadach określonych w umowie.</w:t>
      </w:r>
    </w:p>
    <w:p w14:paraId="08F68CC5" w14:textId="77777777" w:rsidR="002A4B3B" w:rsidRPr="001446A4" w:rsidRDefault="002A4B3B" w:rsidP="002A4B3B">
      <w:pPr>
        <w:suppressAutoHyphens/>
        <w:overflowPunct w:val="0"/>
        <w:autoSpaceDE w:val="0"/>
        <w:autoSpaceDN w:val="0"/>
        <w:adjustRightInd w:val="0"/>
        <w:spacing w:after="120"/>
        <w:contextualSpacing/>
        <w:jc w:val="both"/>
        <w:textAlignment w:val="baseline"/>
        <w:rPr>
          <w:rFonts w:asciiTheme="minorHAnsi" w:eastAsia="Calibri" w:hAnsiTheme="minorHAnsi" w:cstheme="minorHAnsi"/>
          <w:sz w:val="22"/>
          <w:szCs w:val="22"/>
        </w:rPr>
      </w:pPr>
    </w:p>
    <w:p w14:paraId="75831903" w14:textId="77777777" w:rsidR="002A4B3B" w:rsidRPr="001446A4" w:rsidRDefault="002A4B3B" w:rsidP="00EB7AF5">
      <w:pPr>
        <w:pStyle w:val="Akapitzlist"/>
        <w:numPr>
          <w:ilvl w:val="1"/>
          <w:numId w:val="165"/>
        </w:numPr>
        <w:suppressAutoHyphens/>
        <w:overflowPunct w:val="0"/>
        <w:contextualSpacing/>
        <w:jc w:val="both"/>
        <w:textAlignment w:val="baseline"/>
        <w:rPr>
          <w:rFonts w:asciiTheme="minorHAnsi" w:hAnsiTheme="minorHAnsi" w:cstheme="minorHAnsi"/>
          <w:b/>
          <w:spacing w:val="-2"/>
          <w:sz w:val="22"/>
          <w:szCs w:val="22"/>
          <w:lang w:eastAsia="ar-SA"/>
        </w:rPr>
      </w:pPr>
      <w:r w:rsidRPr="001446A4">
        <w:rPr>
          <w:rFonts w:asciiTheme="minorHAnsi" w:hAnsiTheme="minorHAnsi" w:cstheme="minorHAnsi"/>
          <w:b/>
          <w:sz w:val="22"/>
          <w:szCs w:val="22"/>
          <w:lang w:eastAsia="ar-SA"/>
        </w:rPr>
        <w:t>Klauzula zasady proporcji</w:t>
      </w:r>
    </w:p>
    <w:p w14:paraId="416371D0" w14:textId="77777777" w:rsidR="002A4B3B" w:rsidRPr="001446A4" w:rsidRDefault="002A4B3B" w:rsidP="002A4B3B">
      <w:pPr>
        <w:suppressAutoHyphens/>
        <w:overflowPunct w:val="0"/>
        <w:autoSpaceDE w:val="0"/>
        <w:autoSpaceDN w:val="0"/>
        <w:adjustRightInd w:val="0"/>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Z zastrzeżeniem pozostałych, nie zmienionych niniejszą klauzulą postanowień umowy ubezpieczenia oraz ogólnych warunków ubezpieczenia, uzgadnia się, że: zadeklarowanie sumy ubezpieczenia w stosunku do faktycznej wartości pojazdu w dniu zawarcia ubezpieczenia nie będzie podstawą do stosowania zasady proporcji przy wypłacie odszkodowania.</w:t>
      </w:r>
    </w:p>
    <w:p w14:paraId="1F121DCB" w14:textId="77777777" w:rsidR="002A4B3B" w:rsidRPr="001446A4" w:rsidRDefault="002A4B3B" w:rsidP="002A4B3B">
      <w:pPr>
        <w:suppressAutoHyphens/>
        <w:overflowPunct w:val="0"/>
        <w:autoSpaceDE w:val="0"/>
        <w:autoSpaceDN w:val="0"/>
        <w:adjustRightInd w:val="0"/>
        <w:ind w:left="360"/>
        <w:contextualSpacing/>
        <w:jc w:val="both"/>
        <w:textAlignment w:val="baseline"/>
        <w:rPr>
          <w:rFonts w:asciiTheme="minorHAnsi" w:hAnsiTheme="minorHAnsi" w:cstheme="minorHAnsi"/>
          <w:b/>
          <w:spacing w:val="-2"/>
          <w:sz w:val="22"/>
          <w:szCs w:val="22"/>
          <w:lang w:eastAsia="ar-SA"/>
        </w:rPr>
      </w:pPr>
    </w:p>
    <w:p w14:paraId="150DB76F" w14:textId="77777777" w:rsidR="002A4B3B" w:rsidRPr="001446A4" w:rsidRDefault="002A4B3B" w:rsidP="00EB7AF5">
      <w:pPr>
        <w:numPr>
          <w:ilvl w:val="1"/>
          <w:numId w:val="165"/>
        </w:numPr>
        <w:tabs>
          <w:tab w:val="left" w:pos="426"/>
        </w:tabs>
        <w:suppressAutoHyphens/>
        <w:overflowPunct w:val="0"/>
        <w:autoSpaceDE w:val="0"/>
        <w:autoSpaceDN w:val="0"/>
        <w:adjustRightInd w:val="0"/>
        <w:ind w:left="709" w:hanging="720"/>
        <w:contextualSpacing/>
        <w:jc w:val="both"/>
        <w:textAlignment w:val="baseline"/>
        <w:rPr>
          <w:rFonts w:asciiTheme="minorHAnsi" w:hAnsiTheme="minorHAnsi" w:cstheme="minorHAnsi"/>
          <w:b/>
          <w:spacing w:val="-2"/>
          <w:sz w:val="22"/>
          <w:szCs w:val="22"/>
          <w:lang w:eastAsia="ar-SA"/>
        </w:rPr>
      </w:pPr>
      <w:r w:rsidRPr="001446A4">
        <w:rPr>
          <w:rFonts w:asciiTheme="minorHAnsi" w:hAnsiTheme="minorHAnsi" w:cstheme="minorHAnsi"/>
          <w:b/>
          <w:sz w:val="22"/>
          <w:szCs w:val="22"/>
          <w:lang w:eastAsia="ar-SA"/>
        </w:rPr>
        <w:t>Klauzula płatności składki lub rat składki</w:t>
      </w:r>
    </w:p>
    <w:p w14:paraId="4A42EA20" w14:textId="77777777" w:rsidR="002A4B3B" w:rsidRPr="001446A4" w:rsidRDefault="002A4B3B" w:rsidP="002A4B3B">
      <w:pPr>
        <w:suppressAutoHyphens/>
        <w:overflowPunct w:val="0"/>
        <w:autoSpaceDE w:val="0"/>
        <w:autoSpaceDN w:val="0"/>
        <w:adjustRightInd w:val="0"/>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Z zastrzeżeniem pozostałych, nie zmienionych niniejszą klauzulą postanowień umowy ubezpieczenia oraz ogólnych warunków ubezpieczenia, uzgadnia się, że:</w:t>
      </w:r>
    </w:p>
    <w:p w14:paraId="041CAE70" w14:textId="77777777" w:rsidR="002A4B3B" w:rsidRPr="001446A4" w:rsidRDefault="002A4B3B" w:rsidP="002A4B3B">
      <w:pPr>
        <w:numPr>
          <w:ilvl w:val="0"/>
          <w:numId w:val="135"/>
        </w:numPr>
        <w:suppressAutoHyphens/>
        <w:overflowPunct w:val="0"/>
        <w:autoSpaceDE w:val="0"/>
        <w:autoSpaceDN w:val="0"/>
        <w:adjustRightInd w:val="0"/>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Odpowiedzialność Ubezpieczyciela rozpoczyna się od godz. 00:00 dnia wskazanego w umowie jako początek okresu ubezpieczenia,</w:t>
      </w:r>
    </w:p>
    <w:p w14:paraId="5B5CA5E0" w14:textId="77777777" w:rsidR="002A4B3B" w:rsidRPr="001446A4" w:rsidRDefault="002A4B3B" w:rsidP="002A4B3B">
      <w:pPr>
        <w:numPr>
          <w:ilvl w:val="0"/>
          <w:numId w:val="135"/>
        </w:numPr>
        <w:suppressAutoHyphens/>
        <w:overflowPunct w:val="0"/>
        <w:autoSpaceDE w:val="0"/>
        <w:autoSpaceDN w:val="0"/>
        <w:adjustRightInd w:val="0"/>
        <w:jc w:val="both"/>
        <w:textAlignment w:val="baseline"/>
        <w:rPr>
          <w:rFonts w:asciiTheme="minorHAnsi" w:hAnsiTheme="minorHAnsi" w:cstheme="minorHAnsi"/>
          <w:b/>
          <w:sz w:val="22"/>
          <w:szCs w:val="22"/>
          <w:lang w:eastAsia="ar-SA"/>
        </w:rPr>
      </w:pPr>
      <w:r w:rsidRPr="001446A4">
        <w:rPr>
          <w:rFonts w:asciiTheme="minorHAnsi" w:hAnsiTheme="minorHAnsi" w:cstheme="minorHAnsi"/>
          <w:sz w:val="22"/>
          <w:szCs w:val="22"/>
          <w:lang w:eastAsia="ar-SA"/>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0C545C24" w14:textId="77777777" w:rsidR="002A4B3B" w:rsidRPr="001446A4" w:rsidRDefault="002A4B3B" w:rsidP="002A4B3B">
      <w:pPr>
        <w:suppressAutoHyphens/>
        <w:overflowPunct w:val="0"/>
        <w:autoSpaceDE w:val="0"/>
        <w:autoSpaceDN w:val="0"/>
        <w:adjustRightInd w:val="0"/>
        <w:contextualSpacing/>
        <w:jc w:val="both"/>
        <w:textAlignment w:val="baseline"/>
        <w:rPr>
          <w:rFonts w:ascii="Calibri" w:hAnsi="Calibri" w:cs="Tahoma"/>
          <w:b/>
          <w:sz w:val="22"/>
          <w:szCs w:val="22"/>
          <w:lang w:eastAsia="ar-SA"/>
        </w:rPr>
      </w:pPr>
    </w:p>
    <w:p w14:paraId="1B5F9BC9" w14:textId="77777777" w:rsidR="002A4B3B" w:rsidRPr="001446A4" w:rsidRDefault="002A4B3B" w:rsidP="00EB7AF5">
      <w:pPr>
        <w:numPr>
          <w:ilvl w:val="1"/>
          <w:numId w:val="165"/>
        </w:numPr>
        <w:tabs>
          <w:tab w:val="left" w:pos="426"/>
        </w:tabs>
        <w:suppressAutoHyphens/>
        <w:overflowPunct w:val="0"/>
        <w:autoSpaceDE w:val="0"/>
        <w:autoSpaceDN w:val="0"/>
        <w:adjustRightInd w:val="0"/>
        <w:ind w:left="709" w:hanging="720"/>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Klauzula przyjmująca istniejący system zabezpieczeń</w:t>
      </w:r>
    </w:p>
    <w:p w14:paraId="3DE8252B" w14:textId="77777777" w:rsidR="002A4B3B" w:rsidRPr="001446A4" w:rsidRDefault="002A4B3B" w:rsidP="002A4B3B">
      <w:pPr>
        <w:jc w:val="both"/>
        <w:rPr>
          <w:rFonts w:ascii="Calibri" w:hAnsi="Calibri" w:cs="Calibri"/>
          <w:sz w:val="22"/>
          <w:szCs w:val="22"/>
        </w:rPr>
      </w:pPr>
      <w:r w:rsidRPr="001446A4">
        <w:rPr>
          <w:rFonts w:ascii="Calibri" w:hAnsi="Calibri" w:cs="Calibri"/>
          <w:sz w:val="22"/>
          <w:szCs w:val="22"/>
        </w:rPr>
        <w:t>Z zastrzeżeniem pozostałych, niezmienionych niniejszą klauzulą postanowień umowy ubezpieczenia oraz ogólnych warunków ubezpieczenia, uzgadnia się, że:</w:t>
      </w:r>
    </w:p>
    <w:p w14:paraId="0DE6B07A" w14:textId="77777777" w:rsidR="002A4B3B" w:rsidRPr="001446A4" w:rsidRDefault="002A4B3B" w:rsidP="002A4B3B">
      <w:pPr>
        <w:jc w:val="both"/>
        <w:rPr>
          <w:rFonts w:ascii="Calibri" w:hAnsi="Calibri" w:cs="Calibri"/>
          <w:sz w:val="22"/>
          <w:szCs w:val="22"/>
        </w:rPr>
      </w:pPr>
      <w:r w:rsidRPr="001446A4">
        <w:rPr>
          <w:rFonts w:ascii="Calibri" w:hAnsi="Calibri" w:cs="Calibri"/>
          <w:sz w:val="22"/>
          <w:szCs w:val="22"/>
        </w:rPr>
        <w:t xml:space="preserve">wobec dotychczas posiadanych i ubezpieczanych w zakresie Autocasco pojazdów Ubezpieczającego, ubezpieczonych, Ubezpieczyciel nie będzie wymagać innych dodatkowych zabezpieczeń </w:t>
      </w:r>
      <w:proofErr w:type="spellStart"/>
      <w:r w:rsidRPr="001446A4">
        <w:rPr>
          <w:rFonts w:ascii="Calibri" w:hAnsi="Calibri" w:cs="Calibri"/>
          <w:sz w:val="22"/>
          <w:szCs w:val="22"/>
        </w:rPr>
        <w:t>przeciwkradzieżowych</w:t>
      </w:r>
      <w:proofErr w:type="spellEnd"/>
      <w:r w:rsidRPr="001446A4">
        <w:rPr>
          <w:rFonts w:ascii="Calibri" w:hAnsi="Calibri" w:cs="Calibri"/>
          <w:sz w:val="22"/>
          <w:szCs w:val="22"/>
        </w:rPr>
        <w:t xml:space="preserve"> ponad te, które przyjęte zostały przez poprzedniego Ubezpieczyciela i uznaje się za wystarczające.</w:t>
      </w:r>
    </w:p>
    <w:p w14:paraId="660CE13B" w14:textId="77777777" w:rsidR="002A4B3B" w:rsidRPr="001446A4" w:rsidRDefault="002A4B3B" w:rsidP="002A4B3B">
      <w:pPr>
        <w:suppressAutoHyphens/>
        <w:overflowPunct w:val="0"/>
        <w:autoSpaceDE w:val="0"/>
        <w:autoSpaceDN w:val="0"/>
        <w:adjustRightInd w:val="0"/>
        <w:jc w:val="both"/>
        <w:textAlignment w:val="baseline"/>
        <w:rPr>
          <w:rFonts w:asciiTheme="minorHAnsi" w:hAnsiTheme="minorHAnsi" w:cstheme="minorHAnsi"/>
          <w:b/>
          <w:sz w:val="22"/>
          <w:szCs w:val="22"/>
          <w:lang w:eastAsia="ar-SA"/>
        </w:rPr>
      </w:pPr>
    </w:p>
    <w:p w14:paraId="17297505" w14:textId="77777777" w:rsidR="002A4B3B" w:rsidRPr="001446A4" w:rsidRDefault="002A4B3B" w:rsidP="00EB7AF5">
      <w:pPr>
        <w:pStyle w:val="Akapitzlist"/>
        <w:numPr>
          <w:ilvl w:val="1"/>
          <w:numId w:val="165"/>
        </w:numPr>
        <w:suppressAutoHyphens/>
        <w:overflowPunct w:val="0"/>
        <w:ind w:left="426"/>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 xml:space="preserve">Klauzula zabezpieczeń </w:t>
      </w:r>
      <w:proofErr w:type="spellStart"/>
      <w:r w:rsidRPr="001446A4">
        <w:rPr>
          <w:rFonts w:asciiTheme="minorHAnsi" w:hAnsiTheme="minorHAnsi" w:cstheme="minorHAnsi"/>
          <w:b/>
          <w:sz w:val="22"/>
          <w:szCs w:val="22"/>
          <w:lang w:eastAsia="ar-SA"/>
        </w:rPr>
        <w:t>przeciwkradzieżowych</w:t>
      </w:r>
      <w:proofErr w:type="spellEnd"/>
    </w:p>
    <w:p w14:paraId="2C7AF977" w14:textId="77777777" w:rsidR="002A4B3B" w:rsidRPr="001446A4" w:rsidRDefault="002A4B3B" w:rsidP="002A4B3B">
      <w:pPr>
        <w:suppressAutoHyphens/>
        <w:jc w:val="both"/>
        <w:rPr>
          <w:rFonts w:asciiTheme="minorHAnsi" w:eastAsia="Calibri" w:hAnsiTheme="minorHAnsi" w:cstheme="minorHAnsi"/>
          <w:kern w:val="1"/>
          <w:sz w:val="22"/>
          <w:szCs w:val="22"/>
          <w:lang w:eastAsia="ar-SA"/>
        </w:rPr>
      </w:pPr>
      <w:r w:rsidRPr="001446A4">
        <w:rPr>
          <w:rFonts w:asciiTheme="minorHAnsi" w:eastAsia="Calibri" w:hAnsiTheme="minorHAnsi" w:cstheme="minorHAnsi"/>
          <w:kern w:val="1"/>
          <w:sz w:val="22"/>
          <w:szCs w:val="22"/>
          <w:lang w:eastAsia="ar-SA"/>
        </w:rPr>
        <w:t xml:space="preserve">Z zastrzeżeniem pozostałych, nie zmienionych niniejszą klauzulą postanowień umowy ubezpieczenia oraz ogólnych warunków ubezpieczenia, uzgadnia się, że: </w:t>
      </w:r>
    </w:p>
    <w:p w14:paraId="04C10A00" w14:textId="77777777" w:rsidR="002A4B3B" w:rsidRPr="001446A4" w:rsidRDefault="002A4B3B" w:rsidP="002A4B3B">
      <w:pPr>
        <w:suppressAutoHyphens/>
        <w:jc w:val="both"/>
        <w:rPr>
          <w:rFonts w:asciiTheme="minorHAnsi" w:eastAsia="Calibri" w:hAnsiTheme="minorHAnsi" w:cstheme="minorHAnsi"/>
          <w:kern w:val="1"/>
          <w:sz w:val="22"/>
          <w:szCs w:val="22"/>
          <w:lang w:eastAsia="ar-SA"/>
        </w:rPr>
      </w:pPr>
      <w:r w:rsidRPr="001446A4">
        <w:rPr>
          <w:rFonts w:asciiTheme="minorHAnsi" w:eastAsia="Calibri" w:hAnsiTheme="minorHAnsi" w:cstheme="minorHAnsi"/>
          <w:kern w:val="1"/>
          <w:sz w:val="22"/>
          <w:szCs w:val="22"/>
          <w:lang w:eastAsia="ar-SA"/>
        </w:rPr>
        <w:t>urządzeniami zabezpieczającymi pojazd przed kradzieżą, wymaganymi przy zawarciu umowy są:</w:t>
      </w:r>
    </w:p>
    <w:p w14:paraId="7CA94537" w14:textId="77777777" w:rsidR="002A4B3B" w:rsidRPr="001446A4" w:rsidRDefault="002A4B3B" w:rsidP="00F16311">
      <w:pPr>
        <w:widowControl w:val="0"/>
        <w:numPr>
          <w:ilvl w:val="0"/>
          <w:numId w:val="142"/>
        </w:numPr>
        <w:tabs>
          <w:tab w:val="center" w:pos="0"/>
          <w:tab w:val="center" w:pos="709"/>
        </w:tabs>
        <w:suppressAutoHyphens/>
        <w:spacing w:line="276" w:lineRule="auto"/>
        <w:ind w:left="567" w:right="300"/>
        <w:jc w:val="both"/>
        <w:rPr>
          <w:rFonts w:asciiTheme="minorHAnsi" w:eastAsia="Calibri" w:hAnsiTheme="minorHAnsi" w:cstheme="minorHAnsi"/>
          <w:kern w:val="1"/>
          <w:sz w:val="22"/>
          <w:szCs w:val="22"/>
          <w:lang w:eastAsia="ar-SA"/>
        </w:rPr>
      </w:pPr>
      <w:r w:rsidRPr="001446A4">
        <w:rPr>
          <w:rFonts w:asciiTheme="minorHAnsi" w:eastAsia="Calibri" w:hAnsiTheme="minorHAnsi" w:cstheme="minorHAnsi"/>
          <w:kern w:val="1"/>
          <w:sz w:val="22"/>
          <w:szCs w:val="22"/>
          <w:lang w:eastAsia="ar-SA"/>
        </w:rPr>
        <w:t>w pojazdach o sumie ubezpieczenia do 85 000 zł co najmniej jedno atestowane urządzenie.</w:t>
      </w:r>
    </w:p>
    <w:p w14:paraId="04D1370F" w14:textId="77777777" w:rsidR="002A4B3B" w:rsidRPr="001446A4" w:rsidRDefault="002A4B3B" w:rsidP="00F16311">
      <w:pPr>
        <w:widowControl w:val="0"/>
        <w:numPr>
          <w:ilvl w:val="0"/>
          <w:numId w:val="142"/>
        </w:numPr>
        <w:tabs>
          <w:tab w:val="center" w:pos="0"/>
          <w:tab w:val="center" w:pos="709"/>
        </w:tabs>
        <w:suppressAutoHyphens/>
        <w:spacing w:line="276" w:lineRule="auto"/>
        <w:ind w:left="567" w:right="300"/>
        <w:jc w:val="both"/>
        <w:rPr>
          <w:rFonts w:asciiTheme="minorHAnsi" w:eastAsia="Calibri" w:hAnsiTheme="minorHAnsi" w:cstheme="minorHAnsi"/>
          <w:kern w:val="1"/>
          <w:sz w:val="22"/>
          <w:szCs w:val="22"/>
          <w:lang w:eastAsia="ar-SA"/>
        </w:rPr>
      </w:pPr>
      <w:r w:rsidRPr="001446A4">
        <w:rPr>
          <w:rFonts w:asciiTheme="minorHAnsi" w:eastAsia="Calibri" w:hAnsiTheme="minorHAnsi" w:cstheme="minorHAnsi"/>
          <w:kern w:val="1"/>
          <w:sz w:val="22"/>
          <w:szCs w:val="22"/>
          <w:lang w:eastAsia="ar-SA"/>
        </w:rPr>
        <w:t>w pojazdach o sumie ubezpieczenia powyżej 85 000 zł co najmniej dwa różne, samodzielne, atestowane urządzenia w tym autoalarm,</w:t>
      </w:r>
    </w:p>
    <w:p w14:paraId="6939F976" w14:textId="77777777" w:rsidR="002A4B3B" w:rsidRPr="001446A4" w:rsidRDefault="002A4B3B" w:rsidP="002A4B3B">
      <w:pPr>
        <w:tabs>
          <w:tab w:val="center" w:pos="0"/>
        </w:tabs>
        <w:suppressAutoHyphens/>
        <w:jc w:val="both"/>
        <w:rPr>
          <w:rFonts w:asciiTheme="minorHAnsi" w:eastAsia="Calibri" w:hAnsiTheme="minorHAnsi" w:cstheme="minorHAnsi"/>
          <w:kern w:val="1"/>
          <w:sz w:val="22"/>
          <w:szCs w:val="22"/>
          <w:lang w:eastAsia="ar-SA"/>
        </w:rPr>
      </w:pPr>
      <w:r w:rsidRPr="001446A4">
        <w:rPr>
          <w:rFonts w:asciiTheme="minorHAnsi" w:eastAsia="Calibri" w:hAnsiTheme="minorHAnsi" w:cstheme="minorHAnsi"/>
          <w:kern w:val="1"/>
          <w:sz w:val="22"/>
          <w:szCs w:val="22"/>
          <w:lang w:eastAsia="ar-SA"/>
        </w:rPr>
        <w:t xml:space="preserve">Ubezpieczyciel uznaje wszystkie zabezpieczenia </w:t>
      </w:r>
      <w:proofErr w:type="spellStart"/>
      <w:r w:rsidRPr="001446A4">
        <w:rPr>
          <w:rFonts w:asciiTheme="minorHAnsi" w:eastAsia="Calibri" w:hAnsiTheme="minorHAnsi" w:cstheme="minorHAnsi"/>
          <w:kern w:val="1"/>
          <w:sz w:val="22"/>
          <w:szCs w:val="22"/>
          <w:lang w:eastAsia="ar-SA"/>
        </w:rPr>
        <w:t>przeciwkradzieżowe</w:t>
      </w:r>
      <w:proofErr w:type="spellEnd"/>
      <w:r w:rsidRPr="001446A4">
        <w:rPr>
          <w:rFonts w:asciiTheme="minorHAnsi" w:eastAsia="Calibri" w:hAnsiTheme="minorHAnsi" w:cstheme="minorHAnsi"/>
          <w:kern w:val="1"/>
          <w:sz w:val="22"/>
          <w:szCs w:val="22"/>
          <w:lang w:eastAsia="ar-SA"/>
        </w:rPr>
        <w:t xml:space="preserve"> zamontowane fabrycznie jako zabezpieczenia dopuszczone do obrotu na rynku polskim na podstawie uzyskanego certyfikatu wymaganego przez odpowiednie przepisy prawa (np. świadectwo kwalifikacyjne itp.). </w:t>
      </w:r>
    </w:p>
    <w:p w14:paraId="70241ADA" w14:textId="77777777" w:rsidR="002A4B3B" w:rsidRPr="001446A4" w:rsidRDefault="002A4B3B" w:rsidP="002A4B3B">
      <w:pPr>
        <w:suppressAutoHyphens/>
        <w:overflowPunct w:val="0"/>
        <w:autoSpaceDE w:val="0"/>
        <w:autoSpaceDN w:val="0"/>
        <w:adjustRightInd w:val="0"/>
        <w:jc w:val="both"/>
        <w:textAlignment w:val="baseline"/>
        <w:rPr>
          <w:rFonts w:asciiTheme="minorHAnsi" w:hAnsiTheme="minorHAnsi" w:cstheme="minorHAnsi"/>
          <w:bCs/>
          <w:i/>
          <w:sz w:val="22"/>
          <w:szCs w:val="22"/>
        </w:rPr>
      </w:pPr>
    </w:p>
    <w:p w14:paraId="3427081E" w14:textId="77777777" w:rsidR="002A4B3B" w:rsidRPr="001446A4" w:rsidRDefault="002A4B3B" w:rsidP="00EB7AF5">
      <w:pPr>
        <w:numPr>
          <w:ilvl w:val="1"/>
          <w:numId w:val="165"/>
        </w:numPr>
        <w:suppressAutoHyphens/>
        <w:overflowPunct w:val="0"/>
        <w:autoSpaceDE w:val="0"/>
        <w:autoSpaceDN w:val="0"/>
        <w:adjustRightInd w:val="0"/>
        <w:ind w:left="709" w:hanging="720"/>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Klauzula badań technicznych</w:t>
      </w:r>
    </w:p>
    <w:p w14:paraId="586F4887" w14:textId="77777777" w:rsidR="002A4B3B" w:rsidRPr="001446A4" w:rsidRDefault="002A4B3B" w:rsidP="002A4B3B">
      <w:pPr>
        <w:suppressAutoHyphens/>
        <w:jc w:val="both"/>
        <w:rPr>
          <w:rFonts w:asciiTheme="minorHAnsi" w:eastAsia="Calibri" w:hAnsiTheme="minorHAnsi" w:cstheme="minorHAnsi"/>
          <w:kern w:val="1"/>
          <w:sz w:val="22"/>
          <w:szCs w:val="22"/>
          <w:lang w:eastAsia="ar-SA"/>
        </w:rPr>
      </w:pPr>
      <w:r w:rsidRPr="001446A4">
        <w:rPr>
          <w:rFonts w:asciiTheme="minorHAnsi" w:eastAsia="Calibri" w:hAnsiTheme="minorHAnsi" w:cstheme="minorHAnsi"/>
          <w:kern w:val="1"/>
          <w:sz w:val="22"/>
          <w:szCs w:val="22"/>
          <w:lang w:eastAsia="ar-SA"/>
        </w:rPr>
        <w:t xml:space="preserve">Z zastrzeżeniem pozostałych, nie zmienionych niniejszą klauzulą postanowień umowy ubezpieczenia oraz ogólnych warunków ubezpieczenia, uzgadnia się, że: </w:t>
      </w:r>
    </w:p>
    <w:p w14:paraId="403E56E2" w14:textId="77777777" w:rsidR="002A4B3B" w:rsidRPr="001446A4" w:rsidRDefault="002A4B3B" w:rsidP="002A4B3B">
      <w:pPr>
        <w:suppressAutoHyphens/>
        <w:jc w:val="both"/>
        <w:rPr>
          <w:rFonts w:asciiTheme="minorHAnsi" w:eastAsia="Calibri" w:hAnsiTheme="minorHAnsi" w:cstheme="minorHAnsi"/>
          <w:kern w:val="1"/>
          <w:sz w:val="22"/>
          <w:szCs w:val="22"/>
          <w:lang w:eastAsia="ar-SA"/>
        </w:rPr>
      </w:pPr>
      <w:r w:rsidRPr="001446A4">
        <w:rPr>
          <w:rFonts w:asciiTheme="minorHAnsi" w:eastAsia="Calibri" w:hAnsiTheme="minorHAnsi" w:cstheme="minorHAnsi"/>
          <w:kern w:val="1"/>
          <w:sz w:val="22"/>
          <w:szCs w:val="22"/>
          <w:lang w:eastAsia="ar-SA"/>
        </w:rPr>
        <w:t>ubezpieczyciel wypłaci odszkodowanie za szkodę zaistniałą z ubezpieczenia Autocasco, jeżeli pojazd nie posiadał ważnego okresowego badania technicznego w momencie powstania szkody, jeśli w odniesieniu do tego pojazdu obowiązuje wymóg dokonywania okresowych badań technicznych, pod warunkiem, że szkoda nastąpiła nie później niż 30 dni od daty wygaśnięcia okresu ważności badania technicznego, a stan techniczny pojazdu nie miał wpływu na powstanie szkody.</w:t>
      </w:r>
    </w:p>
    <w:p w14:paraId="3297EEE6" w14:textId="77777777" w:rsidR="002A4B3B" w:rsidRPr="001446A4" w:rsidRDefault="002A4B3B" w:rsidP="002A4B3B">
      <w:pPr>
        <w:suppressAutoHyphens/>
        <w:jc w:val="both"/>
        <w:rPr>
          <w:rFonts w:asciiTheme="minorHAnsi" w:eastAsia="Calibri" w:hAnsiTheme="minorHAnsi" w:cstheme="minorHAnsi"/>
          <w:kern w:val="1"/>
          <w:sz w:val="22"/>
          <w:szCs w:val="22"/>
          <w:lang w:eastAsia="ar-SA"/>
        </w:rPr>
      </w:pPr>
    </w:p>
    <w:p w14:paraId="09B4BC62" w14:textId="77777777" w:rsidR="002A4B3B" w:rsidRPr="001446A4" w:rsidRDefault="002A4B3B" w:rsidP="00EB7AF5">
      <w:pPr>
        <w:numPr>
          <w:ilvl w:val="1"/>
          <w:numId w:val="165"/>
        </w:numPr>
        <w:suppressAutoHyphens/>
        <w:overflowPunct w:val="0"/>
        <w:autoSpaceDE w:val="0"/>
        <w:autoSpaceDN w:val="0"/>
        <w:adjustRightInd w:val="0"/>
        <w:ind w:left="709" w:hanging="720"/>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Klauzula rozstrzygania sporów</w:t>
      </w:r>
    </w:p>
    <w:p w14:paraId="75ABB25F" w14:textId="77777777" w:rsidR="002A4B3B" w:rsidRPr="001446A4" w:rsidRDefault="002A4B3B" w:rsidP="002A4B3B">
      <w:pPr>
        <w:suppressAutoHyphens/>
        <w:rPr>
          <w:rFonts w:ascii="Calibri" w:hAnsi="Calibri" w:cs="Calibri"/>
          <w:sz w:val="22"/>
          <w:szCs w:val="22"/>
          <w:lang w:val="x-none" w:eastAsia="zh-CN"/>
        </w:rPr>
      </w:pPr>
      <w:r w:rsidRPr="001446A4">
        <w:rPr>
          <w:rFonts w:ascii="Calibri" w:hAnsi="Calibri" w:cs="Calibri"/>
          <w:sz w:val="22"/>
          <w:szCs w:val="22"/>
          <w:lang w:val="x-none" w:eastAsia="zh-CN"/>
        </w:rPr>
        <w:t>Z zastrzeżeniem pozostałych, nie zmienionych niniejszą klauzulą postanowień umowy ubezpieczenia oraz ogólnych warunków ubezpieczenia, uzgadnia się, że:</w:t>
      </w:r>
    </w:p>
    <w:p w14:paraId="56E6DE3F" w14:textId="77777777" w:rsidR="002A4B3B" w:rsidRPr="001446A4" w:rsidRDefault="002A4B3B" w:rsidP="002A4B3B">
      <w:pPr>
        <w:tabs>
          <w:tab w:val="left" w:pos="284"/>
        </w:tabs>
        <w:suppressAutoHyphens/>
        <w:jc w:val="both"/>
        <w:rPr>
          <w:rFonts w:ascii="Calibri" w:hAnsi="Calibri" w:cs="Calibri"/>
          <w:sz w:val="22"/>
          <w:szCs w:val="22"/>
          <w:lang w:eastAsia="zh-CN"/>
        </w:rPr>
      </w:pPr>
      <w:r w:rsidRPr="001446A4">
        <w:rPr>
          <w:rFonts w:ascii="Calibri" w:hAnsi="Calibri" w:cs="Calibri"/>
          <w:sz w:val="22"/>
          <w:szCs w:val="22"/>
          <w:lang w:eastAsia="zh-CN"/>
        </w:rPr>
        <w:t>Spory wynikłe z istnienia i stosowania niniejszej umowy strony mogą poddać pod rozstrzygnięcie sądu właściwego dla siedziby ubezpieczającego.</w:t>
      </w:r>
    </w:p>
    <w:p w14:paraId="71E8FAEA" w14:textId="77777777" w:rsidR="002A4B3B" w:rsidRPr="001446A4" w:rsidRDefault="002A4B3B" w:rsidP="002A4B3B">
      <w:pPr>
        <w:tabs>
          <w:tab w:val="left" w:pos="284"/>
        </w:tabs>
        <w:suppressAutoHyphens/>
        <w:jc w:val="both"/>
        <w:rPr>
          <w:rFonts w:ascii="Calibri" w:hAnsi="Calibri" w:cs="Calibri"/>
          <w:b/>
          <w:sz w:val="22"/>
          <w:szCs w:val="22"/>
          <w:lang w:eastAsia="zh-CN"/>
        </w:rPr>
      </w:pPr>
    </w:p>
    <w:p w14:paraId="11EECFA8" w14:textId="77777777" w:rsidR="002A4B3B" w:rsidRPr="001446A4" w:rsidRDefault="002A4B3B" w:rsidP="00EB7AF5">
      <w:pPr>
        <w:numPr>
          <w:ilvl w:val="1"/>
          <w:numId w:val="165"/>
        </w:numPr>
        <w:suppressAutoHyphens/>
        <w:overflowPunct w:val="0"/>
        <w:autoSpaceDE w:val="0"/>
        <w:autoSpaceDN w:val="0"/>
        <w:adjustRightInd w:val="0"/>
        <w:ind w:left="709" w:hanging="720"/>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Klauzula odpowiedzialności</w:t>
      </w:r>
    </w:p>
    <w:p w14:paraId="11A12232" w14:textId="77777777" w:rsidR="002A4B3B" w:rsidRPr="001446A4" w:rsidRDefault="002A4B3B" w:rsidP="002A4B3B">
      <w:pPr>
        <w:suppressAutoHyphens/>
        <w:rPr>
          <w:rFonts w:ascii="Calibri" w:hAnsi="Calibri" w:cs="Calibri"/>
          <w:sz w:val="22"/>
          <w:szCs w:val="22"/>
          <w:lang w:val="x-none" w:eastAsia="zh-CN"/>
        </w:rPr>
      </w:pPr>
      <w:r w:rsidRPr="001446A4">
        <w:rPr>
          <w:rFonts w:ascii="Calibri" w:hAnsi="Calibri" w:cs="Calibri"/>
          <w:sz w:val="22"/>
          <w:szCs w:val="22"/>
          <w:lang w:val="x-none" w:eastAsia="zh-CN"/>
        </w:rPr>
        <w:t>Z zastrzeżeniem pozostałych, nie zmienionych niniejszą klauzulą postanowień umowy ubezpieczenia oraz ogólnych warunków ubezpieczenia, uzgadnia się, że:</w:t>
      </w:r>
    </w:p>
    <w:p w14:paraId="6DA99A8C" w14:textId="77777777" w:rsidR="002A4B3B" w:rsidRPr="001446A4" w:rsidRDefault="002A4B3B" w:rsidP="002A4B3B">
      <w:pPr>
        <w:suppressAutoHyphens/>
        <w:spacing w:after="120"/>
        <w:jc w:val="both"/>
        <w:rPr>
          <w:rFonts w:ascii="Calibri" w:hAnsi="Calibri" w:cs="Calibri"/>
          <w:sz w:val="22"/>
          <w:szCs w:val="22"/>
          <w:lang w:eastAsia="zh-CN"/>
        </w:rPr>
      </w:pPr>
      <w:r w:rsidRPr="001446A4">
        <w:rPr>
          <w:rFonts w:ascii="Calibri" w:hAnsi="Calibri" w:cs="Calibri"/>
          <w:sz w:val="22"/>
          <w:szCs w:val="22"/>
          <w:lang w:eastAsia="zh-CN"/>
        </w:rPr>
        <w:t>Początek okresu odpowiedzialności ubezpieczyciela jest tożsamy z początkiem okresu ubezpieczenia.</w:t>
      </w:r>
    </w:p>
    <w:p w14:paraId="1E9AEA84" w14:textId="77777777" w:rsidR="002A4B3B" w:rsidRPr="001446A4" w:rsidRDefault="002A4B3B" w:rsidP="00EB7AF5">
      <w:pPr>
        <w:numPr>
          <w:ilvl w:val="1"/>
          <w:numId w:val="165"/>
        </w:numPr>
        <w:suppressAutoHyphens/>
        <w:overflowPunct w:val="0"/>
        <w:autoSpaceDE w:val="0"/>
        <w:autoSpaceDN w:val="0"/>
        <w:adjustRightInd w:val="0"/>
        <w:ind w:left="709" w:hanging="720"/>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Klauzula szybkiej likwidacji szkód AC – warunek fakultatywny</w:t>
      </w:r>
    </w:p>
    <w:p w14:paraId="382394F5" w14:textId="77777777" w:rsidR="002A4B3B" w:rsidRPr="001446A4" w:rsidRDefault="002A4B3B" w:rsidP="002A4B3B">
      <w:pPr>
        <w:jc w:val="both"/>
        <w:rPr>
          <w:rFonts w:ascii="Calibri" w:hAnsi="Calibri"/>
          <w:sz w:val="22"/>
          <w:szCs w:val="22"/>
        </w:rPr>
      </w:pPr>
      <w:r w:rsidRPr="001446A4">
        <w:rPr>
          <w:rFonts w:ascii="Calibri" w:hAnsi="Calibri"/>
          <w:sz w:val="22"/>
          <w:szCs w:val="22"/>
        </w:rPr>
        <w:t>W przypadku szkód, których wartość szacunkowa nie przekracza 5 000,00 zł Ubezpieczający/Ubezpieczony może dokonać likwidacji szkody samodzielnie lub poprzez wyspecjalizowany serwis bez konieczności uprzedniego informowania Ubezpieczyciela, wykonania zdjęć przez likwidatora itp. W takim przypadku dokumentami potwierdzającymi fakt powstania szkody i poniesionych strat jest:</w:t>
      </w:r>
    </w:p>
    <w:p w14:paraId="48164E06" w14:textId="77777777" w:rsidR="002A4B3B" w:rsidRPr="001446A4" w:rsidRDefault="002A4B3B" w:rsidP="00EB7AF5">
      <w:pPr>
        <w:pStyle w:val="bodytext3"/>
        <w:numPr>
          <w:ilvl w:val="0"/>
          <w:numId w:val="176"/>
        </w:numPr>
        <w:tabs>
          <w:tab w:val="left" w:pos="993"/>
        </w:tabs>
        <w:spacing w:line="240" w:lineRule="auto"/>
        <w:ind w:left="709" w:firstLine="0"/>
        <w:rPr>
          <w:rFonts w:ascii="Calibri" w:hAnsi="Calibri" w:cs="Times New Roman"/>
          <w:sz w:val="22"/>
          <w:szCs w:val="22"/>
        </w:rPr>
      </w:pPr>
      <w:r w:rsidRPr="001446A4">
        <w:rPr>
          <w:rFonts w:ascii="Calibri" w:hAnsi="Calibri" w:cs="Times New Roman"/>
          <w:sz w:val="22"/>
          <w:szCs w:val="22"/>
        </w:rPr>
        <w:t>zgłoszenie szkody uwzględniające datę, miejsce i okoliczności powstania szkody,</w:t>
      </w:r>
    </w:p>
    <w:p w14:paraId="1ABC1FE9" w14:textId="77777777" w:rsidR="002A4B3B" w:rsidRPr="001446A4" w:rsidRDefault="002A4B3B" w:rsidP="00EB7AF5">
      <w:pPr>
        <w:pStyle w:val="bodytext3"/>
        <w:numPr>
          <w:ilvl w:val="0"/>
          <w:numId w:val="176"/>
        </w:numPr>
        <w:tabs>
          <w:tab w:val="left" w:pos="993"/>
        </w:tabs>
        <w:spacing w:line="240" w:lineRule="auto"/>
        <w:ind w:left="709" w:firstLine="0"/>
        <w:rPr>
          <w:rFonts w:ascii="Calibri" w:hAnsi="Calibri" w:cs="Times New Roman"/>
          <w:sz w:val="22"/>
          <w:szCs w:val="22"/>
        </w:rPr>
      </w:pPr>
      <w:r w:rsidRPr="001446A4">
        <w:rPr>
          <w:rFonts w:ascii="Calibri" w:hAnsi="Calibri" w:cs="Times New Roman"/>
          <w:sz w:val="22"/>
          <w:szCs w:val="22"/>
        </w:rPr>
        <w:t>faktura, rachunki za naprawę lub zakup części, ewentualnie kosztorys naprawy,</w:t>
      </w:r>
    </w:p>
    <w:p w14:paraId="3E20FE6B" w14:textId="77777777" w:rsidR="002A4B3B" w:rsidRPr="001446A4" w:rsidRDefault="002A4B3B" w:rsidP="00EB7AF5">
      <w:pPr>
        <w:pStyle w:val="bodytext3"/>
        <w:numPr>
          <w:ilvl w:val="0"/>
          <w:numId w:val="176"/>
        </w:numPr>
        <w:tabs>
          <w:tab w:val="left" w:pos="993"/>
        </w:tabs>
        <w:spacing w:line="240" w:lineRule="auto"/>
        <w:ind w:left="709" w:firstLine="0"/>
        <w:rPr>
          <w:rFonts w:ascii="Calibri" w:hAnsi="Calibri" w:cs="Times New Roman"/>
          <w:sz w:val="22"/>
          <w:szCs w:val="22"/>
        </w:rPr>
      </w:pPr>
      <w:r w:rsidRPr="001446A4">
        <w:rPr>
          <w:rFonts w:ascii="Calibri" w:hAnsi="Calibri" w:cs="Times New Roman"/>
          <w:sz w:val="22"/>
          <w:szCs w:val="22"/>
        </w:rPr>
        <w:t>notatka policyjna - w przypadku szkód powstałych w wyniku czynów karalnych,</w:t>
      </w:r>
    </w:p>
    <w:p w14:paraId="12CD215F" w14:textId="77777777" w:rsidR="002A4B3B" w:rsidRPr="001446A4" w:rsidRDefault="002A4B3B" w:rsidP="00EB7AF5">
      <w:pPr>
        <w:pStyle w:val="bodytext3"/>
        <w:numPr>
          <w:ilvl w:val="0"/>
          <w:numId w:val="176"/>
        </w:numPr>
        <w:tabs>
          <w:tab w:val="left" w:pos="993"/>
        </w:tabs>
        <w:spacing w:line="240" w:lineRule="auto"/>
        <w:ind w:left="709" w:firstLine="0"/>
        <w:rPr>
          <w:rFonts w:ascii="Calibri" w:hAnsi="Calibri" w:cs="Times New Roman"/>
          <w:sz w:val="22"/>
          <w:szCs w:val="22"/>
        </w:rPr>
      </w:pPr>
      <w:r w:rsidRPr="001446A4">
        <w:rPr>
          <w:rFonts w:ascii="Calibri" w:hAnsi="Calibri" w:cs="Times New Roman"/>
          <w:sz w:val="22"/>
          <w:szCs w:val="22"/>
        </w:rPr>
        <w:t>dokumentacja fotograficzna potwierdzająca zakres uszkodzeń umożliwiająca weryfikację roszczeń.</w:t>
      </w:r>
    </w:p>
    <w:p w14:paraId="6285EC76" w14:textId="77777777" w:rsidR="009E3B7D" w:rsidRPr="001446A4" w:rsidRDefault="009E3B7D" w:rsidP="009E3B7D">
      <w:pPr>
        <w:pStyle w:val="bodytext3"/>
        <w:tabs>
          <w:tab w:val="left" w:pos="993"/>
        </w:tabs>
        <w:spacing w:line="240" w:lineRule="auto"/>
        <w:ind w:left="709"/>
        <w:rPr>
          <w:rFonts w:ascii="Calibri" w:hAnsi="Calibri"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9E3B7D" w:rsidRPr="001446A4" w14:paraId="4EC88348" w14:textId="77777777" w:rsidTr="005015C6">
        <w:tc>
          <w:tcPr>
            <w:tcW w:w="9372" w:type="dxa"/>
            <w:shd w:val="clear" w:color="auto" w:fill="F2F2F2"/>
          </w:tcPr>
          <w:p w14:paraId="46CD587D" w14:textId="77777777" w:rsidR="009E3B7D" w:rsidRPr="001446A4" w:rsidRDefault="009E3B7D" w:rsidP="00EB7AF5">
            <w:pPr>
              <w:pStyle w:val="Akapitzlist"/>
              <w:numPr>
                <w:ilvl w:val="0"/>
                <w:numId w:val="162"/>
              </w:numPr>
              <w:suppressAutoHyphens/>
              <w:spacing w:after="120" w:line="276" w:lineRule="auto"/>
              <w:jc w:val="both"/>
              <w:rPr>
                <w:rFonts w:asciiTheme="minorHAnsi" w:hAnsiTheme="minorHAnsi" w:cstheme="minorHAnsi"/>
                <w:sz w:val="22"/>
                <w:szCs w:val="22"/>
                <w:lang w:eastAsia="zh-CN"/>
              </w:rPr>
            </w:pPr>
            <w:r w:rsidRPr="001446A4">
              <w:rPr>
                <w:rFonts w:asciiTheme="minorHAnsi" w:hAnsiTheme="minorHAnsi" w:cstheme="minorHAnsi"/>
                <w:b/>
                <w:bCs/>
                <w:sz w:val="22"/>
                <w:szCs w:val="22"/>
                <w:lang w:eastAsia="zh-CN"/>
              </w:rPr>
              <w:lastRenderedPageBreak/>
              <w:t>UBEZPIECZENIE NASTĘPSTW NIESZCZĘŚLIWYCH WYPADKÓW KIEROWCÓW I PASAŻERÓW</w:t>
            </w:r>
          </w:p>
        </w:tc>
      </w:tr>
    </w:tbl>
    <w:p w14:paraId="7D61531E" w14:textId="77777777" w:rsidR="002A4B3B" w:rsidRPr="001446A4" w:rsidRDefault="002A4B3B" w:rsidP="002A4B3B">
      <w:pPr>
        <w:suppressAutoHyphens/>
        <w:spacing w:after="120"/>
        <w:jc w:val="both"/>
        <w:rPr>
          <w:rFonts w:ascii="Calibri" w:hAnsi="Calibri" w:cs="Calibri"/>
          <w:bCs/>
          <w:i/>
          <w:sz w:val="22"/>
          <w:szCs w:val="22"/>
        </w:rPr>
      </w:pPr>
    </w:p>
    <w:p w14:paraId="19BEB0AB" w14:textId="77777777" w:rsidR="002A4B3B" w:rsidRPr="001446A4" w:rsidRDefault="002A4B3B" w:rsidP="002A4B3B">
      <w:pPr>
        <w:pStyle w:val="Akapitzlist"/>
        <w:numPr>
          <w:ilvl w:val="1"/>
          <w:numId w:val="134"/>
        </w:numPr>
        <w:suppressAutoHyphens/>
        <w:overflowPunct w:val="0"/>
        <w:ind w:left="426" w:hanging="426"/>
        <w:contextualSpacing/>
        <w:jc w:val="both"/>
        <w:textAlignment w:val="baseline"/>
        <w:rPr>
          <w:rFonts w:asciiTheme="minorHAnsi" w:eastAsia="Calibri" w:hAnsiTheme="minorHAnsi" w:cstheme="minorHAnsi"/>
          <w:sz w:val="22"/>
          <w:szCs w:val="22"/>
        </w:rPr>
      </w:pPr>
      <w:r w:rsidRPr="001446A4">
        <w:rPr>
          <w:rFonts w:asciiTheme="minorHAnsi" w:eastAsia="Calibri" w:hAnsiTheme="minorHAnsi" w:cstheme="minorHAnsi"/>
          <w:b/>
          <w:sz w:val="22"/>
          <w:szCs w:val="22"/>
        </w:rPr>
        <w:t>Przedmiot ubezpieczenia:</w:t>
      </w:r>
      <w:r w:rsidRPr="001446A4">
        <w:rPr>
          <w:rFonts w:asciiTheme="minorHAnsi" w:eastAsia="Calibri" w:hAnsiTheme="minorHAnsi" w:cstheme="minorHAnsi"/>
          <w:sz w:val="22"/>
          <w:szCs w:val="22"/>
        </w:rPr>
        <w:t xml:space="preserve"> następstwa nieszczęśliwych wypadków powstałe u Ubezpieczonych (kierowcy i pasażerów) w pojazdach mechanicznych będących w posiadaniu samoistnym lub zależnym Ubezpieczającego / Ubezpieczonego lub w posiadanie, których Ubezpieczający / Ubezpieczony wejdzie w okresie trwania umowy. Na wniosek Ubezpieczającego/ Ubezpieczonego mogą być ubezpieczone pojazdy użytkowane na podstawie umów najmu, dzierżawy, leasingu lub innych o podobnym charakterze (w takich przypadkach umowa jest zawierana na rzecz właścicieli wskazanych przez Ubezpieczającego). Wykaz pojazdów podlegających ubezpieczeniu NNW zawiera załącznik nr </w:t>
      </w:r>
      <w:r w:rsidR="00B1101B" w:rsidRPr="001446A4">
        <w:rPr>
          <w:rFonts w:asciiTheme="minorHAnsi" w:eastAsia="Calibri" w:hAnsiTheme="minorHAnsi" w:cstheme="minorHAnsi"/>
          <w:sz w:val="22"/>
          <w:szCs w:val="22"/>
        </w:rPr>
        <w:t>….</w:t>
      </w:r>
      <w:r w:rsidRPr="001446A4">
        <w:rPr>
          <w:rFonts w:asciiTheme="minorHAnsi" w:eastAsia="Calibri" w:hAnsiTheme="minorHAnsi" w:cstheme="minorHAnsi"/>
          <w:sz w:val="22"/>
          <w:szCs w:val="22"/>
        </w:rPr>
        <w:t xml:space="preserve"> do opisu przedmiotu zamówienia.</w:t>
      </w:r>
    </w:p>
    <w:p w14:paraId="438C52E2" w14:textId="77777777" w:rsidR="002A4B3B" w:rsidRPr="001446A4" w:rsidRDefault="002A4B3B" w:rsidP="002A4B3B">
      <w:pPr>
        <w:numPr>
          <w:ilvl w:val="1"/>
          <w:numId w:val="134"/>
        </w:numPr>
        <w:tabs>
          <w:tab w:val="left" w:pos="426"/>
        </w:tabs>
        <w:suppressAutoHyphens/>
        <w:overflowPunct w:val="0"/>
        <w:autoSpaceDE w:val="0"/>
        <w:autoSpaceDN w:val="0"/>
        <w:adjustRightInd w:val="0"/>
        <w:ind w:left="426" w:hanging="425"/>
        <w:contextualSpacing/>
        <w:jc w:val="both"/>
        <w:textAlignment w:val="baseline"/>
        <w:rPr>
          <w:rFonts w:asciiTheme="minorHAnsi" w:eastAsia="Calibri" w:hAnsiTheme="minorHAnsi" w:cstheme="minorHAnsi"/>
          <w:bCs/>
          <w:i/>
          <w:sz w:val="22"/>
          <w:szCs w:val="22"/>
        </w:rPr>
      </w:pPr>
      <w:r w:rsidRPr="001446A4">
        <w:rPr>
          <w:rFonts w:asciiTheme="minorHAnsi" w:eastAsia="Calibri" w:hAnsiTheme="minorHAnsi" w:cstheme="minorHAnsi"/>
          <w:b/>
          <w:sz w:val="22"/>
          <w:szCs w:val="22"/>
        </w:rPr>
        <w:t>Zakres ubezpieczenia.</w:t>
      </w:r>
    </w:p>
    <w:p w14:paraId="79547BDE" w14:textId="77777777" w:rsidR="002A4B3B" w:rsidRPr="001446A4" w:rsidRDefault="002A4B3B" w:rsidP="002A4B3B">
      <w:pPr>
        <w:suppressAutoHyphens/>
        <w:ind w:left="426"/>
        <w:contextualSpacing/>
        <w:jc w:val="both"/>
        <w:rPr>
          <w:rFonts w:asciiTheme="minorHAnsi" w:eastAsia="Calibri" w:hAnsiTheme="minorHAnsi" w:cstheme="minorHAnsi"/>
          <w:bCs/>
          <w:i/>
          <w:sz w:val="22"/>
          <w:szCs w:val="22"/>
        </w:rPr>
      </w:pPr>
      <w:r w:rsidRPr="001446A4">
        <w:rPr>
          <w:rFonts w:asciiTheme="minorHAnsi" w:hAnsiTheme="minorHAnsi" w:cstheme="minorHAnsi"/>
          <w:sz w:val="22"/>
          <w:szCs w:val="22"/>
        </w:rPr>
        <w:t xml:space="preserve">Ubezpieczenie obejmuje trwałe następstwa nieszczęśliwych wypadków powstałych w związku z ruchem pojazdów, a w szczególności podczas wsiadania i wysiadania z pojazdu, w czasie przebywania w pojeździe będącym w ruchu i w przypadku zatrzymania lub krótkotrwałego postoju pojazdu, podczas doraźnej naprawy pojazdu, podczas załadunku i wyładunku pojazdu. </w:t>
      </w:r>
    </w:p>
    <w:p w14:paraId="3920F6B3" w14:textId="18EC28C2" w:rsidR="002A4B3B" w:rsidRPr="001446A4" w:rsidRDefault="002A4B3B" w:rsidP="002A4B3B">
      <w:pPr>
        <w:numPr>
          <w:ilvl w:val="1"/>
          <w:numId w:val="134"/>
        </w:numPr>
        <w:suppressAutoHyphens/>
        <w:overflowPunct w:val="0"/>
        <w:autoSpaceDE w:val="0"/>
        <w:autoSpaceDN w:val="0"/>
        <w:adjustRightInd w:val="0"/>
        <w:ind w:left="426" w:hanging="425"/>
        <w:contextualSpacing/>
        <w:jc w:val="both"/>
        <w:textAlignment w:val="baseline"/>
        <w:rPr>
          <w:rFonts w:asciiTheme="minorHAnsi" w:eastAsia="Calibri" w:hAnsiTheme="minorHAnsi" w:cstheme="minorHAnsi"/>
          <w:bCs/>
          <w:i/>
          <w:sz w:val="22"/>
          <w:szCs w:val="22"/>
        </w:rPr>
      </w:pPr>
      <w:r w:rsidRPr="001446A4">
        <w:rPr>
          <w:rFonts w:asciiTheme="minorHAnsi" w:eastAsia="Calibri" w:hAnsiTheme="minorHAnsi" w:cstheme="minorHAnsi"/>
          <w:b/>
          <w:sz w:val="22"/>
          <w:szCs w:val="22"/>
        </w:rPr>
        <w:t>Ilość miejsc</w:t>
      </w:r>
      <w:r w:rsidRPr="001446A4">
        <w:rPr>
          <w:rFonts w:asciiTheme="minorHAnsi" w:eastAsia="Calibri" w:hAnsiTheme="minorHAnsi" w:cstheme="minorHAnsi"/>
          <w:sz w:val="22"/>
          <w:szCs w:val="22"/>
        </w:rPr>
        <w:t xml:space="preserve"> wymieniona w wykazie pojazdów wymienionych w załączniku nr </w:t>
      </w:r>
      <w:r w:rsidR="00B079D5" w:rsidRPr="001446A4">
        <w:rPr>
          <w:rFonts w:asciiTheme="minorHAnsi" w:eastAsia="Calibri" w:hAnsiTheme="minorHAnsi" w:cstheme="minorHAnsi"/>
          <w:sz w:val="22"/>
          <w:szCs w:val="22"/>
        </w:rPr>
        <w:t>15</w:t>
      </w:r>
      <w:r w:rsidR="008113E3" w:rsidRPr="001446A4">
        <w:rPr>
          <w:rFonts w:asciiTheme="minorHAnsi" w:eastAsia="Calibri" w:hAnsiTheme="minorHAnsi" w:cstheme="minorHAnsi"/>
          <w:sz w:val="22"/>
          <w:szCs w:val="22"/>
        </w:rPr>
        <w:t xml:space="preserve"> </w:t>
      </w:r>
      <w:r w:rsidRPr="001446A4">
        <w:rPr>
          <w:rFonts w:asciiTheme="minorHAnsi" w:eastAsia="Calibri" w:hAnsiTheme="minorHAnsi" w:cstheme="minorHAnsi"/>
          <w:sz w:val="22"/>
          <w:szCs w:val="22"/>
        </w:rPr>
        <w:t xml:space="preserve"> do opisu przedmiotu zamówienia;</w:t>
      </w:r>
    </w:p>
    <w:p w14:paraId="40A4FF07" w14:textId="77777777" w:rsidR="002A4B3B" w:rsidRPr="001446A4" w:rsidRDefault="002A4B3B" w:rsidP="002A4B3B">
      <w:pPr>
        <w:numPr>
          <w:ilvl w:val="1"/>
          <w:numId w:val="134"/>
        </w:numPr>
        <w:suppressAutoHyphens/>
        <w:overflowPunct w:val="0"/>
        <w:autoSpaceDE w:val="0"/>
        <w:autoSpaceDN w:val="0"/>
        <w:adjustRightInd w:val="0"/>
        <w:ind w:left="426" w:hanging="425"/>
        <w:contextualSpacing/>
        <w:jc w:val="both"/>
        <w:textAlignment w:val="baseline"/>
        <w:rPr>
          <w:rFonts w:asciiTheme="minorHAnsi" w:eastAsia="Calibri" w:hAnsiTheme="minorHAnsi" w:cstheme="minorHAnsi"/>
          <w:bCs/>
          <w:i/>
          <w:sz w:val="22"/>
          <w:szCs w:val="22"/>
        </w:rPr>
      </w:pPr>
      <w:r w:rsidRPr="001446A4">
        <w:rPr>
          <w:rFonts w:asciiTheme="minorHAnsi" w:eastAsia="Calibri" w:hAnsiTheme="minorHAnsi" w:cstheme="minorHAnsi"/>
          <w:b/>
          <w:sz w:val="22"/>
          <w:szCs w:val="22"/>
        </w:rPr>
        <w:t>Suma ubezpieczenia:</w:t>
      </w:r>
      <w:r w:rsidRPr="001446A4">
        <w:rPr>
          <w:rFonts w:asciiTheme="minorHAnsi" w:eastAsia="Calibri" w:hAnsiTheme="minorHAnsi" w:cstheme="minorHAnsi"/>
          <w:sz w:val="22"/>
          <w:szCs w:val="22"/>
        </w:rPr>
        <w:t> 10.000 zł/osobę.</w:t>
      </w:r>
    </w:p>
    <w:p w14:paraId="14D88CC2" w14:textId="77777777" w:rsidR="002A4B3B" w:rsidRPr="001446A4" w:rsidRDefault="002A4B3B" w:rsidP="002A4B3B">
      <w:pPr>
        <w:widowControl w:val="0"/>
        <w:numPr>
          <w:ilvl w:val="1"/>
          <w:numId w:val="87"/>
        </w:numPr>
        <w:suppressAutoHyphens/>
        <w:overflowPunct w:val="0"/>
        <w:autoSpaceDE w:val="0"/>
        <w:autoSpaceDN w:val="0"/>
        <w:adjustRightInd w:val="0"/>
        <w:ind w:left="720"/>
        <w:contextualSpacing/>
        <w:jc w:val="both"/>
        <w:textAlignment w:val="baseline"/>
        <w:rPr>
          <w:rFonts w:asciiTheme="minorHAnsi" w:eastAsia="Calibri" w:hAnsiTheme="minorHAnsi" w:cstheme="minorHAnsi"/>
          <w:sz w:val="22"/>
          <w:szCs w:val="22"/>
        </w:rPr>
      </w:pPr>
      <w:r w:rsidRPr="001446A4">
        <w:rPr>
          <w:rFonts w:asciiTheme="minorHAnsi" w:eastAsia="Calibri" w:hAnsiTheme="minorHAnsi" w:cstheme="minorHAnsi"/>
          <w:sz w:val="22"/>
          <w:szCs w:val="22"/>
        </w:rPr>
        <w:t>Górną granicę odpowiedzialności w razie śmierci ubezpieczonego wskutek nieszczęśliwego wypadku, stanowi kwota odpowiadająca 100% sumy ubezpieczenia.</w:t>
      </w:r>
    </w:p>
    <w:p w14:paraId="529CA074" w14:textId="77777777" w:rsidR="002A4B3B" w:rsidRPr="001446A4" w:rsidRDefault="002A4B3B" w:rsidP="002A4B3B">
      <w:pPr>
        <w:widowControl w:val="0"/>
        <w:numPr>
          <w:ilvl w:val="1"/>
          <w:numId w:val="87"/>
        </w:numPr>
        <w:suppressAutoHyphens/>
        <w:overflowPunct w:val="0"/>
        <w:autoSpaceDE w:val="0"/>
        <w:autoSpaceDN w:val="0"/>
        <w:adjustRightInd w:val="0"/>
        <w:ind w:left="720"/>
        <w:contextualSpacing/>
        <w:jc w:val="both"/>
        <w:textAlignment w:val="baseline"/>
        <w:rPr>
          <w:rFonts w:asciiTheme="minorHAnsi" w:eastAsia="Calibri" w:hAnsiTheme="minorHAnsi" w:cstheme="minorHAnsi"/>
          <w:sz w:val="22"/>
          <w:szCs w:val="22"/>
        </w:rPr>
      </w:pPr>
      <w:r w:rsidRPr="001446A4">
        <w:rPr>
          <w:rFonts w:asciiTheme="minorHAnsi" w:eastAsia="Calibri" w:hAnsiTheme="minorHAnsi" w:cstheme="minorHAnsi"/>
          <w:sz w:val="22"/>
          <w:szCs w:val="22"/>
        </w:rPr>
        <w:t>W przypadku trwałego uszczerbku na zdrowiu świadczenie wypłacane będzie w wysokości 1% sumy ubezpieczenia za każdy procent trwałego uszczerbku na zdrowiu.</w:t>
      </w:r>
    </w:p>
    <w:p w14:paraId="5DC461E6" w14:textId="77777777" w:rsidR="002A4B3B" w:rsidRPr="001446A4" w:rsidRDefault="002A4B3B" w:rsidP="002A4B3B">
      <w:pPr>
        <w:widowControl w:val="0"/>
        <w:numPr>
          <w:ilvl w:val="1"/>
          <w:numId w:val="87"/>
        </w:numPr>
        <w:suppressAutoHyphens/>
        <w:overflowPunct w:val="0"/>
        <w:autoSpaceDE w:val="0"/>
        <w:autoSpaceDN w:val="0"/>
        <w:adjustRightInd w:val="0"/>
        <w:ind w:left="720"/>
        <w:contextualSpacing/>
        <w:jc w:val="both"/>
        <w:textAlignment w:val="baseline"/>
        <w:rPr>
          <w:rFonts w:asciiTheme="minorHAnsi" w:eastAsia="Calibri" w:hAnsiTheme="minorHAnsi" w:cstheme="minorHAnsi"/>
          <w:sz w:val="22"/>
          <w:szCs w:val="22"/>
        </w:rPr>
      </w:pPr>
      <w:r w:rsidRPr="001446A4">
        <w:rPr>
          <w:rFonts w:asciiTheme="minorHAnsi" w:eastAsia="Calibri" w:hAnsiTheme="minorHAnsi" w:cstheme="minorHAnsi"/>
          <w:sz w:val="22"/>
          <w:szCs w:val="22"/>
        </w:rPr>
        <w:t>Zwrot udokumentowanych kosztów leczenia w wysokości nie mniejszej niż 10% sumy ubezpieczenia.</w:t>
      </w:r>
    </w:p>
    <w:p w14:paraId="51EC93A3" w14:textId="77777777" w:rsidR="002A4B3B" w:rsidRPr="001446A4" w:rsidRDefault="002A4B3B" w:rsidP="002A4B3B">
      <w:pPr>
        <w:suppressAutoHyphens/>
        <w:spacing w:after="120"/>
        <w:contextualSpacing/>
        <w:jc w:val="both"/>
        <w:rPr>
          <w:rFonts w:asciiTheme="minorHAnsi" w:eastAsia="Calibri" w:hAnsiTheme="minorHAnsi" w:cstheme="minorHAnsi"/>
          <w:b/>
          <w:sz w:val="22"/>
          <w:szCs w:val="22"/>
        </w:rPr>
      </w:pPr>
      <w:r w:rsidRPr="001446A4">
        <w:rPr>
          <w:rFonts w:asciiTheme="minorHAnsi" w:eastAsia="Calibri" w:hAnsiTheme="minorHAnsi" w:cstheme="minorHAnsi"/>
          <w:b/>
          <w:sz w:val="22"/>
          <w:szCs w:val="22"/>
        </w:rPr>
        <w:t>5. Klauzule dodatkowe:</w:t>
      </w:r>
    </w:p>
    <w:p w14:paraId="7BE8C14F" w14:textId="77777777" w:rsidR="002A4B3B" w:rsidRPr="001446A4" w:rsidRDefault="002A4B3B" w:rsidP="00EB7AF5">
      <w:pPr>
        <w:numPr>
          <w:ilvl w:val="0"/>
          <w:numId w:val="165"/>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2B4CDF86" w14:textId="77777777" w:rsidR="002A4B3B" w:rsidRPr="001446A4" w:rsidRDefault="002A4B3B" w:rsidP="00EB7AF5">
      <w:pPr>
        <w:numPr>
          <w:ilvl w:val="0"/>
          <w:numId w:val="165"/>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3F27D9D7" w14:textId="77777777" w:rsidR="002A4B3B" w:rsidRPr="001446A4" w:rsidRDefault="002A4B3B" w:rsidP="00EB7AF5">
      <w:pPr>
        <w:numPr>
          <w:ilvl w:val="0"/>
          <w:numId w:val="165"/>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76DCF5DA" w14:textId="77777777" w:rsidR="002A4B3B" w:rsidRPr="001446A4" w:rsidRDefault="002A4B3B" w:rsidP="00EB7AF5">
      <w:pPr>
        <w:pStyle w:val="Akapitzlist"/>
        <w:numPr>
          <w:ilvl w:val="0"/>
          <w:numId w:val="212"/>
        </w:numPr>
        <w:suppressAutoHyphens/>
        <w:overflowPunct w:val="0"/>
        <w:ind w:left="709" w:hanging="425"/>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 xml:space="preserve">Klauzula niezmienności stawek </w:t>
      </w:r>
    </w:p>
    <w:p w14:paraId="15D0A9DA" w14:textId="77777777" w:rsidR="002A4B3B" w:rsidRPr="001446A4" w:rsidRDefault="002A4B3B" w:rsidP="00B1101B">
      <w:pPr>
        <w:suppressAutoHyphens/>
        <w:overflowPunct w:val="0"/>
        <w:autoSpaceDE w:val="0"/>
        <w:autoSpaceDN w:val="0"/>
        <w:adjustRightInd w:val="0"/>
        <w:spacing w:after="120"/>
        <w:ind w:left="284"/>
        <w:contextualSpacing/>
        <w:jc w:val="both"/>
        <w:textAlignment w:val="baseline"/>
        <w:rPr>
          <w:rFonts w:asciiTheme="minorHAnsi" w:eastAsia="Calibri" w:hAnsiTheme="minorHAnsi" w:cstheme="minorHAnsi"/>
          <w:sz w:val="22"/>
          <w:szCs w:val="22"/>
          <w:lang w:eastAsia="zh-CN"/>
        </w:rPr>
      </w:pPr>
      <w:r w:rsidRPr="001446A4">
        <w:rPr>
          <w:rFonts w:asciiTheme="minorHAnsi" w:eastAsia="Calibri" w:hAnsiTheme="minorHAnsi" w:cstheme="minorHAnsi"/>
          <w:sz w:val="22"/>
          <w:szCs w:val="22"/>
          <w:lang w:eastAsia="zh-CN"/>
        </w:rPr>
        <w:t>Z zastrzeżeniem pozostałych, nie zmienionych niniejszą klauzulą postanowień umowy ubezpieczenia oraz ogólnych warunków ubezpieczenia, uzgadnia się, że: ubezpieczyciel gwarantuje, iż ustalone przez strony umowy stawki będą niezmienne w czasie całego okresu jej trwania i będzie te stawki stosować wobec wszystkich pojazdów włączonych do ubezpieczenia na zasadach określonych w umowie.</w:t>
      </w:r>
    </w:p>
    <w:p w14:paraId="0110DB34" w14:textId="77777777" w:rsidR="002A4B3B" w:rsidRPr="001446A4" w:rsidRDefault="00B1101B" w:rsidP="00EB7AF5">
      <w:pPr>
        <w:pStyle w:val="Akapitzlist"/>
        <w:numPr>
          <w:ilvl w:val="0"/>
          <w:numId w:val="212"/>
        </w:numPr>
        <w:suppressAutoHyphens/>
        <w:overflowPunct w:val="0"/>
        <w:ind w:left="709" w:hanging="425"/>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w:t>
      </w:r>
      <w:r w:rsidR="002A4B3B" w:rsidRPr="001446A4">
        <w:rPr>
          <w:rFonts w:asciiTheme="minorHAnsi" w:hAnsiTheme="minorHAnsi" w:cstheme="minorHAnsi"/>
          <w:b/>
          <w:sz w:val="22"/>
          <w:szCs w:val="22"/>
          <w:lang w:eastAsia="ar-SA"/>
        </w:rPr>
        <w:t>lauzula płatności składki lub rat składki</w:t>
      </w:r>
    </w:p>
    <w:p w14:paraId="7EB6068B" w14:textId="77777777" w:rsidR="002A4B3B" w:rsidRPr="001446A4" w:rsidRDefault="002A4B3B" w:rsidP="00B1101B">
      <w:pPr>
        <w:suppressAutoHyphens/>
        <w:overflowPunct w:val="0"/>
        <w:autoSpaceDE w:val="0"/>
        <w:autoSpaceDN w:val="0"/>
        <w:adjustRightInd w:val="0"/>
        <w:ind w:left="284"/>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Z zastrzeżeniem pozostałych, nie zmienionych niniejszą klauzulą postanowień umowy ubezpieczenia oraz ogólnych warunków ubezpieczenia, uzgadnia się, że:</w:t>
      </w:r>
    </w:p>
    <w:p w14:paraId="28260C98" w14:textId="77777777" w:rsidR="002A4B3B" w:rsidRPr="001446A4" w:rsidRDefault="002A4B3B" w:rsidP="00B1101B">
      <w:pPr>
        <w:suppressAutoHyphens/>
        <w:overflowPunct w:val="0"/>
        <w:autoSpaceDE w:val="0"/>
        <w:autoSpaceDN w:val="0"/>
        <w:adjustRightInd w:val="0"/>
        <w:ind w:left="284"/>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a.  Odpowiedzialność Ubezpieczyciela rozpoczyna się od godz. 00:00 dnia wskazanego w umowie jako początek okresu ubezpieczenia,</w:t>
      </w:r>
    </w:p>
    <w:p w14:paraId="56BDD93E" w14:textId="77777777" w:rsidR="002A4B3B" w:rsidRPr="001446A4" w:rsidRDefault="002A4B3B" w:rsidP="00B1101B">
      <w:pPr>
        <w:suppressAutoHyphens/>
        <w:overflowPunct w:val="0"/>
        <w:autoSpaceDE w:val="0"/>
        <w:autoSpaceDN w:val="0"/>
        <w:adjustRightInd w:val="0"/>
        <w:ind w:left="284"/>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 xml:space="preserve">b. 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4C43F7F0" w14:textId="77777777" w:rsidR="002A4B3B" w:rsidRPr="001446A4" w:rsidRDefault="002A4B3B" w:rsidP="00B1101B">
      <w:pPr>
        <w:suppressAutoHyphens/>
        <w:overflowPunct w:val="0"/>
        <w:autoSpaceDE w:val="0"/>
        <w:autoSpaceDN w:val="0"/>
        <w:adjustRightInd w:val="0"/>
        <w:ind w:left="284"/>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 xml:space="preserve"> </w:t>
      </w:r>
    </w:p>
    <w:p w14:paraId="668B98EA" w14:textId="77777777" w:rsidR="002A4B3B" w:rsidRPr="001446A4" w:rsidRDefault="002A4B3B" w:rsidP="00EB7AF5">
      <w:pPr>
        <w:pStyle w:val="Akapitzlist"/>
        <w:numPr>
          <w:ilvl w:val="0"/>
          <w:numId w:val="212"/>
        </w:numPr>
        <w:suppressAutoHyphens/>
        <w:overflowPunct w:val="0"/>
        <w:ind w:left="709" w:hanging="425"/>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Klauzula rozstrzygania sporów</w:t>
      </w:r>
    </w:p>
    <w:p w14:paraId="147623F9" w14:textId="77777777" w:rsidR="002A4B3B" w:rsidRPr="001446A4" w:rsidRDefault="002A4B3B" w:rsidP="00B1101B">
      <w:pPr>
        <w:tabs>
          <w:tab w:val="left" w:pos="284"/>
        </w:tabs>
        <w:suppressAutoHyphens/>
        <w:ind w:left="284"/>
        <w:rPr>
          <w:rFonts w:ascii="Calibri" w:hAnsi="Calibri" w:cs="Calibri"/>
          <w:sz w:val="22"/>
          <w:szCs w:val="22"/>
          <w:lang w:val="x-none" w:eastAsia="zh-CN"/>
        </w:rPr>
      </w:pPr>
      <w:r w:rsidRPr="001446A4">
        <w:rPr>
          <w:rFonts w:ascii="Calibri" w:hAnsi="Calibri" w:cs="Calibri"/>
          <w:sz w:val="22"/>
          <w:szCs w:val="22"/>
          <w:lang w:val="x-none" w:eastAsia="zh-CN"/>
        </w:rPr>
        <w:t>Z zastrzeżeniem pozostałych, nie zmienionych niniejszą klauzulą postanowień umowy ubezpieczenia oraz ogólnych warunków ubezpieczenia, uzgadnia się, że:</w:t>
      </w:r>
    </w:p>
    <w:p w14:paraId="134ECE91" w14:textId="77777777" w:rsidR="002A4B3B" w:rsidRPr="001446A4" w:rsidRDefault="002A4B3B" w:rsidP="00B1101B">
      <w:pPr>
        <w:tabs>
          <w:tab w:val="left" w:pos="284"/>
        </w:tabs>
        <w:suppressAutoHyphens/>
        <w:ind w:left="284"/>
        <w:jc w:val="both"/>
        <w:rPr>
          <w:rFonts w:ascii="Calibri" w:hAnsi="Calibri" w:cs="Calibri"/>
          <w:sz w:val="22"/>
          <w:szCs w:val="22"/>
          <w:lang w:eastAsia="zh-CN"/>
        </w:rPr>
      </w:pPr>
      <w:r w:rsidRPr="001446A4">
        <w:rPr>
          <w:rFonts w:ascii="Calibri" w:hAnsi="Calibri" w:cs="Calibri"/>
          <w:sz w:val="22"/>
          <w:szCs w:val="22"/>
          <w:lang w:eastAsia="zh-CN"/>
        </w:rPr>
        <w:t>Spory wynikłe z istnienia i stosowania niniejszej umowy strony mogą poddać pod rozstrzygnięcie sądu właściwego dla siedziby ubezpieczającego.</w:t>
      </w:r>
    </w:p>
    <w:p w14:paraId="5157529D" w14:textId="77777777" w:rsidR="002A4B3B" w:rsidRPr="001446A4" w:rsidRDefault="002A4B3B" w:rsidP="002A4B3B">
      <w:pPr>
        <w:tabs>
          <w:tab w:val="left" w:pos="284"/>
          <w:tab w:val="left" w:pos="567"/>
        </w:tabs>
        <w:suppressAutoHyphens/>
        <w:ind w:left="567"/>
        <w:jc w:val="both"/>
        <w:rPr>
          <w:rFonts w:ascii="Calibri" w:hAnsi="Calibri" w:cs="Calibri"/>
          <w:b/>
          <w:sz w:val="22"/>
          <w:szCs w:val="22"/>
          <w:lang w:eastAsia="zh-CN"/>
        </w:rPr>
      </w:pPr>
    </w:p>
    <w:p w14:paraId="1E0924E2" w14:textId="77777777" w:rsidR="002A4B3B" w:rsidRPr="001446A4" w:rsidRDefault="002A4B3B" w:rsidP="00EB7AF5">
      <w:pPr>
        <w:pStyle w:val="Akapitzlist"/>
        <w:numPr>
          <w:ilvl w:val="0"/>
          <w:numId w:val="212"/>
        </w:numPr>
        <w:suppressAutoHyphens/>
        <w:overflowPunct w:val="0"/>
        <w:ind w:left="709" w:hanging="425"/>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Klauzula odpowiedzialności</w:t>
      </w:r>
    </w:p>
    <w:p w14:paraId="5FD8AF64" w14:textId="77777777" w:rsidR="002A4B3B" w:rsidRPr="001446A4" w:rsidRDefault="002A4B3B" w:rsidP="00B1101B">
      <w:pPr>
        <w:tabs>
          <w:tab w:val="left" w:pos="567"/>
        </w:tabs>
        <w:suppressAutoHyphens/>
        <w:ind w:left="284"/>
        <w:rPr>
          <w:rFonts w:ascii="Calibri" w:hAnsi="Calibri" w:cs="Calibri"/>
          <w:sz w:val="22"/>
          <w:szCs w:val="22"/>
          <w:lang w:val="x-none" w:eastAsia="zh-CN"/>
        </w:rPr>
      </w:pPr>
      <w:r w:rsidRPr="001446A4">
        <w:rPr>
          <w:rFonts w:ascii="Calibri" w:hAnsi="Calibri" w:cs="Calibri"/>
          <w:sz w:val="22"/>
          <w:szCs w:val="22"/>
          <w:lang w:val="x-none" w:eastAsia="zh-CN"/>
        </w:rPr>
        <w:lastRenderedPageBreak/>
        <w:t>Z zastrzeżeniem pozostałych, nie zmienionych niniejszą klauzulą postanowień umowy ubezpieczenia oraz ogólnych warunków ubezpieczenia, uzgadnia się, że:</w:t>
      </w:r>
    </w:p>
    <w:p w14:paraId="16CD7F80" w14:textId="77777777" w:rsidR="002A4B3B" w:rsidRPr="001446A4" w:rsidRDefault="002A4B3B" w:rsidP="00B1101B">
      <w:pPr>
        <w:tabs>
          <w:tab w:val="left" w:pos="567"/>
        </w:tabs>
        <w:suppressAutoHyphens/>
        <w:spacing w:after="120"/>
        <w:ind w:left="284"/>
        <w:jc w:val="both"/>
        <w:rPr>
          <w:rFonts w:ascii="Calibri" w:hAnsi="Calibri" w:cs="Calibri"/>
          <w:sz w:val="22"/>
          <w:szCs w:val="22"/>
          <w:lang w:eastAsia="zh-CN"/>
        </w:rPr>
      </w:pPr>
      <w:r w:rsidRPr="001446A4">
        <w:rPr>
          <w:rFonts w:ascii="Calibri" w:hAnsi="Calibri" w:cs="Calibri"/>
          <w:sz w:val="22"/>
          <w:szCs w:val="22"/>
          <w:lang w:eastAsia="zh-CN"/>
        </w:rPr>
        <w:t>Początek okresu odpowiedzialności ubezpieczyciela jest tożsamy z początkiem okresu ubezpieczenia.</w:t>
      </w:r>
    </w:p>
    <w:p w14:paraId="64A101C0" w14:textId="77777777" w:rsidR="009E3B7D" w:rsidRPr="001446A4" w:rsidRDefault="009E3B7D" w:rsidP="00B1101B">
      <w:pPr>
        <w:tabs>
          <w:tab w:val="left" w:pos="567"/>
        </w:tabs>
        <w:suppressAutoHyphens/>
        <w:spacing w:after="120"/>
        <w:ind w:left="284"/>
        <w:jc w:val="both"/>
        <w:rPr>
          <w:rFonts w:ascii="Calibri" w:hAnsi="Calibri" w:cs="Calibri"/>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9E3B7D" w:rsidRPr="001446A4" w14:paraId="4BA03DDD" w14:textId="77777777" w:rsidTr="005015C6">
        <w:tc>
          <w:tcPr>
            <w:tcW w:w="9372" w:type="dxa"/>
            <w:shd w:val="clear" w:color="auto" w:fill="F2F2F2"/>
          </w:tcPr>
          <w:p w14:paraId="0FCD220E" w14:textId="77777777" w:rsidR="009E3B7D" w:rsidRPr="001446A4" w:rsidRDefault="009E3B7D" w:rsidP="00EB7AF5">
            <w:pPr>
              <w:pStyle w:val="Akapitzlist"/>
              <w:numPr>
                <w:ilvl w:val="0"/>
                <w:numId w:val="162"/>
              </w:numPr>
              <w:suppressAutoHyphens/>
              <w:spacing w:after="120" w:line="276" w:lineRule="auto"/>
              <w:jc w:val="both"/>
              <w:rPr>
                <w:rFonts w:asciiTheme="minorHAnsi" w:hAnsiTheme="minorHAnsi" w:cstheme="minorHAnsi"/>
                <w:sz w:val="22"/>
                <w:szCs w:val="22"/>
                <w:lang w:eastAsia="zh-CN"/>
              </w:rPr>
            </w:pPr>
            <w:r w:rsidRPr="001446A4">
              <w:rPr>
                <w:rFonts w:asciiTheme="minorHAnsi" w:hAnsiTheme="minorHAnsi" w:cstheme="minorHAnsi"/>
                <w:b/>
                <w:bCs/>
                <w:sz w:val="22"/>
                <w:szCs w:val="22"/>
                <w:lang w:eastAsia="zh-CN"/>
              </w:rPr>
              <w:t>UBEZPIECZENIE ASSISTANCE</w:t>
            </w:r>
          </w:p>
        </w:tc>
      </w:tr>
    </w:tbl>
    <w:p w14:paraId="010524A0" w14:textId="77777777" w:rsidR="001446A4" w:rsidRPr="001446A4" w:rsidRDefault="001446A4" w:rsidP="001446A4">
      <w:pPr>
        <w:pStyle w:val="Akapitzlist"/>
        <w:widowControl/>
        <w:numPr>
          <w:ilvl w:val="0"/>
          <w:numId w:val="227"/>
        </w:numPr>
        <w:suppressAutoHyphens/>
        <w:autoSpaceDE/>
        <w:autoSpaceDN/>
        <w:adjustRightInd/>
        <w:ind w:left="426" w:hanging="426"/>
        <w:jc w:val="both"/>
        <w:rPr>
          <w:rFonts w:ascii="Segoe UI" w:hAnsi="Segoe UI" w:cs="Segoe UI"/>
          <w:b/>
          <w:bCs/>
          <w:sz w:val="20"/>
        </w:rPr>
      </w:pPr>
      <w:r w:rsidRPr="001446A4">
        <w:rPr>
          <w:rFonts w:ascii="Segoe UI" w:hAnsi="Segoe UI" w:cs="Segoe UI"/>
          <w:b/>
          <w:bCs/>
          <w:sz w:val="20"/>
        </w:rPr>
        <w:t xml:space="preserve">Przedmiot ubezpieczenia: </w:t>
      </w:r>
    </w:p>
    <w:p w14:paraId="3D5AC293" w14:textId="77777777" w:rsidR="001446A4" w:rsidRDefault="001446A4" w:rsidP="001446A4">
      <w:pPr>
        <w:suppressAutoHyphens/>
        <w:jc w:val="both"/>
        <w:rPr>
          <w:rFonts w:asciiTheme="minorHAnsi" w:hAnsiTheme="minorHAnsi" w:cstheme="minorHAnsi"/>
          <w:sz w:val="22"/>
          <w:szCs w:val="22"/>
        </w:rPr>
      </w:pPr>
      <w:r w:rsidRPr="001446A4">
        <w:rPr>
          <w:rFonts w:asciiTheme="minorHAnsi" w:hAnsiTheme="minorHAnsi" w:cstheme="minorHAnsi"/>
          <w:sz w:val="22"/>
          <w:szCs w:val="22"/>
        </w:rPr>
        <w:t xml:space="preserve">Koszty świadczonych usług </w:t>
      </w:r>
      <w:proofErr w:type="spellStart"/>
      <w:r w:rsidRPr="001446A4">
        <w:rPr>
          <w:rFonts w:asciiTheme="minorHAnsi" w:hAnsiTheme="minorHAnsi" w:cstheme="minorHAnsi"/>
          <w:sz w:val="22"/>
          <w:szCs w:val="22"/>
        </w:rPr>
        <w:t>assistance</w:t>
      </w:r>
      <w:proofErr w:type="spellEnd"/>
      <w:r w:rsidRPr="001446A4">
        <w:rPr>
          <w:rFonts w:asciiTheme="minorHAnsi" w:hAnsiTheme="minorHAnsi" w:cstheme="minorHAnsi"/>
          <w:sz w:val="22"/>
          <w:szCs w:val="22"/>
        </w:rPr>
        <w:t xml:space="preserve"> w pojazdach mechanicznych będących w posiadaniu samoistnym lub zależnym Ubezpieczającego / Ubezpieczonego lub w posiadanie, których Ubezpieczający / Ubezpieczony wejdzie w okresie trwania</w:t>
      </w:r>
      <w:r w:rsidRPr="00933B16">
        <w:rPr>
          <w:rFonts w:asciiTheme="minorHAnsi" w:hAnsiTheme="minorHAnsi" w:cstheme="minorHAnsi"/>
          <w:sz w:val="22"/>
          <w:szCs w:val="22"/>
        </w:rPr>
        <w:t xml:space="preserve"> umowy ubezpieczenia. Na wniosek Ubezpieczającego / Ubezpieczonego mogą być ubezpieczone pojazdy użytkowane na podstawie umów najmu, dzierżawy, leasingu lub innych o podobnym charakterze (w takich przypadkach umowa jest zawierana na rzecz właścicieli wskazanych przez Ubezpieczającego).</w:t>
      </w:r>
    </w:p>
    <w:p w14:paraId="5DE760F0" w14:textId="77777777" w:rsidR="001446A4" w:rsidRDefault="001446A4" w:rsidP="001446A4">
      <w:pPr>
        <w:widowControl w:val="0"/>
        <w:suppressAutoHyphens/>
        <w:spacing w:after="120"/>
        <w:contextualSpacing/>
        <w:jc w:val="both"/>
        <w:rPr>
          <w:rFonts w:ascii="Calibri" w:eastAsia="Calibri" w:hAnsi="Calibri" w:cs="Calibri"/>
          <w:sz w:val="22"/>
          <w:szCs w:val="22"/>
        </w:rPr>
      </w:pPr>
    </w:p>
    <w:p w14:paraId="107EACD5" w14:textId="77777777" w:rsidR="001446A4" w:rsidRPr="00CB19B7" w:rsidRDefault="001446A4" w:rsidP="001446A4">
      <w:pPr>
        <w:widowControl w:val="0"/>
        <w:suppressAutoHyphens/>
        <w:spacing w:after="120"/>
        <w:contextualSpacing/>
        <w:jc w:val="both"/>
        <w:rPr>
          <w:rFonts w:ascii="Calibri" w:eastAsia="Calibri" w:hAnsi="Calibri" w:cs="Calibri"/>
          <w:sz w:val="22"/>
          <w:szCs w:val="22"/>
        </w:rPr>
      </w:pPr>
      <w:r>
        <w:rPr>
          <w:rFonts w:ascii="Calibri" w:eastAsia="Calibri" w:hAnsi="Calibri" w:cs="Calibri"/>
          <w:sz w:val="22"/>
          <w:szCs w:val="22"/>
        </w:rPr>
        <w:t>ZAKRES PODSTAWOWY</w:t>
      </w:r>
    </w:p>
    <w:p w14:paraId="66B93274" w14:textId="77777777" w:rsidR="001446A4" w:rsidRPr="00CB19B7" w:rsidRDefault="001446A4" w:rsidP="001446A4">
      <w:pPr>
        <w:widowControl w:val="0"/>
        <w:suppressAutoHyphens/>
        <w:spacing w:after="120"/>
        <w:jc w:val="both"/>
        <w:rPr>
          <w:rFonts w:ascii="Calibri" w:hAnsi="Calibri" w:cs="Calibri"/>
          <w:sz w:val="22"/>
          <w:szCs w:val="22"/>
        </w:rPr>
      </w:pPr>
      <w:r w:rsidRPr="00CB19B7">
        <w:rPr>
          <w:rFonts w:ascii="Calibri" w:hAnsi="Calibri" w:cs="Calibri"/>
          <w:sz w:val="22"/>
          <w:szCs w:val="22"/>
        </w:rPr>
        <w:t xml:space="preserve">1. Zakres ubezpieczenia obejmuje co najmniej (w przypadku uszkodzenia, wypadku, kolizji lub awarii pojazdu): </w:t>
      </w:r>
    </w:p>
    <w:p w14:paraId="69D18C7E" w14:textId="77777777" w:rsidR="001446A4" w:rsidRPr="00CB19B7" w:rsidRDefault="001446A4" w:rsidP="001446A4">
      <w:pPr>
        <w:numPr>
          <w:ilvl w:val="2"/>
          <w:numId w:val="206"/>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eastAsia="Calibri" w:hAnsi="Calibri" w:cs="Calibri"/>
          <w:sz w:val="22"/>
          <w:szCs w:val="22"/>
        </w:rPr>
        <w:t>organizację i pokrycie kosztów naprawy na miejscu zdarzenia lub organizację i holowanie pojazdu do najbliższego zakładu naprawczego zdolnego usunąć awarię lub do siedziby Zamawiającego. Limit na zdarzenie – 600 zł lub do 150 km,</w:t>
      </w:r>
    </w:p>
    <w:p w14:paraId="27079D62" w14:textId="77777777" w:rsidR="001446A4" w:rsidRPr="00CB19B7" w:rsidRDefault="001446A4" w:rsidP="001446A4">
      <w:pPr>
        <w:numPr>
          <w:ilvl w:val="2"/>
          <w:numId w:val="206"/>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color w:val="FF6600"/>
          <w:sz w:val="22"/>
          <w:szCs w:val="22"/>
        </w:rPr>
      </w:pPr>
      <w:r w:rsidRPr="00CB19B7">
        <w:rPr>
          <w:rFonts w:ascii="Calibri" w:eastAsia="Calibri" w:hAnsi="Calibri" w:cs="Calibri"/>
          <w:sz w:val="22"/>
          <w:szCs w:val="22"/>
        </w:rPr>
        <w:t>pomoc kierowcy i pasażerom, poszkodowanym w wypadku</w:t>
      </w:r>
      <w:r>
        <w:rPr>
          <w:rFonts w:ascii="Calibri" w:eastAsia="Calibri" w:hAnsi="Calibri" w:cs="Calibri"/>
          <w:sz w:val="22"/>
          <w:szCs w:val="22"/>
        </w:rPr>
        <w:t>, kradzieży</w:t>
      </w:r>
      <w:r w:rsidRPr="00CB19B7">
        <w:rPr>
          <w:rFonts w:ascii="Calibri" w:eastAsia="Calibri" w:hAnsi="Calibri" w:cs="Calibri"/>
          <w:sz w:val="22"/>
          <w:szCs w:val="22"/>
        </w:rPr>
        <w:t xml:space="preserve"> lub awarii, w tym koniecznie poniesione koszty zakwaterowania. Limit na zdarzenie – 1.000 zł ( max 2 doby),</w:t>
      </w:r>
    </w:p>
    <w:p w14:paraId="6A2D89BF" w14:textId="77777777" w:rsidR="001446A4" w:rsidRPr="00CB19B7" w:rsidRDefault="001446A4" w:rsidP="001446A4">
      <w:pPr>
        <w:numPr>
          <w:ilvl w:val="2"/>
          <w:numId w:val="206"/>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eastAsia="Calibri" w:hAnsi="Calibri" w:cs="Calibri"/>
          <w:sz w:val="22"/>
          <w:szCs w:val="22"/>
        </w:rPr>
        <w:t>zakres terytorialny: Polska,</w:t>
      </w:r>
    </w:p>
    <w:p w14:paraId="700A59B9" w14:textId="77777777" w:rsidR="001446A4" w:rsidRPr="002D4753" w:rsidRDefault="001446A4" w:rsidP="001446A4">
      <w:pPr>
        <w:numPr>
          <w:ilvl w:val="2"/>
          <w:numId w:val="206"/>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2D4753">
        <w:rPr>
          <w:rFonts w:ascii="Calibri" w:eastAsia="Calibri" w:hAnsi="Calibri" w:cs="Calibri"/>
          <w:sz w:val="22"/>
          <w:szCs w:val="22"/>
        </w:rPr>
        <w:t>brak franszyzy kilometrowej,</w:t>
      </w:r>
    </w:p>
    <w:p w14:paraId="5820F947" w14:textId="6AB391AA" w:rsidR="001446A4" w:rsidRPr="002D4753" w:rsidRDefault="001446A4" w:rsidP="001446A4">
      <w:pPr>
        <w:numPr>
          <w:ilvl w:val="2"/>
          <w:numId w:val="206"/>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2D4753">
        <w:rPr>
          <w:rFonts w:ascii="Calibri" w:eastAsia="Calibri" w:hAnsi="Calibri" w:cs="Calibri"/>
          <w:sz w:val="22"/>
          <w:szCs w:val="22"/>
        </w:rPr>
        <w:t xml:space="preserve">ochrona </w:t>
      </w:r>
      <w:proofErr w:type="spellStart"/>
      <w:r w:rsidRPr="002D4753">
        <w:rPr>
          <w:rFonts w:ascii="Calibri" w:eastAsia="Calibri" w:hAnsi="Calibri" w:cs="Calibri"/>
          <w:sz w:val="22"/>
          <w:szCs w:val="22"/>
        </w:rPr>
        <w:t>assistance</w:t>
      </w:r>
      <w:proofErr w:type="spellEnd"/>
      <w:r w:rsidRPr="002D4753">
        <w:rPr>
          <w:rFonts w:ascii="Calibri" w:eastAsia="Calibri" w:hAnsi="Calibri" w:cs="Calibri"/>
          <w:sz w:val="22"/>
          <w:szCs w:val="22"/>
        </w:rPr>
        <w:t xml:space="preserve"> dotyczy pojazdów oznaczonych w tabeli załącznik nr 1</w:t>
      </w:r>
      <w:r>
        <w:rPr>
          <w:rFonts w:ascii="Calibri" w:eastAsia="Calibri" w:hAnsi="Calibri" w:cs="Calibri"/>
          <w:sz w:val="22"/>
          <w:szCs w:val="22"/>
        </w:rPr>
        <w:t>5</w:t>
      </w:r>
      <w:r w:rsidRPr="002D4753">
        <w:rPr>
          <w:rFonts w:ascii="Calibri" w:eastAsia="Calibri" w:hAnsi="Calibri" w:cs="Calibri"/>
          <w:sz w:val="22"/>
          <w:szCs w:val="22"/>
        </w:rPr>
        <w:t xml:space="preserve"> oznaczenie zakres </w:t>
      </w:r>
      <w:r>
        <w:rPr>
          <w:rFonts w:ascii="Calibri" w:eastAsia="Calibri" w:hAnsi="Calibri" w:cs="Calibri"/>
          <w:sz w:val="22"/>
          <w:szCs w:val="22"/>
        </w:rPr>
        <w:t>„</w:t>
      </w:r>
      <w:r w:rsidRPr="00D74142">
        <w:rPr>
          <w:rFonts w:ascii="Calibri" w:eastAsia="Calibri" w:hAnsi="Calibri" w:cs="Calibri"/>
          <w:b/>
          <w:sz w:val="22"/>
          <w:szCs w:val="22"/>
        </w:rPr>
        <w:t>podstawowy</w:t>
      </w:r>
      <w:r>
        <w:rPr>
          <w:rFonts w:ascii="Calibri" w:eastAsia="Calibri" w:hAnsi="Calibri" w:cs="Calibri"/>
          <w:sz w:val="22"/>
          <w:szCs w:val="22"/>
        </w:rPr>
        <w:t xml:space="preserve">” – pojazd nr rej. </w:t>
      </w:r>
      <w:r w:rsidRPr="001446A4">
        <w:rPr>
          <w:rFonts w:ascii="Calibri" w:eastAsia="Calibri" w:hAnsi="Calibri" w:cs="Calibri"/>
          <w:sz w:val="22"/>
          <w:szCs w:val="22"/>
        </w:rPr>
        <w:t>TKI 4VF8</w:t>
      </w:r>
      <w:r>
        <w:rPr>
          <w:rFonts w:ascii="Calibri" w:eastAsia="Calibri" w:hAnsi="Calibri" w:cs="Calibri"/>
          <w:sz w:val="22"/>
          <w:szCs w:val="22"/>
        </w:rPr>
        <w:t xml:space="preserve">, </w:t>
      </w:r>
      <w:r w:rsidRPr="001446A4">
        <w:rPr>
          <w:rFonts w:ascii="Calibri" w:eastAsia="Calibri" w:hAnsi="Calibri" w:cs="Calibri"/>
          <w:sz w:val="22"/>
          <w:szCs w:val="22"/>
        </w:rPr>
        <w:t>TKI 4F90</w:t>
      </w:r>
    </w:p>
    <w:p w14:paraId="0408085D" w14:textId="77777777" w:rsidR="001446A4" w:rsidRPr="002D4753" w:rsidRDefault="001446A4" w:rsidP="001446A4">
      <w:pPr>
        <w:suppressAutoHyphens/>
        <w:spacing w:after="120"/>
        <w:ind w:left="708"/>
        <w:contextualSpacing/>
        <w:jc w:val="both"/>
        <w:rPr>
          <w:rFonts w:ascii="Calibri" w:eastAsia="Calibri" w:hAnsi="Calibri" w:cs="Calibri"/>
          <w:sz w:val="22"/>
          <w:szCs w:val="22"/>
        </w:rPr>
      </w:pPr>
    </w:p>
    <w:p w14:paraId="43359D05" w14:textId="77777777" w:rsidR="001446A4" w:rsidRPr="002D4753" w:rsidRDefault="001446A4" w:rsidP="001446A4">
      <w:pPr>
        <w:suppressAutoHyphens/>
        <w:spacing w:after="120"/>
        <w:contextualSpacing/>
        <w:jc w:val="both"/>
        <w:rPr>
          <w:rFonts w:ascii="Calibri" w:eastAsia="Calibri" w:hAnsi="Calibri" w:cs="Calibri"/>
          <w:sz w:val="22"/>
          <w:szCs w:val="22"/>
        </w:rPr>
      </w:pPr>
      <w:r w:rsidRPr="002D4753">
        <w:rPr>
          <w:rFonts w:ascii="Calibri" w:eastAsia="Calibri" w:hAnsi="Calibri" w:cs="Calibri"/>
          <w:sz w:val="22"/>
          <w:szCs w:val="22"/>
        </w:rPr>
        <w:t>ZAKRES ROZSZERZONY</w:t>
      </w:r>
    </w:p>
    <w:p w14:paraId="7AD59C5C" w14:textId="77777777" w:rsidR="001446A4" w:rsidRPr="00CB19B7" w:rsidRDefault="001446A4" w:rsidP="001446A4">
      <w:pPr>
        <w:widowControl w:val="0"/>
        <w:suppressAutoHyphens/>
        <w:spacing w:after="120"/>
        <w:jc w:val="both"/>
        <w:rPr>
          <w:rFonts w:ascii="Calibri" w:hAnsi="Calibri" w:cs="Calibri"/>
          <w:sz w:val="22"/>
          <w:szCs w:val="22"/>
        </w:rPr>
      </w:pPr>
      <w:r w:rsidRPr="00CB19B7">
        <w:rPr>
          <w:rFonts w:ascii="Calibri" w:hAnsi="Calibri" w:cs="Calibri"/>
          <w:sz w:val="22"/>
          <w:szCs w:val="22"/>
        </w:rPr>
        <w:t>2. Zakres ubezpieczenia obejmuje co najmniej (w przypadku uszkodzenia, wypadku, kolizji lub awarii pojazdu)</w:t>
      </w:r>
      <w:r w:rsidRPr="00CB19B7">
        <w:rPr>
          <w:rFonts w:ascii="Calibri" w:hAnsi="Calibri"/>
          <w:sz w:val="22"/>
          <w:szCs w:val="22"/>
        </w:rPr>
        <w:t xml:space="preserve"> </w:t>
      </w:r>
      <w:r w:rsidRPr="00CB19B7">
        <w:rPr>
          <w:rFonts w:ascii="Calibri" w:hAnsi="Calibri" w:cs="Calibri"/>
          <w:sz w:val="22"/>
          <w:szCs w:val="22"/>
        </w:rPr>
        <w:t xml:space="preserve">co najmniej organizację oraz pokrycie następujących świadczeń: </w:t>
      </w:r>
    </w:p>
    <w:p w14:paraId="6FDC6390"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eastAsia="Calibri" w:hAnsi="Calibri" w:cs="Calibri"/>
          <w:sz w:val="22"/>
          <w:szCs w:val="22"/>
        </w:rPr>
        <w:t>organizację i pokrycie kosztów naprawy na miejscu zdarzenia lub organizację i holowanie pojazdu do najbliższego zakładu naprawczego zdolnego usunąć awarię</w:t>
      </w:r>
      <w:r w:rsidRPr="00CB19B7">
        <w:rPr>
          <w:rFonts w:ascii="Calibri" w:hAnsi="Calibri"/>
          <w:sz w:val="22"/>
          <w:szCs w:val="22"/>
        </w:rPr>
        <w:t xml:space="preserve"> </w:t>
      </w:r>
      <w:r w:rsidRPr="00CB19B7">
        <w:rPr>
          <w:rFonts w:ascii="Calibri" w:eastAsia="Calibri" w:hAnsi="Calibri" w:cs="Calibri"/>
          <w:sz w:val="22"/>
          <w:szCs w:val="22"/>
        </w:rPr>
        <w:t xml:space="preserve">lub do siedziby Zamawiającego </w:t>
      </w:r>
      <w:r w:rsidRPr="00CB19B7">
        <w:rPr>
          <w:rFonts w:ascii="Calibri" w:hAnsi="Calibri" w:cs="Calibri"/>
          <w:sz w:val="22"/>
          <w:szCs w:val="22"/>
        </w:rPr>
        <w:t xml:space="preserve">(również wskutek użycia niewłaściwego paliwa). </w:t>
      </w:r>
      <w:r w:rsidRPr="00CB19B7">
        <w:rPr>
          <w:rFonts w:ascii="Calibri" w:eastAsia="Calibri" w:hAnsi="Calibri" w:cs="Calibri"/>
          <w:sz w:val="22"/>
          <w:szCs w:val="22"/>
        </w:rPr>
        <w:t>Limit na zdarzenie – 1000 zł lub do 300 km,</w:t>
      </w:r>
    </w:p>
    <w:p w14:paraId="74E48C1D"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eastAsia="Calibri" w:hAnsi="Calibri" w:cs="Calibri"/>
          <w:sz w:val="22"/>
          <w:szCs w:val="22"/>
        </w:rPr>
        <w:t>pomoc kierowcy i pasażerom, poszkodowanym w wypadku</w:t>
      </w:r>
      <w:r>
        <w:rPr>
          <w:rFonts w:ascii="Calibri" w:eastAsia="Calibri" w:hAnsi="Calibri" w:cs="Calibri"/>
          <w:sz w:val="22"/>
          <w:szCs w:val="22"/>
        </w:rPr>
        <w:t xml:space="preserve">, </w:t>
      </w:r>
      <w:proofErr w:type="spellStart"/>
      <w:r>
        <w:rPr>
          <w:rFonts w:ascii="Calibri" w:eastAsia="Calibri" w:hAnsi="Calibri" w:cs="Calibri"/>
          <w:sz w:val="22"/>
          <w:szCs w:val="22"/>
        </w:rPr>
        <w:t>kradzieżu</w:t>
      </w:r>
      <w:proofErr w:type="spellEnd"/>
      <w:r w:rsidRPr="00CB19B7">
        <w:rPr>
          <w:rFonts w:ascii="Calibri" w:eastAsia="Calibri" w:hAnsi="Calibri" w:cs="Calibri"/>
          <w:sz w:val="22"/>
          <w:szCs w:val="22"/>
        </w:rPr>
        <w:t xml:space="preserve"> lub awarii, w tym koniecznie poniesione koszty zakwaterowania. Limit na zdarzenie – 1.000 zł ( max 2 doby),</w:t>
      </w:r>
    </w:p>
    <w:p w14:paraId="7EE017A9"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hAnsi="Calibri" w:cs="Calibri"/>
          <w:sz w:val="22"/>
          <w:szCs w:val="22"/>
        </w:rPr>
        <w:t>otwarcie ubezpieczonego pojazdu w przypadku zatrzaśnięcia wewnątrz pojazdu</w:t>
      </w:r>
      <w:r w:rsidRPr="00CB19B7">
        <w:rPr>
          <w:rFonts w:ascii="Calibri" w:eastAsia="Calibri" w:hAnsi="Calibri" w:cs="Calibri"/>
          <w:sz w:val="22"/>
          <w:szCs w:val="22"/>
        </w:rPr>
        <w:t xml:space="preserve"> </w:t>
      </w:r>
      <w:r w:rsidRPr="00CB19B7">
        <w:rPr>
          <w:rFonts w:ascii="Calibri" w:hAnsi="Calibri" w:cs="Calibri"/>
          <w:sz w:val="22"/>
          <w:szCs w:val="22"/>
        </w:rPr>
        <w:t>kluczyków lub innych urządzeń służących do otwarcia pojazdu,</w:t>
      </w:r>
    </w:p>
    <w:p w14:paraId="75F8BA95"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hAnsi="Calibri" w:cs="Calibri"/>
          <w:sz w:val="22"/>
          <w:szCs w:val="22"/>
        </w:rPr>
        <w:t>wymianę koła lub naprawę ogumienia na miejscu zdarzenia,</w:t>
      </w:r>
    </w:p>
    <w:p w14:paraId="621AE0A3"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hAnsi="Calibri" w:cs="Calibri"/>
          <w:sz w:val="22"/>
          <w:szCs w:val="22"/>
        </w:rPr>
        <w:t>koszty parkingu na okres maksymalnie 3 dni,</w:t>
      </w:r>
    </w:p>
    <w:p w14:paraId="3C28A674"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hAnsi="Calibri" w:cs="Calibri"/>
          <w:sz w:val="22"/>
          <w:szCs w:val="22"/>
        </w:rPr>
        <w:t>wynajmu pojazdu zastępczego w razie wypadku, awarii lub kradzieży ubezpieczonego pojazdu, na okres do 7 dni. Wykonawca zapewnia dostarczenie i odbiór pojazdu zastępczego za pojazd ubezpieczony (lub dojazd kierowcy i pasażerów do miejsca wypożyczenia pojazdu). Wykonawca zapewni pojazd zastępczy bez względu na czas naprawy na okres nie krótszy niż 3 dni,</w:t>
      </w:r>
    </w:p>
    <w:p w14:paraId="7E8696CA"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hAnsi="Calibri" w:cs="Calibri"/>
          <w:sz w:val="22"/>
          <w:szCs w:val="22"/>
        </w:rPr>
        <w:t>przejazd jednej osoby po odbiór ubezpieczonego pojazdu naprawionego wskutek awarii lub wypadku, lub po odbiór ubezpieczonego pojazdu odzyskanego po kradzieży,</w:t>
      </w:r>
    </w:p>
    <w:p w14:paraId="0C53BDBF"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hAnsi="Calibri" w:cs="Calibri"/>
          <w:sz w:val="22"/>
          <w:szCs w:val="22"/>
        </w:rPr>
        <w:t>usługi informacyjne,</w:t>
      </w:r>
    </w:p>
    <w:p w14:paraId="03A2ED55"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sz w:val="22"/>
          <w:szCs w:val="22"/>
        </w:rPr>
      </w:pPr>
      <w:r w:rsidRPr="00CB19B7">
        <w:rPr>
          <w:rFonts w:ascii="Calibri" w:hAnsi="Calibri" w:cs="Calibri"/>
          <w:sz w:val="22"/>
          <w:szCs w:val="22"/>
        </w:rPr>
        <w:t>brak franszyzy kilometrowej,</w:t>
      </w:r>
    </w:p>
    <w:p w14:paraId="1C77780C" w14:textId="77777777" w:rsidR="001446A4" w:rsidRPr="00CB19B7" w:rsidRDefault="001446A4" w:rsidP="001446A4">
      <w:pPr>
        <w:numPr>
          <w:ilvl w:val="2"/>
          <w:numId w:val="207"/>
        </w:numPr>
        <w:tabs>
          <w:tab w:val="left" w:pos="709"/>
        </w:tabs>
        <w:suppressAutoHyphens/>
        <w:overflowPunct w:val="0"/>
        <w:autoSpaceDE w:val="0"/>
        <w:autoSpaceDN w:val="0"/>
        <w:adjustRightInd w:val="0"/>
        <w:spacing w:after="120"/>
        <w:ind w:left="1418" w:hanging="709"/>
        <w:contextualSpacing/>
        <w:jc w:val="both"/>
        <w:textAlignment w:val="baseline"/>
        <w:rPr>
          <w:rFonts w:ascii="Calibri" w:eastAsia="Calibri" w:hAnsi="Calibri" w:cs="Calibri"/>
          <w:sz w:val="22"/>
          <w:szCs w:val="22"/>
        </w:rPr>
      </w:pPr>
      <w:r w:rsidRPr="00CB19B7">
        <w:rPr>
          <w:rFonts w:ascii="Calibri" w:eastAsia="Calibri" w:hAnsi="Calibri" w:cs="Calibri"/>
          <w:sz w:val="22"/>
          <w:szCs w:val="22"/>
        </w:rPr>
        <w:lastRenderedPageBreak/>
        <w:t>zakres terytorialny: Europa</w:t>
      </w:r>
    </w:p>
    <w:p w14:paraId="2E45379B" w14:textId="4764A2F7" w:rsidR="001446A4" w:rsidRPr="00607C51" w:rsidRDefault="001446A4" w:rsidP="001446A4">
      <w:pPr>
        <w:numPr>
          <w:ilvl w:val="2"/>
          <w:numId w:val="207"/>
        </w:numPr>
        <w:tabs>
          <w:tab w:val="left" w:pos="709"/>
        </w:tabs>
        <w:suppressAutoHyphens/>
        <w:overflowPunct w:val="0"/>
        <w:autoSpaceDE w:val="0"/>
        <w:autoSpaceDN w:val="0"/>
        <w:adjustRightInd w:val="0"/>
        <w:spacing w:after="120"/>
        <w:contextualSpacing/>
        <w:jc w:val="both"/>
        <w:textAlignment w:val="baseline"/>
        <w:rPr>
          <w:rFonts w:ascii="Calibri" w:eastAsia="Calibri" w:hAnsi="Calibri" w:cs="Calibri"/>
          <w:color w:val="FF6600"/>
          <w:sz w:val="22"/>
          <w:szCs w:val="22"/>
        </w:rPr>
      </w:pPr>
      <w:r w:rsidRPr="00B014C7">
        <w:rPr>
          <w:rFonts w:ascii="Calibri" w:eastAsia="Calibri" w:hAnsi="Calibri" w:cs="Calibri"/>
          <w:sz w:val="22"/>
          <w:szCs w:val="22"/>
        </w:rPr>
        <w:t xml:space="preserve">płatna ochrona </w:t>
      </w:r>
      <w:proofErr w:type="spellStart"/>
      <w:r w:rsidRPr="00B014C7">
        <w:rPr>
          <w:rFonts w:ascii="Calibri" w:eastAsia="Calibri" w:hAnsi="Calibri" w:cs="Calibri"/>
          <w:sz w:val="22"/>
          <w:szCs w:val="22"/>
        </w:rPr>
        <w:t>assistance</w:t>
      </w:r>
      <w:proofErr w:type="spellEnd"/>
      <w:r w:rsidRPr="00B014C7">
        <w:rPr>
          <w:rFonts w:ascii="Calibri" w:eastAsia="Calibri" w:hAnsi="Calibri" w:cs="Calibri"/>
          <w:sz w:val="22"/>
          <w:szCs w:val="22"/>
        </w:rPr>
        <w:t xml:space="preserve"> dotyczy pojazdów</w:t>
      </w:r>
      <w:r>
        <w:rPr>
          <w:rFonts w:ascii="Calibri" w:eastAsia="Calibri" w:hAnsi="Calibri" w:cs="Calibri"/>
          <w:sz w:val="22"/>
          <w:szCs w:val="22"/>
        </w:rPr>
        <w:t xml:space="preserve"> oznaczonych w tabeli załącznik nr 15 oznaczenie „</w:t>
      </w:r>
      <w:r w:rsidRPr="00D74142">
        <w:rPr>
          <w:rFonts w:ascii="Calibri" w:eastAsia="Calibri" w:hAnsi="Calibri" w:cs="Calibri"/>
          <w:b/>
          <w:sz w:val="22"/>
          <w:szCs w:val="22"/>
        </w:rPr>
        <w:t>rozszerzony</w:t>
      </w:r>
      <w:r>
        <w:rPr>
          <w:rFonts w:ascii="Calibri" w:eastAsia="Calibri" w:hAnsi="Calibri" w:cs="Calibri"/>
          <w:sz w:val="22"/>
          <w:szCs w:val="22"/>
        </w:rPr>
        <w:t xml:space="preserve">” - pojazd nr rej. </w:t>
      </w:r>
      <w:r w:rsidRPr="001446A4">
        <w:rPr>
          <w:rFonts w:ascii="Calibri" w:eastAsia="Calibri" w:hAnsi="Calibri" w:cs="Calibri"/>
          <w:sz w:val="22"/>
          <w:szCs w:val="22"/>
        </w:rPr>
        <w:t>TKI 80595</w:t>
      </w:r>
      <w:r>
        <w:rPr>
          <w:rFonts w:ascii="Calibri" w:eastAsia="Calibri" w:hAnsi="Calibri" w:cs="Calibri"/>
          <w:sz w:val="22"/>
          <w:szCs w:val="22"/>
        </w:rPr>
        <w:t xml:space="preserve">, </w:t>
      </w:r>
      <w:r w:rsidRPr="001446A4">
        <w:rPr>
          <w:rFonts w:ascii="Calibri" w:eastAsia="Calibri" w:hAnsi="Calibri" w:cs="Calibri"/>
          <w:sz w:val="22"/>
          <w:szCs w:val="22"/>
        </w:rPr>
        <w:t>TKI 36059</w:t>
      </w:r>
      <w:r>
        <w:rPr>
          <w:rFonts w:ascii="Calibri" w:eastAsia="Calibri" w:hAnsi="Calibri" w:cs="Calibri"/>
          <w:sz w:val="22"/>
          <w:szCs w:val="22"/>
        </w:rPr>
        <w:t>.</w:t>
      </w:r>
    </w:p>
    <w:p w14:paraId="30730795" w14:textId="77777777" w:rsidR="001446A4" w:rsidRPr="00B014C7" w:rsidRDefault="001446A4" w:rsidP="001446A4">
      <w:pPr>
        <w:tabs>
          <w:tab w:val="left" w:pos="709"/>
        </w:tabs>
        <w:suppressAutoHyphens/>
        <w:overflowPunct w:val="0"/>
        <w:autoSpaceDE w:val="0"/>
        <w:autoSpaceDN w:val="0"/>
        <w:adjustRightInd w:val="0"/>
        <w:spacing w:after="120"/>
        <w:ind w:left="1428"/>
        <w:contextualSpacing/>
        <w:jc w:val="both"/>
        <w:textAlignment w:val="baseline"/>
        <w:rPr>
          <w:rFonts w:ascii="Calibri" w:eastAsia="Calibri" w:hAnsi="Calibri" w:cs="Calibri"/>
          <w:color w:val="FF6600"/>
          <w:sz w:val="22"/>
          <w:szCs w:val="22"/>
        </w:rPr>
      </w:pPr>
    </w:p>
    <w:p w14:paraId="47F6A38A" w14:textId="77777777" w:rsidR="001446A4" w:rsidRPr="00CB19B7" w:rsidRDefault="001446A4" w:rsidP="001446A4">
      <w:pPr>
        <w:tabs>
          <w:tab w:val="left" w:pos="709"/>
        </w:tabs>
        <w:suppressAutoHyphens/>
        <w:spacing w:after="120"/>
        <w:contextualSpacing/>
        <w:jc w:val="both"/>
        <w:rPr>
          <w:rFonts w:ascii="Calibri" w:eastAsia="Calibri" w:hAnsi="Calibri" w:cs="Calibri"/>
          <w:b/>
          <w:sz w:val="22"/>
          <w:szCs w:val="22"/>
        </w:rPr>
      </w:pPr>
      <w:r w:rsidRPr="00CB19B7">
        <w:rPr>
          <w:rFonts w:ascii="Calibri" w:eastAsia="Calibri" w:hAnsi="Calibri" w:cs="Calibri"/>
          <w:b/>
          <w:sz w:val="22"/>
          <w:szCs w:val="22"/>
        </w:rPr>
        <w:t xml:space="preserve">UWAGA: </w:t>
      </w:r>
      <w:r w:rsidRPr="00CB19B7">
        <w:rPr>
          <w:rFonts w:ascii="Calibri" w:eastAsia="Calibri" w:hAnsi="Calibri" w:cs="Calibri"/>
          <w:sz w:val="22"/>
          <w:szCs w:val="22"/>
        </w:rPr>
        <w:t>Zamawiający zaakceptuje najlepsze</w:t>
      </w:r>
      <w:r>
        <w:rPr>
          <w:rFonts w:ascii="Calibri" w:eastAsia="Calibri" w:hAnsi="Calibri" w:cs="Calibri"/>
          <w:sz w:val="22"/>
          <w:szCs w:val="22"/>
        </w:rPr>
        <w:t xml:space="preserve"> i najszerszy wariant</w:t>
      </w:r>
      <w:r w:rsidRPr="00CB19B7">
        <w:rPr>
          <w:rFonts w:ascii="Calibri" w:eastAsia="Calibri" w:hAnsi="Calibri" w:cs="Calibri"/>
          <w:sz w:val="22"/>
          <w:szCs w:val="22"/>
        </w:rPr>
        <w:t xml:space="preserve"> usługi Assi</w:t>
      </w:r>
      <w:r>
        <w:rPr>
          <w:rFonts w:ascii="Calibri" w:eastAsia="Calibri" w:hAnsi="Calibri" w:cs="Calibri"/>
          <w:sz w:val="22"/>
          <w:szCs w:val="22"/>
        </w:rPr>
        <w:t>s</w:t>
      </w:r>
      <w:r w:rsidRPr="00CB19B7">
        <w:rPr>
          <w:rFonts w:ascii="Calibri" w:eastAsia="Calibri" w:hAnsi="Calibri" w:cs="Calibri"/>
          <w:sz w:val="22"/>
          <w:szCs w:val="22"/>
        </w:rPr>
        <w:t>tance u każdego z Wykonawców, które zawierają co najmniej w/w ryzyka i świadczenia.</w:t>
      </w:r>
    </w:p>
    <w:p w14:paraId="37934478" w14:textId="77777777" w:rsidR="002A4B3B" w:rsidRPr="001446A4" w:rsidRDefault="002A4B3B" w:rsidP="002A4B3B">
      <w:pPr>
        <w:tabs>
          <w:tab w:val="left" w:pos="709"/>
        </w:tabs>
        <w:suppressAutoHyphens/>
        <w:spacing w:after="120"/>
        <w:contextualSpacing/>
        <w:jc w:val="both"/>
        <w:rPr>
          <w:rFonts w:ascii="Calibri" w:eastAsia="Calibri" w:hAnsi="Calibri" w:cs="Calibri"/>
          <w:color w:val="FF6600"/>
          <w:sz w:val="22"/>
          <w:szCs w:val="22"/>
        </w:rPr>
      </w:pPr>
    </w:p>
    <w:p w14:paraId="27B6725B" w14:textId="77777777" w:rsidR="002A4B3B" w:rsidRPr="001446A4" w:rsidRDefault="002A4B3B" w:rsidP="00EB7AF5">
      <w:pPr>
        <w:pStyle w:val="Akapitzlist"/>
        <w:numPr>
          <w:ilvl w:val="0"/>
          <w:numId w:val="211"/>
        </w:numPr>
        <w:suppressAutoHyphens/>
        <w:spacing w:after="120"/>
        <w:contextualSpacing/>
        <w:jc w:val="both"/>
        <w:rPr>
          <w:rFonts w:asciiTheme="minorHAnsi" w:eastAsia="Calibri" w:hAnsiTheme="minorHAnsi" w:cstheme="minorHAnsi"/>
          <w:b/>
          <w:sz w:val="22"/>
          <w:szCs w:val="22"/>
        </w:rPr>
      </w:pPr>
      <w:r w:rsidRPr="001446A4">
        <w:rPr>
          <w:rFonts w:asciiTheme="minorHAnsi" w:eastAsia="Calibri" w:hAnsiTheme="minorHAnsi" w:cstheme="minorHAnsi"/>
          <w:b/>
          <w:sz w:val="22"/>
          <w:szCs w:val="22"/>
        </w:rPr>
        <w:t>Klauzule dodatkowe:</w:t>
      </w:r>
    </w:p>
    <w:p w14:paraId="1D4DE0D5" w14:textId="77777777" w:rsidR="002A4B3B" w:rsidRPr="001446A4" w:rsidRDefault="002A4B3B" w:rsidP="00F16311">
      <w:pPr>
        <w:numPr>
          <w:ilvl w:val="0"/>
          <w:numId w:val="140"/>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4FB701B4" w14:textId="77777777" w:rsidR="002A4B3B" w:rsidRPr="001446A4" w:rsidRDefault="002A4B3B" w:rsidP="00F16311">
      <w:pPr>
        <w:numPr>
          <w:ilvl w:val="0"/>
          <w:numId w:val="140"/>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3AC92451" w14:textId="77777777" w:rsidR="002A4B3B" w:rsidRPr="001446A4" w:rsidRDefault="002A4B3B" w:rsidP="00F16311">
      <w:pPr>
        <w:numPr>
          <w:ilvl w:val="0"/>
          <w:numId w:val="140"/>
        </w:numPr>
        <w:suppressAutoHyphens/>
        <w:overflowPunct w:val="0"/>
        <w:autoSpaceDE w:val="0"/>
        <w:autoSpaceDN w:val="0"/>
        <w:adjustRightInd w:val="0"/>
        <w:contextualSpacing/>
        <w:jc w:val="both"/>
        <w:textAlignment w:val="baseline"/>
        <w:rPr>
          <w:rFonts w:asciiTheme="minorHAnsi" w:hAnsiTheme="minorHAnsi" w:cstheme="minorHAnsi"/>
          <w:b/>
          <w:vanish/>
          <w:sz w:val="22"/>
          <w:szCs w:val="22"/>
          <w:lang w:eastAsia="ar-SA"/>
        </w:rPr>
      </w:pPr>
    </w:p>
    <w:p w14:paraId="51830DAB" w14:textId="77777777" w:rsidR="002A4B3B" w:rsidRPr="001446A4" w:rsidRDefault="002A4B3B" w:rsidP="00EB7AF5">
      <w:pPr>
        <w:numPr>
          <w:ilvl w:val="1"/>
          <w:numId w:val="211"/>
        </w:numPr>
        <w:suppressAutoHyphens/>
        <w:overflowPunct w:val="0"/>
        <w:autoSpaceDE w:val="0"/>
        <w:autoSpaceDN w:val="0"/>
        <w:adjustRightInd w:val="0"/>
        <w:ind w:left="426" w:hanging="426"/>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 xml:space="preserve">Klauzula niezmienności stawek </w:t>
      </w:r>
    </w:p>
    <w:p w14:paraId="2BB03596" w14:textId="77777777" w:rsidR="002A4B3B" w:rsidRPr="001446A4" w:rsidRDefault="002A4B3B" w:rsidP="002A4B3B">
      <w:pPr>
        <w:suppressAutoHyphens/>
        <w:overflowPunct w:val="0"/>
        <w:autoSpaceDE w:val="0"/>
        <w:autoSpaceDN w:val="0"/>
        <w:adjustRightInd w:val="0"/>
        <w:spacing w:after="120"/>
        <w:contextualSpacing/>
        <w:jc w:val="both"/>
        <w:textAlignment w:val="baseline"/>
        <w:rPr>
          <w:rFonts w:asciiTheme="minorHAnsi" w:eastAsia="Calibri" w:hAnsiTheme="minorHAnsi" w:cstheme="minorHAnsi"/>
          <w:sz w:val="22"/>
          <w:szCs w:val="22"/>
          <w:lang w:eastAsia="zh-CN"/>
        </w:rPr>
      </w:pPr>
      <w:r w:rsidRPr="001446A4">
        <w:rPr>
          <w:rFonts w:asciiTheme="minorHAnsi" w:eastAsia="Calibri" w:hAnsiTheme="minorHAnsi" w:cstheme="minorHAnsi"/>
          <w:sz w:val="22"/>
          <w:szCs w:val="22"/>
          <w:lang w:eastAsia="zh-CN"/>
        </w:rPr>
        <w:t>Z zastrzeżeniem pozostałych, nie zmienionych niniejszą klauzulą postanowień umowy ubezpieczenia oraz ogólnych warunków ubezpieczenia, uzgadnia się, że: ubezpieczyciel gwarantuje, iż ustalone przez strony umowy stawki będą niezmienne w czasie całego okresu jej trwania i będzie te stawki stosować wobec wszystkich pojazdów włączonych do ubezpieczenia na zasadach określonych w umowie.</w:t>
      </w:r>
    </w:p>
    <w:p w14:paraId="22047484" w14:textId="77777777" w:rsidR="002A4B3B" w:rsidRPr="001446A4" w:rsidRDefault="002A4B3B" w:rsidP="002A4B3B">
      <w:pPr>
        <w:suppressAutoHyphens/>
        <w:overflowPunct w:val="0"/>
        <w:autoSpaceDE w:val="0"/>
        <w:autoSpaceDN w:val="0"/>
        <w:adjustRightInd w:val="0"/>
        <w:spacing w:after="120"/>
        <w:contextualSpacing/>
        <w:jc w:val="both"/>
        <w:textAlignment w:val="baseline"/>
        <w:rPr>
          <w:rFonts w:asciiTheme="minorHAnsi" w:eastAsia="Calibri" w:hAnsiTheme="minorHAnsi" w:cstheme="minorHAnsi"/>
          <w:sz w:val="22"/>
          <w:szCs w:val="22"/>
        </w:rPr>
      </w:pPr>
    </w:p>
    <w:p w14:paraId="1FF6A833" w14:textId="77777777" w:rsidR="002A4B3B" w:rsidRPr="001446A4" w:rsidRDefault="002A4B3B" w:rsidP="00EB7AF5">
      <w:pPr>
        <w:numPr>
          <w:ilvl w:val="1"/>
          <w:numId w:val="211"/>
        </w:numPr>
        <w:suppressAutoHyphens/>
        <w:overflowPunct w:val="0"/>
        <w:autoSpaceDE w:val="0"/>
        <w:autoSpaceDN w:val="0"/>
        <w:adjustRightInd w:val="0"/>
        <w:ind w:left="426" w:hanging="426"/>
        <w:contextualSpacing/>
        <w:jc w:val="both"/>
        <w:textAlignment w:val="baseline"/>
        <w:rPr>
          <w:rFonts w:asciiTheme="minorHAnsi" w:hAnsiTheme="minorHAnsi" w:cstheme="minorHAnsi"/>
          <w:b/>
          <w:spacing w:val="-2"/>
          <w:sz w:val="22"/>
          <w:szCs w:val="22"/>
          <w:lang w:eastAsia="ar-SA"/>
        </w:rPr>
      </w:pPr>
      <w:r w:rsidRPr="001446A4">
        <w:rPr>
          <w:rFonts w:asciiTheme="minorHAnsi" w:hAnsiTheme="minorHAnsi" w:cstheme="minorHAnsi"/>
          <w:b/>
          <w:sz w:val="22"/>
          <w:szCs w:val="22"/>
          <w:lang w:eastAsia="ar-SA"/>
        </w:rPr>
        <w:t>Klauzula płatności składki lub rat składki</w:t>
      </w:r>
    </w:p>
    <w:p w14:paraId="549F6180" w14:textId="77777777" w:rsidR="002A4B3B" w:rsidRPr="001446A4" w:rsidRDefault="002A4B3B" w:rsidP="002A4B3B">
      <w:pPr>
        <w:suppressAutoHyphens/>
        <w:overflowPunct w:val="0"/>
        <w:autoSpaceDE w:val="0"/>
        <w:autoSpaceDN w:val="0"/>
        <w:adjustRightInd w:val="0"/>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Z zastrzeżeniem pozostałych, nie zmienionych niniejszą klauzulą postanowień umowy ubezpieczenia oraz ogólnych warunków ubezpieczenia, uzgadnia się, że:</w:t>
      </w:r>
    </w:p>
    <w:p w14:paraId="016C5574" w14:textId="77777777" w:rsidR="002A4B3B" w:rsidRPr="001446A4" w:rsidRDefault="002A4B3B" w:rsidP="002A4B3B">
      <w:pPr>
        <w:numPr>
          <w:ilvl w:val="0"/>
          <w:numId w:val="136"/>
        </w:numPr>
        <w:suppressAutoHyphens/>
        <w:overflowPunct w:val="0"/>
        <w:autoSpaceDE w:val="0"/>
        <w:autoSpaceDN w:val="0"/>
        <w:adjustRightInd w:val="0"/>
        <w:jc w:val="both"/>
        <w:textAlignment w:val="baseline"/>
        <w:rPr>
          <w:rFonts w:asciiTheme="minorHAnsi" w:hAnsiTheme="minorHAnsi" w:cstheme="minorHAnsi"/>
          <w:sz w:val="22"/>
          <w:szCs w:val="22"/>
          <w:lang w:eastAsia="ar-SA"/>
        </w:rPr>
      </w:pPr>
      <w:r w:rsidRPr="001446A4">
        <w:rPr>
          <w:rFonts w:asciiTheme="minorHAnsi" w:hAnsiTheme="minorHAnsi" w:cstheme="minorHAnsi"/>
          <w:sz w:val="22"/>
          <w:szCs w:val="22"/>
          <w:lang w:eastAsia="ar-SA"/>
        </w:rPr>
        <w:t>Odpowiedzialność Ubezpieczyciela rozpoczyna się od godz. 00:00 dnia wskazanego w umowie jako początek okresu ubezpieczenia,</w:t>
      </w:r>
    </w:p>
    <w:p w14:paraId="3416F079" w14:textId="77777777" w:rsidR="002A4B3B" w:rsidRPr="001446A4" w:rsidRDefault="002A4B3B" w:rsidP="002A4B3B">
      <w:pPr>
        <w:numPr>
          <w:ilvl w:val="0"/>
          <w:numId w:val="136"/>
        </w:numPr>
        <w:suppressAutoHyphens/>
        <w:overflowPunct w:val="0"/>
        <w:autoSpaceDE w:val="0"/>
        <w:autoSpaceDN w:val="0"/>
        <w:adjustRightInd w:val="0"/>
        <w:jc w:val="both"/>
        <w:textAlignment w:val="baseline"/>
        <w:rPr>
          <w:rFonts w:asciiTheme="minorHAnsi" w:hAnsiTheme="minorHAnsi" w:cstheme="minorHAnsi"/>
          <w:b/>
          <w:sz w:val="22"/>
          <w:szCs w:val="22"/>
          <w:lang w:eastAsia="ar-SA"/>
        </w:rPr>
      </w:pPr>
      <w:r w:rsidRPr="001446A4">
        <w:rPr>
          <w:rFonts w:asciiTheme="minorHAnsi" w:hAnsiTheme="minorHAnsi" w:cstheme="minorHAnsi"/>
          <w:sz w:val="22"/>
          <w:szCs w:val="22"/>
          <w:lang w:eastAsia="ar-SA"/>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6F1427AC" w14:textId="77777777" w:rsidR="002A4B3B" w:rsidRPr="001446A4" w:rsidRDefault="002A4B3B" w:rsidP="002A4B3B">
      <w:pPr>
        <w:suppressAutoHyphens/>
        <w:overflowPunct w:val="0"/>
        <w:autoSpaceDE w:val="0"/>
        <w:autoSpaceDN w:val="0"/>
        <w:adjustRightInd w:val="0"/>
        <w:jc w:val="both"/>
        <w:textAlignment w:val="baseline"/>
        <w:rPr>
          <w:rFonts w:asciiTheme="minorHAnsi" w:hAnsiTheme="minorHAnsi" w:cstheme="minorHAnsi"/>
          <w:sz w:val="22"/>
          <w:szCs w:val="22"/>
          <w:lang w:eastAsia="ar-SA"/>
        </w:rPr>
      </w:pPr>
    </w:p>
    <w:p w14:paraId="7342F565" w14:textId="77777777" w:rsidR="002A4B3B" w:rsidRPr="001446A4" w:rsidRDefault="002A4B3B" w:rsidP="00EB7AF5">
      <w:pPr>
        <w:numPr>
          <w:ilvl w:val="1"/>
          <w:numId w:val="211"/>
        </w:numPr>
        <w:suppressAutoHyphens/>
        <w:overflowPunct w:val="0"/>
        <w:autoSpaceDE w:val="0"/>
        <w:autoSpaceDN w:val="0"/>
        <w:adjustRightInd w:val="0"/>
        <w:ind w:left="426" w:hanging="426"/>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Klauzula rozstrzygania sporów</w:t>
      </w:r>
    </w:p>
    <w:p w14:paraId="6ACD0851" w14:textId="77777777" w:rsidR="002A4B3B" w:rsidRPr="001446A4" w:rsidRDefault="002A4B3B" w:rsidP="002A4B3B">
      <w:pPr>
        <w:suppressAutoHyphens/>
        <w:rPr>
          <w:rFonts w:ascii="Calibri" w:hAnsi="Calibri" w:cs="Calibri"/>
          <w:sz w:val="22"/>
          <w:szCs w:val="22"/>
          <w:lang w:val="x-none" w:eastAsia="zh-CN"/>
        </w:rPr>
      </w:pPr>
      <w:r w:rsidRPr="001446A4">
        <w:rPr>
          <w:rFonts w:ascii="Calibri" w:hAnsi="Calibri" w:cs="Calibri"/>
          <w:sz w:val="22"/>
          <w:szCs w:val="22"/>
          <w:lang w:val="x-none" w:eastAsia="zh-CN"/>
        </w:rPr>
        <w:t>Z zastrzeżeniem pozostałych, nie zmienionych niniejszą klauzulą postanowień umowy ubezpieczenia oraz ogólnych warunków ubezpieczenia, uzgadnia się, że:</w:t>
      </w:r>
    </w:p>
    <w:p w14:paraId="56C50987" w14:textId="77777777" w:rsidR="002A4B3B" w:rsidRPr="001446A4" w:rsidRDefault="002A4B3B" w:rsidP="002A4B3B">
      <w:pPr>
        <w:tabs>
          <w:tab w:val="left" w:pos="284"/>
        </w:tabs>
        <w:suppressAutoHyphens/>
        <w:jc w:val="both"/>
        <w:rPr>
          <w:rFonts w:ascii="Calibri" w:hAnsi="Calibri" w:cs="Calibri"/>
          <w:sz w:val="22"/>
          <w:szCs w:val="22"/>
          <w:lang w:eastAsia="zh-CN"/>
        </w:rPr>
      </w:pPr>
      <w:r w:rsidRPr="001446A4">
        <w:rPr>
          <w:rFonts w:ascii="Calibri" w:hAnsi="Calibri" w:cs="Calibri"/>
          <w:sz w:val="22"/>
          <w:szCs w:val="22"/>
          <w:lang w:eastAsia="zh-CN"/>
        </w:rPr>
        <w:t>Spory wynikłe z istnienia i stosowania niniejszej umowy strony mogą poddać pod rozstrzygnięcie sądu właściwego dla siedziby ubezpieczającego.</w:t>
      </w:r>
    </w:p>
    <w:p w14:paraId="600B74DB" w14:textId="77777777" w:rsidR="002A4B3B" w:rsidRPr="001446A4" w:rsidRDefault="002A4B3B" w:rsidP="002A4B3B">
      <w:pPr>
        <w:tabs>
          <w:tab w:val="left" w:pos="284"/>
        </w:tabs>
        <w:suppressAutoHyphens/>
        <w:jc w:val="both"/>
        <w:rPr>
          <w:rFonts w:ascii="Calibri" w:hAnsi="Calibri" w:cs="Calibri"/>
          <w:b/>
          <w:sz w:val="22"/>
          <w:szCs w:val="22"/>
          <w:lang w:eastAsia="zh-CN"/>
        </w:rPr>
      </w:pPr>
    </w:p>
    <w:p w14:paraId="328ED638" w14:textId="77777777" w:rsidR="002A4B3B" w:rsidRPr="001446A4" w:rsidRDefault="002A4B3B" w:rsidP="00EB7AF5">
      <w:pPr>
        <w:numPr>
          <w:ilvl w:val="1"/>
          <w:numId w:val="211"/>
        </w:numPr>
        <w:suppressAutoHyphens/>
        <w:overflowPunct w:val="0"/>
        <w:autoSpaceDE w:val="0"/>
        <w:autoSpaceDN w:val="0"/>
        <w:adjustRightInd w:val="0"/>
        <w:ind w:left="426" w:hanging="426"/>
        <w:contextualSpacing/>
        <w:jc w:val="both"/>
        <w:textAlignment w:val="baseline"/>
        <w:rPr>
          <w:rFonts w:asciiTheme="minorHAnsi" w:hAnsiTheme="minorHAnsi" w:cstheme="minorHAnsi"/>
          <w:b/>
          <w:sz w:val="22"/>
          <w:szCs w:val="22"/>
          <w:lang w:eastAsia="ar-SA"/>
        </w:rPr>
      </w:pPr>
      <w:r w:rsidRPr="001446A4">
        <w:rPr>
          <w:rFonts w:asciiTheme="minorHAnsi" w:hAnsiTheme="minorHAnsi" w:cstheme="minorHAnsi"/>
          <w:b/>
          <w:sz w:val="22"/>
          <w:szCs w:val="22"/>
          <w:lang w:eastAsia="ar-SA"/>
        </w:rPr>
        <w:t>Klauzula odpowiedzialności</w:t>
      </w:r>
    </w:p>
    <w:p w14:paraId="2CBCE1F6" w14:textId="77777777" w:rsidR="002A4B3B" w:rsidRPr="001446A4" w:rsidRDefault="002A4B3B" w:rsidP="002A4B3B">
      <w:pPr>
        <w:suppressAutoHyphens/>
        <w:rPr>
          <w:rFonts w:ascii="Calibri" w:hAnsi="Calibri" w:cs="Calibri"/>
          <w:sz w:val="22"/>
          <w:szCs w:val="22"/>
          <w:lang w:val="x-none" w:eastAsia="zh-CN"/>
        </w:rPr>
      </w:pPr>
      <w:r w:rsidRPr="001446A4">
        <w:rPr>
          <w:rFonts w:ascii="Calibri" w:hAnsi="Calibri" w:cs="Calibri"/>
          <w:sz w:val="22"/>
          <w:szCs w:val="22"/>
          <w:lang w:val="x-none" w:eastAsia="zh-CN"/>
        </w:rPr>
        <w:t>Z zastrzeżeniem pozostałych, nie zmienionych niniejszą klauzulą postanowień umowy ubezpieczenia oraz ogólnych warunków ubezpieczenia, uzgadnia się, że:</w:t>
      </w:r>
    </w:p>
    <w:p w14:paraId="65355602" w14:textId="77777777" w:rsidR="002A4B3B" w:rsidRPr="001446A4" w:rsidRDefault="002A4B3B" w:rsidP="002A4B3B">
      <w:pPr>
        <w:suppressAutoHyphens/>
        <w:spacing w:after="120"/>
        <w:jc w:val="both"/>
        <w:rPr>
          <w:rFonts w:ascii="Calibri" w:hAnsi="Calibri" w:cs="Calibri"/>
          <w:sz w:val="22"/>
          <w:szCs w:val="22"/>
          <w:lang w:eastAsia="zh-CN"/>
        </w:rPr>
      </w:pPr>
      <w:r w:rsidRPr="001446A4">
        <w:rPr>
          <w:rFonts w:ascii="Calibri" w:hAnsi="Calibri" w:cs="Calibri"/>
          <w:sz w:val="22"/>
          <w:szCs w:val="22"/>
          <w:lang w:eastAsia="zh-CN"/>
        </w:rPr>
        <w:t>Początek okresu odpowiedzialności ubezpieczyciela jest tożsamy z początkiem okresu ubezpieczenia.</w:t>
      </w:r>
    </w:p>
    <w:p w14:paraId="4A317B0B" w14:textId="77777777" w:rsidR="002A4B3B" w:rsidRPr="001446A4" w:rsidRDefault="002A4B3B" w:rsidP="002A4B3B">
      <w:pPr>
        <w:suppressAutoHyphens/>
        <w:overflowPunct w:val="0"/>
        <w:autoSpaceDE w:val="0"/>
        <w:autoSpaceDN w:val="0"/>
        <w:adjustRightInd w:val="0"/>
        <w:jc w:val="both"/>
        <w:textAlignment w:val="baseline"/>
        <w:rPr>
          <w:rFonts w:asciiTheme="minorHAnsi" w:hAnsiTheme="minorHAnsi" w:cstheme="minorHAnsi"/>
          <w:sz w:val="22"/>
          <w:szCs w:val="22"/>
          <w:lang w:eastAsia="ar-SA"/>
        </w:rPr>
      </w:pPr>
    </w:p>
    <w:p w14:paraId="674A398C" w14:textId="77777777" w:rsidR="002A4B3B" w:rsidRPr="001446A4" w:rsidRDefault="002A4B3B" w:rsidP="002A4B3B">
      <w:pPr>
        <w:suppressAutoHyphens/>
        <w:spacing w:after="120" w:line="276" w:lineRule="auto"/>
        <w:jc w:val="both"/>
        <w:rPr>
          <w:rFonts w:asciiTheme="minorHAnsi" w:hAnsiTheme="minorHAnsi" w:cs="Calibri"/>
          <w:sz w:val="22"/>
          <w:szCs w:val="22"/>
          <w:lang w:eastAsia="zh-CN"/>
        </w:rPr>
      </w:pPr>
      <w:r w:rsidRPr="001446A4">
        <w:rPr>
          <w:rFonts w:asciiTheme="minorHAnsi" w:hAnsiTheme="minorHAnsi" w:cs="Calibri"/>
          <w:b/>
          <w:bCs/>
          <w:sz w:val="22"/>
          <w:szCs w:val="22"/>
          <w:lang w:eastAsia="zh-CN"/>
        </w:rPr>
        <w:t>PRAWO OPCJI (Ubezpieczenia komunikacyjne)</w:t>
      </w:r>
    </w:p>
    <w:p w14:paraId="258EA6EC" w14:textId="401794E6" w:rsidR="002A4B3B" w:rsidRPr="001446A4" w:rsidRDefault="002A4B3B" w:rsidP="002A4B3B">
      <w:pPr>
        <w:jc w:val="both"/>
        <w:rPr>
          <w:rFonts w:asciiTheme="minorHAnsi" w:hAnsiTheme="minorHAnsi" w:cs="Tahoma"/>
          <w:snapToGrid w:val="0"/>
          <w:sz w:val="22"/>
          <w:szCs w:val="22"/>
        </w:rPr>
      </w:pPr>
      <w:r w:rsidRPr="001446A4">
        <w:rPr>
          <w:rFonts w:asciiTheme="minorHAnsi" w:hAnsiTheme="minorHAnsi" w:cs="Calibri"/>
          <w:sz w:val="22"/>
          <w:szCs w:val="22"/>
          <w:lang w:eastAsia="zh-CN"/>
        </w:rPr>
        <w:t xml:space="preserve">Prawo opcji - na podstawie art. 34 ust 5 ustawy z dnia 29 stycznia 2004 r. Prawo zamówień publicznych </w:t>
      </w:r>
      <w:r w:rsidRPr="001446A4">
        <w:rPr>
          <w:rFonts w:asciiTheme="minorHAnsi" w:hAnsiTheme="minorHAnsi" w:cstheme="minorHAnsi"/>
          <w:sz w:val="22"/>
          <w:szCs w:val="22"/>
        </w:rPr>
        <w:t>(Dz. U. 201</w:t>
      </w:r>
      <w:r w:rsidR="00C13A8F">
        <w:rPr>
          <w:rFonts w:asciiTheme="minorHAnsi" w:hAnsiTheme="minorHAnsi" w:cstheme="minorHAnsi"/>
          <w:sz w:val="22"/>
          <w:szCs w:val="22"/>
        </w:rPr>
        <w:t>9</w:t>
      </w:r>
      <w:r w:rsidRPr="001446A4">
        <w:rPr>
          <w:rFonts w:asciiTheme="minorHAnsi" w:hAnsiTheme="minorHAnsi" w:cstheme="minorHAnsi"/>
          <w:sz w:val="22"/>
          <w:szCs w:val="22"/>
        </w:rPr>
        <w:t>, poz. 1</w:t>
      </w:r>
      <w:r w:rsidR="00C13A8F">
        <w:rPr>
          <w:rFonts w:asciiTheme="minorHAnsi" w:hAnsiTheme="minorHAnsi" w:cstheme="minorHAnsi"/>
          <w:sz w:val="22"/>
          <w:szCs w:val="22"/>
        </w:rPr>
        <w:t>843</w:t>
      </w:r>
      <w:r w:rsidRPr="001446A4">
        <w:rPr>
          <w:rFonts w:asciiTheme="minorHAnsi" w:hAnsiTheme="minorHAnsi" w:cstheme="minorHAnsi"/>
          <w:sz w:val="22"/>
          <w:szCs w:val="22"/>
        </w:rPr>
        <w:t xml:space="preserve"> z </w:t>
      </w:r>
      <w:proofErr w:type="spellStart"/>
      <w:r w:rsidRPr="001446A4">
        <w:rPr>
          <w:rFonts w:asciiTheme="minorHAnsi" w:hAnsiTheme="minorHAnsi" w:cstheme="minorHAnsi"/>
          <w:sz w:val="22"/>
          <w:szCs w:val="22"/>
        </w:rPr>
        <w:t>późn</w:t>
      </w:r>
      <w:proofErr w:type="spellEnd"/>
      <w:r w:rsidRPr="001446A4">
        <w:rPr>
          <w:rFonts w:asciiTheme="minorHAnsi" w:hAnsiTheme="minorHAnsi" w:cstheme="minorHAnsi"/>
          <w:sz w:val="22"/>
          <w:szCs w:val="22"/>
        </w:rPr>
        <w:t>. zm.)</w:t>
      </w:r>
      <w:r w:rsidRPr="001446A4">
        <w:rPr>
          <w:rFonts w:asciiTheme="minorHAnsi" w:hAnsiTheme="minorHAnsi"/>
          <w:sz w:val="22"/>
          <w:szCs w:val="22"/>
        </w:rPr>
        <w:t xml:space="preserve">, </w:t>
      </w:r>
      <w:r w:rsidRPr="001446A4">
        <w:rPr>
          <w:rFonts w:asciiTheme="minorHAnsi" w:hAnsiTheme="minorHAnsi" w:cs="Calibri"/>
          <w:sz w:val="22"/>
          <w:szCs w:val="22"/>
          <w:lang w:eastAsia="zh-CN"/>
        </w:rPr>
        <w:t>Zamawiający zastrzega sobie prawo do jednostronnego (w ramach prawa opcji) rozszerzenia zamówienia. Faktyczne potrzeby Zamawiającego realizowane w ramach prawa opcji będą zgłaszane w trakcie obowiązywania umowy ubezpieczenia</w:t>
      </w:r>
      <w:r w:rsidRPr="001446A4">
        <w:rPr>
          <w:rFonts w:asciiTheme="minorHAnsi" w:hAnsiTheme="minorHAnsi" w:cs="Tahoma"/>
          <w:snapToGrid w:val="0"/>
          <w:sz w:val="22"/>
          <w:szCs w:val="22"/>
        </w:rPr>
        <w:t xml:space="preserve"> maksymalnie do wysokości </w:t>
      </w:r>
      <w:r w:rsidR="001446A4" w:rsidRPr="001446A4">
        <w:rPr>
          <w:rFonts w:asciiTheme="minorHAnsi" w:hAnsiTheme="minorHAnsi" w:cs="Tahoma"/>
          <w:snapToGrid w:val="0"/>
          <w:sz w:val="22"/>
          <w:szCs w:val="22"/>
        </w:rPr>
        <w:t>1</w:t>
      </w:r>
      <w:r w:rsidRPr="001446A4">
        <w:rPr>
          <w:rFonts w:asciiTheme="minorHAnsi" w:hAnsiTheme="minorHAnsi" w:cs="Tahoma"/>
          <w:snapToGrid w:val="0"/>
          <w:sz w:val="22"/>
          <w:szCs w:val="22"/>
        </w:rPr>
        <w:t>0 % zamówienia podstawowego w każdym roku polisowym umowy dwuletniej w zakresie:</w:t>
      </w:r>
    </w:p>
    <w:p w14:paraId="6CA67742" w14:textId="77777777" w:rsidR="002A4B3B" w:rsidRPr="001446A4" w:rsidRDefault="002A4B3B" w:rsidP="002A4B3B">
      <w:pPr>
        <w:contextualSpacing/>
        <w:jc w:val="both"/>
        <w:rPr>
          <w:rFonts w:asciiTheme="minorHAnsi" w:hAnsiTheme="minorHAnsi" w:cs="Tahoma"/>
          <w:snapToGrid w:val="0"/>
          <w:sz w:val="22"/>
          <w:szCs w:val="22"/>
        </w:rPr>
      </w:pPr>
      <w:r w:rsidRPr="001446A4">
        <w:rPr>
          <w:rFonts w:asciiTheme="minorHAnsi" w:hAnsiTheme="minorHAnsi" w:cs="Tahoma"/>
          <w:snapToGrid w:val="0"/>
          <w:sz w:val="22"/>
          <w:szCs w:val="22"/>
        </w:rPr>
        <w:t>- ubezpieczenia obowiązkowego odpowiedzialności cywilnej posiadaczy pojazdów mechanicznych;</w:t>
      </w:r>
    </w:p>
    <w:p w14:paraId="493A22C6" w14:textId="77777777" w:rsidR="002A4B3B" w:rsidRPr="001446A4" w:rsidRDefault="002A4B3B" w:rsidP="002A4B3B">
      <w:pPr>
        <w:contextualSpacing/>
        <w:jc w:val="both"/>
        <w:rPr>
          <w:rFonts w:asciiTheme="minorHAnsi" w:hAnsiTheme="minorHAnsi" w:cs="Tahoma"/>
          <w:snapToGrid w:val="0"/>
          <w:sz w:val="22"/>
          <w:szCs w:val="22"/>
        </w:rPr>
      </w:pPr>
      <w:r w:rsidRPr="001446A4">
        <w:rPr>
          <w:rFonts w:asciiTheme="minorHAnsi" w:hAnsiTheme="minorHAnsi" w:cs="Tahoma"/>
          <w:snapToGrid w:val="0"/>
          <w:sz w:val="22"/>
          <w:szCs w:val="22"/>
        </w:rPr>
        <w:t>- ubezpieczenie autocasco;</w:t>
      </w:r>
    </w:p>
    <w:p w14:paraId="5654F340" w14:textId="77777777" w:rsidR="002A4B3B" w:rsidRPr="001446A4" w:rsidRDefault="002A4B3B" w:rsidP="002A4B3B">
      <w:pPr>
        <w:contextualSpacing/>
        <w:jc w:val="both"/>
        <w:rPr>
          <w:rFonts w:asciiTheme="minorHAnsi" w:hAnsiTheme="minorHAnsi" w:cs="Tahoma"/>
          <w:snapToGrid w:val="0"/>
          <w:sz w:val="22"/>
          <w:szCs w:val="22"/>
        </w:rPr>
      </w:pPr>
      <w:r w:rsidRPr="001446A4">
        <w:rPr>
          <w:rFonts w:asciiTheme="minorHAnsi" w:hAnsiTheme="minorHAnsi" w:cs="Tahoma"/>
          <w:snapToGrid w:val="0"/>
          <w:sz w:val="22"/>
          <w:szCs w:val="22"/>
        </w:rPr>
        <w:t>- ubezpieczenia NNW kierowcy i pasażerów;</w:t>
      </w:r>
    </w:p>
    <w:p w14:paraId="1404B89E" w14:textId="77777777" w:rsidR="002A4B3B" w:rsidRPr="001446A4" w:rsidRDefault="002A4B3B" w:rsidP="002A4B3B">
      <w:pPr>
        <w:suppressAutoHyphens/>
        <w:jc w:val="both"/>
        <w:rPr>
          <w:rFonts w:ascii="Calibri" w:hAnsi="Calibri" w:cs="Calibri"/>
          <w:sz w:val="22"/>
          <w:szCs w:val="22"/>
        </w:rPr>
      </w:pPr>
      <w:r w:rsidRPr="001446A4">
        <w:rPr>
          <w:rFonts w:asciiTheme="minorHAnsi" w:hAnsiTheme="minorHAnsi" w:cs="Tahoma"/>
          <w:snapToGrid w:val="0"/>
          <w:sz w:val="22"/>
          <w:szCs w:val="22"/>
        </w:rPr>
        <w:t xml:space="preserve">- ubezpieczenie </w:t>
      </w:r>
      <w:proofErr w:type="spellStart"/>
      <w:r w:rsidRPr="001446A4">
        <w:rPr>
          <w:rFonts w:asciiTheme="minorHAnsi" w:hAnsiTheme="minorHAnsi" w:cs="Tahoma"/>
          <w:snapToGrid w:val="0"/>
          <w:sz w:val="22"/>
          <w:szCs w:val="22"/>
        </w:rPr>
        <w:t>assistance</w:t>
      </w:r>
      <w:proofErr w:type="spellEnd"/>
      <w:r w:rsidRPr="001446A4">
        <w:rPr>
          <w:rFonts w:asciiTheme="minorHAnsi" w:hAnsiTheme="minorHAnsi" w:cs="Tahoma"/>
          <w:snapToGrid w:val="0"/>
          <w:sz w:val="22"/>
          <w:szCs w:val="22"/>
        </w:rPr>
        <w:t xml:space="preserve"> .</w:t>
      </w:r>
    </w:p>
    <w:p w14:paraId="142B3B20" w14:textId="77777777" w:rsidR="009A279E" w:rsidRPr="001F49F1" w:rsidRDefault="009A279E" w:rsidP="009A279E">
      <w:pPr>
        <w:keepNext/>
        <w:widowControl w:val="0"/>
        <w:suppressAutoHyphens/>
        <w:spacing w:after="120" w:line="276" w:lineRule="auto"/>
        <w:jc w:val="right"/>
        <w:rPr>
          <w:rFonts w:ascii="Calibri" w:hAnsi="Calibri" w:cs="Tahoma"/>
          <w:b/>
          <w:i/>
          <w:sz w:val="22"/>
          <w:szCs w:val="22"/>
          <w:highlight w:val="yellow"/>
          <w:lang w:eastAsia="en-US"/>
        </w:rPr>
        <w:sectPr w:rsidR="009A279E" w:rsidRPr="001F49F1" w:rsidSect="000A0075">
          <w:pgSz w:w="11906" w:h="16838"/>
          <w:pgMar w:top="1099" w:right="1106" w:bottom="1985" w:left="1418" w:header="426" w:footer="89" w:gutter="0"/>
          <w:cols w:space="708"/>
          <w:docGrid w:linePitch="360"/>
        </w:sectPr>
      </w:pPr>
    </w:p>
    <w:p w14:paraId="5987F72A" w14:textId="77777777" w:rsidR="009A279E" w:rsidRPr="00C449A6" w:rsidRDefault="009A279E" w:rsidP="009A279E">
      <w:pPr>
        <w:keepNext/>
        <w:widowControl w:val="0"/>
        <w:suppressAutoHyphens/>
        <w:spacing w:after="120" w:line="276" w:lineRule="auto"/>
        <w:jc w:val="right"/>
        <w:rPr>
          <w:rFonts w:ascii="Calibri" w:hAnsi="Calibri" w:cs="Tahoma"/>
          <w:b/>
          <w:i/>
          <w:sz w:val="22"/>
          <w:szCs w:val="22"/>
          <w:lang w:eastAsia="en-US"/>
        </w:rPr>
      </w:pPr>
      <w:r w:rsidRPr="00C449A6">
        <w:rPr>
          <w:rFonts w:ascii="Calibri" w:hAnsi="Calibri" w:cs="Tahoma"/>
          <w:b/>
          <w:i/>
          <w:sz w:val="22"/>
          <w:szCs w:val="22"/>
          <w:lang w:eastAsia="en-US"/>
        </w:rPr>
        <w:lastRenderedPageBreak/>
        <w:t xml:space="preserve">Załącznik nr </w:t>
      </w:r>
      <w:r w:rsidR="009E3B7D" w:rsidRPr="00C449A6">
        <w:rPr>
          <w:rFonts w:ascii="Calibri" w:hAnsi="Calibri" w:cs="Tahoma"/>
          <w:b/>
          <w:i/>
          <w:sz w:val="22"/>
          <w:szCs w:val="22"/>
          <w:lang w:eastAsia="en-US"/>
        </w:rPr>
        <w:t>7</w:t>
      </w:r>
      <w:r w:rsidRPr="00C449A6">
        <w:rPr>
          <w:rFonts w:ascii="Calibri" w:hAnsi="Calibri" w:cs="Tahoma"/>
          <w:b/>
          <w:i/>
          <w:sz w:val="22"/>
          <w:szCs w:val="22"/>
          <w:lang w:eastAsia="en-US"/>
        </w:rPr>
        <w:t>C – opis przedmiotu zamówienia Część III</w:t>
      </w:r>
    </w:p>
    <w:p w14:paraId="5021FD78" w14:textId="77777777" w:rsidR="009A279E" w:rsidRPr="00C449A6" w:rsidRDefault="009A279E" w:rsidP="009A279E">
      <w:pPr>
        <w:suppressAutoHyphens/>
        <w:autoSpaceDE w:val="0"/>
        <w:autoSpaceDN w:val="0"/>
        <w:adjustRightInd w:val="0"/>
        <w:spacing w:line="276" w:lineRule="auto"/>
        <w:rPr>
          <w:rFonts w:ascii="Calibri" w:eastAsia="Calibri" w:hAnsi="Calibri" w:cs="Calibri,Bold"/>
          <w:b/>
          <w:bCs/>
          <w:sz w:val="1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9E3B7D" w:rsidRPr="001F49F1" w14:paraId="4E591AA4" w14:textId="77777777" w:rsidTr="005015C6">
        <w:tc>
          <w:tcPr>
            <w:tcW w:w="9372" w:type="dxa"/>
            <w:shd w:val="clear" w:color="auto" w:fill="F2F2F2"/>
          </w:tcPr>
          <w:p w14:paraId="4305BE0F" w14:textId="71981E1A" w:rsidR="009E3B7D" w:rsidRPr="00C449A6" w:rsidRDefault="009E3B7D" w:rsidP="00EB7AF5">
            <w:pPr>
              <w:pStyle w:val="Akapitzlist"/>
              <w:numPr>
                <w:ilvl w:val="0"/>
                <w:numId w:val="217"/>
              </w:numPr>
              <w:suppressAutoHyphens/>
              <w:spacing w:after="120" w:line="276" w:lineRule="auto"/>
              <w:jc w:val="both"/>
              <w:rPr>
                <w:rFonts w:asciiTheme="minorHAnsi" w:hAnsiTheme="minorHAnsi" w:cstheme="minorHAnsi"/>
                <w:sz w:val="22"/>
                <w:szCs w:val="22"/>
                <w:lang w:eastAsia="zh-CN"/>
              </w:rPr>
            </w:pPr>
            <w:r w:rsidRPr="00C449A6">
              <w:rPr>
                <w:rFonts w:asciiTheme="minorHAnsi" w:hAnsiTheme="minorHAnsi" w:cstheme="minorHAnsi"/>
                <w:b/>
                <w:bCs/>
                <w:sz w:val="22"/>
                <w:szCs w:val="22"/>
                <w:lang w:eastAsia="zh-CN"/>
              </w:rPr>
              <w:t>UBEZPIECZENIE NASTĘPSTW NIESZCZĘŚLIWYCH WYPADKÓW CZŁONKÓW OSP / MDP – WARIANT BEZIMIENNY</w:t>
            </w:r>
          </w:p>
        </w:tc>
      </w:tr>
    </w:tbl>
    <w:p w14:paraId="4B5FF393" w14:textId="77777777" w:rsidR="009A279E" w:rsidRPr="001F49F1" w:rsidRDefault="009A279E" w:rsidP="009A279E">
      <w:pPr>
        <w:suppressAutoHyphens/>
        <w:spacing w:after="120" w:line="276" w:lineRule="auto"/>
        <w:ind w:left="644"/>
        <w:contextualSpacing/>
        <w:rPr>
          <w:rFonts w:ascii="Calibri" w:hAnsi="Calibri" w:cs="Calibri"/>
          <w:b/>
          <w:sz w:val="8"/>
          <w:szCs w:val="22"/>
          <w:highlight w:val="yellow"/>
        </w:rPr>
      </w:pPr>
    </w:p>
    <w:p w14:paraId="3B101AC1" w14:textId="77777777" w:rsidR="009A279E" w:rsidRPr="001F49F1" w:rsidRDefault="009A279E" w:rsidP="009A279E">
      <w:pPr>
        <w:suppressAutoHyphens/>
        <w:autoSpaceDE w:val="0"/>
        <w:autoSpaceDN w:val="0"/>
        <w:adjustRightInd w:val="0"/>
        <w:spacing w:line="276" w:lineRule="auto"/>
        <w:rPr>
          <w:rFonts w:ascii="Calibri" w:eastAsia="Calibri" w:hAnsi="Calibri" w:cs="Calibri,Bold"/>
          <w:b/>
          <w:bCs/>
          <w:sz w:val="12"/>
          <w:szCs w:val="22"/>
          <w:highlight w:val="yellow"/>
        </w:rPr>
      </w:pPr>
    </w:p>
    <w:p w14:paraId="73DF3B79" w14:textId="77777777" w:rsidR="009A279E" w:rsidRPr="00C449A6" w:rsidRDefault="009A279E" w:rsidP="009A279E">
      <w:pPr>
        <w:suppressAutoHyphens/>
        <w:autoSpaceDE w:val="0"/>
        <w:autoSpaceDN w:val="0"/>
        <w:adjustRightInd w:val="0"/>
        <w:rPr>
          <w:rFonts w:ascii="Calibri" w:eastAsia="Calibri" w:hAnsi="Calibri" w:cs="Calibri,Bold"/>
          <w:b/>
          <w:bCs/>
          <w:sz w:val="22"/>
          <w:szCs w:val="22"/>
        </w:rPr>
      </w:pPr>
      <w:r w:rsidRPr="00C449A6">
        <w:rPr>
          <w:rFonts w:ascii="Calibri" w:eastAsia="Calibri" w:hAnsi="Calibri" w:cs="Calibri,Bold"/>
          <w:b/>
          <w:bCs/>
          <w:sz w:val="22"/>
          <w:szCs w:val="22"/>
        </w:rPr>
        <w:t>1. Przedmiot ubezpieczenia:</w:t>
      </w:r>
    </w:p>
    <w:p w14:paraId="55F9773C" w14:textId="77777777" w:rsidR="009A279E" w:rsidRPr="00C449A6" w:rsidRDefault="009A279E" w:rsidP="009A279E">
      <w:pPr>
        <w:suppressAutoHyphens/>
        <w:autoSpaceDE w:val="0"/>
        <w:autoSpaceDN w:val="0"/>
        <w:adjustRightInd w:val="0"/>
        <w:jc w:val="both"/>
        <w:rPr>
          <w:rFonts w:ascii="Calibri" w:eastAsia="Calibri" w:hAnsi="Calibri" w:cs="Calibri"/>
          <w:sz w:val="22"/>
          <w:szCs w:val="22"/>
        </w:rPr>
      </w:pPr>
      <w:r w:rsidRPr="00C449A6">
        <w:rPr>
          <w:rFonts w:ascii="Calibri" w:eastAsia="Calibri" w:hAnsi="Calibri" w:cs="Calibri"/>
          <w:sz w:val="22"/>
          <w:szCs w:val="22"/>
        </w:rPr>
        <w:t>Przedmiotem ubezpieczenia są następstwa nieszczęśliwych wypadków, zawałów serca oraz wylewu polegające na uszkodzeniu ciała lub rozstroju zdrowia, powodujące stały lub długotrwały uszczerbek na zdrowiu albo śmierć Ubezpieczonych. Powstałych podczas czynnego udziału w akcji ratowniczej lub ćwiczeń (przez ćwiczenia rozumie się również zawody) pożarniczych powstałe podczas pomocy w usuwaniu skutków żywiołów, pomocy przy utrzymaniu porządku na imprezach, zabezpieczeń imprez, pracami porządkowymi bądź w drodze z domu do tej akcji lub na ćwiczenia lub inne zadania OSP, albo w drodze powrotnej do domu z akcji ratowniczej lub ćwiczeń lub inne zadania OSP.</w:t>
      </w:r>
    </w:p>
    <w:p w14:paraId="5E601063" w14:textId="77777777" w:rsidR="009A279E" w:rsidRPr="00C449A6" w:rsidRDefault="009A279E" w:rsidP="009A279E">
      <w:pPr>
        <w:suppressAutoHyphens/>
        <w:autoSpaceDE w:val="0"/>
        <w:autoSpaceDN w:val="0"/>
        <w:adjustRightInd w:val="0"/>
        <w:rPr>
          <w:rFonts w:ascii="Calibri" w:eastAsia="Calibri" w:hAnsi="Calibri" w:cs="Calibri,Bold"/>
          <w:b/>
          <w:bCs/>
          <w:sz w:val="22"/>
          <w:szCs w:val="22"/>
        </w:rPr>
      </w:pPr>
    </w:p>
    <w:p w14:paraId="26618CC5" w14:textId="77777777" w:rsidR="009A279E" w:rsidRPr="00031D48" w:rsidRDefault="009A279E" w:rsidP="009A279E">
      <w:pPr>
        <w:suppressAutoHyphens/>
        <w:autoSpaceDE w:val="0"/>
        <w:autoSpaceDN w:val="0"/>
        <w:adjustRightInd w:val="0"/>
        <w:rPr>
          <w:rFonts w:ascii="Calibri" w:eastAsia="Calibri" w:hAnsi="Calibri" w:cs="Calibri,Bold"/>
          <w:b/>
          <w:bCs/>
          <w:sz w:val="22"/>
          <w:szCs w:val="22"/>
        </w:rPr>
      </w:pPr>
      <w:r w:rsidRPr="00031D48">
        <w:rPr>
          <w:rFonts w:ascii="Calibri" w:eastAsia="Calibri" w:hAnsi="Calibri" w:cs="Calibri,Bold"/>
          <w:b/>
          <w:bCs/>
          <w:sz w:val="22"/>
          <w:szCs w:val="22"/>
        </w:rPr>
        <w:t>2. Ubezpieczeni:</w:t>
      </w:r>
    </w:p>
    <w:p w14:paraId="5A048AB3" w14:textId="51F9DFBA" w:rsidR="009A279E" w:rsidRPr="00031D48" w:rsidRDefault="009A279E" w:rsidP="00C449A6">
      <w:pPr>
        <w:suppressAutoHyphens/>
        <w:jc w:val="both"/>
        <w:rPr>
          <w:rFonts w:ascii="Calibri" w:hAnsi="Calibri" w:cs="Calibri"/>
          <w:sz w:val="22"/>
          <w:szCs w:val="22"/>
        </w:rPr>
      </w:pPr>
      <w:r w:rsidRPr="00031D48">
        <w:rPr>
          <w:rFonts w:ascii="Calibri" w:hAnsi="Calibri" w:cs="Calibri"/>
          <w:sz w:val="22"/>
          <w:szCs w:val="22"/>
        </w:rPr>
        <w:t>2.1 Członkowie Ochotniczych Straży Pożarnych</w:t>
      </w:r>
      <w:r w:rsidR="00950BA9" w:rsidRPr="00031D48">
        <w:rPr>
          <w:rFonts w:ascii="Calibri" w:hAnsi="Calibri" w:cs="Calibri"/>
          <w:sz w:val="22"/>
          <w:szCs w:val="22"/>
        </w:rPr>
        <w:t xml:space="preserve"> </w:t>
      </w:r>
      <w:r w:rsidR="00C449A6" w:rsidRPr="00031D48">
        <w:rPr>
          <w:rFonts w:ascii="Calibri" w:hAnsi="Calibri" w:cs="Calibri"/>
          <w:sz w:val="22"/>
          <w:szCs w:val="22"/>
        </w:rPr>
        <w:t>oraz</w:t>
      </w:r>
      <w:r w:rsidR="00950BA9" w:rsidRPr="00031D48">
        <w:rPr>
          <w:rFonts w:ascii="Calibri" w:hAnsi="Calibri" w:cs="Calibri"/>
          <w:sz w:val="22"/>
          <w:szCs w:val="22"/>
        </w:rPr>
        <w:t xml:space="preserve"> MDP</w:t>
      </w:r>
      <w:r w:rsidRPr="00031D48">
        <w:rPr>
          <w:rFonts w:ascii="Calibri" w:hAnsi="Calibri" w:cs="Calibri"/>
          <w:sz w:val="22"/>
          <w:szCs w:val="22"/>
        </w:rPr>
        <w:t xml:space="preserve"> </w:t>
      </w:r>
      <w:r w:rsidR="00C449A6" w:rsidRPr="00031D48">
        <w:rPr>
          <w:rFonts w:ascii="Calibri" w:hAnsi="Calibri" w:cs="Calibri"/>
          <w:sz w:val="22"/>
          <w:szCs w:val="22"/>
        </w:rPr>
        <w:t>działających przy jednostka OSP</w:t>
      </w:r>
    </w:p>
    <w:tbl>
      <w:tblPr>
        <w:tblW w:w="5948" w:type="dxa"/>
        <w:tblCellMar>
          <w:left w:w="70" w:type="dxa"/>
          <w:right w:w="70" w:type="dxa"/>
        </w:tblCellMar>
        <w:tblLook w:val="04A0" w:firstRow="1" w:lastRow="0" w:firstColumn="1" w:lastColumn="0" w:noHBand="0" w:noVBand="1"/>
      </w:tblPr>
      <w:tblGrid>
        <w:gridCol w:w="242"/>
        <w:gridCol w:w="2085"/>
        <w:gridCol w:w="1265"/>
        <w:gridCol w:w="1213"/>
        <w:gridCol w:w="28"/>
        <w:gridCol w:w="1115"/>
      </w:tblGrid>
      <w:tr w:rsidR="00C449A6" w14:paraId="3775E2F6" w14:textId="77777777" w:rsidTr="00C449A6">
        <w:trPr>
          <w:trHeight w:val="288"/>
        </w:trPr>
        <w:tc>
          <w:tcPr>
            <w:tcW w:w="232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8F55F0D" w14:textId="77777777" w:rsidR="00C449A6" w:rsidRDefault="00C449A6">
            <w:pPr>
              <w:jc w:val="center"/>
              <w:rPr>
                <w:rFonts w:ascii="Arial" w:hAnsi="Arial" w:cs="Arial"/>
                <w:sz w:val="20"/>
                <w:szCs w:val="20"/>
              </w:rPr>
            </w:pPr>
            <w:r>
              <w:rPr>
                <w:rFonts w:ascii="Arial" w:hAnsi="Arial" w:cs="Arial"/>
                <w:sz w:val="20"/>
                <w:szCs w:val="20"/>
              </w:rPr>
              <w:t>Liczba strażaków ochotników</w:t>
            </w:r>
          </w:p>
        </w:tc>
        <w:tc>
          <w:tcPr>
            <w:tcW w:w="2478" w:type="dxa"/>
            <w:gridSpan w:val="2"/>
            <w:tcBorders>
              <w:top w:val="single" w:sz="4" w:space="0" w:color="auto"/>
              <w:left w:val="nil"/>
              <w:bottom w:val="nil"/>
              <w:right w:val="single" w:sz="4" w:space="0" w:color="000000"/>
            </w:tcBorders>
            <w:shd w:val="clear" w:color="000000" w:fill="002060"/>
            <w:noWrap/>
            <w:vAlign w:val="bottom"/>
            <w:hideMark/>
          </w:tcPr>
          <w:p w14:paraId="684C3DBA" w14:textId="77777777" w:rsidR="00C449A6" w:rsidRDefault="00C449A6">
            <w:pPr>
              <w:jc w:val="center"/>
              <w:rPr>
                <w:rFonts w:ascii="Calibri" w:hAnsi="Calibri" w:cs="Calibri"/>
                <w:b/>
                <w:bCs/>
                <w:color w:val="FFFFFF"/>
                <w:sz w:val="22"/>
                <w:szCs w:val="22"/>
              </w:rPr>
            </w:pPr>
            <w:r>
              <w:rPr>
                <w:rFonts w:ascii="Calibri" w:hAnsi="Calibri" w:cs="Calibri"/>
                <w:b/>
                <w:bCs/>
                <w:color w:val="FFFFFF"/>
                <w:sz w:val="22"/>
                <w:szCs w:val="22"/>
              </w:rPr>
              <w:t>ANGAŻUJĄCY SIĘ OCHOTNICY</w:t>
            </w:r>
          </w:p>
        </w:tc>
        <w:tc>
          <w:tcPr>
            <w:tcW w:w="1143" w:type="dxa"/>
            <w:gridSpan w:val="2"/>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4FE8F7C3" w14:textId="77777777"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RAZEM OSÓB:</w:t>
            </w:r>
          </w:p>
        </w:tc>
      </w:tr>
      <w:tr w:rsidR="00C449A6" w14:paraId="5BDCAA1A" w14:textId="77777777" w:rsidTr="00C449A6">
        <w:trPr>
          <w:trHeight w:val="288"/>
        </w:trPr>
        <w:tc>
          <w:tcPr>
            <w:tcW w:w="2327" w:type="dxa"/>
            <w:gridSpan w:val="2"/>
            <w:vMerge/>
            <w:tcBorders>
              <w:top w:val="single" w:sz="4" w:space="0" w:color="auto"/>
              <w:left w:val="single" w:sz="4" w:space="0" w:color="auto"/>
              <w:bottom w:val="single" w:sz="4" w:space="0" w:color="auto"/>
              <w:right w:val="single" w:sz="4" w:space="0" w:color="auto"/>
            </w:tcBorders>
            <w:vAlign w:val="center"/>
            <w:hideMark/>
          </w:tcPr>
          <w:p w14:paraId="4090B928" w14:textId="77777777" w:rsidR="00C449A6" w:rsidRDefault="00C449A6">
            <w:pPr>
              <w:rPr>
                <w:rFonts w:ascii="Arial" w:hAnsi="Arial" w:cs="Arial"/>
                <w:sz w:val="20"/>
                <w:szCs w:val="20"/>
              </w:rPr>
            </w:pPr>
          </w:p>
        </w:tc>
        <w:tc>
          <w:tcPr>
            <w:tcW w:w="1265" w:type="dxa"/>
            <w:tcBorders>
              <w:top w:val="single" w:sz="4" w:space="0" w:color="auto"/>
              <w:left w:val="nil"/>
              <w:bottom w:val="single" w:sz="4" w:space="0" w:color="auto"/>
              <w:right w:val="single" w:sz="4" w:space="0" w:color="auto"/>
            </w:tcBorders>
            <w:shd w:val="clear" w:color="000000" w:fill="000000"/>
            <w:noWrap/>
            <w:vAlign w:val="bottom"/>
            <w:hideMark/>
          </w:tcPr>
          <w:p w14:paraId="0B1BF971" w14:textId="77777777" w:rsidR="00C449A6" w:rsidRDefault="00C449A6">
            <w:pPr>
              <w:jc w:val="center"/>
              <w:rPr>
                <w:rFonts w:ascii="Calibri" w:hAnsi="Calibri" w:cs="Calibri"/>
                <w:b/>
                <w:bCs/>
                <w:color w:val="FFFFFF"/>
                <w:sz w:val="22"/>
                <w:szCs w:val="22"/>
              </w:rPr>
            </w:pPr>
            <w:r>
              <w:rPr>
                <w:rFonts w:ascii="Calibri" w:hAnsi="Calibri" w:cs="Calibri"/>
                <w:b/>
                <w:bCs/>
                <w:color w:val="FFFFFF"/>
                <w:sz w:val="22"/>
                <w:szCs w:val="22"/>
              </w:rPr>
              <w:t>OSP</w:t>
            </w:r>
          </w:p>
        </w:tc>
        <w:tc>
          <w:tcPr>
            <w:tcW w:w="1213" w:type="dxa"/>
            <w:tcBorders>
              <w:top w:val="single" w:sz="4" w:space="0" w:color="auto"/>
              <w:left w:val="nil"/>
              <w:bottom w:val="single" w:sz="4" w:space="0" w:color="auto"/>
              <w:right w:val="single" w:sz="4" w:space="0" w:color="auto"/>
            </w:tcBorders>
            <w:shd w:val="clear" w:color="000000" w:fill="000000"/>
            <w:noWrap/>
            <w:vAlign w:val="bottom"/>
            <w:hideMark/>
          </w:tcPr>
          <w:p w14:paraId="0471288D" w14:textId="09FB3A0C" w:rsidR="00C449A6" w:rsidRDefault="00C449A6" w:rsidP="00C449A6">
            <w:pPr>
              <w:jc w:val="center"/>
              <w:rPr>
                <w:rFonts w:ascii="Calibri" w:hAnsi="Calibri" w:cs="Calibri"/>
                <w:b/>
                <w:bCs/>
                <w:color w:val="FFFFFF"/>
                <w:sz w:val="22"/>
                <w:szCs w:val="22"/>
              </w:rPr>
            </w:pPr>
            <w:r>
              <w:rPr>
                <w:rFonts w:ascii="Calibri" w:hAnsi="Calibri" w:cs="Calibri"/>
                <w:b/>
                <w:bCs/>
                <w:color w:val="FFFFFF"/>
                <w:sz w:val="22"/>
                <w:szCs w:val="22"/>
              </w:rPr>
              <w:t>MDP</w:t>
            </w:r>
          </w:p>
        </w:tc>
        <w:tc>
          <w:tcPr>
            <w:tcW w:w="1143" w:type="dxa"/>
            <w:gridSpan w:val="2"/>
            <w:vMerge/>
            <w:tcBorders>
              <w:top w:val="single" w:sz="4" w:space="0" w:color="auto"/>
              <w:left w:val="single" w:sz="4" w:space="0" w:color="auto"/>
              <w:bottom w:val="single" w:sz="4" w:space="0" w:color="000000"/>
              <w:right w:val="single" w:sz="4" w:space="0" w:color="auto"/>
            </w:tcBorders>
            <w:vAlign w:val="center"/>
            <w:hideMark/>
          </w:tcPr>
          <w:p w14:paraId="042D6086" w14:textId="77777777" w:rsidR="00C449A6" w:rsidRDefault="00C449A6">
            <w:pPr>
              <w:rPr>
                <w:rFonts w:ascii="Calibri" w:hAnsi="Calibri" w:cs="Calibri"/>
                <w:b/>
                <w:bCs/>
                <w:color w:val="000000"/>
                <w:sz w:val="22"/>
                <w:szCs w:val="22"/>
              </w:rPr>
            </w:pPr>
          </w:p>
        </w:tc>
      </w:tr>
      <w:tr w:rsidR="00C449A6" w14:paraId="1685E0B1" w14:textId="77777777" w:rsidTr="00C449A6">
        <w:trPr>
          <w:trHeight w:val="288"/>
        </w:trPr>
        <w:tc>
          <w:tcPr>
            <w:tcW w:w="242" w:type="dxa"/>
            <w:tcBorders>
              <w:top w:val="nil"/>
              <w:left w:val="single" w:sz="4" w:space="0" w:color="auto"/>
              <w:bottom w:val="single" w:sz="4" w:space="0" w:color="auto"/>
              <w:right w:val="single" w:sz="4" w:space="0" w:color="auto"/>
            </w:tcBorders>
            <w:shd w:val="clear" w:color="000000" w:fill="DAEEF3"/>
            <w:noWrap/>
            <w:vAlign w:val="center"/>
            <w:hideMark/>
          </w:tcPr>
          <w:p w14:paraId="3B7694D7" w14:textId="77777777" w:rsidR="00C449A6" w:rsidRDefault="00C449A6">
            <w:pPr>
              <w:jc w:val="center"/>
              <w:rPr>
                <w:rFonts w:ascii="Calibri" w:hAnsi="Calibri" w:cs="Calibri"/>
                <w:sz w:val="20"/>
                <w:szCs w:val="20"/>
              </w:rPr>
            </w:pPr>
            <w:r>
              <w:rPr>
                <w:rFonts w:ascii="Calibri" w:hAnsi="Calibri" w:cs="Calibri"/>
                <w:sz w:val="20"/>
                <w:szCs w:val="20"/>
              </w:rPr>
              <w:t>1</w:t>
            </w:r>
          </w:p>
        </w:tc>
        <w:tc>
          <w:tcPr>
            <w:tcW w:w="2085" w:type="dxa"/>
            <w:tcBorders>
              <w:top w:val="nil"/>
              <w:left w:val="nil"/>
              <w:bottom w:val="nil"/>
              <w:right w:val="single" w:sz="4" w:space="0" w:color="auto"/>
            </w:tcBorders>
            <w:shd w:val="clear" w:color="000000" w:fill="DAEEF3"/>
            <w:vAlign w:val="center"/>
            <w:hideMark/>
          </w:tcPr>
          <w:p w14:paraId="4F38DD70" w14:textId="77777777" w:rsidR="00C449A6" w:rsidRDefault="00C449A6">
            <w:pPr>
              <w:rPr>
                <w:rFonts w:ascii="Calibri" w:hAnsi="Calibri" w:cs="Calibri"/>
                <w:b/>
                <w:bCs/>
                <w:i/>
                <w:iCs/>
                <w:color w:val="000000"/>
                <w:sz w:val="20"/>
                <w:szCs w:val="20"/>
              </w:rPr>
            </w:pPr>
            <w:r>
              <w:rPr>
                <w:rFonts w:ascii="Calibri" w:hAnsi="Calibri" w:cs="Calibri"/>
                <w:b/>
                <w:bCs/>
                <w:i/>
                <w:iCs/>
                <w:color w:val="000000"/>
                <w:sz w:val="20"/>
                <w:szCs w:val="20"/>
              </w:rPr>
              <w:t>OSP w Bardzie</w:t>
            </w:r>
          </w:p>
        </w:tc>
        <w:tc>
          <w:tcPr>
            <w:tcW w:w="1265" w:type="dxa"/>
            <w:tcBorders>
              <w:top w:val="nil"/>
              <w:left w:val="nil"/>
              <w:bottom w:val="single" w:sz="4" w:space="0" w:color="auto"/>
              <w:right w:val="single" w:sz="4" w:space="0" w:color="auto"/>
            </w:tcBorders>
            <w:shd w:val="clear" w:color="000000" w:fill="FFFFFF"/>
            <w:noWrap/>
            <w:vAlign w:val="bottom"/>
            <w:hideMark/>
          </w:tcPr>
          <w:p w14:paraId="5393E9A7" w14:textId="77777777"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10</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41B3CD9B" w14:textId="023864AF" w:rsidR="00C449A6" w:rsidRDefault="00C449A6" w:rsidP="00C449A6">
            <w:pPr>
              <w:jc w:val="center"/>
              <w:rPr>
                <w:rFonts w:ascii="Calibri" w:hAnsi="Calibri" w:cs="Calibri"/>
                <w:b/>
                <w:bCs/>
                <w:color w:val="000000"/>
                <w:sz w:val="22"/>
                <w:szCs w:val="22"/>
              </w:rPr>
            </w:pPr>
            <w:r>
              <w:rPr>
                <w:rFonts w:ascii="Calibri" w:hAnsi="Calibri" w:cs="Calibri"/>
                <w:b/>
                <w:bCs/>
                <w:color w:val="000000"/>
                <w:sz w:val="22"/>
                <w:szCs w:val="22"/>
              </w:rPr>
              <w:t> -</w:t>
            </w:r>
          </w:p>
        </w:tc>
        <w:tc>
          <w:tcPr>
            <w:tcW w:w="1115" w:type="dxa"/>
            <w:tcBorders>
              <w:top w:val="nil"/>
              <w:left w:val="nil"/>
              <w:bottom w:val="single" w:sz="4" w:space="0" w:color="auto"/>
              <w:right w:val="single" w:sz="4" w:space="0" w:color="auto"/>
            </w:tcBorders>
            <w:shd w:val="clear" w:color="000000" w:fill="F2F2F2"/>
            <w:noWrap/>
            <w:vAlign w:val="bottom"/>
            <w:hideMark/>
          </w:tcPr>
          <w:p w14:paraId="29E3782B" w14:textId="77777777" w:rsidR="00C449A6" w:rsidRDefault="00C449A6">
            <w:pPr>
              <w:jc w:val="center"/>
              <w:rPr>
                <w:rFonts w:ascii="Calibri" w:hAnsi="Calibri" w:cs="Calibri"/>
                <w:sz w:val="20"/>
                <w:szCs w:val="20"/>
              </w:rPr>
            </w:pPr>
            <w:r>
              <w:rPr>
                <w:rFonts w:ascii="Calibri" w:hAnsi="Calibri" w:cs="Calibri"/>
                <w:sz w:val="20"/>
                <w:szCs w:val="20"/>
              </w:rPr>
              <w:t>10</w:t>
            </w:r>
          </w:p>
        </w:tc>
      </w:tr>
      <w:tr w:rsidR="00C449A6" w14:paraId="4F259222" w14:textId="77777777" w:rsidTr="00C449A6">
        <w:trPr>
          <w:trHeight w:val="288"/>
        </w:trPr>
        <w:tc>
          <w:tcPr>
            <w:tcW w:w="242" w:type="dxa"/>
            <w:tcBorders>
              <w:top w:val="nil"/>
              <w:left w:val="single" w:sz="4" w:space="0" w:color="auto"/>
              <w:bottom w:val="single" w:sz="4" w:space="0" w:color="auto"/>
              <w:right w:val="single" w:sz="4" w:space="0" w:color="auto"/>
            </w:tcBorders>
            <w:shd w:val="clear" w:color="000000" w:fill="DAEEF3"/>
            <w:noWrap/>
            <w:vAlign w:val="center"/>
            <w:hideMark/>
          </w:tcPr>
          <w:p w14:paraId="29099C53" w14:textId="77777777" w:rsidR="00C449A6" w:rsidRDefault="00C449A6">
            <w:pPr>
              <w:jc w:val="center"/>
              <w:rPr>
                <w:rFonts w:ascii="Calibri" w:hAnsi="Calibri" w:cs="Calibri"/>
                <w:sz w:val="20"/>
                <w:szCs w:val="20"/>
              </w:rPr>
            </w:pPr>
            <w:r>
              <w:rPr>
                <w:rFonts w:ascii="Calibri" w:hAnsi="Calibri" w:cs="Calibri"/>
                <w:sz w:val="20"/>
                <w:szCs w:val="20"/>
              </w:rPr>
              <w:t>2</w:t>
            </w:r>
          </w:p>
        </w:tc>
        <w:tc>
          <w:tcPr>
            <w:tcW w:w="2085" w:type="dxa"/>
            <w:tcBorders>
              <w:top w:val="single" w:sz="4" w:space="0" w:color="auto"/>
              <w:left w:val="nil"/>
              <w:bottom w:val="single" w:sz="4" w:space="0" w:color="auto"/>
              <w:right w:val="single" w:sz="4" w:space="0" w:color="auto"/>
            </w:tcBorders>
            <w:shd w:val="clear" w:color="000000" w:fill="DAEEF3"/>
            <w:vAlign w:val="center"/>
            <w:hideMark/>
          </w:tcPr>
          <w:p w14:paraId="70BEF491" w14:textId="77777777" w:rsidR="00C449A6" w:rsidRDefault="00C449A6">
            <w:pPr>
              <w:rPr>
                <w:rFonts w:ascii="Calibri" w:hAnsi="Calibri" w:cs="Calibri"/>
                <w:b/>
                <w:bCs/>
                <w:i/>
                <w:iCs/>
                <w:color w:val="000000"/>
                <w:sz w:val="20"/>
                <w:szCs w:val="20"/>
              </w:rPr>
            </w:pPr>
            <w:r>
              <w:rPr>
                <w:rFonts w:ascii="Calibri" w:hAnsi="Calibri" w:cs="Calibri"/>
                <w:b/>
                <w:bCs/>
                <w:i/>
                <w:iCs/>
                <w:color w:val="000000"/>
                <w:sz w:val="20"/>
                <w:szCs w:val="20"/>
              </w:rPr>
              <w:t>OSP w Celinach</w:t>
            </w:r>
          </w:p>
        </w:tc>
        <w:tc>
          <w:tcPr>
            <w:tcW w:w="1265" w:type="dxa"/>
            <w:tcBorders>
              <w:top w:val="nil"/>
              <w:left w:val="nil"/>
              <w:bottom w:val="single" w:sz="4" w:space="0" w:color="auto"/>
              <w:right w:val="single" w:sz="4" w:space="0" w:color="auto"/>
            </w:tcBorders>
            <w:shd w:val="clear" w:color="000000" w:fill="FFFFFF"/>
            <w:noWrap/>
            <w:vAlign w:val="bottom"/>
            <w:hideMark/>
          </w:tcPr>
          <w:p w14:paraId="68B94566" w14:textId="77777777"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10</w:t>
            </w:r>
          </w:p>
        </w:tc>
        <w:tc>
          <w:tcPr>
            <w:tcW w:w="1241" w:type="dxa"/>
            <w:gridSpan w:val="2"/>
            <w:tcBorders>
              <w:top w:val="nil"/>
              <w:left w:val="nil"/>
              <w:bottom w:val="single" w:sz="4" w:space="0" w:color="auto"/>
              <w:right w:val="single" w:sz="4" w:space="0" w:color="auto"/>
            </w:tcBorders>
            <w:shd w:val="clear" w:color="000000" w:fill="FFFFFF"/>
            <w:noWrap/>
            <w:vAlign w:val="bottom"/>
          </w:tcPr>
          <w:p w14:paraId="23C96595" w14:textId="5F8DC3A9"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w:t>
            </w:r>
          </w:p>
        </w:tc>
        <w:tc>
          <w:tcPr>
            <w:tcW w:w="1115" w:type="dxa"/>
            <w:tcBorders>
              <w:top w:val="nil"/>
              <w:left w:val="nil"/>
              <w:bottom w:val="single" w:sz="4" w:space="0" w:color="auto"/>
              <w:right w:val="single" w:sz="4" w:space="0" w:color="auto"/>
            </w:tcBorders>
            <w:shd w:val="clear" w:color="000000" w:fill="F2F2F2"/>
            <w:noWrap/>
            <w:vAlign w:val="bottom"/>
            <w:hideMark/>
          </w:tcPr>
          <w:p w14:paraId="004AC2F3" w14:textId="77777777" w:rsidR="00C449A6" w:rsidRDefault="00C449A6">
            <w:pPr>
              <w:jc w:val="center"/>
              <w:rPr>
                <w:rFonts w:ascii="Calibri" w:hAnsi="Calibri" w:cs="Calibri"/>
                <w:sz w:val="20"/>
                <w:szCs w:val="20"/>
              </w:rPr>
            </w:pPr>
            <w:r>
              <w:rPr>
                <w:rFonts w:ascii="Calibri" w:hAnsi="Calibri" w:cs="Calibri"/>
                <w:sz w:val="20"/>
                <w:szCs w:val="20"/>
              </w:rPr>
              <w:t>10</w:t>
            </w:r>
          </w:p>
        </w:tc>
      </w:tr>
      <w:tr w:rsidR="00C449A6" w14:paraId="7443368F" w14:textId="77777777" w:rsidTr="00C449A6">
        <w:trPr>
          <w:trHeight w:val="288"/>
        </w:trPr>
        <w:tc>
          <w:tcPr>
            <w:tcW w:w="242" w:type="dxa"/>
            <w:tcBorders>
              <w:top w:val="nil"/>
              <w:left w:val="single" w:sz="4" w:space="0" w:color="auto"/>
              <w:bottom w:val="single" w:sz="4" w:space="0" w:color="auto"/>
              <w:right w:val="single" w:sz="4" w:space="0" w:color="auto"/>
            </w:tcBorders>
            <w:shd w:val="clear" w:color="000000" w:fill="DAEEF3"/>
            <w:noWrap/>
            <w:vAlign w:val="center"/>
            <w:hideMark/>
          </w:tcPr>
          <w:p w14:paraId="6F64027C" w14:textId="77777777" w:rsidR="00C449A6" w:rsidRDefault="00C449A6">
            <w:pPr>
              <w:jc w:val="center"/>
              <w:rPr>
                <w:rFonts w:ascii="Calibri" w:hAnsi="Calibri" w:cs="Calibri"/>
                <w:sz w:val="20"/>
                <w:szCs w:val="20"/>
              </w:rPr>
            </w:pPr>
            <w:r>
              <w:rPr>
                <w:rFonts w:ascii="Calibri" w:hAnsi="Calibri" w:cs="Calibri"/>
                <w:sz w:val="20"/>
                <w:szCs w:val="20"/>
              </w:rPr>
              <w:t>3</w:t>
            </w:r>
          </w:p>
        </w:tc>
        <w:tc>
          <w:tcPr>
            <w:tcW w:w="2085" w:type="dxa"/>
            <w:tcBorders>
              <w:top w:val="nil"/>
              <w:left w:val="nil"/>
              <w:bottom w:val="single" w:sz="4" w:space="0" w:color="auto"/>
              <w:right w:val="single" w:sz="4" w:space="0" w:color="auto"/>
            </w:tcBorders>
            <w:shd w:val="clear" w:color="000000" w:fill="DAEEF3"/>
            <w:vAlign w:val="center"/>
            <w:hideMark/>
          </w:tcPr>
          <w:p w14:paraId="6AC038FE" w14:textId="77777777" w:rsidR="00C449A6" w:rsidRDefault="00C449A6">
            <w:pPr>
              <w:rPr>
                <w:rFonts w:ascii="Calibri" w:hAnsi="Calibri" w:cs="Calibri"/>
                <w:b/>
                <w:bCs/>
                <w:i/>
                <w:iCs/>
                <w:color w:val="000000"/>
                <w:sz w:val="20"/>
                <w:szCs w:val="20"/>
              </w:rPr>
            </w:pPr>
            <w:r>
              <w:rPr>
                <w:rFonts w:ascii="Calibri" w:hAnsi="Calibri" w:cs="Calibri"/>
                <w:b/>
                <w:bCs/>
                <w:i/>
                <w:iCs/>
                <w:color w:val="000000"/>
                <w:sz w:val="20"/>
                <w:szCs w:val="20"/>
              </w:rPr>
              <w:t>OSP w Chańczy</w:t>
            </w:r>
          </w:p>
        </w:tc>
        <w:tc>
          <w:tcPr>
            <w:tcW w:w="1265" w:type="dxa"/>
            <w:tcBorders>
              <w:top w:val="nil"/>
              <w:left w:val="nil"/>
              <w:bottom w:val="single" w:sz="4" w:space="0" w:color="auto"/>
              <w:right w:val="single" w:sz="4" w:space="0" w:color="auto"/>
            </w:tcBorders>
            <w:shd w:val="clear" w:color="000000" w:fill="FFFFFF"/>
            <w:noWrap/>
            <w:vAlign w:val="bottom"/>
            <w:hideMark/>
          </w:tcPr>
          <w:p w14:paraId="6B57627B" w14:textId="77777777"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15</w:t>
            </w:r>
          </w:p>
        </w:tc>
        <w:tc>
          <w:tcPr>
            <w:tcW w:w="1241" w:type="dxa"/>
            <w:gridSpan w:val="2"/>
            <w:tcBorders>
              <w:top w:val="nil"/>
              <w:left w:val="nil"/>
              <w:bottom w:val="single" w:sz="4" w:space="0" w:color="auto"/>
              <w:right w:val="single" w:sz="4" w:space="0" w:color="auto"/>
            </w:tcBorders>
            <w:shd w:val="clear" w:color="000000" w:fill="FFFFFF"/>
            <w:noWrap/>
            <w:vAlign w:val="bottom"/>
          </w:tcPr>
          <w:p w14:paraId="049C8F90" w14:textId="5C98176A"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w:t>
            </w:r>
          </w:p>
        </w:tc>
        <w:tc>
          <w:tcPr>
            <w:tcW w:w="1115" w:type="dxa"/>
            <w:tcBorders>
              <w:top w:val="nil"/>
              <w:left w:val="nil"/>
              <w:bottom w:val="single" w:sz="4" w:space="0" w:color="auto"/>
              <w:right w:val="single" w:sz="4" w:space="0" w:color="auto"/>
            </w:tcBorders>
            <w:shd w:val="clear" w:color="000000" w:fill="F2F2F2"/>
            <w:noWrap/>
            <w:vAlign w:val="bottom"/>
            <w:hideMark/>
          </w:tcPr>
          <w:p w14:paraId="053C4582" w14:textId="77777777" w:rsidR="00C449A6" w:rsidRDefault="00C449A6">
            <w:pPr>
              <w:jc w:val="center"/>
              <w:rPr>
                <w:rFonts w:ascii="Calibri" w:hAnsi="Calibri" w:cs="Calibri"/>
                <w:sz w:val="20"/>
                <w:szCs w:val="20"/>
              </w:rPr>
            </w:pPr>
            <w:r>
              <w:rPr>
                <w:rFonts w:ascii="Calibri" w:hAnsi="Calibri" w:cs="Calibri"/>
                <w:sz w:val="20"/>
                <w:szCs w:val="20"/>
              </w:rPr>
              <w:t>15</w:t>
            </w:r>
          </w:p>
        </w:tc>
      </w:tr>
      <w:tr w:rsidR="00C449A6" w14:paraId="0CA48A8E" w14:textId="77777777" w:rsidTr="00C449A6">
        <w:trPr>
          <w:trHeight w:val="288"/>
        </w:trPr>
        <w:tc>
          <w:tcPr>
            <w:tcW w:w="242" w:type="dxa"/>
            <w:tcBorders>
              <w:top w:val="nil"/>
              <w:left w:val="single" w:sz="4" w:space="0" w:color="auto"/>
              <w:bottom w:val="single" w:sz="4" w:space="0" w:color="auto"/>
              <w:right w:val="single" w:sz="4" w:space="0" w:color="auto"/>
            </w:tcBorders>
            <w:shd w:val="clear" w:color="000000" w:fill="DAEEF3"/>
            <w:noWrap/>
            <w:vAlign w:val="center"/>
            <w:hideMark/>
          </w:tcPr>
          <w:p w14:paraId="5190FDD7" w14:textId="77777777" w:rsidR="00C449A6" w:rsidRDefault="00C449A6">
            <w:pPr>
              <w:jc w:val="center"/>
              <w:rPr>
                <w:rFonts w:ascii="Calibri" w:hAnsi="Calibri" w:cs="Calibri"/>
                <w:sz w:val="20"/>
                <w:szCs w:val="20"/>
              </w:rPr>
            </w:pPr>
            <w:r>
              <w:rPr>
                <w:rFonts w:ascii="Calibri" w:hAnsi="Calibri" w:cs="Calibri"/>
                <w:sz w:val="20"/>
                <w:szCs w:val="20"/>
              </w:rPr>
              <w:t>4</w:t>
            </w:r>
          </w:p>
        </w:tc>
        <w:tc>
          <w:tcPr>
            <w:tcW w:w="2085" w:type="dxa"/>
            <w:tcBorders>
              <w:top w:val="nil"/>
              <w:left w:val="nil"/>
              <w:bottom w:val="single" w:sz="4" w:space="0" w:color="auto"/>
              <w:right w:val="single" w:sz="4" w:space="0" w:color="auto"/>
            </w:tcBorders>
            <w:shd w:val="clear" w:color="000000" w:fill="DAEEF3"/>
            <w:vAlign w:val="center"/>
            <w:hideMark/>
          </w:tcPr>
          <w:p w14:paraId="4266FE8B" w14:textId="77777777" w:rsidR="00C449A6" w:rsidRDefault="00C449A6">
            <w:pPr>
              <w:rPr>
                <w:rFonts w:ascii="Calibri" w:hAnsi="Calibri" w:cs="Calibri"/>
                <w:b/>
                <w:bCs/>
                <w:i/>
                <w:iCs/>
                <w:color w:val="000000"/>
                <w:sz w:val="20"/>
                <w:szCs w:val="20"/>
              </w:rPr>
            </w:pPr>
            <w:r>
              <w:rPr>
                <w:rFonts w:ascii="Calibri" w:hAnsi="Calibri" w:cs="Calibri"/>
                <w:b/>
                <w:bCs/>
                <w:i/>
                <w:iCs/>
                <w:color w:val="000000"/>
                <w:sz w:val="20"/>
                <w:szCs w:val="20"/>
              </w:rPr>
              <w:t xml:space="preserve">OSP w </w:t>
            </w:r>
            <w:proofErr w:type="spellStart"/>
            <w:r>
              <w:rPr>
                <w:rFonts w:ascii="Calibri" w:hAnsi="Calibri" w:cs="Calibri"/>
                <w:b/>
                <w:bCs/>
                <w:i/>
                <w:iCs/>
                <w:color w:val="000000"/>
                <w:sz w:val="20"/>
                <w:szCs w:val="20"/>
              </w:rPr>
              <w:t>Ocisękach</w:t>
            </w:r>
            <w:proofErr w:type="spellEnd"/>
          </w:p>
        </w:tc>
        <w:tc>
          <w:tcPr>
            <w:tcW w:w="1265" w:type="dxa"/>
            <w:tcBorders>
              <w:top w:val="nil"/>
              <w:left w:val="nil"/>
              <w:bottom w:val="single" w:sz="4" w:space="0" w:color="auto"/>
              <w:right w:val="single" w:sz="4" w:space="0" w:color="auto"/>
            </w:tcBorders>
            <w:shd w:val="clear" w:color="000000" w:fill="FFFFFF"/>
            <w:noWrap/>
            <w:vAlign w:val="bottom"/>
            <w:hideMark/>
          </w:tcPr>
          <w:p w14:paraId="043FE162" w14:textId="77777777"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15</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62023C0F" w14:textId="5DA7E0F3" w:rsidR="00C449A6" w:rsidRDefault="00C449A6" w:rsidP="00C449A6">
            <w:pPr>
              <w:jc w:val="center"/>
              <w:rPr>
                <w:rFonts w:ascii="Calibri" w:hAnsi="Calibri" w:cs="Calibri"/>
                <w:b/>
                <w:bCs/>
                <w:color w:val="000000"/>
                <w:sz w:val="22"/>
                <w:szCs w:val="22"/>
              </w:rPr>
            </w:pPr>
            <w:r>
              <w:rPr>
                <w:rFonts w:ascii="Calibri" w:hAnsi="Calibri" w:cs="Calibri"/>
                <w:b/>
                <w:bCs/>
                <w:color w:val="000000"/>
                <w:sz w:val="22"/>
                <w:szCs w:val="22"/>
              </w:rPr>
              <w:t>5</w:t>
            </w:r>
          </w:p>
        </w:tc>
        <w:tc>
          <w:tcPr>
            <w:tcW w:w="1115" w:type="dxa"/>
            <w:tcBorders>
              <w:top w:val="nil"/>
              <w:left w:val="nil"/>
              <w:bottom w:val="single" w:sz="4" w:space="0" w:color="auto"/>
              <w:right w:val="single" w:sz="4" w:space="0" w:color="auto"/>
            </w:tcBorders>
            <w:shd w:val="clear" w:color="000000" w:fill="F2F2F2"/>
            <w:noWrap/>
            <w:vAlign w:val="bottom"/>
            <w:hideMark/>
          </w:tcPr>
          <w:p w14:paraId="0AC6EDFC" w14:textId="77777777" w:rsidR="00C449A6" w:rsidRDefault="00C449A6">
            <w:pPr>
              <w:jc w:val="center"/>
              <w:rPr>
                <w:rFonts w:ascii="Calibri" w:hAnsi="Calibri" w:cs="Calibri"/>
                <w:sz w:val="20"/>
                <w:szCs w:val="20"/>
              </w:rPr>
            </w:pPr>
            <w:r>
              <w:rPr>
                <w:rFonts w:ascii="Calibri" w:hAnsi="Calibri" w:cs="Calibri"/>
                <w:sz w:val="20"/>
                <w:szCs w:val="20"/>
              </w:rPr>
              <w:t>20</w:t>
            </w:r>
          </w:p>
        </w:tc>
      </w:tr>
      <w:tr w:rsidR="00C449A6" w14:paraId="3D698883" w14:textId="77777777" w:rsidTr="00C449A6">
        <w:trPr>
          <w:trHeight w:val="288"/>
        </w:trPr>
        <w:tc>
          <w:tcPr>
            <w:tcW w:w="242" w:type="dxa"/>
            <w:tcBorders>
              <w:top w:val="nil"/>
              <w:left w:val="single" w:sz="4" w:space="0" w:color="auto"/>
              <w:bottom w:val="single" w:sz="4" w:space="0" w:color="auto"/>
              <w:right w:val="single" w:sz="4" w:space="0" w:color="auto"/>
            </w:tcBorders>
            <w:shd w:val="clear" w:color="000000" w:fill="DAEEF3"/>
            <w:noWrap/>
            <w:vAlign w:val="center"/>
            <w:hideMark/>
          </w:tcPr>
          <w:p w14:paraId="1F64314B" w14:textId="77777777" w:rsidR="00C449A6" w:rsidRDefault="00C449A6">
            <w:pPr>
              <w:jc w:val="center"/>
              <w:rPr>
                <w:rFonts w:ascii="Calibri" w:hAnsi="Calibri" w:cs="Calibri"/>
                <w:sz w:val="20"/>
                <w:szCs w:val="20"/>
              </w:rPr>
            </w:pPr>
            <w:r>
              <w:rPr>
                <w:rFonts w:ascii="Calibri" w:hAnsi="Calibri" w:cs="Calibri"/>
                <w:sz w:val="20"/>
                <w:szCs w:val="20"/>
              </w:rPr>
              <w:t>5</w:t>
            </w:r>
          </w:p>
        </w:tc>
        <w:tc>
          <w:tcPr>
            <w:tcW w:w="2085" w:type="dxa"/>
            <w:tcBorders>
              <w:top w:val="nil"/>
              <w:left w:val="nil"/>
              <w:bottom w:val="single" w:sz="4" w:space="0" w:color="auto"/>
              <w:right w:val="single" w:sz="4" w:space="0" w:color="auto"/>
            </w:tcBorders>
            <w:shd w:val="clear" w:color="000000" w:fill="DAEEF3"/>
            <w:vAlign w:val="center"/>
            <w:hideMark/>
          </w:tcPr>
          <w:p w14:paraId="61C3DD91" w14:textId="77777777" w:rsidR="00C449A6" w:rsidRDefault="00C449A6">
            <w:pPr>
              <w:rPr>
                <w:rFonts w:ascii="Calibri" w:hAnsi="Calibri" w:cs="Calibri"/>
                <w:b/>
                <w:bCs/>
                <w:i/>
                <w:iCs/>
                <w:color w:val="000000"/>
                <w:sz w:val="20"/>
                <w:szCs w:val="20"/>
              </w:rPr>
            </w:pPr>
            <w:r>
              <w:rPr>
                <w:rFonts w:ascii="Calibri" w:hAnsi="Calibri" w:cs="Calibri"/>
                <w:b/>
                <w:bCs/>
                <w:i/>
                <w:iCs/>
                <w:color w:val="000000"/>
                <w:sz w:val="20"/>
                <w:szCs w:val="20"/>
              </w:rPr>
              <w:t>OSP w Rakowie</w:t>
            </w:r>
          </w:p>
        </w:tc>
        <w:tc>
          <w:tcPr>
            <w:tcW w:w="1265" w:type="dxa"/>
            <w:tcBorders>
              <w:top w:val="nil"/>
              <w:left w:val="nil"/>
              <w:bottom w:val="single" w:sz="4" w:space="0" w:color="auto"/>
              <w:right w:val="single" w:sz="4" w:space="0" w:color="auto"/>
            </w:tcBorders>
            <w:shd w:val="clear" w:color="000000" w:fill="FFFFFF"/>
            <w:noWrap/>
            <w:vAlign w:val="bottom"/>
            <w:hideMark/>
          </w:tcPr>
          <w:p w14:paraId="3217DCEB" w14:textId="77777777"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25</w:t>
            </w:r>
          </w:p>
        </w:tc>
        <w:tc>
          <w:tcPr>
            <w:tcW w:w="1241" w:type="dxa"/>
            <w:gridSpan w:val="2"/>
            <w:tcBorders>
              <w:top w:val="nil"/>
              <w:left w:val="nil"/>
              <w:bottom w:val="single" w:sz="4" w:space="0" w:color="auto"/>
              <w:right w:val="single" w:sz="4" w:space="0" w:color="auto"/>
            </w:tcBorders>
            <w:shd w:val="clear" w:color="000000" w:fill="FFFFFF"/>
            <w:noWrap/>
            <w:vAlign w:val="bottom"/>
            <w:hideMark/>
          </w:tcPr>
          <w:p w14:paraId="30649E64" w14:textId="75E617EC" w:rsidR="00C449A6" w:rsidRDefault="00C449A6" w:rsidP="00C449A6">
            <w:pPr>
              <w:jc w:val="center"/>
              <w:rPr>
                <w:rFonts w:ascii="Calibri" w:hAnsi="Calibri" w:cs="Calibri"/>
                <w:b/>
                <w:bCs/>
                <w:color w:val="000000"/>
                <w:sz w:val="22"/>
                <w:szCs w:val="22"/>
              </w:rPr>
            </w:pPr>
            <w:r>
              <w:rPr>
                <w:rFonts w:ascii="Calibri" w:hAnsi="Calibri" w:cs="Calibri"/>
                <w:b/>
                <w:bCs/>
                <w:color w:val="000000"/>
                <w:sz w:val="22"/>
                <w:szCs w:val="22"/>
              </w:rPr>
              <w:t>5</w:t>
            </w:r>
          </w:p>
        </w:tc>
        <w:tc>
          <w:tcPr>
            <w:tcW w:w="1115" w:type="dxa"/>
            <w:tcBorders>
              <w:top w:val="nil"/>
              <w:left w:val="nil"/>
              <w:bottom w:val="single" w:sz="4" w:space="0" w:color="auto"/>
              <w:right w:val="single" w:sz="4" w:space="0" w:color="auto"/>
            </w:tcBorders>
            <w:shd w:val="clear" w:color="000000" w:fill="F2F2F2"/>
            <w:noWrap/>
            <w:vAlign w:val="bottom"/>
            <w:hideMark/>
          </w:tcPr>
          <w:p w14:paraId="1F1D2D8F" w14:textId="77777777" w:rsidR="00C449A6" w:rsidRDefault="00C449A6">
            <w:pPr>
              <w:jc w:val="center"/>
              <w:rPr>
                <w:rFonts w:ascii="Calibri" w:hAnsi="Calibri" w:cs="Calibri"/>
                <w:sz w:val="20"/>
                <w:szCs w:val="20"/>
              </w:rPr>
            </w:pPr>
            <w:r>
              <w:rPr>
                <w:rFonts w:ascii="Calibri" w:hAnsi="Calibri" w:cs="Calibri"/>
                <w:sz w:val="20"/>
                <w:szCs w:val="20"/>
              </w:rPr>
              <w:t>30</w:t>
            </w:r>
          </w:p>
        </w:tc>
      </w:tr>
      <w:tr w:rsidR="00C449A6" w14:paraId="3B61D8E4" w14:textId="77777777" w:rsidTr="00C449A6">
        <w:trPr>
          <w:trHeight w:val="288"/>
        </w:trPr>
        <w:tc>
          <w:tcPr>
            <w:tcW w:w="242" w:type="dxa"/>
            <w:tcBorders>
              <w:top w:val="nil"/>
              <w:left w:val="single" w:sz="4" w:space="0" w:color="auto"/>
              <w:bottom w:val="single" w:sz="4" w:space="0" w:color="auto"/>
              <w:right w:val="single" w:sz="4" w:space="0" w:color="auto"/>
            </w:tcBorders>
            <w:shd w:val="clear" w:color="000000" w:fill="DAEEF3"/>
            <w:noWrap/>
            <w:vAlign w:val="center"/>
            <w:hideMark/>
          </w:tcPr>
          <w:p w14:paraId="14A6E0F6" w14:textId="77777777" w:rsidR="00C449A6" w:rsidRDefault="00C449A6">
            <w:pPr>
              <w:jc w:val="center"/>
              <w:rPr>
                <w:rFonts w:ascii="Calibri" w:hAnsi="Calibri" w:cs="Calibri"/>
                <w:sz w:val="20"/>
                <w:szCs w:val="20"/>
              </w:rPr>
            </w:pPr>
            <w:r>
              <w:rPr>
                <w:rFonts w:ascii="Calibri" w:hAnsi="Calibri" w:cs="Calibri"/>
                <w:sz w:val="20"/>
                <w:szCs w:val="20"/>
              </w:rPr>
              <w:t>6</w:t>
            </w:r>
          </w:p>
        </w:tc>
        <w:tc>
          <w:tcPr>
            <w:tcW w:w="2085" w:type="dxa"/>
            <w:tcBorders>
              <w:top w:val="nil"/>
              <w:left w:val="nil"/>
              <w:bottom w:val="single" w:sz="4" w:space="0" w:color="auto"/>
              <w:right w:val="single" w:sz="4" w:space="0" w:color="auto"/>
            </w:tcBorders>
            <w:shd w:val="clear" w:color="000000" w:fill="DAEEF3"/>
            <w:vAlign w:val="center"/>
            <w:hideMark/>
          </w:tcPr>
          <w:p w14:paraId="6110E8E6" w14:textId="77777777" w:rsidR="00C449A6" w:rsidRDefault="00C449A6">
            <w:pPr>
              <w:rPr>
                <w:rFonts w:ascii="Calibri" w:hAnsi="Calibri" w:cs="Calibri"/>
                <w:b/>
                <w:bCs/>
                <w:i/>
                <w:iCs/>
                <w:color w:val="000000"/>
                <w:sz w:val="20"/>
                <w:szCs w:val="20"/>
              </w:rPr>
            </w:pPr>
            <w:r>
              <w:rPr>
                <w:rFonts w:ascii="Calibri" w:hAnsi="Calibri" w:cs="Calibri"/>
                <w:b/>
                <w:bCs/>
                <w:i/>
                <w:iCs/>
                <w:color w:val="000000"/>
                <w:sz w:val="20"/>
                <w:szCs w:val="20"/>
              </w:rPr>
              <w:t>OSP w Szumsku</w:t>
            </w:r>
          </w:p>
        </w:tc>
        <w:tc>
          <w:tcPr>
            <w:tcW w:w="1265" w:type="dxa"/>
            <w:tcBorders>
              <w:top w:val="nil"/>
              <w:left w:val="nil"/>
              <w:bottom w:val="single" w:sz="4" w:space="0" w:color="auto"/>
              <w:right w:val="single" w:sz="4" w:space="0" w:color="auto"/>
            </w:tcBorders>
            <w:shd w:val="clear" w:color="000000" w:fill="FFFFFF"/>
            <w:noWrap/>
            <w:vAlign w:val="bottom"/>
            <w:hideMark/>
          </w:tcPr>
          <w:p w14:paraId="60C3ADD9" w14:textId="77777777"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15</w:t>
            </w:r>
          </w:p>
        </w:tc>
        <w:tc>
          <w:tcPr>
            <w:tcW w:w="1241" w:type="dxa"/>
            <w:gridSpan w:val="2"/>
            <w:tcBorders>
              <w:top w:val="nil"/>
              <w:left w:val="nil"/>
              <w:bottom w:val="single" w:sz="4" w:space="0" w:color="auto"/>
              <w:right w:val="single" w:sz="4" w:space="0" w:color="auto"/>
            </w:tcBorders>
            <w:shd w:val="clear" w:color="000000" w:fill="FFFFFF"/>
            <w:noWrap/>
            <w:vAlign w:val="bottom"/>
          </w:tcPr>
          <w:p w14:paraId="3C197A54" w14:textId="51C7225C"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w:t>
            </w:r>
          </w:p>
        </w:tc>
        <w:tc>
          <w:tcPr>
            <w:tcW w:w="1115" w:type="dxa"/>
            <w:tcBorders>
              <w:top w:val="nil"/>
              <w:left w:val="nil"/>
              <w:bottom w:val="single" w:sz="4" w:space="0" w:color="auto"/>
              <w:right w:val="single" w:sz="4" w:space="0" w:color="auto"/>
            </w:tcBorders>
            <w:shd w:val="clear" w:color="000000" w:fill="F2F2F2"/>
            <w:noWrap/>
            <w:vAlign w:val="bottom"/>
            <w:hideMark/>
          </w:tcPr>
          <w:p w14:paraId="3876A9EE" w14:textId="77777777" w:rsidR="00C449A6" w:rsidRDefault="00C449A6">
            <w:pPr>
              <w:jc w:val="center"/>
              <w:rPr>
                <w:rFonts w:ascii="Calibri" w:hAnsi="Calibri" w:cs="Calibri"/>
                <w:sz w:val="20"/>
                <w:szCs w:val="20"/>
              </w:rPr>
            </w:pPr>
            <w:r>
              <w:rPr>
                <w:rFonts w:ascii="Calibri" w:hAnsi="Calibri" w:cs="Calibri"/>
                <w:sz w:val="20"/>
                <w:szCs w:val="20"/>
              </w:rPr>
              <w:t>15</w:t>
            </w:r>
          </w:p>
        </w:tc>
      </w:tr>
      <w:tr w:rsidR="00C449A6" w14:paraId="385A75D7" w14:textId="77777777" w:rsidTr="00C449A6">
        <w:trPr>
          <w:trHeight w:val="288"/>
        </w:trPr>
        <w:tc>
          <w:tcPr>
            <w:tcW w:w="242" w:type="dxa"/>
            <w:tcBorders>
              <w:top w:val="nil"/>
              <w:left w:val="single" w:sz="4" w:space="0" w:color="auto"/>
              <w:bottom w:val="single" w:sz="4" w:space="0" w:color="auto"/>
              <w:right w:val="single" w:sz="4" w:space="0" w:color="auto"/>
            </w:tcBorders>
            <w:shd w:val="clear" w:color="000000" w:fill="DAEEF3"/>
            <w:noWrap/>
            <w:vAlign w:val="center"/>
            <w:hideMark/>
          </w:tcPr>
          <w:p w14:paraId="33CA7CF8" w14:textId="77777777" w:rsidR="00C449A6" w:rsidRDefault="00C449A6">
            <w:pPr>
              <w:jc w:val="center"/>
              <w:rPr>
                <w:rFonts w:ascii="Calibri" w:hAnsi="Calibri" w:cs="Calibri"/>
                <w:sz w:val="20"/>
                <w:szCs w:val="20"/>
              </w:rPr>
            </w:pPr>
            <w:r>
              <w:rPr>
                <w:rFonts w:ascii="Calibri" w:hAnsi="Calibri" w:cs="Calibri"/>
                <w:sz w:val="20"/>
                <w:szCs w:val="20"/>
              </w:rPr>
              <w:t>7</w:t>
            </w:r>
          </w:p>
        </w:tc>
        <w:tc>
          <w:tcPr>
            <w:tcW w:w="2085" w:type="dxa"/>
            <w:tcBorders>
              <w:top w:val="nil"/>
              <w:left w:val="nil"/>
              <w:bottom w:val="single" w:sz="4" w:space="0" w:color="auto"/>
              <w:right w:val="single" w:sz="4" w:space="0" w:color="auto"/>
            </w:tcBorders>
            <w:shd w:val="clear" w:color="000000" w:fill="DAEEF3"/>
            <w:vAlign w:val="center"/>
            <w:hideMark/>
          </w:tcPr>
          <w:p w14:paraId="7A28FD46" w14:textId="77777777" w:rsidR="00C449A6" w:rsidRDefault="00C449A6">
            <w:pPr>
              <w:rPr>
                <w:rFonts w:ascii="Calibri" w:hAnsi="Calibri" w:cs="Calibri"/>
                <w:b/>
                <w:bCs/>
                <w:i/>
                <w:iCs/>
                <w:color w:val="000000"/>
                <w:sz w:val="20"/>
                <w:szCs w:val="20"/>
              </w:rPr>
            </w:pPr>
            <w:r>
              <w:rPr>
                <w:rFonts w:ascii="Calibri" w:hAnsi="Calibri" w:cs="Calibri"/>
                <w:b/>
                <w:bCs/>
                <w:i/>
                <w:iCs/>
                <w:color w:val="000000"/>
                <w:sz w:val="20"/>
                <w:szCs w:val="20"/>
              </w:rPr>
              <w:t>OSP w Woli Wąkopnej</w:t>
            </w:r>
          </w:p>
        </w:tc>
        <w:tc>
          <w:tcPr>
            <w:tcW w:w="1265" w:type="dxa"/>
            <w:tcBorders>
              <w:top w:val="nil"/>
              <w:left w:val="nil"/>
              <w:bottom w:val="single" w:sz="4" w:space="0" w:color="auto"/>
              <w:right w:val="single" w:sz="4" w:space="0" w:color="auto"/>
            </w:tcBorders>
            <w:shd w:val="clear" w:color="000000" w:fill="FFFFFF"/>
            <w:noWrap/>
            <w:vAlign w:val="bottom"/>
            <w:hideMark/>
          </w:tcPr>
          <w:p w14:paraId="118955B4" w14:textId="77777777"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10</w:t>
            </w:r>
          </w:p>
        </w:tc>
        <w:tc>
          <w:tcPr>
            <w:tcW w:w="1241" w:type="dxa"/>
            <w:gridSpan w:val="2"/>
            <w:tcBorders>
              <w:top w:val="nil"/>
              <w:left w:val="nil"/>
              <w:bottom w:val="single" w:sz="4" w:space="0" w:color="auto"/>
              <w:right w:val="single" w:sz="4" w:space="0" w:color="auto"/>
            </w:tcBorders>
            <w:shd w:val="clear" w:color="000000" w:fill="FFFFFF"/>
            <w:noWrap/>
            <w:vAlign w:val="bottom"/>
          </w:tcPr>
          <w:p w14:paraId="6E3320A6" w14:textId="5F7E0FFE"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w:t>
            </w:r>
          </w:p>
        </w:tc>
        <w:tc>
          <w:tcPr>
            <w:tcW w:w="1115" w:type="dxa"/>
            <w:tcBorders>
              <w:top w:val="nil"/>
              <w:left w:val="nil"/>
              <w:bottom w:val="single" w:sz="4" w:space="0" w:color="auto"/>
              <w:right w:val="single" w:sz="4" w:space="0" w:color="auto"/>
            </w:tcBorders>
            <w:shd w:val="clear" w:color="000000" w:fill="F2F2F2"/>
            <w:noWrap/>
            <w:vAlign w:val="bottom"/>
            <w:hideMark/>
          </w:tcPr>
          <w:p w14:paraId="3A7868D5" w14:textId="77777777" w:rsidR="00C449A6" w:rsidRDefault="00C449A6">
            <w:pPr>
              <w:jc w:val="center"/>
              <w:rPr>
                <w:rFonts w:ascii="Calibri" w:hAnsi="Calibri" w:cs="Calibri"/>
                <w:sz w:val="20"/>
                <w:szCs w:val="20"/>
              </w:rPr>
            </w:pPr>
            <w:r>
              <w:rPr>
                <w:rFonts w:ascii="Calibri" w:hAnsi="Calibri" w:cs="Calibri"/>
                <w:sz w:val="20"/>
                <w:szCs w:val="20"/>
              </w:rPr>
              <w:t>10</w:t>
            </w:r>
          </w:p>
        </w:tc>
      </w:tr>
      <w:tr w:rsidR="00C449A6" w:rsidRPr="00031D48" w14:paraId="1291D5B1" w14:textId="77777777" w:rsidTr="00C449A6">
        <w:trPr>
          <w:trHeight w:val="288"/>
        </w:trPr>
        <w:tc>
          <w:tcPr>
            <w:tcW w:w="2327" w:type="dxa"/>
            <w:gridSpan w:val="2"/>
            <w:tcBorders>
              <w:top w:val="single" w:sz="4" w:space="0" w:color="auto"/>
              <w:left w:val="single" w:sz="4" w:space="0" w:color="auto"/>
              <w:bottom w:val="single" w:sz="4" w:space="0" w:color="auto"/>
              <w:right w:val="single" w:sz="4" w:space="0" w:color="000000"/>
            </w:tcBorders>
            <w:shd w:val="clear" w:color="000000" w:fill="DAEEF3"/>
            <w:vAlign w:val="center"/>
            <w:hideMark/>
          </w:tcPr>
          <w:p w14:paraId="0167975F" w14:textId="77777777" w:rsidR="00C449A6" w:rsidRPr="00031D48" w:rsidRDefault="00C449A6">
            <w:pPr>
              <w:jc w:val="right"/>
              <w:rPr>
                <w:rFonts w:ascii="Calibri" w:hAnsi="Calibri" w:cs="Calibri"/>
                <w:b/>
                <w:bCs/>
                <w:i/>
                <w:iCs/>
                <w:color w:val="000000"/>
                <w:sz w:val="20"/>
                <w:szCs w:val="20"/>
              </w:rPr>
            </w:pPr>
            <w:r w:rsidRPr="00031D48">
              <w:rPr>
                <w:rFonts w:ascii="Calibri" w:hAnsi="Calibri" w:cs="Calibri"/>
                <w:b/>
                <w:bCs/>
                <w:i/>
                <w:iCs/>
                <w:color w:val="000000"/>
                <w:sz w:val="20"/>
                <w:szCs w:val="20"/>
              </w:rPr>
              <w:t>RAZEM:</w:t>
            </w:r>
          </w:p>
        </w:tc>
        <w:tc>
          <w:tcPr>
            <w:tcW w:w="1265" w:type="dxa"/>
            <w:tcBorders>
              <w:top w:val="nil"/>
              <w:left w:val="nil"/>
              <w:bottom w:val="single" w:sz="4" w:space="0" w:color="auto"/>
              <w:right w:val="single" w:sz="4" w:space="0" w:color="auto"/>
            </w:tcBorders>
            <w:shd w:val="clear" w:color="000000" w:fill="DAEEF3"/>
            <w:noWrap/>
            <w:vAlign w:val="bottom"/>
            <w:hideMark/>
          </w:tcPr>
          <w:p w14:paraId="7E26B7F4" w14:textId="77777777" w:rsidR="00C449A6" w:rsidRPr="00031D48" w:rsidRDefault="00C449A6">
            <w:pPr>
              <w:jc w:val="center"/>
              <w:rPr>
                <w:rFonts w:ascii="Calibri" w:hAnsi="Calibri" w:cs="Calibri"/>
                <w:b/>
                <w:bCs/>
                <w:color w:val="000000"/>
                <w:sz w:val="22"/>
                <w:szCs w:val="22"/>
              </w:rPr>
            </w:pPr>
            <w:r w:rsidRPr="00031D48">
              <w:rPr>
                <w:rFonts w:ascii="Calibri" w:hAnsi="Calibri" w:cs="Calibri"/>
                <w:b/>
                <w:bCs/>
                <w:color w:val="000000"/>
                <w:sz w:val="22"/>
                <w:szCs w:val="22"/>
              </w:rPr>
              <w:t>100</w:t>
            </w:r>
          </w:p>
        </w:tc>
        <w:tc>
          <w:tcPr>
            <w:tcW w:w="1241" w:type="dxa"/>
            <w:gridSpan w:val="2"/>
            <w:tcBorders>
              <w:top w:val="nil"/>
              <w:left w:val="nil"/>
              <w:bottom w:val="single" w:sz="4" w:space="0" w:color="auto"/>
              <w:right w:val="single" w:sz="4" w:space="0" w:color="auto"/>
            </w:tcBorders>
            <w:shd w:val="clear" w:color="000000" w:fill="DAEEF3"/>
            <w:noWrap/>
            <w:vAlign w:val="bottom"/>
            <w:hideMark/>
          </w:tcPr>
          <w:p w14:paraId="000CB1D5" w14:textId="02C12BE1" w:rsidR="00C449A6" w:rsidRPr="00031D48" w:rsidRDefault="00C449A6" w:rsidP="00C449A6">
            <w:pPr>
              <w:jc w:val="center"/>
              <w:rPr>
                <w:rFonts w:ascii="Calibri" w:hAnsi="Calibri" w:cs="Calibri"/>
                <w:b/>
                <w:bCs/>
                <w:color w:val="000000"/>
                <w:sz w:val="22"/>
                <w:szCs w:val="22"/>
              </w:rPr>
            </w:pPr>
            <w:r w:rsidRPr="00031D48">
              <w:rPr>
                <w:rFonts w:ascii="Calibri" w:hAnsi="Calibri" w:cs="Calibri"/>
                <w:b/>
                <w:bCs/>
                <w:color w:val="000000"/>
                <w:sz w:val="22"/>
                <w:szCs w:val="22"/>
              </w:rPr>
              <w:t>10</w:t>
            </w:r>
          </w:p>
        </w:tc>
        <w:tc>
          <w:tcPr>
            <w:tcW w:w="1115" w:type="dxa"/>
            <w:tcBorders>
              <w:top w:val="nil"/>
              <w:left w:val="nil"/>
              <w:bottom w:val="single" w:sz="4" w:space="0" w:color="auto"/>
              <w:right w:val="single" w:sz="4" w:space="0" w:color="auto"/>
            </w:tcBorders>
            <w:shd w:val="clear" w:color="000000" w:fill="F2F2F2"/>
            <w:noWrap/>
            <w:vAlign w:val="bottom"/>
            <w:hideMark/>
          </w:tcPr>
          <w:p w14:paraId="020EF320" w14:textId="77777777" w:rsidR="00C449A6" w:rsidRPr="00031D48" w:rsidRDefault="00C449A6">
            <w:pPr>
              <w:jc w:val="center"/>
              <w:rPr>
                <w:rFonts w:ascii="Calibri" w:hAnsi="Calibri" w:cs="Calibri"/>
                <w:b/>
                <w:bCs/>
                <w:color w:val="000000"/>
                <w:sz w:val="22"/>
                <w:szCs w:val="22"/>
              </w:rPr>
            </w:pPr>
            <w:r w:rsidRPr="00031D48">
              <w:rPr>
                <w:rFonts w:ascii="Calibri" w:hAnsi="Calibri" w:cs="Calibri"/>
                <w:b/>
                <w:bCs/>
                <w:color w:val="000000"/>
                <w:sz w:val="22"/>
                <w:szCs w:val="22"/>
              </w:rPr>
              <w:t>110</w:t>
            </w:r>
          </w:p>
        </w:tc>
      </w:tr>
    </w:tbl>
    <w:p w14:paraId="7A08C878" w14:textId="35253962" w:rsidR="00C449A6" w:rsidRPr="00031D48" w:rsidRDefault="00C449A6" w:rsidP="00C449A6">
      <w:pPr>
        <w:suppressAutoHyphens/>
        <w:jc w:val="both"/>
        <w:rPr>
          <w:rFonts w:ascii="Calibri" w:hAnsi="Calibri" w:cs="Calibri"/>
          <w:sz w:val="22"/>
          <w:szCs w:val="22"/>
        </w:rPr>
      </w:pPr>
      <w:r w:rsidRPr="00031D48">
        <w:rPr>
          <w:rFonts w:ascii="Calibri" w:hAnsi="Calibri" w:cs="Calibri"/>
          <w:sz w:val="22"/>
          <w:szCs w:val="22"/>
        </w:rPr>
        <w:t>2.2 Dodatkowe informacje o Jednostkach OSP:</w:t>
      </w:r>
    </w:p>
    <w:tbl>
      <w:tblPr>
        <w:tblW w:w="8129" w:type="dxa"/>
        <w:tblCellMar>
          <w:left w:w="70" w:type="dxa"/>
          <w:right w:w="70" w:type="dxa"/>
        </w:tblCellMar>
        <w:tblLook w:val="04A0" w:firstRow="1" w:lastRow="0" w:firstColumn="1" w:lastColumn="0" w:noHBand="0" w:noVBand="1"/>
      </w:tblPr>
      <w:tblGrid>
        <w:gridCol w:w="460"/>
        <w:gridCol w:w="2511"/>
        <w:gridCol w:w="2835"/>
        <w:gridCol w:w="1276"/>
        <w:gridCol w:w="1053"/>
      </w:tblGrid>
      <w:tr w:rsidR="00C449A6" w14:paraId="32B47210" w14:textId="77777777" w:rsidTr="00C449A6">
        <w:trPr>
          <w:trHeight w:val="288"/>
        </w:trPr>
        <w:tc>
          <w:tcPr>
            <w:tcW w:w="4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FA0F2E6" w14:textId="77777777" w:rsidR="00C449A6" w:rsidRDefault="00C449A6">
            <w:pPr>
              <w:rPr>
                <w:rFonts w:ascii="Calibri" w:hAnsi="Calibri" w:cs="Calibri"/>
                <w:sz w:val="20"/>
                <w:szCs w:val="20"/>
              </w:rPr>
            </w:pPr>
            <w:r>
              <w:rPr>
                <w:rFonts w:ascii="Calibri" w:hAnsi="Calibri" w:cs="Calibri"/>
                <w:sz w:val="20"/>
                <w:szCs w:val="20"/>
              </w:rPr>
              <w:t>Lp.</w:t>
            </w:r>
          </w:p>
        </w:tc>
        <w:tc>
          <w:tcPr>
            <w:tcW w:w="2511" w:type="dxa"/>
            <w:tcBorders>
              <w:top w:val="single" w:sz="4" w:space="0" w:color="auto"/>
              <w:left w:val="nil"/>
              <w:bottom w:val="single" w:sz="4" w:space="0" w:color="auto"/>
              <w:right w:val="single" w:sz="4" w:space="0" w:color="auto"/>
            </w:tcBorders>
            <w:shd w:val="clear" w:color="000000" w:fill="F2F2F2"/>
            <w:noWrap/>
            <w:vAlign w:val="bottom"/>
            <w:hideMark/>
          </w:tcPr>
          <w:p w14:paraId="2C93225F" w14:textId="77777777" w:rsidR="00C449A6" w:rsidRDefault="00C449A6">
            <w:pPr>
              <w:rPr>
                <w:rFonts w:ascii="Calibri" w:hAnsi="Calibri" w:cs="Calibri"/>
                <w:sz w:val="20"/>
                <w:szCs w:val="20"/>
              </w:rPr>
            </w:pPr>
            <w:r>
              <w:rPr>
                <w:rFonts w:ascii="Calibri" w:hAnsi="Calibri" w:cs="Calibri"/>
                <w:sz w:val="20"/>
                <w:szCs w:val="20"/>
              </w:rPr>
              <w:t>Nazwa Jednostki OSP</w:t>
            </w:r>
          </w:p>
        </w:tc>
        <w:tc>
          <w:tcPr>
            <w:tcW w:w="2835" w:type="dxa"/>
            <w:tcBorders>
              <w:top w:val="single" w:sz="4" w:space="0" w:color="auto"/>
              <w:left w:val="nil"/>
              <w:bottom w:val="single" w:sz="4" w:space="0" w:color="auto"/>
              <w:right w:val="single" w:sz="4" w:space="0" w:color="auto"/>
            </w:tcBorders>
            <w:shd w:val="clear" w:color="000000" w:fill="F2F2F2"/>
            <w:noWrap/>
            <w:vAlign w:val="bottom"/>
            <w:hideMark/>
          </w:tcPr>
          <w:p w14:paraId="239A4E8F" w14:textId="77777777" w:rsidR="00C449A6" w:rsidRDefault="00C449A6">
            <w:pPr>
              <w:rPr>
                <w:rFonts w:ascii="Calibri" w:hAnsi="Calibri" w:cs="Calibri"/>
                <w:sz w:val="20"/>
                <w:szCs w:val="20"/>
              </w:rPr>
            </w:pPr>
            <w:r>
              <w:rPr>
                <w:rFonts w:ascii="Calibri" w:hAnsi="Calibri" w:cs="Calibri"/>
                <w:sz w:val="20"/>
                <w:szCs w:val="20"/>
              </w:rPr>
              <w:t>Adres siedziby:</w:t>
            </w:r>
          </w:p>
        </w:tc>
        <w:tc>
          <w:tcPr>
            <w:tcW w:w="1276" w:type="dxa"/>
            <w:tcBorders>
              <w:top w:val="nil"/>
              <w:left w:val="nil"/>
              <w:bottom w:val="nil"/>
              <w:right w:val="nil"/>
            </w:tcBorders>
            <w:shd w:val="clear" w:color="000000" w:fill="002060"/>
            <w:noWrap/>
            <w:vAlign w:val="bottom"/>
            <w:hideMark/>
          </w:tcPr>
          <w:p w14:paraId="71C498B1" w14:textId="77777777" w:rsidR="00C449A6" w:rsidRDefault="00C449A6">
            <w:pPr>
              <w:jc w:val="center"/>
              <w:rPr>
                <w:rFonts w:ascii="Calibri" w:hAnsi="Calibri" w:cs="Calibri"/>
                <w:b/>
                <w:bCs/>
                <w:color w:val="FFFFFF"/>
                <w:sz w:val="20"/>
                <w:szCs w:val="20"/>
              </w:rPr>
            </w:pPr>
            <w:r>
              <w:rPr>
                <w:rFonts w:ascii="Calibri" w:hAnsi="Calibri" w:cs="Calibri"/>
                <w:b/>
                <w:bCs/>
                <w:color w:val="FFFFFF"/>
                <w:sz w:val="20"/>
                <w:szCs w:val="20"/>
              </w:rPr>
              <w:t>NIP</w:t>
            </w:r>
          </w:p>
        </w:tc>
        <w:tc>
          <w:tcPr>
            <w:tcW w:w="1047" w:type="dxa"/>
            <w:tcBorders>
              <w:top w:val="nil"/>
              <w:left w:val="nil"/>
              <w:bottom w:val="nil"/>
              <w:right w:val="nil"/>
            </w:tcBorders>
            <w:shd w:val="clear" w:color="000000" w:fill="002060"/>
            <w:noWrap/>
            <w:vAlign w:val="bottom"/>
            <w:hideMark/>
          </w:tcPr>
          <w:p w14:paraId="1E22A8DA" w14:textId="77777777" w:rsidR="00C449A6" w:rsidRDefault="00C449A6">
            <w:pPr>
              <w:jc w:val="center"/>
              <w:rPr>
                <w:rFonts w:ascii="Calibri" w:hAnsi="Calibri" w:cs="Calibri"/>
                <w:b/>
                <w:bCs/>
                <w:color w:val="FFFFFF"/>
                <w:sz w:val="20"/>
                <w:szCs w:val="20"/>
              </w:rPr>
            </w:pPr>
            <w:r>
              <w:rPr>
                <w:rFonts w:ascii="Calibri" w:hAnsi="Calibri" w:cs="Calibri"/>
                <w:b/>
                <w:bCs/>
                <w:color w:val="FFFFFF"/>
                <w:sz w:val="20"/>
                <w:szCs w:val="20"/>
              </w:rPr>
              <w:t>REGON</w:t>
            </w:r>
          </w:p>
        </w:tc>
      </w:tr>
      <w:tr w:rsidR="00C449A6" w14:paraId="4569054D" w14:textId="77777777" w:rsidTr="00C449A6">
        <w:trPr>
          <w:trHeight w:val="288"/>
        </w:trPr>
        <w:tc>
          <w:tcPr>
            <w:tcW w:w="8129"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889280" w14:textId="77777777" w:rsidR="00C449A6" w:rsidRDefault="00C449A6">
            <w:pPr>
              <w:jc w:val="center"/>
              <w:rPr>
                <w:rFonts w:ascii="Calibri" w:hAnsi="Calibri" w:cs="Calibri"/>
                <w:b/>
                <w:bCs/>
                <w:color w:val="000000"/>
                <w:sz w:val="22"/>
                <w:szCs w:val="22"/>
              </w:rPr>
            </w:pPr>
            <w:r>
              <w:rPr>
                <w:rFonts w:ascii="Calibri" w:hAnsi="Calibri" w:cs="Calibri"/>
                <w:b/>
                <w:bCs/>
                <w:color w:val="000000"/>
                <w:sz w:val="22"/>
                <w:szCs w:val="22"/>
              </w:rPr>
              <w:t>JEDNOSTKI OSP GMINY RAKÓW</w:t>
            </w:r>
          </w:p>
        </w:tc>
      </w:tr>
      <w:tr w:rsidR="00C449A6" w14:paraId="0514E7DF" w14:textId="77777777" w:rsidTr="00C449A6">
        <w:trPr>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FD3BC7" w14:textId="77777777" w:rsidR="00C449A6" w:rsidRDefault="00C449A6">
            <w:pPr>
              <w:jc w:val="center"/>
              <w:rPr>
                <w:rFonts w:ascii="Calibri" w:hAnsi="Calibri" w:cs="Calibri"/>
                <w:color w:val="000000"/>
                <w:sz w:val="20"/>
                <w:szCs w:val="20"/>
              </w:rPr>
            </w:pPr>
            <w:r>
              <w:rPr>
                <w:rFonts w:ascii="Calibri" w:hAnsi="Calibri" w:cs="Calibri"/>
                <w:color w:val="000000"/>
                <w:sz w:val="20"/>
                <w:szCs w:val="20"/>
              </w:rPr>
              <w:t>1</w:t>
            </w:r>
          </w:p>
        </w:tc>
        <w:tc>
          <w:tcPr>
            <w:tcW w:w="2511" w:type="dxa"/>
            <w:tcBorders>
              <w:top w:val="nil"/>
              <w:left w:val="nil"/>
              <w:bottom w:val="single" w:sz="4" w:space="0" w:color="auto"/>
              <w:right w:val="single" w:sz="4" w:space="0" w:color="auto"/>
            </w:tcBorders>
            <w:shd w:val="clear" w:color="auto" w:fill="auto"/>
            <w:vAlign w:val="center"/>
            <w:hideMark/>
          </w:tcPr>
          <w:p w14:paraId="55EB3535" w14:textId="06A18626" w:rsidR="00C449A6" w:rsidRDefault="00C449A6">
            <w:pPr>
              <w:rPr>
                <w:rFonts w:ascii="Calibri" w:hAnsi="Calibri" w:cs="Calibri"/>
                <w:b/>
                <w:bCs/>
                <w:i/>
                <w:iCs/>
                <w:sz w:val="20"/>
                <w:szCs w:val="20"/>
              </w:rPr>
            </w:pPr>
            <w:r>
              <w:rPr>
                <w:rFonts w:ascii="Calibri" w:hAnsi="Calibri" w:cs="Calibri"/>
                <w:b/>
                <w:bCs/>
                <w:i/>
                <w:iCs/>
                <w:sz w:val="20"/>
                <w:szCs w:val="20"/>
              </w:rPr>
              <w:t>OSP w Bardzie</w:t>
            </w:r>
          </w:p>
        </w:tc>
        <w:tc>
          <w:tcPr>
            <w:tcW w:w="2835" w:type="dxa"/>
            <w:tcBorders>
              <w:top w:val="nil"/>
              <w:left w:val="nil"/>
              <w:bottom w:val="single" w:sz="4" w:space="0" w:color="auto"/>
              <w:right w:val="single" w:sz="4" w:space="0" w:color="auto"/>
            </w:tcBorders>
            <w:shd w:val="clear" w:color="000000" w:fill="FFFFFF"/>
            <w:vAlign w:val="center"/>
            <w:hideMark/>
          </w:tcPr>
          <w:p w14:paraId="3B650C05" w14:textId="77777777" w:rsidR="00C449A6" w:rsidRDefault="00C449A6">
            <w:pPr>
              <w:rPr>
                <w:rFonts w:ascii="Calibri" w:hAnsi="Calibri" w:cs="Calibri"/>
                <w:sz w:val="20"/>
                <w:szCs w:val="20"/>
              </w:rPr>
            </w:pPr>
            <w:proofErr w:type="spellStart"/>
            <w:r>
              <w:rPr>
                <w:rFonts w:ascii="Calibri" w:hAnsi="Calibri" w:cs="Calibri"/>
                <w:sz w:val="20"/>
                <w:szCs w:val="20"/>
              </w:rPr>
              <w:t>Bardo</w:t>
            </w:r>
            <w:proofErr w:type="spellEnd"/>
            <w:r>
              <w:rPr>
                <w:rFonts w:ascii="Calibri" w:hAnsi="Calibri" w:cs="Calibri"/>
                <w:sz w:val="20"/>
                <w:szCs w:val="20"/>
              </w:rPr>
              <w:t xml:space="preserve"> 89, 26-035 Raków</w:t>
            </w:r>
          </w:p>
        </w:tc>
        <w:tc>
          <w:tcPr>
            <w:tcW w:w="1276" w:type="dxa"/>
            <w:tcBorders>
              <w:top w:val="nil"/>
              <w:left w:val="nil"/>
              <w:bottom w:val="single" w:sz="4" w:space="0" w:color="auto"/>
              <w:right w:val="single" w:sz="4" w:space="0" w:color="auto"/>
            </w:tcBorders>
            <w:shd w:val="clear" w:color="000000" w:fill="FFFFFF"/>
            <w:vAlign w:val="center"/>
            <w:hideMark/>
          </w:tcPr>
          <w:p w14:paraId="2E8AE685" w14:textId="77777777" w:rsidR="00C449A6" w:rsidRDefault="00C449A6">
            <w:pPr>
              <w:jc w:val="center"/>
              <w:rPr>
                <w:rFonts w:ascii="Calibri" w:hAnsi="Calibri" w:cs="Calibri"/>
                <w:sz w:val="20"/>
                <w:szCs w:val="20"/>
              </w:rPr>
            </w:pPr>
            <w:r>
              <w:rPr>
                <w:rFonts w:ascii="Calibri" w:hAnsi="Calibri" w:cs="Calibri"/>
                <w:sz w:val="20"/>
                <w:szCs w:val="20"/>
              </w:rPr>
              <w:t>6572785270</w:t>
            </w:r>
          </w:p>
        </w:tc>
        <w:tc>
          <w:tcPr>
            <w:tcW w:w="1047" w:type="dxa"/>
            <w:tcBorders>
              <w:top w:val="nil"/>
              <w:left w:val="nil"/>
              <w:bottom w:val="single" w:sz="4" w:space="0" w:color="auto"/>
              <w:right w:val="single" w:sz="4" w:space="0" w:color="auto"/>
            </w:tcBorders>
            <w:shd w:val="clear" w:color="000000" w:fill="FFFFFF"/>
            <w:vAlign w:val="center"/>
            <w:hideMark/>
          </w:tcPr>
          <w:p w14:paraId="21BA59D4" w14:textId="77777777" w:rsidR="00C449A6" w:rsidRDefault="00C449A6">
            <w:pPr>
              <w:jc w:val="center"/>
              <w:rPr>
                <w:rFonts w:ascii="Calibri" w:hAnsi="Calibri" w:cs="Calibri"/>
                <w:sz w:val="20"/>
                <w:szCs w:val="20"/>
              </w:rPr>
            </w:pPr>
            <w:r>
              <w:rPr>
                <w:rFonts w:ascii="Calibri" w:hAnsi="Calibri" w:cs="Calibri"/>
                <w:sz w:val="20"/>
                <w:szCs w:val="20"/>
              </w:rPr>
              <w:t>292399731</w:t>
            </w:r>
          </w:p>
        </w:tc>
      </w:tr>
      <w:tr w:rsidR="00C449A6" w14:paraId="78D28FCA" w14:textId="77777777" w:rsidTr="00C449A6">
        <w:trPr>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0FFEED" w14:textId="77777777" w:rsidR="00C449A6" w:rsidRDefault="00C449A6">
            <w:pPr>
              <w:jc w:val="center"/>
              <w:rPr>
                <w:rFonts w:ascii="Calibri" w:hAnsi="Calibri" w:cs="Calibri"/>
                <w:color w:val="000000"/>
                <w:sz w:val="20"/>
                <w:szCs w:val="20"/>
              </w:rPr>
            </w:pPr>
            <w:r>
              <w:rPr>
                <w:rFonts w:ascii="Calibri" w:hAnsi="Calibri" w:cs="Calibri"/>
                <w:color w:val="000000"/>
                <w:sz w:val="20"/>
                <w:szCs w:val="20"/>
              </w:rPr>
              <w:t>2</w:t>
            </w:r>
          </w:p>
        </w:tc>
        <w:tc>
          <w:tcPr>
            <w:tcW w:w="2511" w:type="dxa"/>
            <w:tcBorders>
              <w:top w:val="nil"/>
              <w:left w:val="nil"/>
              <w:bottom w:val="single" w:sz="4" w:space="0" w:color="auto"/>
              <w:right w:val="single" w:sz="4" w:space="0" w:color="auto"/>
            </w:tcBorders>
            <w:shd w:val="clear" w:color="auto" w:fill="auto"/>
            <w:vAlign w:val="center"/>
            <w:hideMark/>
          </w:tcPr>
          <w:p w14:paraId="16B38452" w14:textId="3340B44E" w:rsidR="00C449A6" w:rsidRDefault="00C449A6">
            <w:pPr>
              <w:rPr>
                <w:rFonts w:ascii="Calibri" w:hAnsi="Calibri" w:cs="Calibri"/>
                <w:b/>
                <w:bCs/>
                <w:i/>
                <w:iCs/>
                <w:sz w:val="20"/>
                <w:szCs w:val="20"/>
              </w:rPr>
            </w:pPr>
            <w:r>
              <w:rPr>
                <w:rFonts w:ascii="Calibri" w:hAnsi="Calibri" w:cs="Calibri"/>
                <w:b/>
                <w:bCs/>
                <w:i/>
                <w:iCs/>
                <w:sz w:val="20"/>
                <w:szCs w:val="20"/>
              </w:rPr>
              <w:t>OSP w Celinach</w:t>
            </w:r>
          </w:p>
        </w:tc>
        <w:tc>
          <w:tcPr>
            <w:tcW w:w="2835" w:type="dxa"/>
            <w:tcBorders>
              <w:top w:val="nil"/>
              <w:left w:val="nil"/>
              <w:bottom w:val="single" w:sz="4" w:space="0" w:color="auto"/>
              <w:right w:val="single" w:sz="4" w:space="0" w:color="auto"/>
            </w:tcBorders>
            <w:shd w:val="clear" w:color="000000" w:fill="FFFFFF"/>
            <w:vAlign w:val="center"/>
            <w:hideMark/>
          </w:tcPr>
          <w:p w14:paraId="7FE7F66E" w14:textId="77777777" w:rsidR="00C449A6" w:rsidRDefault="00C449A6">
            <w:pPr>
              <w:rPr>
                <w:rFonts w:ascii="Calibri" w:hAnsi="Calibri" w:cs="Calibri"/>
                <w:sz w:val="20"/>
                <w:szCs w:val="20"/>
              </w:rPr>
            </w:pPr>
            <w:r>
              <w:rPr>
                <w:rFonts w:ascii="Calibri" w:hAnsi="Calibri" w:cs="Calibri"/>
                <w:sz w:val="20"/>
                <w:szCs w:val="20"/>
              </w:rPr>
              <w:t>Celiny 29, 26-035 Raków</w:t>
            </w:r>
          </w:p>
        </w:tc>
        <w:tc>
          <w:tcPr>
            <w:tcW w:w="1276" w:type="dxa"/>
            <w:tcBorders>
              <w:top w:val="nil"/>
              <w:left w:val="nil"/>
              <w:bottom w:val="single" w:sz="4" w:space="0" w:color="auto"/>
              <w:right w:val="single" w:sz="4" w:space="0" w:color="auto"/>
            </w:tcBorders>
            <w:shd w:val="clear" w:color="000000" w:fill="FFFFFF"/>
            <w:vAlign w:val="center"/>
            <w:hideMark/>
          </w:tcPr>
          <w:p w14:paraId="00E5E675" w14:textId="77777777" w:rsidR="00C449A6" w:rsidRDefault="00C449A6">
            <w:pPr>
              <w:jc w:val="center"/>
              <w:rPr>
                <w:rFonts w:ascii="Calibri" w:hAnsi="Calibri" w:cs="Calibri"/>
                <w:sz w:val="20"/>
                <w:szCs w:val="20"/>
              </w:rPr>
            </w:pPr>
            <w:r>
              <w:rPr>
                <w:rFonts w:ascii="Calibri" w:hAnsi="Calibri" w:cs="Calibri"/>
                <w:sz w:val="20"/>
                <w:szCs w:val="20"/>
              </w:rPr>
              <w:t>6572561240</w:t>
            </w:r>
          </w:p>
        </w:tc>
        <w:tc>
          <w:tcPr>
            <w:tcW w:w="1047" w:type="dxa"/>
            <w:tcBorders>
              <w:top w:val="nil"/>
              <w:left w:val="nil"/>
              <w:bottom w:val="single" w:sz="4" w:space="0" w:color="auto"/>
              <w:right w:val="single" w:sz="4" w:space="0" w:color="auto"/>
            </w:tcBorders>
            <w:shd w:val="clear" w:color="000000" w:fill="FFFFFF"/>
            <w:vAlign w:val="center"/>
            <w:hideMark/>
          </w:tcPr>
          <w:p w14:paraId="0EC6B9CC" w14:textId="77777777" w:rsidR="00C449A6" w:rsidRDefault="00C449A6">
            <w:pPr>
              <w:jc w:val="center"/>
              <w:rPr>
                <w:rFonts w:ascii="Calibri" w:hAnsi="Calibri" w:cs="Calibri"/>
                <w:sz w:val="20"/>
                <w:szCs w:val="20"/>
              </w:rPr>
            </w:pPr>
            <w:r>
              <w:rPr>
                <w:rFonts w:ascii="Calibri" w:hAnsi="Calibri" w:cs="Calibri"/>
                <w:sz w:val="20"/>
                <w:szCs w:val="20"/>
              </w:rPr>
              <w:t>292856140</w:t>
            </w:r>
          </w:p>
        </w:tc>
      </w:tr>
      <w:tr w:rsidR="00C449A6" w14:paraId="371E8DAB" w14:textId="77777777" w:rsidTr="00C449A6">
        <w:trPr>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E32511" w14:textId="77777777" w:rsidR="00C449A6" w:rsidRDefault="00C449A6">
            <w:pPr>
              <w:jc w:val="center"/>
              <w:rPr>
                <w:rFonts w:ascii="Calibri" w:hAnsi="Calibri" w:cs="Calibri"/>
                <w:color w:val="000000"/>
                <w:sz w:val="20"/>
                <w:szCs w:val="20"/>
              </w:rPr>
            </w:pPr>
            <w:r>
              <w:rPr>
                <w:rFonts w:ascii="Calibri" w:hAnsi="Calibri" w:cs="Calibri"/>
                <w:color w:val="000000"/>
                <w:sz w:val="20"/>
                <w:szCs w:val="20"/>
              </w:rPr>
              <w:t>3</w:t>
            </w:r>
          </w:p>
        </w:tc>
        <w:tc>
          <w:tcPr>
            <w:tcW w:w="2511" w:type="dxa"/>
            <w:tcBorders>
              <w:top w:val="nil"/>
              <w:left w:val="nil"/>
              <w:bottom w:val="single" w:sz="4" w:space="0" w:color="auto"/>
              <w:right w:val="single" w:sz="4" w:space="0" w:color="auto"/>
            </w:tcBorders>
            <w:shd w:val="clear" w:color="auto" w:fill="auto"/>
            <w:vAlign w:val="center"/>
            <w:hideMark/>
          </w:tcPr>
          <w:p w14:paraId="6511D5F7" w14:textId="31EE453F" w:rsidR="00C449A6" w:rsidRDefault="00C449A6">
            <w:pPr>
              <w:rPr>
                <w:rFonts w:ascii="Calibri" w:hAnsi="Calibri" w:cs="Calibri"/>
                <w:b/>
                <w:bCs/>
                <w:i/>
                <w:iCs/>
                <w:sz w:val="20"/>
                <w:szCs w:val="20"/>
              </w:rPr>
            </w:pPr>
            <w:r>
              <w:rPr>
                <w:rFonts w:ascii="Calibri" w:hAnsi="Calibri" w:cs="Calibri"/>
                <w:b/>
                <w:bCs/>
                <w:i/>
                <w:iCs/>
                <w:sz w:val="20"/>
                <w:szCs w:val="20"/>
              </w:rPr>
              <w:t xml:space="preserve">OSP w Chańczy </w:t>
            </w:r>
          </w:p>
        </w:tc>
        <w:tc>
          <w:tcPr>
            <w:tcW w:w="2835" w:type="dxa"/>
            <w:tcBorders>
              <w:top w:val="nil"/>
              <w:left w:val="nil"/>
              <w:bottom w:val="single" w:sz="4" w:space="0" w:color="auto"/>
              <w:right w:val="single" w:sz="4" w:space="0" w:color="auto"/>
            </w:tcBorders>
            <w:shd w:val="clear" w:color="000000" w:fill="FFFFFF"/>
            <w:vAlign w:val="center"/>
            <w:hideMark/>
          </w:tcPr>
          <w:p w14:paraId="784A47EF" w14:textId="77777777" w:rsidR="00C449A6" w:rsidRDefault="00C449A6">
            <w:pPr>
              <w:rPr>
                <w:rFonts w:ascii="Calibri" w:hAnsi="Calibri" w:cs="Calibri"/>
                <w:sz w:val="20"/>
                <w:szCs w:val="20"/>
              </w:rPr>
            </w:pPr>
            <w:r>
              <w:rPr>
                <w:rFonts w:ascii="Calibri" w:hAnsi="Calibri" w:cs="Calibri"/>
                <w:sz w:val="20"/>
                <w:szCs w:val="20"/>
              </w:rPr>
              <w:t>Chańcza 59A, 26-035 Raków</w:t>
            </w:r>
          </w:p>
        </w:tc>
        <w:tc>
          <w:tcPr>
            <w:tcW w:w="1276" w:type="dxa"/>
            <w:tcBorders>
              <w:top w:val="nil"/>
              <w:left w:val="nil"/>
              <w:bottom w:val="single" w:sz="4" w:space="0" w:color="auto"/>
              <w:right w:val="single" w:sz="4" w:space="0" w:color="auto"/>
            </w:tcBorders>
            <w:shd w:val="clear" w:color="000000" w:fill="FFFFFF"/>
            <w:vAlign w:val="center"/>
            <w:hideMark/>
          </w:tcPr>
          <w:p w14:paraId="54B6888B" w14:textId="77777777" w:rsidR="00C449A6" w:rsidRDefault="00C449A6">
            <w:pPr>
              <w:jc w:val="center"/>
              <w:rPr>
                <w:rFonts w:ascii="Calibri" w:hAnsi="Calibri" w:cs="Calibri"/>
                <w:sz w:val="20"/>
                <w:szCs w:val="20"/>
              </w:rPr>
            </w:pPr>
            <w:r>
              <w:rPr>
                <w:rFonts w:ascii="Calibri" w:hAnsi="Calibri" w:cs="Calibri"/>
                <w:sz w:val="20"/>
                <w:szCs w:val="20"/>
              </w:rPr>
              <w:t>6572522234</w:t>
            </w:r>
          </w:p>
        </w:tc>
        <w:tc>
          <w:tcPr>
            <w:tcW w:w="1047" w:type="dxa"/>
            <w:tcBorders>
              <w:top w:val="nil"/>
              <w:left w:val="nil"/>
              <w:bottom w:val="single" w:sz="4" w:space="0" w:color="auto"/>
              <w:right w:val="single" w:sz="4" w:space="0" w:color="auto"/>
            </w:tcBorders>
            <w:shd w:val="clear" w:color="000000" w:fill="FFFFFF"/>
            <w:vAlign w:val="center"/>
            <w:hideMark/>
          </w:tcPr>
          <w:p w14:paraId="79A12BE9" w14:textId="77777777" w:rsidR="00C449A6" w:rsidRDefault="00C449A6">
            <w:pPr>
              <w:jc w:val="center"/>
              <w:rPr>
                <w:rFonts w:ascii="Calibri" w:hAnsi="Calibri" w:cs="Calibri"/>
                <w:sz w:val="20"/>
                <w:szCs w:val="20"/>
              </w:rPr>
            </w:pPr>
            <w:r>
              <w:rPr>
                <w:rFonts w:ascii="Calibri" w:hAnsi="Calibri" w:cs="Calibri"/>
                <w:sz w:val="20"/>
                <w:szCs w:val="20"/>
              </w:rPr>
              <w:t>292397465</w:t>
            </w:r>
          </w:p>
        </w:tc>
      </w:tr>
      <w:tr w:rsidR="00C449A6" w14:paraId="7D7A9C20" w14:textId="77777777" w:rsidTr="00C449A6">
        <w:trPr>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2DB50F" w14:textId="77777777" w:rsidR="00C449A6" w:rsidRDefault="00C449A6">
            <w:pPr>
              <w:jc w:val="center"/>
              <w:rPr>
                <w:rFonts w:ascii="Calibri" w:hAnsi="Calibri" w:cs="Calibri"/>
                <w:color w:val="000000"/>
                <w:sz w:val="20"/>
                <w:szCs w:val="20"/>
              </w:rPr>
            </w:pPr>
            <w:r>
              <w:rPr>
                <w:rFonts w:ascii="Calibri" w:hAnsi="Calibri" w:cs="Calibri"/>
                <w:color w:val="000000"/>
                <w:sz w:val="20"/>
                <w:szCs w:val="20"/>
              </w:rPr>
              <w:t>4</w:t>
            </w:r>
          </w:p>
        </w:tc>
        <w:tc>
          <w:tcPr>
            <w:tcW w:w="2511" w:type="dxa"/>
            <w:tcBorders>
              <w:top w:val="nil"/>
              <w:left w:val="nil"/>
              <w:bottom w:val="single" w:sz="4" w:space="0" w:color="auto"/>
              <w:right w:val="single" w:sz="4" w:space="0" w:color="auto"/>
            </w:tcBorders>
            <w:shd w:val="clear" w:color="auto" w:fill="auto"/>
            <w:vAlign w:val="center"/>
            <w:hideMark/>
          </w:tcPr>
          <w:p w14:paraId="3687D56B" w14:textId="15BB56A2" w:rsidR="00C449A6" w:rsidRDefault="00C449A6">
            <w:pPr>
              <w:rPr>
                <w:rFonts w:ascii="Calibri" w:hAnsi="Calibri" w:cs="Calibri"/>
                <w:b/>
                <w:bCs/>
                <w:i/>
                <w:iCs/>
                <w:sz w:val="20"/>
                <w:szCs w:val="20"/>
              </w:rPr>
            </w:pPr>
            <w:r>
              <w:rPr>
                <w:rFonts w:ascii="Calibri" w:hAnsi="Calibri" w:cs="Calibri"/>
                <w:b/>
                <w:bCs/>
                <w:i/>
                <w:iCs/>
                <w:sz w:val="20"/>
                <w:szCs w:val="20"/>
              </w:rPr>
              <w:t xml:space="preserve">OSP w </w:t>
            </w:r>
            <w:proofErr w:type="spellStart"/>
            <w:r>
              <w:rPr>
                <w:rFonts w:ascii="Calibri" w:hAnsi="Calibri" w:cs="Calibri"/>
                <w:b/>
                <w:bCs/>
                <w:i/>
                <w:iCs/>
                <w:sz w:val="20"/>
                <w:szCs w:val="20"/>
              </w:rPr>
              <w:t>Ociesękach</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41342F7" w14:textId="77777777" w:rsidR="00C449A6" w:rsidRDefault="00C449A6">
            <w:pPr>
              <w:rPr>
                <w:rFonts w:ascii="Calibri" w:hAnsi="Calibri" w:cs="Calibri"/>
                <w:sz w:val="20"/>
                <w:szCs w:val="20"/>
              </w:rPr>
            </w:pPr>
            <w:proofErr w:type="spellStart"/>
            <w:r>
              <w:rPr>
                <w:rFonts w:ascii="Calibri" w:hAnsi="Calibri" w:cs="Calibri"/>
                <w:sz w:val="20"/>
                <w:szCs w:val="20"/>
              </w:rPr>
              <w:t>Ociesęki</w:t>
            </w:r>
            <w:proofErr w:type="spellEnd"/>
            <w:r>
              <w:rPr>
                <w:rFonts w:ascii="Calibri" w:hAnsi="Calibri" w:cs="Calibri"/>
                <w:sz w:val="20"/>
                <w:szCs w:val="20"/>
              </w:rPr>
              <w:t>, 26-035 Raków</w:t>
            </w:r>
          </w:p>
        </w:tc>
        <w:tc>
          <w:tcPr>
            <w:tcW w:w="1276" w:type="dxa"/>
            <w:tcBorders>
              <w:top w:val="nil"/>
              <w:left w:val="nil"/>
              <w:bottom w:val="single" w:sz="4" w:space="0" w:color="auto"/>
              <w:right w:val="single" w:sz="4" w:space="0" w:color="auto"/>
            </w:tcBorders>
            <w:shd w:val="clear" w:color="000000" w:fill="FFFFFF"/>
            <w:vAlign w:val="center"/>
            <w:hideMark/>
          </w:tcPr>
          <w:p w14:paraId="41FCB015" w14:textId="77777777" w:rsidR="00C449A6" w:rsidRDefault="00C449A6">
            <w:pPr>
              <w:jc w:val="center"/>
              <w:rPr>
                <w:rFonts w:ascii="Calibri" w:hAnsi="Calibri" w:cs="Calibri"/>
                <w:sz w:val="20"/>
                <w:szCs w:val="20"/>
              </w:rPr>
            </w:pPr>
            <w:r>
              <w:rPr>
                <w:rFonts w:ascii="Calibri" w:hAnsi="Calibri" w:cs="Calibri"/>
                <w:sz w:val="20"/>
                <w:szCs w:val="20"/>
              </w:rPr>
              <w:t>6572719095</w:t>
            </w:r>
          </w:p>
        </w:tc>
        <w:tc>
          <w:tcPr>
            <w:tcW w:w="1047" w:type="dxa"/>
            <w:tcBorders>
              <w:top w:val="nil"/>
              <w:left w:val="nil"/>
              <w:bottom w:val="single" w:sz="4" w:space="0" w:color="auto"/>
              <w:right w:val="single" w:sz="4" w:space="0" w:color="auto"/>
            </w:tcBorders>
            <w:shd w:val="clear" w:color="000000" w:fill="FFFFFF"/>
            <w:vAlign w:val="center"/>
            <w:hideMark/>
          </w:tcPr>
          <w:p w14:paraId="15FBF1DE" w14:textId="77777777" w:rsidR="00C449A6" w:rsidRDefault="00C449A6">
            <w:pPr>
              <w:jc w:val="center"/>
              <w:rPr>
                <w:rFonts w:ascii="Calibri" w:hAnsi="Calibri" w:cs="Calibri"/>
                <w:sz w:val="20"/>
                <w:szCs w:val="20"/>
              </w:rPr>
            </w:pPr>
            <w:r>
              <w:rPr>
                <w:rFonts w:ascii="Calibri" w:hAnsi="Calibri" w:cs="Calibri"/>
                <w:sz w:val="20"/>
                <w:szCs w:val="20"/>
              </w:rPr>
              <w:t>292467792</w:t>
            </w:r>
          </w:p>
        </w:tc>
      </w:tr>
      <w:tr w:rsidR="00C449A6" w14:paraId="44D08B58" w14:textId="77777777" w:rsidTr="00C449A6">
        <w:trPr>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C46698" w14:textId="77777777" w:rsidR="00C449A6" w:rsidRDefault="00C449A6">
            <w:pPr>
              <w:jc w:val="center"/>
              <w:rPr>
                <w:rFonts w:ascii="Calibri" w:hAnsi="Calibri" w:cs="Calibri"/>
                <w:color w:val="000000"/>
                <w:sz w:val="20"/>
                <w:szCs w:val="20"/>
              </w:rPr>
            </w:pPr>
            <w:r>
              <w:rPr>
                <w:rFonts w:ascii="Calibri" w:hAnsi="Calibri" w:cs="Calibri"/>
                <w:color w:val="000000"/>
                <w:sz w:val="20"/>
                <w:szCs w:val="20"/>
              </w:rPr>
              <w:t>5</w:t>
            </w:r>
          </w:p>
        </w:tc>
        <w:tc>
          <w:tcPr>
            <w:tcW w:w="2511" w:type="dxa"/>
            <w:tcBorders>
              <w:top w:val="nil"/>
              <w:left w:val="nil"/>
              <w:bottom w:val="single" w:sz="4" w:space="0" w:color="auto"/>
              <w:right w:val="single" w:sz="4" w:space="0" w:color="auto"/>
            </w:tcBorders>
            <w:shd w:val="clear" w:color="auto" w:fill="auto"/>
            <w:vAlign w:val="center"/>
            <w:hideMark/>
          </w:tcPr>
          <w:p w14:paraId="00A0AF83" w14:textId="4500A736" w:rsidR="00C449A6" w:rsidRDefault="00C449A6">
            <w:pPr>
              <w:rPr>
                <w:rFonts w:ascii="Calibri" w:hAnsi="Calibri" w:cs="Calibri"/>
                <w:b/>
                <w:bCs/>
                <w:i/>
                <w:iCs/>
                <w:sz w:val="20"/>
                <w:szCs w:val="20"/>
              </w:rPr>
            </w:pPr>
            <w:r>
              <w:rPr>
                <w:rFonts w:ascii="Calibri" w:hAnsi="Calibri" w:cs="Calibri"/>
                <w:b/>
                <w:bCs/>
                <w:i/>
                <w:iCs/>
                <w:sz w:val="20"/>
                <w:szCs w:val="20"/>
              </w:rPr>
              <w:t>OSP w Rakowie</w:t>
            </w:r>
          </w:p>
        </w:tc>
        <w:tc>
          <w:tcPr>
            <w:tcW w:w="2835" w:type="dxa"/>
            <w:tcBorders>
              <w:top w:val="nil"/>
              <w:left w:val="nil"/>
              <w:bottom w:val="single" w:sz="4" w:space="0" w:color="auto"/>
              <w:right w:val="single" w:sz="4" w:space="0" w:color="auto"/>
            </w:tcBorders>
            <w:shd w:val="clear" w:color="000000" w:fill="FFFFFF"/>
            <w:vAlign w:val="center"/>
            <w:hideMark/>
          </w:tcPr>
          <w:p w14:paraId="2F79E359" w14:textId="77777777" w:rsidR="00C449A6" w:rsidRDefault="00C449A6">
            <w:pPr>
              <w:rPr>
                <w:rFonts w:ascii="Calibri" w:hAnsi="Calibri" w:cs="Calibri"/>
                <w:sz w:val="20"/>
                <w:szCs w:val="20"/>
              </w:rPr>
            </w:pPr>
            <w:r>
              <w:rPr>
                <w:rFonts w:ascii="Calibri" w:hAnsi="Calibri" w:cs="Calibri"/>
                <w:sz w:val="20"/>
                <w:szCs w:val="20"/>
              </w:rPr>
              <w:t xml:space="preserve">ul. </w:t>
            </w:r>
            <w:proofErr w:type="spellStart"/>
            <w:r>
              <w:rPr>
                <w:rFonts w:ascii="Calibri" w:hAnsi="Calibri" w:cs="Calibri"/>
                <w:sz w:val="20"/>
                <w:szCs w:val="20"/>
              </w:rPr>
              <w:t>Buźnicza</w:t>
            </w:r>
            <w:proofErr w:type="spellEnd"/>
            <w:r>
              <w:rPr>
                <w:rFonts w:ascii="Calibri" w:hAnsi="Calibri" w:cs="Calibri"/>
                <w:sz w:val="20"/>
                <w:szCs w:val="20"/>
              </w:rPr>
              <w:t xml:space="preserve"> 11A, 26-035 Raków</w:t>
            </w:r>
          </w:p>
        </w:tc>
        <w:tc>
          <w:tcPr>
            <w:tcW w:w="1276" w:type="dxa"/>
            <w:tcBorders>
              <w:top w:val="nil"/>
              <w:left w:val="nil"/>
              <w:bottom w:val="single" w:sz="4" w:space="0" w:color="auto"/>
              <w:right w:val="single" w:sz="4" w:space="0" w:color="auto"/>
            </w:tcBorders>
            <w:shd w:val="clear" w:color="000000" w:fill="FFFFFF"/>
            <w:vAlign w:val="center"/>
            <w:hideMark/>
          </w:tcPr>
          <w:p w14:paraId="72138DFE" w14:textId="77777777" w:rsidR="00C449A6" w:rsidRDefault="00C449A6">
            <w:pPr>
              <w:jc w:val="center"/>
              <w:rPr>
                <w:rFonts w:ascii="Calibri" w:hAnsi="Calibri" w:cs="Calibri"/>
                <w:sz w:val="20"/>
                <w:szCs w:val="20"/>
              </w:rPr>
            </w:pPr>
            <w:r>
              <w:rPr>
                <w:rFonts w:ascii="Calibri" w:hAnsi="Calibri" w:cs="Calibri"/>
                <w:sz w:val="20"/>
                <w:szCs w:val="20"/>
              </w:rPr>
              <w:t>6572599366</w:t>
            </w:r>
          </w:p>
        </w:tc>
        <w:tc>
          <w:tcPr>
            <w:tcW w:w="1047" w:type="dxa"/>
            <w:tcBorders>
              <w:top w:val="nil"/>
              <w:left w:val="nil"/>
              <w:bottom w:val="single" w:sz="4" w:space="0" w:color="auto"/>
              <w:right w:val="single" w:sz="4" w:space="0" w:color="auto"/>
            </w:tcBorders>
            <w:shd w:val="clear" w:color="000000" w:fill="FFFFFF"/>
            <w:vAlign w:val="center"/>
            <w:hideMark/>
          </w:tcPr>
          <w:p w14:paraId="733B4B9C" w14:textId="77777777" w:rsidR="00C449A6" w:rsidRDefault="00C449A6">
            <w:pPr>
              <w:jc w:val="center"/>
              <w:rPr>
                <w:rFonts w:ascii="Calibri" w:hAnsi="Calibri" w:cs="Calibri"/>
                <w:sz w:val="20"/>
                <w:szCs w:val="20"/>
              </w:rPr>
            </w:pPr>
            <w:r>
              <w:rPr>
                <w:rFonts w:ascii="Calibri" w:hAnsi="Calibri" w:cs="Calibri"/>
                <w:sz w:val="20"/>
                <w:szCs w:val="20"/>
              </w:rPr>
              <w:t>292418090</w:t>
            </w:r>
          </w:p>
        </w:tc>
      </w:tr>
      <w:tr w:rsidR="00C449A6" w14:paraId="01A93DB6" w14:textId="77777777" w:rsidTr="00C449A6">
        <w:trPr>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7E898F" w14:textId="77777777" w:rsidR="00C449A6" w:rsidRDefault="00C449A6">
            <w:pPr>
              <w:jc w:val="center"/>
              <w:rPr>
                <w:rFonts w:ascii="Calibri" w:hAnsi="Calibri" w:cs="Calibri"/>
                <w:color w:val="000000"/>
                <w:sz w:val="20"/>
                <w:szCs w:val="20"/>
              </w:rPr>
            </w:pPr>
            <w:r>
              <w:rPr>
                <w:rFonts w:ascii="Calibri" w:hAnsi="Calibri" w:cs="Calibri"/>
                <w:color w:val="000000"/>
                <w:sz w:val="20"/>
                <w:szCs w:val="20"/>
              </w:rPr>
              <w:t>6</w:t>
            </w:r>
          </w:p>
        </w:tc>
        <w:tc>
          <w:tcPr>
            <w:tcW w:w="2511" w:type="dxa"/>
            <w:tcBorders>
              <w:top w:val="nil"/>
              <w:left w:val="nil"/>
              <w:bottom w:val="single" w:sz="4" w:space="0" w:color="auto"/>
              <w:right w:val="single" w:sz="4" w:space="0" w:color="auto"/>
            </w:tcBorders>
            <w:shd w:val="clear" w:color="auto" w:fill="auto"/>
            <w:vAlign w:val="center"/>
            <w:hideMark/>
          </w:tcPr>
          <w:p w14:paraId="046FFD95" w14:textId="4517192E" w:rsidR="00C449A6" w:rsidRDefault="00C449A6">
            <w:pPr>
              <w:rPr>
                <w:rFonts w:ascii="Calibri" w:hAnsi="Calibri" w:cs="Calibri"/>
                <w:b/>
                <w:bCs/>
                <w:i/>
                <w:iCs/>
                <w:sz w:val="20"/>
                <w:szCs w:val="20"/>
              </w:rPr>
            </w:pPr>
            <w:r>
              <w:rPr>
                <w:rFonts w:ascii="Calibri" w:hAnsi="Calibri" w:cs="Calibri"/>
                <w:b/>
                <w:bCs/>
                <w:i/>
                <w:iCs/>
                <w:sz w:val="20"/>
                <w:szCs w:val="20"/>
              </w:rPr>
              <w:t>OSP w Szumsku</w:t>
            </w:r>
          </w:p>
        </w:tc>
        <w:tc>
          <w:tcPr>
            <w:tcW w:w="2835" w:type="dxa"/>
            <w:tcBorders>
              <w:top w:val="nil"/>
              <w:left w:val="nil"/>
              <w:bottom w:val="single" w:sz="4" w:space="0" w:color="auto"/>
              <w:right w:val="single" w:sz="4" w:space="0" w:color="auto"/>
            </w:tcBorders>
            <w:shd w:val="clear" w:color="000000" w:fill="FFFFFF"/>
            <w:vAlign w:val="center"/>
            <w:hideMark/>
          </w:tcPr>
          <w:p w14:paraId="575FED4F" w14:textId="77777777" w:rsidR="00C449A6" w:rsidRDefault="00C449A6">
            <w:pPr>
              <w:rPr>
                <w:rFonts w:ascii="Calibri" w:hAnsi="Calibri" w:cs="Calibri"/>
                <w:sz w:val="20"/>
                <w:szCs w:val="20"/>
              </w:rPr>
            </w:pPr>
            <w:r>
              <w:rPr>
                <w:rFonts w:ascii="Calibri" w:hAnsi="Calibri" w:cs="Calibri"/>
                <w:sz w:val="20"/>
                <w:szCs w:val="20"/>
              </w:rPr>
              <w:t>Szumsko 37, 26-035 Raków</w:t>
            </w:r>
          </w:p>
        </w:tc>
        <w:tc>
          <w:tcPr>
            <w:tcW w:w="1276" w:type="dxa"/>
            <w:tcBorders>
              <w:top w:val="nil"/>
              <w:left w:val="nil"/>
              <w:bottom w:val="single" w:sz="4" w:space="0" w:color="auto"/>
              <w:right w:val="single" w:sz="4" w:space="0" w:color="auto"/>
            </w:tcBorders>
            <w:shd w:val="clear" w:color="000000" w:fill="FFFFFF"/>
            <w:vAlign w:val="center"/>
            <w:hideMark/>
          </w:tcPr>
          <w:p w14:paraId="161FC1AC" w14:textId="77777777" w:rsidR="00C449A6" w:rsidRDefault="00C449A6">
            <w:pPr>
              <w:jc w:val="center"/>
              <w:rPr>
                <w:rFonts w:ascii="Calibri" w:hAnsi="Calibri" w:cs="Calibri"/>
                <w:sz w:val="20"/>
                <w:szCs w:val="20"/>
              </w:rPr>
            </w:pPr>
            <w:r>
              <w:rPr>
                <w:rFonts w:ascii="Calibri" w:hAnsi="Calibri" w:cs="Calibri"/>
                <w:sz w:val="20"/>
                <w:szCs w:val="20"/>
              </w:rPr>
              <w:t>6572398828</w:t>
            </w:r>
          </w:p>
        </w:tc>
        <w:tc>
          <w:tcPr>
            <w:tcW w:w="1047" w:type="dxa"/>
            <w:tcBorders>
              <w:top w:val="nil"/>
              <w:left w:val="nil"/>
              <w:bottom w:val="single" w:sz="4" w:space="0" w:color="auto"/>
              <w:right w:val="single" w:sz="4" w:space="0" w:color="auto"/>
            </w:tcBorders>
            <w:shd w:val="clear" w:color="000000" w:fill="FFFFFF"/>
            <w:vAlign w:val="center"/>
            <w:hideMark/>
          </w:tcPr>
          <w:p w14:paraId="5B55B262" w14:textId="77777777" w:rsidR="00C449A6" w:rsidRDefault="00C449A6">
            <w:pPr>
              <w:jc w:val="center"/>
              <w:rPr>
                <w:rFonts w:ascii="Calibri" w:hAnsi="Calibri" w:cs="Calibri"/>
                <w:sz w:val="20"/>
                <w:szCs w:val="20"/>
              </w:rPr>
            </w:pPr>
            <w:r>
              <w:rPr>
                <w:rFonts w:ascii="Calibri" w:hAnsi="Calibri" w:cs="Calibri"/>
                <w:sz w:val="20"/>
                <w:szCs w:val="20"/>
              </w:rPr>
              <w:t>292388609</w:t>
            </w:r>
          </w:p>
        </w:tc>
      </w:tr>
      <w:tr w:rsidR="00C449A6" w14:paraId="6B90A276" w14:textId="77777777" w:rsidTr="00C449A6">
        <w:trPr>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B11601" w14:textId="77777777" w:rsidR="00C449A6" w:rsidRDefault="00C449A6">
            <w:pPr>
              <w:jc w:val="center"/>
              <w:rPr>
                <w:rFonts w:ascii="Calibri" w:hAnsi="Calibri" w:cs="Calibri"/>
                <w:color w:val="000000"/>
                <w:sz w:val="20"/>
                <w:szCs w:val="20"/>
              </w:rPr>
            </w:pPr>
            <w:r>
              <w:rPr>
                <w:rFonts w:ascii="Calibri" w:hAnsi="Calibri" w:cs="Calibri"/>
                <w:color w:val="000000"/>
                <w:sz w:val="20"/>
                <w:szCs w:val="20"/>
              </w:rPr>
              <w:t>7</w:t>
            </w:r>
          </w:p>
        </w:tc>
        <w:tc>
          <w:tcPr>
            <w:tcW w:w="2511" w:type="dxa"/>
            <w:tcBorders>
              <w:top w:val="nil"/>
              <w:left w:val="nil"/>
              <w:bottom w:val="single" w:sz="4" w:space="0" w:color="auto"/>
              <w:right w:val="single" w:sz="4" w:space="0" w:color="auto"/>
            </w:tcBorders>
            <w:shd w:val="clear" w:color="auto" w:fill="auto"/>
            <w:vAlign w:val="center"/>
            <w:hideMark/>
          </w:tcPr>
          <w:p w14:paraId="28A6089F" w14:textId="09613787" w:rsidR="00C449A6" w:rsidRDefault="00C449A6">
            <w:pPr>
              <w:rPr>
                <w:rFonts w:ascii="Calibri" w:hAnsi="Calibri" w:cs="Calibri"/>
                <w:b/>
                <w:bCs/>
                <w:i/>
                <w:iCs/>
                <w:sz w:val="20"/>
                <w:szCs w:val="20"/>
              </w:rPr>
            </w:pPr>
            <w:r>
              <w:rPr>
                <w:rFonts w:ascii="Calibri" w:hAnsi="Calibri" w:cs="Calibri"/>
                <w:b/>
                <w:bCs/>
                <w:i/>
                <w:iCs/>
                <w:sz w:val="20"/>
                <w:szCs w:val="20"/>
              </w:rPr>
              <w:t>OSP w Woli Wąkopnej</w:t>
            </w:r>
          </w:p>
        </w:tc>
        <w:tc>
          <w:tcPr>
            <w:tcW w:w="2835" w:type="dxa"/>
            <w:tcBorders>
              <w:top w:val="nil"/>
              <w:left w:val="nil"/>
              <w:bottom w:val="single" w:sz="4" w:space="0" w:color="auto"/>
              <w:right w:val="single" w:sz="4" w:space="0" w:color="auto"/>
            </w:tcBorders>
            <w:shd w:val="clear" w:color="000000" w:fill="FFFFFF"/>
            <w:vAlign w:val="center"/>
            <w:hideMark/>
          </w:tcPr>
          <w:p w14:paraId="04A57C0E" w14:textId="77777777" w:rsidR="00C449A6" w:rsidRDefault="00C449A6">
            <w:pPr>
              <w:rPr>
                <w:rFonts w:ascii="Calibri" w:hAnsi="Calibri" w:cs="Calibri"/>
                <w:sz w:val="20"/>
                <w:szCs w:val="20"/>
              </w:rPr>
            </w:pPr>
            <w:r>
              <w:rPr>
                <w:rFonts w:ascii="Calibri" w:hAnsi="Calibri" w:cs="Calibri"/>
                <w:sz w:val="20"/>
                <w:szCs w:val="20"/>
              </w:rPr>
              <w:t>Wola Wąkopna, 26-035 Raków</w:t>
            </w:r>
          </w:p>
        </w:tc>
        <w:tc>
          <w:tcPr>
            <w:tcW w:w="1276" w:type="dxa"/>
            <w:tcBorders>
              <w:top w:val="nil"/>
              <w:left w:val="nil"/>
              <w:bottom w:val="single" w:sz="4" w:space="0" w:color="auto"/>
              <w:right w:val="single" w:sz="4" w:space="0" w:color="auto"/>
            </w:tcBorders>
            <w:shd w:val="clear" w:color="000000" w:fill="FFFFFF"/>
            <w:vAlign w:val="center"/>
            <w:hideMark/>
          </w:tcPr>
          <w:p w14:paraId="5B94D2B7" w14:textId="77777777" w:rsidR="00C449A6" w:rsidRDefault="00C449A6">
            <w:pPr>
              <w:jc w:val="center"/>
              <w:rPr>
                <w:rFonts w:ascii="Calibri" w:hAnsi="Calibri" w:cs="Calibri"/>
                <w:sz w:val="20"/>
                <w:szCs w:val="20"/>
              </w:rPr>
            </w:pPr>
            <w:r>
              <w:rPr>
                <w:rFonts w:ascii="Calibri" w:hAnsi="Calibri" w:cs="Calibri"/>
                <w:sz w:val="20"/>
                <w:szCs w:val="20"/>
              </w:rPr>
              <w:t>6572815634</w:t>
            </w:r>
          </w:p>
        </w:tc>
        <w:tc>
          <w:tcPr>
            <w:tcW w:w="1047" w:type="dxa"/>
            <w:tcBorders>
              <w:top w:val="nil"/>
              <w:left w:val="nil"/>
              <w:bottom w:val="single" w:sz="4" w:space="0" w:color="auto"/>
              <w:right w:val="single" w:sz="4" w:space="0" w:color="auto"/>
            </w:tcBorders>
            <w:shd w:val="clear" w:color="000000" w:fill="FFFFFF"/>
            <w:vAlign w:val="center"/>
            <w:hideMark/>
          </w:tcPr>
          <w:p w14:paraId="7764A812" w14:textId="77777777" w:rsidR="00C449A6" w:rsidRDefault="00C449A6">
            <w:pPr>
              <w:jc w:val="center"/>
              <w:rPr>
                <w:rFonts w:ascii="Calibri" w:hAnsi="Calibri" w:cs="Calibri"/>
                <w:sz w:val="20"/>
                <w:szCs w:val="20"/>
              </w:rPr>
            </w:pPr>
            <w:r>
              <w:rPr>
                <w:rFonts w:ascii="Calibri" w:hAnsi="Calibri" w:cs="Calibri"/>
                <w:sz w:val="20"/>
                <w:szCs w:val="20"/>
              </w:rPr>
              <w:t>292403935</w:t>
            </w:r>
          </w:p>
        </w:tc>
      </w:tr>
    </w:tbl>
    <w:p w14:paraId="7B49DDB3" w14:textId="77777777" w:rsidR="009A279E" w:rsidRPr="001F49F1" w:rsidRDefault="009A279E" w:rsidP="009A279E">
      <w:pPr>
        <w:suppressAutoHyphens/>
        <w:jc w:val="both"/>
        <w:rPr>
          <w:rFonts w:ascii="Calibri" w:hAnsi="Calibri" w:cs="Calibri"/>
          <w:sz w:val="22"/>
          <w:szCs w:val="22"/>
          <w:highlight w:val="yellow"/>
        </w:rPr>
      </w:pPr>
    </w:p>
    <w:p w14:paraId="5BCB12B6"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Bold"/>
          <w:b/>
          <w:bCs/>
          <w:sz w:val="22"/>
          <w:szCs w:val="22"/>
        </w:rPr>
        <w:t xml:space="preserve">3. Forma ubezpieczenia – </w:t>
      </w:r>
      <w:r w:rsidRPr="00031D48">
        <w:rPr>
          <w:rFonts w:ascii="Calibri" w:eastAsia="Calibri" w:hAnsi="Calibri" w:cs="Calibri"/>
          <w:sz w:val="22"/>
          <w:szCs w:val="22"/>
        </w:rPr>
        <w:t>bezimienna,</w:t>
      </w:r>
    </w:p>
    <w:p w14:paraId="1899C588"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Bold"/>
          <w:b/>
          <w:bCs/>
          <w:sz w:val="22"/>
          <w:szCs w:val="22"/>
        </w:rPr>
        <w:t xml:space="preserve">4. Zakres terytorialny </w:t>
      </w:r>
      <w:r w:rsidRPr="00031D48">
        <w:rPr>
          <w:rFonts w:ascii="Calibri" w:eastAsia="Calibri" w:hAnsi="Calibri" w:cs="Calibri"/>
          <w:sz w:val="22"/>
          <w:szCs w:val="22"/>
        </w:rPr>
        <w:t>– Polska,</w:t>
      </w:r>
    </w:p>
    <w:p w14:paraId="5E3BBE15" w14:textId="77777777" w:rsidR="009A279E" w:rsidRPr="00031D48" w:rsidRDefault="009A279E" w:rsidP="009A279E">
      <w:pPr>
        <w:suppressAutoHyphens/>
        <w:autoSpaceDE w:val="0"/>
        <w:autoSpaceDN w:val="0"/>
        <w:adjustRightInd w:val="0"/>
        <w:spacing w:line="276" w:lineRule="auto"/>
        <w:rPr>
          <w:rFonts w:ascii="Calibri" w:eastAsia="Calibri" w:hAnsi="Calibri" w:cs="Calibri,Bold"/>
          <w:b/>
          <w:bCs/>
          <w:sz w:val="22"/>
          <w:szCs w:val="22"/>
        </w:rPr>
      </w:pPr>
      <w:r w:rsidRPr="00031D48">
        <w:rPr>
          <w:rFonts w:ascii="Calibri" w:eastAsia="Calibri" w:hAnsi="Calibri" w:cs="Calibri,Bold"/>
          <w:b/>
          <w:bCs/>
          <w:sz w:val="22"/>
          <w:szCs w:val="22"/>
        </w:rPr>
        <w:t>5. Suma ubezpieczenia:</w:t>
      </w:r>
    </w:p>
    <w:p w14:paraId="34F81701" w14:textId="50EAFAA0" w:rsidR="009A279E" w:rsidRPr="00031D48" w:rsidRDefault="009A279E" w:rsidP="009A279E">
      <w:pPr>
        <w:suppressAutoHyphens/>
        <w:autoSpaceDE w:val="0"/>
        <w:autoSpaceDN w:val="0"/>
        <w:adjustRightInd w:val="0"/>
        <w:spacing w:line="276" w:lineRule="auto"/>
        <w:rPr>
          <w:rFonts w:ascii="Calibri" w:eastAsia="Calibri" w:hAnsi="Calibri" w:cs="Calibri,Bold"/>
          <w:bCs/>
          <w:sz w:val="22"/>
          <w:szCs w:val="22"/>
        </w:rPr>
      </w:pPr>
      <w:r w:rsidRPr="00031D48">
        <w:rPr>
          <w:rFonts w:ascii="Calibri" w:eastAsia="Calibri" w:hAnsi="Calibri" w:cs="Calibri,Bold"/>
          <w:bCs/>
          <w:sz w:val="22"/>
          <w:szCs w:val="22"/>
        </w:rPr>
        <w:t xml:space="preserve">- </w:t>
      </w:r>
      <w:r w:rsidR="00C449A6" w:rsidRPr="00031D48">
        <w:rPr>
          <w:rFonts w:ascii="Calibri" w:eastAsia="Calibri" w:hAnsi="Calibri" w:cs="Calibri,Bold"/>
          <w:b/>
          <w:bCs/>
          <w:sz w:val="22"/>
          <w:szCs w:val="22"/>
        </w:rPr>
        <w:t>30</w:t>
      </w:r>
      <w:r w:rsidRPr="00031D48">
        <w:rPr>
          <w:rFonts w:ascii="Calibri" w:eastAsia="Calibri" w:hAnsi="Calibri" w:cs="Calibri,Bold"/>
          <w:b/>
          <w:bCs/>
          <w:sz w:val="22"/>
          <w:szCs w:val="22"/>
        </w:rPr>
        <w:t xml:space="preserve"> 000,00 zł</w:t>
      </w:r>
      <w:r w:rsidRPr="00031D48">
        <w:rPr>
          <w:rFonts w:ascii="Calibri" w:eastAsia="Calibri" w:hAnsi="Calibri" w:cs="Calibri,Bold"/>
          <w:bCs/>
          <w:sz w:val="22"/>
          <w:szCs w:val="22"/>
        </w:rPr>
        <w:t xml:space="preserve"> na osobę dla </w:t>
      </w:r>
      <w:r w:rsidR="00C449A6" w:rsidRPr="00031D48">
        <w:rPr>
          <w:rFonts w:ascii="Calibri" w:eastAsia="Calibri" w:hAnsi="Calibri" w:cs="Calibri,Bold"/>
          <w:bCs/>
          <w:sz w:val="22"/>
          <w:szCs w:val="22"/>
        </w:rPr>
        <w:t>każdego jednego członka w jednostce OSP – 100 osób</w:t>
      </w:r>
    </w:p>
    <w:p w14:paraId="017AC8F2" w14:textId="40685279" w:rsidR="00C449A6" w:rsidRPr="00031D48" w:rsidRDefault="00C449A6" w:rsidP="00C449A6">
      <w:pPr>
        <w:suppressAutoHyphens/>
        <w:autoSpaceDE w:val="0"/>
        <w:autoSpaceDN w:val="0"/>
        <w:adjustRightInd w:val="0"/>
        <w:spacing w:line="276" w:lineRule="auto"/>
        <w:rPr>
          <w:rFonts w:ascii="Calibri" w:eastAsia="Calibri" w:hAnsi="Calibri" w:cs="Calibri,Bold"/>
          <w:bCs/>
          <w:sz w:val="22"/>
          <w:szCs w:val="22"/>
        </w:rPr>
      </w:pPr>
      <w:r w:rsidRPr="00031D48">
        <w:rPr>
          <w:rFonts w:ascii="Calibri" w:eastAsia="Calibri" w:hAnsi="Calibri" w:cs="Calibri,Bold"/>
          <w:bCs/>
          <w:sz w:val="22"/>
          <w:szCs w:val="22"/>
        </w:rPr>
        <w:t xml:space="preserve">- </w:t>
      </w:r>
      <w:r w:rsidRPr="00031D48">
        <w:rPr>
          <w:rFonts w:ascii="Calibri" w:eastAsia="Calibri" w:hAnsi="Calibri" w:cs="Calibri,Bold"/>
          <w:b/>
          <w:bCs/>
          <w:sz w:val="22"/>
          <w:szCs w:val="22"/>
        </w:rPr>
        <w:t>30 000,00 zł</w:t>
      </w:r>
      <w:r w:rsidRPr="00031D48">
        <w:rPr>
          <w:rFonts w:ascii="Calibri" w:eastAsia="Calibri" w:hAnsi="Calibri" w:cs="Calibri,Bold"/>
          <w:bCs/>
          <w:sz w:val="22"/>
          <w:szCs w:val="22"/>
        </w:rPr>
        <w:t xml:space="preserve"> na osobę dla każdego jednego członka w jednostce MDP – 10 osób</w:t>
      </w:r>
    </w:p>
    <w:p w14:paraId="2C974001" w14:textId="77777777" w:rsidR="009A279E" w:rsidRPr="00031D48" w:rsidRDefault="009A279E" w:rsidP="009A279E">
      <w:pPr>
        <w:suppressAutoHyphens/>
        <w:autoSpaceDE w:val="0"/>
        <w:autoSpaceDN w:val="0"/>
        <w:adjustRightInd w:val="0"/>
        <w:spacing w:line="276" w:lineRule="auto"/>
        <w:rPr>
          <w:rFonts w:ascii="Calibri" w:eastAsia="Calibri" w:hAnsi="Calibri" w:cs="Calibri,Bold"/>
          <w:b/>
          <w:bCs/>
          <w:sz w:val="22"/>
          <w:szCs w:val="22"/>
        </w:rPr>
      </w:pPr>
      <w:r w:rsidRPr="00031D48">
        <w:rPr>
          <w:rFonts w:ascii="Calibri" w:eastAsia="Calibri" w:hAnsi="Calibri" w:cs="Calibri,Bold"/>
          <w:b/>
          <w:bCs/>
          <w:sz w:val="22"/>
          <w:szCs w:val="22"/>
        </w:rPr>
        <w:t>6. Zakres świadczeń minimalnych:</w:t>
      </w:r>
    </w:p>
    <w:p w14:paraId="417F3A82"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6.1 trwały uszczerbek na zdrowiu – do 100% sumy ubezpieczenia,</w:t>
      </w:r>
    </w:p>
    <w:p w14:paraId="48F46664"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6.1.1 wysokość świadczenia odpowiada orzeczonemu procentowi stałego uszczerbku na</w:t>
      </w:r>
    </w:p>
    <w:p w14:paraId="6308EA02"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lastRenderedPageBreak/>
        <w:t>zdrowiu w odniesieniu do sumy ubezpieczenia, 1% uszczerbku – 1% SU,</w:t>
      </w:r>
    </w:p>
    <w:p w14:paraId="68064D34"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6.2 śmierć w następstwie NNW albo zdarzenia objętego ochroną ubezpieczeniową – 100% sumy</w:t>
      </w:r>
    </w:p>
    <w:p w14:paraId="54CCB51B"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ubezpieczenia,</w:t>
      </w:r>
    </w:p>
    <w:p w14:paraId="4C4CB841"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6.3 koszty nabycia przedmiotów ortopedycznych i środków pomocniczych – 15% sumy</w:t>
      </w:r>
    </w:p>
    <w:p w14:paraId="36458196"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ubezpieczenia,</w:t>
      </w:r>
    </w:p>
    <w:p w14:paraId="23892785"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6.4 koszty przeszkolenia zawodowego inwalidów – 15 % sumy ubezpieczenia,</w:t>
      </w:r>
    </w:p>
    <w:p w14:paraId="5FBDCC7E"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6.5 koszty leczenia – 10 % sumy ubezpieczenia,</w:t>
      </w:r>
    </w:p>
    <w:p w14:paraId="0F5AD9F0"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6.6 oparzenia i odmrożenia 20 %,</w:t>
      </w:r>
    </w:p>
    <w:p w14:paraId="2B678FB3"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6.7 jednorazowe świadczenie szpitalne – 5% sumy ubezpieczenia,</w:t>
      </w:r>
    </w:p>
    <w:p w14:paraId="3F0092C1" w14:textId="77777777" w:rsidR="009A279E" w:rsidRPr="00031D48" w:rsidRDefault="009A279E" w:rsidP="00950BA9">
      <w:pPr>
        <w:suppressAutoHyphens/>
        <w:autoSpaceDE w:val="0"/>
        <w:autoSpaceDN w:val="0"/>
        <w:adjustRightInd w:val="0"/>
        <w:spacing w:line="276" w:lineRule="auto"/>
        <w:jc w:val="both"/>
        <w:rPr>
          <w:rFonts w:ascii="Calibri" w:eastAsia="Calibri" w:hAnsi="Calibri" w:cs="Calibri"/>
          <w:sz w:val="22"/>
          <w:szCs w:val="22"/>
        </w:rPr>
      </w:pPr>
      <w:r w:rsidRPr="00031D48">
        <w:rPr>
          <w:rFonts w:ascii="Calibri" w:eastAsia="Calibri" w:hAnsi="Calibri" w:cs="Calibri"/>
          <w:sz w:val="22"/>
          <w:szCs w:val="22"/>
        </w:rPr>
        <w:t>6.8 zakres ograniczony (praca/akcja/ćwiczenia + droga do i z), z rozszerzeniem o ryzyko zawału serca i wylewu. Przy czym wylew należy rozumieć jako uszkodzenie mózgu (nie spowodowane nieszczęśliwym wypadkiem) będące skutkiem wynaczynienia śródmózgowego lub śródczaszkowego krwi lub zwału tkanki mózgowej lub zatoru materiałem pozaczaszkowym (potwierdzone w karcie choroby, zgonu lub protokole sekcyjnym) Świadczenia – z godnie z orzeczonym przez właściwą komisję lekarską procentowym uszczerbkiem na zdrowiu.</w:t>
      </w:r>
    </w:p>
    <w:p w14:paraId="140ACFF5"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 xml:space="preserve">7. </w:t>
      </w:r>
      <w:r w:rsidRPr="00031D48">
        <w:rPr>
          <w:rFonts w:ascii="Calibri" w:eastAsia="Calibri" w:hAnsi="Calibri" w:cs="Calibri,Bold"/>
          <w:b/>
          <w:bCs/>
          <w:sz w:val="22"/>
          <w:szCs w:val="22"/>
        </w:rPr>
        <w:t xml:space="preserve">Ubezpieczyciel nie ponosi odpowiedzialności – </w:t>
      </w:r>
      <w:r w:rsidRPr="00031D48">
        <w:rPr>
          <w:rFonts w:ascii="Calibri" w:eastAsia="Calibri" w:hAnsi="Calibri" w:cs="Calibri"/>
          <w:sz w:val="22"/>
          <w:szCs w:val="22"/>
        </w:rPr>
        <w:t>za szkody powstałe w stanie nietrzeźwości lub po</w:t>
      </w:r>
    </w:p>
    <w:p w14:paraId="7DD8954F"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spożyciu alkoholu, narkotyków lub innych środków odurzających.</w:t>
      </w:r>
    </w:p>
    <w:p w14:paraId="78E4F773" w14:textId="77777777" w:rsidR="009A279E" w:rsidRPr="00031D48" w:rsidRDefault="009A279E" w:rsidP="009A279E">
      <w:pPr>
        <w:suppressAutoHyphens/>
        <w:autoSpaceDE w:val="0"/>
        <w:autoSpaceDN w:val="0"/>
        <w:adjustRightInd w:val="0"/>
        <w:spacing w:line="276" w:lineRule="auto"/>
        <w:rPr>
          <w:rFonts w:ascii="Calibri" w:eastAsia="Calibri" w:hAnsi="Calibri" w:cs="Calibri"/>
          <w:b/>
          <w:sz w:val="22"/>
          <w:szCs w:val="22"/>
        </w:rPr>
      </w:pPr>
      <w:r w:rsidRPr="00031D48">
        <w:rPr>
          <w:rFonts w:ascii="Calibri" w:eastAsia="Calibri" w:hAnsi="Calibri" w:cs="Calibri"/>
          <w:b/>
          <w:sz w:val="22"/>
          <w:szCs w:val="22"/>
        </w:rPr>
        <w:t>8. Brak franszyz i udziałów własnych.</w:t>
      </w:r>
    </w:p>
    <w:p w14:paraId="02F5EB72" w14:textId="77777777" w:rsidR="009A279E" w:rsidRPr="00031D48" w:rsidRDefault="009A279E" w:rsidP="009A279E">
      <w:pPr>
        <w:suppressAutoHyphens/>
        <w:autoSpaceDE w:val="0"/>
        <w:autoSpaceDN w:val="0"/>
        <w:adjustRightInd w:val="0"/>
        <w:spacing w:line="276" w:lineRule="auto"/>
        <w:rPr>
          <w:rFonts w:ascii="Calibri" w:eastAsia="Calibri" w:hAnsi="Calibri" w:cs="Calibri,Bold"/>
          <w:b/>
          <w:bCs/>
          <w:sz w:val="22"/>
          <w:szCs w:val="22"/>
        </w:rPr>
      </w:pPr>
      <w:r w:rsidRPr="00031D48">
        <w:rPr>
          <w:rFonts w:ascii="Calibri" w:eastAsia="Calibri" w:hAnsi="Calibri" w:cs="Calibri,Bold"/>
          <w:b/>
          <w:bCs/>
          <w:sz w:val="22"/>
          <w:szCs w:val="22"/>
        </w:rPr>
        <w:t>9. Klauzule dotyczące ubezpieczenia:</w:t>
      </w:r>
    </w:p>
    <w:p w14:paraId="2F5620D9" w14:textId="77777777" w:rsidR="009A279E" w:rsidRPr="00031D48" w:rsidRDefault="009A279E" w:rsidP="009A279E">
      <w:pPr>
        <w:suppressAutoHyphens/>
        <w:autoSpaceDE w:val="0"/>
        <w:autoSpaceDN w:val="0"/>
        <w:adjustRightInd w:val="0"/>
        <w:spacing w:line="276" w:lineRule="auto"/>
        <w:rPr>
          <w:rFonts w:ascii="Calibri" w:eastAsia="Calibri" w:hAnsi="Calibri" w:cs="Calibri,Bold"/>
          <w:b/>
          <w:bCs/>
          <w:sz w:val="22"/>
          <w:szCs w:val="22"/>
        </w:rPr>
      </w:pPr>
      <w:r w:rsidRPr="00031D48">
        <w:rPr>
          <w:rFonts w:ascii="Calibri" w:eastAsia="Calibri" w:hAnsi="Calibri" w:cs="Calibri,Bold"/>
          <w:b/>
          <w:bCs/>
          <w:sz w:val="22"/>
          <w:szCs w:val="22"/>
        </w:rPr>
        <w:t>9.1.Klauzula płatności składki lub rat składki</w:t>
      </w:r>
    </w:p>
    <w:p w14:paraId="1636F3A9"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Z zastrzeżeniem pozostałych, nie zmienionych niniejszą klauzulą postanowień umowy ubezpieczenia oraz</w:t>
      </w:r>
    </w:p>
    <w:p w14:paraId="552E682B"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ogólnych warunków ubezpieczenia, uzgadnia się, że:</w:t>
      </w:r>
    </w:p>
    <w:p w14:paraId="705F284A"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a. Odpowiedzialność Ubezpieczyciela rozpoczyna się od godz. 00:00 dnia wskazanego w umowie</w:t>
      </w:r>
    </w:p>
    <w:p w14:paraId="0D998397"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jako początek okresu ubezpieczenia,</w:t>
      </w:r>
    </w:p>
    <w:p w14:paraId="5559F020" w14:textId="77777777" w:rsidR="009A279E" w:rsidRPr="00031D48" w:rsidRDefault="009A279E" w:rsidP="009A279E">
      <w:pPr>
        <w:suppressAutoHyphens/>
        <w:autoSpaceDE w:val="0"/>
        <w:autoSpaceDN w:val="0"/>
        <w:adjustRightInd w:val="0"/>
        <w:spacing w:line="276" w:lineRule="auto"/>
        <w:rPr>
          <w:rFonts w:ascii="Calibri" w:eastAsia="Calibri" w:hAnsi="Calibri" w:cs="Calibri"/>
          <w:sz w:val="22"/>
          <w:szCs w:val="22"/>
        </w:rPr>
      </w:pPr>
      <w:r w:rsidRPr="00031D48">
        <w:rPr>
          <w:rFonts w:ascii="Calibri" w:eastAsia="Calibri" w:hAnsi="Calibri" w:cs="Calibri"/>
          <w:sz w:val="22"/>
          <w:szCs w:val="22"/>
        </w:rPr>
        <w:t>b. Brak opłaty składki ubezpieczeniowej lub raty składki w terminie jej płatności nie skutkuje</w:t>
      </w:r>
    </w:p>
    <w:p w14:paraId="765DE545" w14:textId="77777777" w:rsidR="009A279E" w:rsidRPr="00031D48" w:rsidRDefault="009A279E" w:rsidP="009A279E">
      <w:pPr>
        <w:suppressAutoHyphens/>
        <w:autoSpaceDE w:val="0"/>
        <w:autoSpaceDN w:val="0"/>
        <w:adjustRightInd w:val="0"/>
        <w:spacing w:line="276" w:lineRule="auto"/>
        <w:jc w:val="both"/>
        <w:rPr>
          <w:rFonts w:ascii="Calibri" w:eastAsia="Calibri" w:hAnsi="Calibri" w:cs="Calibri"/>
          <w:sz w:val="22"/>
          <w:szCs w:val="22"/>
        </w:rPr>
      </w:pPr>
      <w:r w:rsidRPr="00031D48">
        <w:rPr>
          <w:rFonts w:ascii="Calibri" w:eastAsia="Calibri" w:hAnsi="Calibri" w:cs="Calibri"/>
          <w:sz w:val="22"/>
          <w:szCs w:val="22"/>
        </w:rPr>
        <w:t>odstąpieniem ubezpieczyciela od udzielania ochrony ubezpieczeniowej ze skutkiem</w:t>
      </w:r>
    </w:p>
    <w:p w14:paraId="0B318C9E" w14:textId="77777777" w:rsidR="009A279E" w:rsidRPr="00031D48" w:rsidRDefault="009A279E" w:rsidP="009A279E">
      <w:pPr>
        <w:suppressAutoHyphens/>
        <w:autoSpaceDE w:val="0"/>
        <w:autoSpaceDN w:val="0"/>
        <w:adjustRightInd w:val="0"/>
        <w:spacing w:line="276" w:lineRule="auto"/>
        <w:jc w:val="both"/>
        <w:rPr>
          <w:rFonts w:ascii="Calibri" w:eastAsia="Calibri" w:hAnsi="Calibri" w:cs="Calibri"/>
          <w:sz w:val="22"/>
          <w:szCs w:val="22"/>
        </w:rPr>
      </w:pPr>
      <w:r w:rsidRPr="00031D48">
        <w:rPr>
          <w:rFonts w:ascii="Calibri" w:eastAsia="Calibri" w:hAnsi="Calibri" w:cs="Calibri"/>
          <w:sz w:val="22"/>
          <w:szCs w:val="22"/>
        </w:rPr>
        <w:t>natychmiastowym. Odstąpienie jest możliwe pod warunkiem pisemnego wezwania</w:t>
      </w:r>
    </w:p>
    <w:p w14:paraId="06EC4951" w14:textId="77777777" w:rsidR="009A279E" w:rsidRPr="00031D48" w:rsidRDefault="009A279E" w:rsidP="009A279E">
      <w:pPr>
        <w:suppressAutoHyphens/>
        <w:autoSpaceDE w:val="0"/>
        <w:autoSpaceDN w:val="0"/>
        <w:adjustRightInd w:val="0"/>
        <w:spacing w:line="276" w:lineRule="auto"/>
        <w:jc w:val="both"/>
        <w:rPr>
          <w:rFonts w:ascii="Calibri" w:eastAsia="Calibri" w:hAnsi="Calibri" w:cs="Calibri"/>
          <w:sz w:val="22"/>
          <w:szCs w:val="22"/>
        </w:rPr>
      </w:pPr>
      <w:r w:rsidRPr="00031D48">
        <w:rPr>
          <w:rFonts w:ascii="Calibri" w:eastAsia="Calibri" w:hAnsi="Calibri" w:cs="Calibri"/>
          <w:sz w:val="22"/>
          <w:szCs w:val="22"/>
        </w:rPr>
        <w:t>Ubezpieczającego przez Zakład Ubezpieczeń do zapłaty i nie otrzymania składki w terminie</w:t>
      </w:r>
    </w:p>
    <w:p w14:paraId="31C55994" w14:textId="77777777" w:rsidR="009A279E" w:rsidRPr="00031D48" w:rsidRDefault="009A279E" w:rsidP="009A279E">
      <w:pPr>
        <w:suppressAutoHyphens/>
        <w:autoSpaceDE w:val="0"/>
        <w:autoSpaceDN w:val="0"/>
        <w:adjustRightInd w:val="0"/>
        <w:spacing w:line="276" w:lineRule="auto"/>
        <w:jc w:val="both"/>
        <w:rPr>
          <w:rFonts w:ascii="Calibri" w:eastAsia="Calibri" w:hAnsi="Calibri" w:cs="Calibri"/>
          <w:sz w:val="22"/>
          <w:szCs w:val="22"/>
        </w:rPr>
      </w:pPr>
      <w:r w:rsidRPr="00031D48">
        <w:rPr>
          <w:rFonts w:ascii="Calibri" w:eastAsia="Calibri" w:hAnsi="Calibri" w:cs="Calibri"/>
          <w:sz w:val="22"/>
          <w:szCs w:val="22"/>
        </w:rPr>
        <w:t>siedmiu dni o ile do dnia poprzedniego włącznie nie nastąpiło obciążenie rachunku bankowego</w:t>
      </w:r>
    </w:p>
    <w:p w14:paraId="7B0A6298" w14:textId="77777777" w:rsidR="009A279E" w:rsidRPr="00031D48" w:rsidRDefault="009A279E" w:rsidP="009A279E">
      <w:pPr>
        <w:suppressAutoHyphens/>
        <w:autoSpaceDE w:val="0"/>
        <w:autoSpaceDN w:val="0"/>
        <w:adjustRightInd w:val="0"/>
        <w:spacing w:line="276" w:lineRule="auto"/>
        <w:jc w:val="both"/>
        <w:rPr>
          <w:rFonts w:ascii="Calibri" w:eastAsia="Calibri" w:hAnsi="Calibri" w:cs="Calibri"/>
          <w:sz w:val="22"/>
          <w:szCs w:val="22"/>
        </w:rPr>
      </w:pPr>
      <w:r w:rsidRPr="00031D48">
        <w:rPr>
          <w:rFonts w:ascii="Calibri" w:eastAsia="Calibri" w:hAnsi="Calibri" w:cs="Calibri"/>
          <w:sz w:val="22"/>
          <w:szCs w:val="22"/>
        </w:rPr>
        <w:t>ubezpieczającego.</w:t>
      </w:r>
    </w:p>
    <w:p w14:paraId="58756DA2" w14:textId="77777777" w:rsidR="009A279E" w:rsidRPr="00031D48" w:rsidRDefault="009A279E" w:rsidP="009A279E">
      <w:pPr>
        <w:suppressAutoHyphens/>
        <w:autoSpaceDE w:val="0"/>
        <w:autoSpaceDN w:val="0"/>
        <w:adjustRightInd w:val="0"/>
        <w:spacing w:line="276" w:lineRule="auto"/>
        <w:jc w:val="both"/>
        <w:rPr>
          <w:rFonts w:ascii="Calibri" w:eastAsia="Calibri" w:hAnsi="Calibri" w:cs="Calibri,Bold"/>
          <w:b/>
          <w:bCs/>
          <w:sz w:val="22"/>
          <w:szCs w:val="22"/>
        </w:rPr>
      </w:pPr>
      <w:r w:rsidRPr="00031D48">
        <w:rPr>
          <w:rFonts w:ascii="Calibri" w:eastAsia="Calibri" w:hAnsi="Calibri" w:cs="Calibri,Bold"/>
          <w:b/>
          <w:bCs/>
          <w:sz w:val="22"/>
          <w:szCs w:val="22"/>
        </w:rPr>
        <w:t>9.2 Klauzula warunków i taryf</w:t>
      </w:r>
    </w:p>
    <w:p w14:paraId="2BFBC8FA" w14:textId="77777777" w:rsidR="009A279E" w:rsidRPr="00031D48" w:rsidRDefault="009A279E" w:rsidP="009A279E">
      <w:pPr>
        <w:suppressAutoHyphens/>
        <w:autoSpaceDE w:val="0"/>
        <w:autoSpaceDN w:val="0"/>
        <w:adjustRightInd w:val="0"/>
        <w:spacing w:line="276" w:lineRule="auto"/>
        <w:jc w:val="both"/>
        <w:rPr>
          <w:rFonts w:ascii="Calibri" w:eastAsia="Calibri" w:hAnsi="Calibri" w:cs="Calibri"/>
          <w:sz w:val="22"/>
          <w:szCs w:val="22"/>
        </w:rPr>
      </w:pPr>
      <w:r w:rsidRPr="00031D48">
        <w:rPr>
          <w:rFonts w:ascii="Calibri" w:eastAsia="Calibri" w:hAnsi="Calibri" w:cs="Calibri"/>
          <w:sz w:val="22"/>
          <w:szCs w:val="22"/>
        </w:rPr>
        <w:t>Z zastrzeżeniem pozostałych, nie zmienionych niniejszą klauzulą postanowień umowy ubezpieczenia oraz</w:t>
      </w:r>
    </w:p>
    <w:p w14:paraId="7559F296" w14:textId="77777777" w:rsidR="009A279E" w:rsidRPr="00031D48" w:rsidRDefault="009A279E" w:rsidP="009A279E">
      <w:pPr>
        <w:suppressAutoHyphens/>
        <w:autoSpaceDE w:val="0"/>
        <w:autoSpaceDN w:val="0"/>
        <w:adjustRightInd w:val="0"/>
        <w:spacing w:line="276" w:lineRule="auto"/>
        <w:jc w:val="both"/>
        <w:rPr>
          <w:rFonts w:ascii="Calibri" w:eastAsia="Calibri" w:hAnsi="Calibri" w:cs="Calibri"/>
          <w:sz w:val="22"/>
          <w:szCs w:val="22"/>
        </w:rPr>
      </w:pPr>
      <w:r w:rsidRPr="00031D48">
        <w:rPr>
          <w:rFonts w:ascii="Calibri" w:eastAsia="Calibri" w:hAnsi="Calibri" w:cs="Calibri"/>
          <w:sz w:val="22"/>
          <w:szCs w:val="22"/>
        </w:rPr>
        <w:t>ogólnych warunków ubezpieczenia, uzgadnia się, że:</w:t>
      </w:r>
    </w:p>
    <w:p w14:paraId="16BC678B" w14:textId="77777777" w:rsidR="009A279E" w:rsidRPr="00031D48" w:rsidRDefault="009A279E" w:rsidP="009A279E">
      <w:pPr>
        <w:suppressAutoHyphens/>
        <w:autoSpaceDE w:val="0"/>
        <w:autoSpaceDN w:val="0"/>
        <w:adjustRightInd w:val="0"/>
        <w:spacing w:line="276" w:lineRule="auto"/>
        <w:jc w:val="both"/>
        <w:rPr>
          <w:rFonts w:ascii="Calibri" w:eastAsia="Calibri" w:hAnsi="Calibri" w:cs="Calibri"/>
          <w:sz w:val="22"/>
          <w:szCs w:val="22"/>
        </w:rPr>
      </w:pPr>
      <w:r w:rsidRPr="00031D48">
        <w:rPr>
          <w:rFonts w:ascii="Calibri" w:eastAsia="Calibri" w:hAnsi="Calibri" w:cs="Calibri"/>
          <w:sz w:val="22"/>
          <w:szCs w:val="22"/>
        </w:rPr>
        <w:t>W przypadku doubezpieczenia, wznawiania, uzupełniania lub podwyższania sumy ubezpieczenia</w:t>
      </w:r>
    </w:p>
    <w:p w14:paraId="54DD0D7F" w14:textId="77777777" w:rsidR="009A279E" w:rsidRPr="00031D48" w:rsidRDefault="009A279E" w:rsidP="009A279E">
      <w:pPr>
        <w:suppressAutoHyphens/>
        <w:spacing w:after="120" w:line="276" w:lineRule="auto"/>
        <w:jc w:val="both"/>
        <w:rPr>
          <w:rFonts w:ascii="Calibri" w:hAnsi="Calibri" w:cs="Calibri"/>
          <w:sz w:val="22"/>
        </w:rPr>
      </w:pPr>
      <w:r w:rsidRPr="00031D48">
        <w:rPr>
          <w:rFonts w:ascii="Calibri" w:eastAsia="Calibri" w:hAnsi="Calibri" w:cs="Calibri"/>
          <w:sz w:val="22"/>
          <w:szCs w:val="22"/>
        </w:rPr>
        <w:t>zastosowanie będą miały warunki umowy oraz taryfa składek obowiązująca dla polisy zasadniczej.</w:t>
      </w:r>
      <w:r w:rsidRPr="00031D48">
        <w:rPr>
          <w:rFonts w:ascii="Calibri" w:hAnsi="Calibri" w:cs="Calibri"/>
          <w:sz w:val="22"/>
        </w:rPr>
        <w:t xml:space="preserve"> </w:t>
      </w:r>
    </w:p>
    <w:p w14:paraId="3F5B9E59" w14:textId="77777777" w:rsidR="009A279E" w:rsidRPr="00031D48" w:rsidRDefault="009A279E" w:rsidP="009A279E">
      <w:pPr>
        <w:widowControl w:val="0"/>
        <w:autoSpaceDN w:val="0"/>
        <w:contextualSpacing/>
        <w:jc w:val="both"/>
        <w:rPr>
          <w:rFonts w:asciiTheme="minorHAnsi" w:hAnsiTheme="minorHAnsi" w:cs="Arial"/>
          <w:b/>
          <w:sz w:val="22"/>
          <w:szCs w:val="22"/>
          <w:u w:val="single"/>
        </w:rPr>
      </w:pPr>
      <w:r w:rsidRPr="00031D48">
        <w:rPr>
          <w:rFonts w:asciiTheme="minorHAnsi" w:hAnsiTheme="minorHAnsi" w:cs="Arial"/>
          <w:b/>
          <w:sz w:val="22"/>
          <w:szCs w:val="22"/>
          <w:u w:val="single"/>
        </w:rPr>
        <w:t>10. Prawo opcji</w:t>
      </w:r>
    </w:p>
    <w:p w14:paraId="38D694AC" w14:textId="106CFF07" w:rsidR="009A279E" w:rsidRPr="00031D48" w:rsidRDefault="009A279E" w:rsidP="009A279E">
      <w:pPr>
        <w:tabs>
          <w:tab w:val="left" w:pos="3114"/>
        </w:tabs>
        <w:suppressAutoHyphens/>
        <w:spacing w:after="120"/>
        <w:contextualSpacing/>
        <w:jc w:val="both"/>
        <w:rPr>
          <w:rFonts w:asciiTheme="minorHAnsi" w:hAnsiTheme="minorHAnsi" w:cs="Calibri"/>
          <w:sz w:val="22"/>
          <w:szCs w:val="22"/>
          <w:lang w:eastAsia="ar-SA"/>
        </w:rPr>
      </w:pPr>
      <w:r w:rsidRPr="00031D48">
        <w:rPr>
          <w:rFonts w:asciiTheme="minorHAnsi" w:hAnsiTheme="minorHAnsi" w:cs="Calibri"/>
          <w:sz w:val="22"/>
          <w:szCs w:val="22"/>
          <w:lang w:eastAsia="ar-SA"/>
        </w:rPr>
        <w:t xml:space="preserve">Na podstawie art. 34 ust 5 ustawy z dnia 29 stycznia 2004 r. Prawo zamówień publicznych (Dz. U </w:t>
      </w:r>
      <w:r w:rsidR="005521FD" w:rsidRPr="00031D48">
        <w:rPr>
          <w:rFonts w:asciiTheme="minorHAnsi" w:hAnsiTheme="minorHAnsi" w:cs="Calibri"/>
          <w:sz w:val="22"/>
          <w:szCs w:val="22"/>
          <w:lang w:eastAsia="ar-SA"/>
        </w:rPr>
        <w:t>201</w:t>
      </w:r>
      <w:r w:rsidR="005521FD">
        <w:rPr>
          <w:rFonts w:asciiTheme="minorHAnsi" w:hAnsiTheme="minorHAnsi" w:cs="Calibri"/>
          <w:sz w:val="22"/>
          <w:szCs w:val="22"/>
          <w:lang w:eastAsia="ar-SA"/>
        </w:rPr>
        <w:t>9</w:t>
      </w:r>
      <w:r w:rsidRPr="00031D48">
        <w:rPr>
          <w:rFonts w:asciiTheme="minorHAnsi" w:hAnsiTheme="minorHAnsi" w:cs="Calibri"/>
          <w:sz w:val="22"/>
          <w:szCs w:val="22"/>
          <w:lang w:eastAsia="ar-SA"/>
        </w:rPr>
        <w:t>, poz. 1</w:t>
      </w:r>
      <w:r w:rsidR="005521FD">
        <w:rPr>
          <w:rFonts w:asciiTheme="minorHAnsi" w:hAnsiTheme="minorHAnsi" w:cs="Calibri"/>
          <w:sz w:val="22"/>
          <w:szCs w:val="22"/>
          <w:lang w:eastAsia="ar-SA"/>
        </w:rPr>
        <w:t>843</w:t>
      </w:r>
      <w:r w:rsidRPr="00031D48">
        <w:rPr>
          <w:rFonts w:asciiTheme="minorHAnsi" w:hAnsiTheme="minorHAnsi" w:cs="Calibri"/>
          <w:sz w:val="22"/>
          <w:szCs w:val="22"/>
          <w:lang w:eastAsia="ar-SA"/>
        </w:rPr>
        <w:t xml:space="preserve"> z </w:t>
      </w:r>
      <w:proofErr w:type="spellStart"/>
      <w:r w:rsidRPr="00031D48">
        <w:rPr>
          <w:rFonts w:asciiTheme="minorHAnsi" w:hAnsiTheme="minorHAnsi" w:cs="Calibri"/>
          <w:sz w:val="22"/>
          <w:szCs w:val="22"/>
          <w:lang w:eastAsia="ar-SA"/>
        </w:rPr>
        <w:t>późn</w:t>
      </w:r>
      <w:proofErr w:type="spellEnd"/>
      <w:r w:rsidRPr="00031D48">
        <w:rPr>
          <w:rFonts w:asciiTheme="minorHAnsi" w:hAnsiTheme="minorHAnsi" w:cs="Calibri"/>
          <w:sz w:val="22"/>
          <w:szCs w:val="22"/>
          <w:lang w:eastAsia="ar-SA"/>
        </w:rPr>
        <w:t xml:space="preserve">. zm.) Zamawiający zastrzega sobie prawo do jednostronnego (w ramach prawa opcji) rozszerzenia zamówienia. Faktyczne potrzeby Zamawiającego realizowane w ramach prawa opcji będą zgłaszane w trakcie obowiązywania umowy ubezpieczenia do wysokości </w:t>
      </w:r>
      <w:r w:rsidR="00031D48" w:rsidRPr="00031D48">
        <w:rPr>
          <w:rFonts w:asciiTheme="minorHAnsi" w:hAnsiTheme="minorHAnsi" w:cs="Calibri"/>
          <w:sz w:val="22"/>
          <w:szCs w:val="22"/>
          <w:lang w:eastAsia="ar-SA"/>
        </w:rPr>
        <w:t>2</w:t>
      </w:r>
      <w:r w:rsidRPr="00031D48">
        <w:rPr>
          <w:rFonts w:asciiTheme="minorHAnsi" w:hAnsiTheme="minorHAnsi" w:cs="Calibri"/>
          <w:sz w:val="22"/>
          <w:szCs w:val="22"/>
          <w:lang w:eastAsia="ar-SA"/>
        </w:rPr>
        <w:t>0% wartości zamówienia podstawowego (rocznie) na warunkach i stawkach określonych i uzgodnionych w niniejszym postępowaniu.</w:t>
      </w:r>
    </w:p>
    <w:p w14:paraId="183228B8" w14:textId="77777777" w:rsidR="00347F7D" w:rsidRPr="001F49F1" w:rsidRDefault="00347F7D" w:rsidP="00A85272">
      <w:pPr>
        <w:suppressAutoHyphens/>
        <w:jc w:val="right"/>
        <w:rPr>
          <w:rFonts w:ascii="Calibri" w:hAnsi="Calibri" w:cs="Arial"/>
          <w:sz w:val="20"/>
          <w:highlight w:val="yellow"/>
        </w:rPr>
      </w:pPr>
    </w:p>
    <w:p w14:paraId="5750E506" w14:textId="77777777" w:rsidR="00347F7D" w:rsidRPr="001F49F1" w:rsidRDefault="00347F7D" w:rsidP="00A85272">
      <w:pPr>
        <w:suppressAutoHyphens/>
        <w:jc w:val="right"/>
        <w:rPr>
          <w:rFonts w:ascii="Calibri" w:hAnsi="Calibri" w:cs="Arial"/>
          <w:sz w:val="20"/>
          <w:highlight w:val="yellow"/>
        </w:rPr>
      </w:pPr>
    </w:p>
    <w:p w14:paraId="255CED2D" w14:textId="77777777" w:rsidR="00B01CDE" w:rsidRPr="001F49F1" w:rsidRDefault="00B01CDE" w:rsidP="00A85272">
      <w:pPr>
        <w:suppressAutoHyphens/>
        <w:jc w:val="right"/>
        <w:rPr>
          <w:rFonts w:ascii="Calibri" w:hAnsi="Calibri" w:cs="Arial"/>
          <w:sz w:val="20"/>
          <w:highlight w:val="yellow"/>
        </w:rPr>
        <w:sectPr w:rsidR="00B01CDE" w:rsidRPr="001F49F1" w:rsidSect="000A0075">
          <w:pgSz w:w="11906" w:h="16838"/>
          <w:pgMar w:top="1099" w:right="1106" w:bottom="1985" w:left="1418" w:header="426" w:footer="89" w:gutter="0"/>
          <w:cols w:space="708"/>
          <w:docGrid w:linePitch="360"/>
        </w:sectPr>
      </w:pPr>
    </w:p>
    <w:p w14:paraId="7903A9FE" w14:textId="2F180876" w:rsidR="00A85272" w:rsidRDefault="00A85272" w:rsidP="00A85272">
      <w:pPr>
        <w:suppressAutoHyphens/>
        <w:spacing w:line="276" w:lineRule="auto"/>
        <w:ind w:left="360" w:hanging="360"/>
        <w:contextualSpacing/>
        <w:jc w:val="right"/>
        <w:outlineLvl w:val="0"/>
        <w:rPr>
          <w:rFonts w:ascii="Calibri" w:hAnsi="Calibri" w:cs="Tahoma"/>
          <w:b/>
          <w:sz w:val="22"/>
          <w:szCs w:val="22"/>
        </w:rPr>
      </w:pPr>
      <w:r w:rsidRPr="00A85272">
        <w:rPr>
          <w:rFonts w:ascii="Calibri" w:hAnsi="Calibri" w:cs="Tahoma"/>
          <w:b/>
          <w:sz w:val="22"/>
          <w:szCs w:val="22"/>
        </w:rPr>
        <w:lastRenderedPageBreak/>
        <w:t>Załącznik n</w:t>
      </w:r>
      <w:r w:rsidR="002D62D5">
        <w:rPr>
          <w:rFonts w:ascii="Calibri" w:hAnsi="Calibri" w:cs="Tahoma"/>
          <w:b/>
          <w:sz w:val="22"/>
          <w:szCs w:val="22"/>
        </w:rPr>
        <w:t>r  8</w:t>
      </w:r>
      <w:r w:rsidRPr="00A85272">
        <w:rPr>
          <w:rFonts w:ascii="Calibri" w:hAnsi="Calibri" w:cs="Tahoma"/>
          <w:b/>
          <w:sz w:val="22"/>
          <w:szCs w:val="22"/>
        </w:rPr>
        <w:t xml:space="preserve"> –</w:t>
      </w:r>
      <w:r>
        <w:rPr>
          <w:rFonts w:ascii="Calibri" w:hAnsi="Calibri" w:cs="Tahoma"/>
          <w:b/>
          <w:sz w:val="22"/>
          <w:szCs w:val="22"/>
        </w:rPr>
        <w:t xml:space="preserve"> </w:t>
      </w:r>
      <w:r w:rsidR="009D61D8">
        <w:rPr>
          <w:rFonts w:ascii="Calibri" w:hAnsi="Calibri" w:cs="Tahoma"/>
          <w:b/>
          <w:sz w:val="22"/>
          <w:szCs w:val="22"/>
        </w:rPr>
        <w:t xml:space="preserve">wykaz ubezpieczonych - </w:t>
      </w:r>
      <w:r w:rsidRPr="00A85272">
        <w:rPr>
          <w:rFonts w:ascii="Calibri" w:hAnsi="Calibri" w:cs="Tahoma"/>
          <w:b/>
          <w:sz w:val="22"/>
          <w:szCs w:val="22"/>
        </w:rPr>
        <w:t>informacje do ubezpieczenia odpowiedzialności cywilnej</w:t>
      </w:r>
    </w:p>
    <w:tbl>
      <w:tblPr>
        <w:tblW w:w="14322" w:type="dxa"/>
        <w:tblInd w:w="65" w:type="dxa"/>
        <w:tblLayout w:type="fixed"/>
        <w:tblCellMar>
          <w:left w:w="70" w:type="dxa"/>
          <w:right w:w="70" w:type="dxa"/>
        </w:tblCellMar>
        <w:tblLook w:val="04A0" w:firstRow="1" w:lastRow="0" w:firstColumn="1" w:lastColumn="0" w:noHBand="0" w:noVBand="1"/>
      </w:tblPr>
      <w:tblGrid>
        <w:gridCol w:w="415"/>
        <w:gridCol w:w="3134"/>
        <w:gridCol w:w="2383"/>
        <w:gridCol w:w="1303"/>
        <w:gridCol w:w="1134"/>
        <w:gridCol w:w="1134"/>
        <w:gridCol w:w="992"/>
        <w:gridCol w:w="850"/>
        <w:gridCol w:w="993"/>
        <w:gridCol w:w="992"/>
        <w:gridCol w:w="992"/>
      </w:tblGrid>
      <w:tr w:rsidR="006254D1" w14:paraId="6235A014" w14:textId="77777777" w:rsidTr="006254D1">
        <w:trPr>
          <w:trHeight w:val="765"/>
        </w:trPr>
        <w:tc>
          <w:tcPr>
            <w:tcW w:w="415" w:type="dxa"/>
            <w:tcBorders>
              <w:top w:val="single" w:sz="4" w:space="0" w:color="000000"/>
              <w:left w:val="single" w:sz="4" w:space="0" w:color="000000"/>
              <w:bottom w:val="nil"/>
              <w:right w:val="single" w:sz="4" w:space="0" w:color="000000"/>
            </w:tcBorders>
            <w:shd w:val="clear" w:color="CCFFFF" w:fill="D9D9D9"/>
            <w:vAlign w:val="center"/>
            <w:hideMark/>
          </w:tcPr>
          <w:p w14:paraId="09547CB6" w14:textId="77777777" w:rsidR="006254D1" w:rsidRDefault="006254D1">
            <w:pPr>
              <w:jc w:val="center"/>
              <w:rPr>
                <w:rFonts w:ascii="Calibri" w:hAnsi="Calibri" w:cs="Arial CE"/>
                <w:b/>
                <w:bCs/>
                <w:sz w:val="20"/>
                <w:szCs w:val="20"/>
              </w:rPr>
            </w:pPr>
            <w:r>
              <w:rPr>
                <w:rFonts w:ascii="Calibri" w:hAnsi="Calibri" w:cs="Arial CE"/>
                <w:b/>
                <w:bCs/>
                <w:sz w:val="20"/>
                <w:szCs w:val="20"/>
              </w:rPr>
              <w:t>Lp.</w:t>
            </w:r>
          </w:p>
        </w:tc>
        <w:tc>
          <w:tcPr>
            <w:tcW w:w="3134" w:type="dxa"/>
            <w:tcBorders>
              <w:top w:val="single" w:sz="4" w:space="0" w:color="000000"/>
              <w:left w:val="nil"/>
              <w:bottom w:val="single" w:sz="4" w:space="0" w:color="000000"/>
              <w:right w:val="single" w:sz="4" w:space="0" w:color="000000"/>
            </w:tcBorders>
            <w:shd w:val="clear" w:color="CCFFFF" w:fill="D9D9D9"/>
            <w:vAlign w:val="center"/>
            <w:hideMark/>
          </w:tcPr>
          <w:p w14:paraId="09411AF3" w14:textId="77777777" w:rsidR="006254D1" w:rsidRDefault="006254D1">
            <w:pPr>
              <w:jc w:val="center"/>
              <w:rPr>
                <w:rFonts w:ascii="Calibri" w:hAnsi="Calibri" w:cs="Arial CE"/>
                <w:b/>
                <w:bCs/>
                <w:sz w:val="20"/>
                <w:szCs w:val="20"/>
              </w:rPr>
            </w:pPr>
            <w:r>
              <w:rPr>
                <w:rFonts w:ascii="Calibri" w:hAnsi="Calibri" w:cs="Arial CE"/>
                <w:b/>
                <w:bCs/>
                <w:sz w:val="20"/>
                <w:szCs w:val="20"/>
              </w:rPr>
              <w:t>PEŁNA NAZWA JEDNOSTKI</w:t>
            </w:r>
          </w:p>
        </w:tc>
        <w:tc>
          <w:tcPr>
            <w:tcW w:w="2383" w:type="dxa"/>
            <w:tcBorders>
              <w:top w:val="single" w:sz="4" w:space="0" w:color="000000"/>
              <w:left w:val="nil"/>
              <w:bottom w:val="single" w:sz="4" w:space="0" w:color="000000"/>
              <w:right w:val="single" w:sz="4" w:space="0" w:color="000000"/>
            </w:tcBorders>
            <w:shd w:val="clear" w:color="CCFFFF" w:fill="D9D9D9"/>
            <w:vAlign w:val="center"/>
            <w:hideMark/>
          </w:tcPr>
          <w:p w14:paraId="21B3A509" w14:textId="77777777" w:rsidR="006254D1" w:rsidRDefault="006254D1">
            <w:pPr>
              <w:jc w:val="center"/>
              <w:rPr>
                <w:rFonts w:ascii="Calibri" w:hAnsi="Calibri" w:cs="Arial CE"/>
                <w:b/>
                <w:bCs/>
                <w:sz w:val="20"/>
                <w:szCs w:val="20"/>
              </w:rPr>
            </w:pPr>
            <w:r>
              <w:rPr>
                <w:rFonts w:ascii="Calibri" w:hAnsi="Calibri" w:cs="Arial CE"/>
                <w:b/>
                <w:bCs/>
                <w:sz w:val="20"/>
                <w:szCs w:val="20"/>
              </w:rPr>
              <w:t>adres</w:t>
            </w:r>
          </w:p>
        </w:tc>
        <w:tc>
          <w:tcPr>
            <w:tcW w:w="1303" w:type="dxa"/>
            <w:tcBorders>
              <w:top w:val="single" w:sz="4" w:space="0" w:color="000000"/>
              <w:left w:val="nil"/>
              <w:bottom w:val="single" w:sz="4" w:space="0" w:color="000000"/>
              <w:right w:val="single" w:sz="4" w:space="0" w:color="000000"/>
            </w:tcBorders>
            <w:shd w:val="clear" w:color="CCFFFF" w:fill="D9D9D9"/>
            <w:vAlign w:val="center"/>
            <w:hideMark/>
          </w:tcPr>
          <w:p w14:paraId="03CF0C10" w14:textId="77777777" w:rsidR="006254D1" w:rsidRDefault="006254D1">
            <w:pPr>
              <w:jc w:val="center"/>
              <w:rPr>
                <w:rFonts w:ascii="Calibri" w:hAnsi="Calibri" w:cs="Arial CE"/>
                <w:b/>
                <w:bCs/>
                <w:sz w:val="20"/>
                <w:szCs w:val="20"/>
              </w:rPr>
            </w:pPr>
            <w:r>
              <w:rPr>
                <w:rFonts w:ascii="Calibri" w:hAnsi="Calibri" w:cs="Arial CE"/>
                <w:b/>
                <w:bCs/>
                <w:sz w:val="20"/>
                <w:szCs w:val="20"/>
              </w:rPr>
              <w:t>NIP</w:t>
            </w:r>
          </w:p>
        </w:tc>
        <w:tc>
          <w:tcPr>
            <w:tcW w:w="1134" w:type="dxa"/>
            <w:tcBorders>
              <w:top w:val="single" w:sz="4" w:space="0" w:color="000000"/>
              <w:left w:val="nil"/>
              <w:bottom w:val="single" w:sz="4" w:space="0" w:color="000000"/>
              <w:right w:val="single" w:sz="4" w:space="0" w:color="000000"/>
            </w:tcBorders>
            <w:shd w:val="clear" w:color="CCFFFF" w:fill="D9D9D9"/>
            <w:vAlign w:val="center"/>
            <w:hideMark/>
          </w:tcPr>
          <w:p w14:paraId="390E615C" w14:textId="77777777" w:rsidR="006254D1" w:rsidRDefault="006254D1">
            <w:pPr>
              <w:jc w:val="center"/>
              <w:rPr>
                <w:rFonts w:ascii="Calibri" w:hAnsi="Calibri" w:cs="Arial CE"/>
                <w:b/>
                <w:bCs/>
                <w:sz w:val="20"/>
                <w:szCs w:val="20"/>
              </w:rPr>
            </w:pPr>
            <w:r>
              <w:rPr>
                <w:rFonts w:ascii="Calibri" w:hAnsi="Calibri" w:cs="Arial CE"/>
                <w:b/>
                <w:bCs/>
                <w:sz w:val="20"/>
                <w:szCs w:val="20"/>
              </w:rPr>
              <w:t>REGON</w:t>
            </w:r>
          </w:p>
        </w:tc>
        <w:tc>
          <w:tcPr>
            <w:tcW w:w="1134" w:type="dxa"/>
            <w:tcBorders>
              <w:top w:val="single" w:sz="4" w:space="0" w:color="000000"/>
              <w:left w:val="nil"/>
              <w:bottom w:val="single" w:sz="4" w:space="0" w:color="000000"/>
              <w:right w:val="single" w:sz="4" w:space="0" w:color="000000"/>
            </w:tcBorders>
            <w:shd w:val="clear" w:color="CCFFFF" w:fill="D9D9D9"/>
            <w:vAlign w:val="center"/>
            <w:hideMark/>
          </w:tcPr>
          <w:p w14:paraId="77B9CBF4" w14:textId="77777777" w:rsidR="006254D1" w:rsidRDefault="006254D1">
            <w:pPr>
              <w:jc w:val="center"/>
              <w:rPr>
                <w:rFonts w:ascii="Calibri" w:hAnsi="Calibri" w:cs="Arial CE"/>
                <w:b/>
                <w:bCs/>
                <w:sz w:val="20"/>
                <w:szCs w:val="20"/>
              </w:rPr>
            </w:pPr>
            <w:r>
              <w:rPr>
                <w:rFonts w:ascii="Calibri" w:hAnsi="Calibri" w:cs="Arial CE"/>
                <w:b/>
                <w:bCs/>
                <w:sz w:val="20"/>
                <w:szCs w:val="20"/>
              </w:rPr>
              <w:t>PKD</w:t>
            </w:r>
          </w:p>
        </w:tc>
        <w:tc>
          <w:tcPr>
            <w:tcW w:w="992" w:type="dxa"/>
            <w:tcBorders>
              <w:top w:val="single" w:sz="4" w:space="0" w:color="000000"/>
              <w:left w:val="nil"/>
              <w:bottom w:val="single" w:sz="4" w:space="0" w:color="000000"/>
              <w:right w:val="single" w:sz="4" w:space="0" w:color="000000"/>
            </w:tcBorders>
            <w:shd w:val="clear" w:color="CCFFFF" w:fill="D9D9D9"/>
            <w:vAlign w:val="center"/>
            <w:hideMark/>
          </w:tcPr>
          <w:p w14:paraId="2DD23F0F" w14:textId="77777777" w:rsidR="006254D1" w:rsidRDefault="006254D1">
            <w:pPr>
              <w:jc w:val="center"/>
              <w:rPr>
                <w:rFonts w:ascii="Calibri" w:hAnsi="Calibri" w:cs="Arial CE"/>
                <w:b/>
                <w:bCs/>
                <w:sz w:val="20"/>
                <w:szCs w:val="20"/>
              </w:rPr>
            </w:pPr>
            <w:r>
              <w:rPr>
                <w:rFonts w:ascii="Calibri" w:hAnsi="Calibri" w:cs="Arial CE"/>
                <w:b/>
                <w:bCs/>
                <w:sz w:val="20"/>
                <w:szCs w:val="20"/>
              </w:rPr>
              <w:t xml:space="preserve">Zatrudnienie ogółem </w:t>
            </w:r>
          </w:p>
        </w:tc>
        <w:tc>
          <w:tcPr>
            <w:tcW w:w="850" w:type="dxa"/>
            <w:tcBorders>
              <w:top w:val="single" w:sz="4" w:space="0" w:color="000000"/>
              <w:left w:val="nil"/>
              <w:bottom w:val="single" w:sz="4" w:space="0" w:color="000000"/>
              <w:right w:val="single" w:sz="4" w:space="0" w:color="000000"/>
            </w:tcBorders>
            <w:shd w:val="clear" w:color="CCFFFF" w:fill="D9D9D9"/>
            <w:vAlign w:val="center"/>
            <w:hideMark/>
          </w:tcPr>
          <w:p w14:paraId="75CA002E" w14:textId="77777777" w:rsidR="006254D1" w:rsidRDefault="006254D1">
            <w:pPr>
              <w:jc w:val="center"/>
              <w:rPr>
                <w:rFonts w:ascii="Calibri" w:hAnsi="Calibri" w:cs="Arial CE"/>
                <w:b/>
                <w:bCs/>
                <w:sz w:val="20"/>
                <w:szCs w:val="20"/>
              </w:rPr>
            </w:pPr>
            <w:r>
              <w:rPr>
                <w:rFonts w:ascii="Calibri" w:hAnsi="Calibri" w:cs="Arial CE"/>
                <w:b/>
                <w:bCs/>
                <w:sz w:val="20"/>
                <w:szCs w:val="20"/>
              </w:rPr>
              <w:t xml:space="preserve">w tym nauczyciele* </w:t>
            </w:r>
          </w:p>
        </w:tc>
        <w:tc>
          <w:tcPr>
            <w:tcW w:w="993" w:type="dxa"/>
            <w:tcBorders>
              <w:top w:val="single" w:sz="4" w:space="0" w:color="000000"/>
              <w:left w:val="nil"/>
              <w:bottom w:val="single" w:sz="4" w:space="0" w:color="000000"/>
              <w:right w:val="single" w:sz="4" w:space="0" w:color="000000"/>
            </w:tcBorders>
            <w:shd w:val="clear" w:color="CCFFFF" w:fill="D9D9D9"/>
            <w:vAlign w:val="center"/>
            <w:hideMark/>
          </w:tcPr>
          <w:p w14:paraId="6175EDD4" w14:textId="77777777" w:rsidR="006254D1" w:rsidRDefault="006254D1">
            <w:pPr>
              <w:jc w:val="center"/>
              <w:rPr>
                <w:rFonts w:ascii="Calibri" w:hAnsi="Calibri" w:cs="Arial CE"/>
                <w:b/>
                <w:bCs/>
                <w:sz w:val="20"/>
                <w:szCs w:val="20"/>
              </w:rPr>
            </w:pPr>
            <w:r>
              <w:rPr>
                <w:rFonts w:ascii="Calibri" w:hAnsi="Calibri" w:cs="Arial CE"/>
                <w:b/>
                <w:bCs/>
                <w:sz w:val="20"/>
                <w:szCs w:val="20"/>
              </w:rPr>
              <w:t xml:space="preserve">Ilość uczniów* </w:t>
            </w:r>
          </w:p>
        </w:tc>
        <w:tc>
          <w:tcPr>
            <w:tcW w:w="992" w:type="dxa"/>
            <w:tcBorders>
              <w:top w:val="single" w:sz="4" w:space="0" w:color="000000"/>
              <w:left w:val="nil"/>
              <w:bottom w:val="single" w:sz="4" w:space="0" w:color="000000"/>
              <w:right w:val="single" w:sz="4" w:space="0" w:color="000000"/>
            </w:tcBorders>
            <w:shd w:val="clear" w:color="CCFFFF" w:fill="D9D9D9"/>
            <w:vAlign w:val="center"/>
            <w:hideMark/>
          </w:tcPr>
          <w:p w14:paraId="0431C772" w14:textId="77777777" w:rsidR="006254D1" w:rsidRDefault="006254D1">
            <w:pPr>
              <w:jc w:val="center"/>
              <w:rPr>
                <w:rFonts w:ascii="Calibri" w:hAnsi="Calibri" w:cs="Arial CE"/>
                <w:b/>
                <w:bCs/>
                <w:sz w:val="20"/>
                <w:szCs w:val="20"/>
              </w:rPr>
            </w:pPr>
            <w:r>
              <w:rPr>
                <w:rFonts w:ascii="Calibri" w:hAnsi="Calibri" w:cs="Arial CE"/>
                <w:b/>
                <w:bCs/>
                <w:sz w:val="20"/>
                <w:szCs w:val="20"/>
              </w:rPr>
              <w:t xml:space="preserve">Ilość praktykantów, stażystów </w:t>
            </w:r>
          </w:p>
        </w:tc>
        <w:tc>
          <w:tcPr>
            <w:tcW w:w="992" w:type="dxa"/>
            <w:tcBorders>
              <w:top w:val="single" w:sz="4" w:space="0" w:color="000000"/>
              <w:left w:val="nil"/>
              <w:bottom w:val="single" w:sz="4" w:space="0" w:color="000000"/>
              <w:right w:val="single" w:sz="4" w:space="0" w:color="000000"/>
            </w:tcBorders>
            <w:shd w:val="clear" w:color="CCFFFF" w:fill="D9D9D9"/>
            <w:vAlign w:val="center"/>
            <w:hideMark/>
          </w:tcPr>
          <w:p w14:paraId="04BD0356" w14:textId="77777777" w:rsidR="006254D1" w:rsidRDefault="006254D1">
            <w:pPr>
              <w:jc w:val="center"/>
              <w:rPr>
                <w:rFonts w:ascii="Calibri" w:hAnsi="Calibri" w:cs="Arial CE"/>
                <w:b/>
                <w:bCs/>
                <w:sz w:val="20"/>
                <w:szCs w:val="20"/>
              </w:rPr>
            </w:pPr>
            <w:r>
              <w:rPr>
                <w:rFonts w:ascii="Calibri" w:hAnsi="Calibri" w:cs="Arial CE"/>
                <w:b/>
                <w:bCs/>
                <w:sz w:val="20"/>
                <w:szCs w:val="20"/>
              </w:rPr>
              <w:t>Ilość wolontariuszy</w:t>
            </w:r>
          </w:p>
        </w:tc>
      </w:tr>
      <w:tr w:rsidR="00031D48" w14:paraId="2A2330CC" w14:textId="77777777" w:rsidTr="00430BF5">
        <w:trPr>
          <w:trHeight w:val="540"/>
        </w:trPr>
        <w:tc>
          <w:tcPr>
            <w:tcW w:w="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B150E" w14:textId="77777777" w:rsidR="00031D48" w:rsidRPr="006254D1" w:rsidRDefault="00031D48" w:rsidP="00031D48">
            <w:pPr>
              <w:jc w:val="center"/>
              <w:rPr>
                <w:rFonts w:asciiTheme="minorHAnsi" w:hAnsiTheme="minorHAnsi" w:cs="Arial CE"/>
                <w:sz w:val="20"/>
                <w:szCs w:val="20"/>
              </w:rPr>
            </w:pPr>
            <w:r w:rsidRPr="006254D1">
              <w:rPr>
                <w:rFonts w:asciiTheme="minorHAnsi" w:hAnsiTheme="minorHAnsi" w:cs="Arial CE"/>
                <w:sz w:val="20"/>
                <w:szCs w:val="20"/>
              </w:rPr>
              <w:t>-</w:t>
            </w:r>
          </w:p>
        </w:tc>
        <w:tc>
          <w:tcPr>
            <w:tcW w:w="3134" w:type="dxa"/>
            <w:tcBorders>
              <w:top w:val="single" w:sz="4" w:space="0" w:color="000000"/>
              <w:left w:val="nil"/>
              <w:bottom w:val="single" w:sz="4" w:space="0" w:color="000000"/>
              <w:right w:val="single" w:sz="4" w:space="0" w:color="000000"/>
            </w:tcBorders>
            <w:shd w:val="clear" w:color="FFFFCC" w:fill="FFFFFF"/>
            <w:vAlign w:val="center"/>
          </w:tcPr>
          <w:p w14:paraId="6173823D" w14:textId="43D451E0" w:rsidR="00031D48" w:rsidRPr="006254D1" w:rsidRDefault="00031D48" w:rsidP="00031D48">
            <w:pPr>
              <w:rPr>
                <w:rFonts w:asciiTheme="minorHAnsi" w:hAnsiTheme="minorHAnsi" w:cs="Arial CE"/>
                <w:b/>
                <w:bCs/>
                <w:sz w:val="20"/>
                <w:szCs w:val="20"/>
              </w:rPr>
            </w:pPr>
            <w:r>
              <w:rPr>
                <w:rFonts w:ascii="Calibri" w:hAnsi="Calibri" w:cs="Calibri"/>
                <w:sz w:val="20"/>
                <w:szCs w:val="20"/>
              </w:rPr>
              <w:t>Gmina Raków</w:t>
            </w:r>
          </w:p>
        </w:tc>
        <w:tc>
          <w:tcPr>
            <w:tcW w:w="2383" w:type="dxa"/>
            <w:tcBorders>
              <w:top w:val="single" w:sz="4" w:space="0" w:color="000000"/>
              <w:left w:val="nil"/>
              <w:bottom w:val="single" w:sz="4" w:space="0" w:color="000000"/>
              <w:right w:val="single" w:sz="4" w:space="0" w:color="000000"/>
            </w:tcBorders>
            <w:shd w:val="clear" w:color="FFFFCC" w:fill="FFFFFF"/>
            <w:vAlign w:val="center"/>
          </w:tcPr>
          <w:p w14:paraId="27585B4B" w14:textId="4355EA0C" w:rsidR="00031D48" w:rsidRPr="006254D1" w:rsidRDefault="00031D48" w:rsidP="00031D48">
            <w:pPr>
              <w:rPr>
                <w:rFonts w:asciiTheme="minorHAnsi" w:hAnsiTheme="minorHAnsi" w:cs="Arial CE"/>
                <w:sz w:val="20"/>
                <w:szCs w:val="20"/>
              </w:rPr>
            </w:pPr>
            <w:r>
              <w:rPr>
                <w:rFonts w:ascii="Calibri" w:hAnsi="Calibri" w:cs="Calibri"/>
                <w:sz w:val="20"/>
                <w:szCs w:val="20"/>
              </w:rPr>
              <w:t>ul. Ogrodowa 1, 26-035 Raków</w:t>
            </w:r>
          </w:p>
        </w:tc>
        <w:tc>
          <w:tcPr>
            <w:tcW w:w="1303" w:type="dxa"/>
            <w:tcBorders>
              <w:top w:val="single" w:sz="4" w:space="0" w:color="000000"/>
              <w:left w:val="nil"/>
              <w:bottom w:val="single" w:sz="4" w:space="0" w:color="000000"/>
              <w:right w:val="single" w:sz="4" w:space="0" w:color="000000"/>
            </w:tcBorders>
            <w:shd w:val="clear" w:color="FFFFCC" w:fill="FFFFFF"/>
            <w:vAlign w:val="center"/>
          </w:tcPr>
          <w:p w14:paraId="03B30CC3" w14:textId="5200A8DF" w:rsidR="00031D48" w:rsidRPr="006254D1" w:rsidRDefault="00031D48" w:rsidP="00031D48">
            <w:pPr>
              <w:jc w:val="center"/>
              <w:rPr>
                <w:rFonts w:asciiTheme="minorHAnsi" w:hAnsiTheme="minorHAnsi" w:cs="Arial CE"/>
                <w:sz w:val="20"/>
                <w:szCs w:val="20"/>
              </w:rPr>
            </w:pPr>
            <w:r>
              <w:rPr>
                <w:rFonts w:ascii="Calibri" w:hAnsi="Calibri" w:cs="Calibri"/>
                <w:sz w:val="20"/>
                <w:szCs w:val="20"/>
              </w:rPr>
              <w:t>6572524517</w:t>
            </w:r>
          </w:p>
        </w:tc>
        <w:tc>
          <w:tcPr>
            <w:tcW w:w="1134" w:type="dxa"/>
            <w:tcBorders>
              <w:top w:val="single" w:sz="4" w:space="0" w:color="000000"/>
              <w:left w:val="nil"/>
              <w:bottom w:val="single" w:sz="4" w:space="0" w:color="000000"/>
              <w:right w:val="single" w:sz="4" w:space="0" w:color="000000"/>
            </w:tcBorders>
            <w:shd w:val="clear" w:color="FFFFCC" w:fill="FFFFFF"/>
            <w:vAlign w:val="center"/>
          </w:tcPr>
          <w:p w14:paraId="06FD5761" w14:textId="7E5B5D08" w:rsidR="00031D48" w:rsidRPr="006254D1" w:rsidRDefault="00031D48" w:rsidP="00031D48">
            <w:pPr>
              <w:jc w:val="center"/>
              <w:rPr>
                <w:rFonts w:asciiTheme="minorHAnsi" w:hAnsiTheme="minorHAnsi" w:cs="Arial CE"/>
                <w:sz w:val="20"/>
                <w:szCs w:val="20"/>
              </w:rPr>
            </w:pPr>
            <w:r>
              <w:rPr>
                <w:rFonts w:ascii="Calibri" w:hAnsi="Calibri" w:cs="Calibri"/>
                <w:sz w:val="20"/>
                <w:szCs w:val="20"/>
              </w:rPr>
              <w:t>291010642</w:t>
            </w:r>
          </w:p>
        </w:tc>
        <w:tc>
          <w:tcPr>
            <w:tcW w:w="1134" w:type="dxa"/>
            <w:tcBorders>
              <w:top w:val="single" w:sz="4" w:space="0" w:color="000000"/>
              <w:left w:val="nil"/>
              <w:bottom w:val="single" w:sz="4" w:space="0" w:color="000000"/>
              <w:right w:val="single" w:sz="4" w:space="0" w:color="000000"/>
            </w:tcBorders>
            <w:shd w:val="clear" w:color="FFFFCC" w:fill="FFFFFF"/>
            <w:noWrap/>
            <w:vAlign w:val="center"/>
          </w:tcPr>
          <w:p w14:paraId="400DE31A" w14:textId="120CFCF0" w:rsidR="00031D48" w:rsidRPr="006254D1" w:rsidRDefault="00031D48" w:rsidP="00031D48">
            <w:pPr>
              <w:jc w:val="center"/>
              <w:rPr>
                <w:rFonts w:asciiTheme="minorHAnsi" w:hAnsiTheme="minorHAnsi" w:cs="Arial CE"/>
                <w:sz w:val="20"/>
                <w:szCs w:val="20"/>
              </w:rPr>
            </w:pPr>
            <w:r>
              <w:rPr>
                <w:rFonts w:ascii="Calibri" w:hAnsi="Calibri" w:cs="Calibri"/>
                <w:sz w:val="20"/>
                <w:szCs w:val="20"/>
              </w:rPr>
              <w:t>8411Z</w:t>
            </w:r>
          </w:p>
        </w:tc>
        <w:tc>
          <w:tcPr>
            <w:tcW w:w="992" w:type="dxa"/>
            <w:tcBorders>
              <w:top w:val="single" w:sz="4" w:space="0" w:color="000000"/>
              <w:left w:val="nil"/>
              <w:bottom w:val="single" w:sz="4" w:space="0" w:color="000000"/>
              <w:right w:val="single" w:sz="4" w:space="0" w:color="000000"/>
            </w:tcBorders>
            <w:shd w:val="clear" w:color="FFFFCC" w:fill="FFFFFF"/>
            <w:vAlign w:val="center"/>
          </w:tcPr>
          <w:p w14:paraId="6FCE457E" w14:textId="17502E93"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850" w:type="dxa"/>
            <w:tcBorders>
              <w:top w:val="single" w:sz="4" w:space="0" w:color="000000"/>
              <w:left w:val="nil"/>
              <w:bottom w:val="single" w:sz="4" w:space="0" w:color="000000"/>
              <w:right w:val="single" w:sz="4" w:space="0" w:color="000000"/>
            </w:tcBorders>
            <w:shd w:val="clear" w:color="FFFFCC" w:fill="FFFFFF"/>
            <w:vAlign w:val="center"/>
          </w:tcPr>
          <w:p w14:paraId="574CE5F0" w14:textId="7A177765"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3" w:type="dxa"/>
            <w:tcBorders>
              <w:top w:val="single" w:sz="4" w:space="0" w:color="000000"/>
              <w:left w:val="nil"/>
              <w:bottom w:val="single" w:sz="4" w:space="0" w:color="000000"/>
              <w:right w:val="single" w:sz="4" w:space="0" w:color="000000"/>
            </w:tcBorders>
            <w:shd w:val="clear" w:color="FFFFCC" w:fill="FFFFFF"/>
            <w:vAlign w:val="center"/>
          </w:tcPr>
          <w:p w14:paraId="3C1E0912" w14:textId="714C4E28"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single" w:sz="4" w:space="0" w:color="000000"/>
              <w:left w:val="nil"/>
              <w:bottom w:val="single" w:sz="4" w:space="0" w:color="000000"/>
              <w:right w:val="single" w:sz="4" w:space="0" w:color="000000"/>
            </w:tcBorders>
            <w:shd w:val="clear" w:color="FFFFCC" w:fill="FFFFFF"/>
            <w:vAlign w:val="center"/>
          </w:tcPr>
          <w:p w14:paraId="674ECC0E" w14:textId="175F4719"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nil"/>
              <w:left w:val="nil"/>
              <w:bottom w:val="single" w:sz="4" w:space="0" w:color="000000"/>
              <w:right w:val="single" w:sz="4" w:space="0" w:color="000000"/>
            </w:tcBorders>
            <w:shd w:val="clear" w:color="CCFFFF" w:fill="FFFFFF"/>
            <w:vAlign w:val="center"/>
          </w:tcPr>
          <w:p w14:paraId="54F73117" w14:textId="5A344B6B" w:rsidR="00031D48" w:rsidRPr="006254D1" w:rsidRDefault="00031D48" w:rsidP="00031D48">
            <w:pPr>
              <w:jc w:val="center"/>
              <w:rPr>
                <w:rFonts w:asciiTheme="minorHAnsi" w:hAnsiTheme="minorHAnsi" w:cs="Arial CE"/>
                <w:b/>
                <w:bCs/>
                <w:sz w:val="20"/>
                <w:szCs w:val="20"/>
              </w:rPr>
            </w:pPr>
            <w:r>
              <w:rPr>
                <w:rFonts w:asciiTheme="minorHAnsi" w:hAnsiTheme="minorHAnsi" w:cs="Arial CE"/>
                <w:b/>
                <w:bCs/>
                <w:sz w:val="20"/>
                <w:szCs w:val="20"/>
              </w:rPr>
              <w:t>-</w:t>
            </w:r>
          </w:p>
        </w:tc>
      </w:tr>
      <w:tr w:rsidR="00031D48" w14:paraId="479E991B" w14:textId="77777777" w:rsidTr="00430BF5">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14:paraId="2313DC1A" w14:textId="77777777" w:rsidR="00031D48" w:rsidRPr="006254D1" w:rsidRDefault="00031D48" w:rsidP="00031D48">
            <w:pPr>
              <w:jc w:val="center"/>
              <w:rPr>
                <w:rFonts w:asciiTheme="minorHAnsi" w:hAnsiTheme="minorHAnsi" w:cs="Arial CE"/>
                <w:sz w:val="20"/>
                <w:szCs w:val="20"/>
              </w:rPr>
            </w:pPr>
            <w:r w:rsidRPr="006254D1">
              <w:rPr>
                <w:rFonts w:asciiTheme="minorHAnsi" w:hAnsiTheme="minorHAnsi" w:cs="Arial CE"/>
                <w:sz w:val="20"/>
                <w:szCs w:val="20"/>
              </w:rPr>
              <w:t>1</w:t>
            </w:r>
          </w:p>
        </w:tc>
        <w:tc>
          <w:tcPr>
            <w:tcW w:w="3134" w:type="dxa"/>
            <w:tcBorders>
              <w:top w:val="nil"/>
              <w:left w:val="nil"/>
              <w:bottom w:val="nil"/>
              <w:right w:val="single" w:sz="4" w:space="0" w:color="000000"/>
            </w:tcBorders>
            <w:shd w:val="clear" w:color="000000" w:fill="FFFFFF"/>
            <w:vAlign w:val="center"/>
          </w:tcPr>
          <w:p w14:paraId="4BEF8AB1" w14:textId="3D375995" w:rsidR="00031D48" w:rsidRPr="006254D1" w:rsidRDefault="00031D48" w:rsidP="00031D48">
            <w:pPr>
              <w:rPr>
                <w:rFonts w:asciiTheme="minorHAnsi" w:hAnsiTheme="minorHAnsi" w:cs="Arial CE"/>
                <w:b/>
                <w:bCs/>
                <w:sz w:val="20"/>
                <w:szCs w:val="20"/>
              </w:rPr>
            </w:pPr>
            <w:r>
              <w:rPr>
                <w:rFonts w:ascii="Calibri" w:hAnsi="Calibri" w:cs="Calibri"/>
                <w:sz w:val="20"/>
                <w:szCs w:val="20"/>
              </w:rPr>
              <w:t>Urząd Gminy w Rakowie</w:t>
            </w:r>
          </w:p>
        </w:tc>
        <w:tc>
          <w:tcPr>
            <w:tcW w:w="2383" w:type="dxa"/>
            <w:tcBorders>
              <w:top w:val="nil"/>
              <w:left w:val="nil"/>
              <w:bottom w:val="nil"/>
              <w:right w:val="single" w:sz="4" w:space="0" w:color="000000"/>
            </w:tcBorders>
            <w:shd w:val="clear" w:color="000000" w:fill="FFFFFF"/>
            <w:vAlign w:val="center"/>
          </w:tcPr>
          <w:p w14:paraId="3FA87973" w14:textId="0F747842" w:rsidR="00031D48" w:rsidRPr="006254D1" w:rsidRDefault="00031D48" w:rsidP="00031D48">
            <w:pPr>
              <w:rPr>
                <w:rFonts w:asciiTheme="minorHAnsi" w:hAnsiTheme="minorHAnsi" w:cs="Arial CE"/>
                <w:sz w:val="20"/>
                <w:szCs w:val="20"/>
              </w:rPr>
            </w:pPr>
            <w:r>
              <w:rPr>
                <w:rFonts w:ascii="Calibri" w:hAnsi="Calibri" w:cs="Calibri"/>
                <w:sz w:val="20"/>
                <w:szCs w:val="20"/>
              </w:rPr>
              <w:t>ul. Ogrodowa 1, 26-035 Raków</w:t>
            </w:r>
          </w:p>
        </w:tc>
        <w:tc>
          <w:tcPr>
            <w:tcW w:w="1303" w:type="dxa"/>
            <w:tcBorders>
              <w:top w:val="nil"/>
              <w:left w:val="nil"/>
              <w:bottom w:val="nil"/>
              <w:right w:val="single" w:sz="4" w:space="0" w:color="000000"/>
            </w:tcBorders>
            <w:shd w:val="clear" w:color="000000" w:fill="FFFFFF"/>
            <w:vAlign w:val="center"/>
          </w:tcPr>
          <w:p w14:paraId="3D47FFC1" w14:textId="02362843" w:rsidR="00031D48" w:rsidRPr="006254D1" w:rsidRDefault="00031D48" w:rsidP="00031D48">
            <w:pPr>
              <w:jc w:val="center"/>
              <w:rPr>
                <w:rFonts w:asciiTheme="minorHAnsi" w:hAnsiTheme="minorHAnsi" w:cs="Arial CE"/>
                <w:sz w:val="20"/>
                <w:szCs w:val="20"/>
              </w:rPr>
            </w:pPr>
            <w:r>
              <w:rPr>
                <w:rFonts w:ascii="Calibri" w:hAnsi="Calibri" w:cs="Calibri"/>
                <w:sz w:val="20"/>
                <w:szCs w:val="20"/>
              </w:rPr>
              <w:t>6571740696</w:t>
            </w:r>
          </w:p>
        </w:tc>
        <w:tc>
          <w:tcPr>
            <w:tcW w:w="1134" w:type="dxa"/>
            <w:tcBorders>
              <w:top w:val="nil"/>
              <w:left w:val="nil"/>
              <w:bottom w:val="nil"/>
              <w:right w:val="single" w:sz="4" w:space="0" w:color="000000"/>
            </w:tcBorders>
            <w:shd w:val="clear" w:color="000000" w:fill="FFFFFF"/>
            <w:vAlign w:val="center"/>
          </w:tcPr>
          <w:p w14:paraId="0E2B53D3" w14:textId="72B3533A" w:rsidR="00031D48" w:rsidRPr="006254D1" w:rsidRDefault="00031D48" w:rsidP="00031D48">
            <w:pPr>
              <w:jc w:val="center"/>
              <w:rPr>
                <w:rFonts w:asciiTheme="minorHAnsi" w:hAnsiTheme="minorHAnsi" w:cs="Arial CE"/>
                <w:sz w:val="20"/>
                <w:szCs w:val="20"/>
              </w:rPr>
            </w:pPr>
            <w:r>
              <w:rPr>
                <w:rFonts w:ascii="Calibri" w:hAnsi="Calibri" w:cs="Calibri"/>
                <w:sz w:val="20"/>
                <w:szCs w:val="20"/>
              </w:rPr>
              <w:t>000540190</w:t>
            </w:r>
          </w:p>
        </w:tc>
        <w:tc>
          <w:tcPr>
            <w:tcW w:w="1134" w:type="dxa"/>
            <w:tcBorders>
              <w:top w:val="nil"/>
              <w:left w:val="nil"/>
              <w:bottom w:val="nil"/>
              <w:right w:val="single" w:sz="4" w:space="0" w:color="000000"/>
            </w:tcBorders>
            <w:shd w:val="clear" w:color="000000" w:fill="FFFFFF"/>
            <w:noWrap/>
            <w:vAlign w:val="center"/>
          </w:tcPr>
          <w:p w14:paraId="2F3B8EC9" w14:textId="648CBD73" w:rsidR="00031D48" w:rsidRPr="006254D1" w:rsidRDefault="00031D48" w:rsidP="00031D48">
            <w:pPr>
              <w:jc w:val="center"/>
              <w:rPr>
                <w:rFonts w:asciiTheme="minorHAnsi" w:hAnsiTheme="minorHAnsi" w:cs="Arial CE"/>
                <w:sz w:val="20"/>
                <w:szCs w:val="20"/>
              </w:rPr>
            </w:pPr>
            <w:r>
              <w:rPr>
                <w:rFonts w:ascii="Calibri" w:hAnsi="Calibri" w:cs="Calibri"/>
                <w:sz w:val="20"/>
                <w:szCs w:val="20"/>
              </w:rPr>
              <w:t>8411Z</w:t>
            </w:r>
          </w:p>
        </w:tc>
        <w:tc>
          <w:tcPr>
            <w:tcW w:w="992" w:type="dxa"/>
            <w:tcBorders>
              <w:top w:val="nil"/>
              <w:left w:val="nil"/>
              <w:bottom w:val="nil"/>
              <w:right w:val="single" w:sz="4" w:space="0" w:color="000000"/>
            </w:tcBorders>
            <w:shd w:val="clear" w:color="000000" w:fill="FFFFFF"/>
            <w:vAlign w:val="center"/>
          </w:tcPr>
          <w:p w14:paraId="1AE1734A" w14:textId="064CCC68"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51</w:t>
            </w:r>
          </w:p>
        </w:tc>
        <w:tc>
          <w:tcPr>
            <w:tcW w:w="850" w:type="dxa"/>
            <w:tcBorders>
              <w:top w:val="nil"/>
              <w:left w:val="nil"/>
              <w:bottom w:val="nil"/>
              <w:right w:val="single" w:sz="4" w:space="0" w:color="000000"/>
            </w:tcBorders>
            <w:shd w:val="clear" w:color="000000" w:fill="FFFFFF"/>
            <w:vAlign w:val="center"/>
          </w:tcPr>
          <w:p w14:paraId="56108F2F" w14:textId="4B4A6D46"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3" w:type="dxa"/>
            <w:tcBorders>
              <w:top w:val="nil"/>
              <w:left w:val="nil"/>
              <w:bottom w:val="nil"/>
              <w:right w:val="single" w:sz="4" w:space="0" w:color="000000"/>
            </w:tcBorders>
            <w:shd w:val="clear" w:color="000000" w:fill="FFFFFF"/>
            <w:vAlign w:val="center"/>
          </w:tcPr>
          <w:p w14:paraId="5451EBD8" w14:textId="014EF8D1"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nil"/>
              <w:left w:val="nil"/>
              <w:bottom w:val="nil"/>
              <w:right w:val="single" w:sz="4" w:space="0" w:color="000000"/>
            </w:tcBorders>
            <w:shd w:val="clear" w:color="000000" w:fill="FFFFFF"/>
            <w:vAlign w:val="center"/>
          </w:tcPr>
          <w:p w14:paraId="65D19B47" w14:textId="4DAC09FF"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nil"/>
              <w:left w:val="nil"/>
              <w:bottom w:val="single" w:sz="4" w:space="0" w:color="000000"/>
              <w:right w:val="single" w:sz="4" w:space="0" w:color="000000"/>
            </w:tcBorders>
            <w:shd w:val="clear" w:color="CCFFFF" w:fill="FFFFFF"/>
            <w:vAlign w:val="center"/>
          </w:tcPr>
          <w:p w14:paraId="353EDC85" w14:textId="233E1C8B" w:rsidR="00031D48" w:rsidRPr="006254D1" w:rsidRDefault="00031D48" w:rsidP="00031D48">
            <w:pPr>
              <w:jc w:val="center"/>
              <w:rPr>
                <w:rFonts w:asciiTheme="minorHAnsi" w:hAnsiTheme="minorHAnsi" w:cs="Arial CE"/>
                <w:b/>
                <w:bCs/>
                <w:sz w:val="20"/>
                <w:szCs w:val="20"/>
              </w:rPr>
            </w:pPr>
            <w:r>
              <w:rPr>
                <w:rFonts w:asciiTheme="minorHAnsi" w:hAnsiTheme="minorHAnsi" w:cs="Arial CE"/>
                <w:b/>
                <w:bCs/>
                <w:sz w:val="20"/>
                <w:szCs w:val="20"/>
              </w:rPr>
              <w:t>-</w:t>
            </w:r>
          </w:p>
        </w:tc>
      </w:tr>
      <w:tr w:rsidR="00031D48" w14:paraId="6860C5A3" w14:textId="77777777" w:rsidTr="00430BF5">
        <w:trPr>
          <w:trHeight w:val="58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14:paraId="2A6482E4" w14:textId="77777777" w:rsidR="00031D48" w:rsidRPr="006254D1" w:rsidRDefault="00031D48" w:rsidP="00031D48">
            <w:pPr>
              <w:jc w:val="center"/>
              <w:rPr>
                <w:rFonts w:asciiTheme="minorHAnsi" w:hAnsiTheme="minorHAnsi" w:cs="Arial CE"/>
                <w:sz w:val="20"/>
                <w:szCs w:val="20"/>
              </w:rPr>
            </w:pPr>
            <w:r w:rsidRPr="006254D1">
              <w:rPr>
                <w:rFonts w:asciiTheme="minorHAnsi" w:hAnsiTheme="minorHAnsi" w:cs="Arial CE"/>
                <w:sz w:val="20"/>
                <w:szCs w:val="20"/>
              </w:rPr>
              <w:t>2</w:t>
            </w:r>
          </w:p>
        </w:tc>
        <w:tc>
          <w:tcPr>
            <w:tcW w:w="3134"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6CFE35C0" w14:textId="5C084B96" w:rsidR="00031D48" w:rsidRPr="006254D1" w:rsidRDefault="00031D48" w:rsidP="00031D48">
            <w:pPr>
              <w:rPr>
                <w:rFonts w:asciiTheme="minorHAnsi" w:hAnsiTheme="minorHAnsi" w:cs="Arial CE"/>
                <w:b/>
                <w:bCs/>
                <w:sz w:val="20"/>
                <w:szCs w:val="20"/>
              </w:rPr>
            </w:pPr>
            <w:r>
              <w:rPr>
                <w:rFonts w:ascii="Calibri" w:hAnsi="Calibri" w:cs="Calibri"/>
                <w:sz w:val="20"/>
                <w:szCs w:val="20"/>
              </w:rPr>
              <w:t xml:space="preserve">Gminny Ośrodek Pomocy Społecznej w Rakowie </w:t>
            </w:r>
          </w:p>
        </w:tc>
        <w:tc>
          <w:tcPr>
            <w:tcW w:w="2383" w:type="dxa"/>
            <w:tcBorders>
              <w:top w:val="single" w:sz="4" w:space="0" w:color="000000"/>
              <w:left w:val="nil"/>
              <w:bottom w:val="single" w:sz="4" w:space="0" w:color="000000"/>
              <w:right w:val="single" w:sz="4" w:space="0" w:color="000000"/>
            </w:tcBorders>
            <w:shd w:val="clear" w:color="FFFFCC" w:fill="FFFFFF"/>
            <w:vAlign w:val="center"/>
          </w:tcPr>
          <w:p w14:paraId="6F60E72E" w14:textId="45489787" w:rsidR="00031D48" w:rsidRPr="006254D1" w:rsidRDefault="00031D48" w:rsidP="00031D48">
            <w:pPr>
              <w:rPr>
                <w:rFonts w:asciiTheme="minorHAnsi" w:hAnsiTheme="minorHAnsi" w:cs="Arial CE"/>
                <w:sz w:val="20"/>
                <w:szCs w:val="20"/>
              </w:rPr>
            </w:pPr>
            <w:r>
              <w:rPr>
                <w:rFonts w:ascii="Calibri" w:hAnsi="Calibri" w:cs="Calibri"/>
                <w:sz w:val="20"/>
                <w:szCs w:val="20"/>
              </w:rPr>
              <w:t xml:space="preserve">ul. </w:t>
            </w:r>
            <w:proofErr w:type="spellStart"/>
            <w:r>
              <w:rPr>
                <w:rFonts w:ascii="Calibri" w:hAnsi="Calibri" w:cs="Calibri"/>
                <w:sz w:val="20"/>
                <w:szCs w:val="20"/>
              </w:rPr>
              <w:t>Sienieńskiego</w:t>
            </w:r>
            <w:proofErr w:type="spellEnd"/>
            <w:r>
              <w:rPr>
                <w:rFonts w:ascii="Calibri" w:hAnsi="Calibri" w:cs="Calibri"/>
                <w:sz w:val="20"/>
                <w:szCs w:val="20"/>
              </w:rPr>
              <w:t xml:space="preserve"> 19, 26-035 Raków</w:t>
            </w:r>
          </w:p>
        </w:tc>
        <w:tc>
          <w:tcPr>
            <w:tcW w:w="1303" w:type="dxa"/>
            <w:tcBorders>
              <w:top w:val="single" w:sz="4" w:space="0" w:color="000000"/>
              <w:left w:val="nil"/>
              <w:bottom w:val="single" w:sz="4" w:space="0" w:color="000000"/>
              <w:right w:val="single" w:sz="4" w:space="0" w:color="000000"/>
            </w:tcBorders>
            <w:shd w:val="clear" w:color="FFFFCC" w:fill="FFFFFF"/>
            <w:vAlign w:val="center"/>
          </w:tcPr>
          <w:p w14:paraId="7391C738" w14:textId="0CE9EE50" w:rsidR="00031D48" w:rsidRPr="006254D1" w:rsidRDefault="00031D48" w:rsidP="00031D48">
            <w:pPr>
              <w:jc w:val="center"/>
              <w:rPr>
                <w:rFonts w:asciiTheme="minorHAnsi" w:hAnsiTheme="minorHAnsi" w:cs="Arial CE"/>
                <w:sz w:val="20"/>
                <w:szCs w:val="20"/>
              </w:rPr>
            </w:pPr>
            <w:r>
              <w:rPr>
                <w:rFonts w:ascii="Calibri" w:hAnsi="Calibri" w:cs="Calibri"/>
                <w:sz w:val="20"/>
                <w:szCs w:val="20"/>
              </w:rPr>
              <w:t>6572288034</w:t>
            </w:r>
          </w:p>
        </w:tc>
        <w:tc>
          <w:tcPr>
            <w:tcW w:w="1134" w:type="dxa"/>
            <w:tcBorders>
              <w:top w:val="single" w:sz="4" w:space="0" w:color="000000"/>
              <w:left w:val="nil"/>
              <w:bottom w:val="single" w:sz="4" w:space="0" w:color="000000"/>
              <w:right w:val="single" w:sz="4" w:space="0" w:color="000000"/>
            </w:tcBorders>
            <w:shd w:val="clear" w:color="FFFFCC" w:fill="FFFFFF"/>
            <w:vAlign w:val="center"/>
          </w:tcPr>
          <w:p w14:paraId="3A94A4C2" w14:textId="0568257E" w:rsidR="00031D48" w:rsidRPr="006254D1" w:rsidRDefault="00031D48" w:rsidP="00031D48">
            <w:pPr>
              <w:jc w:val="center"/>
              <w:rPr>
                <w:rFonts w:asciiTheme="minorHAnsi" w:hAnsiTheme="minorHAnsi" w:cs="Arial CE"/>
                <w:sz w:val="20"/>
                <w:szCs w:val="20"/>
              </w:rPr>
            </w:pPr>
            <w:r>
              <w:rPr>
                <w:rFonts w:ascii="Calibri" w:hAnsi="Calibri" w:cs="Calibri"/>
                <w:sz w:val="20"/>
                <w:szCs w:val="20"/>
              </w:rPr>
              <w:t>290624595</w:t>
            </w:r>
          </w:p>
        </w:tc>
        <w:tc>
          <w:tcPr>
            <w:tcW w:w="1134" w:type="dxa"/>
            <w:tcBorders>
              <w:top w:val="single" w:sz="4" w:space="0" w:color="000000"/>
              <w:left w:val="nil"/>
              <w:bottom w:val="single" w:sz="4" w:space="0" w:color="000000"/>
              <w:right w:val="single" w:sz="4" w:space="0" w:color="000000"/>
            </w:tcBorders>
            <w:shd w:val="clear" w:color="FFFFCC" w:fill="FFFFFF"/>
            <w:noWrap/>
            <w:vAlign w:val="center"/>
          </w:tcPr>
          <w:p w14:paraId="7381723A" w14:textId="07730F9E" w:rsidR="00031D48" w:rsidRPr="006254D1" w:rsidRDefault="00031D48" w:rsidP="00031D48">
            <w:pPr>
              <w:jc w:val="center"/>
              <w:rPr>
                <w:rFonts w:asciiTheme="minorHAnsi" w:hAnsiTheme="minorHAnsi" w:cs="Arial CE"/>
                <w:sz w:val="20"/>
                <w:szCs w:val="20"/>
              </w:rPr>
            </w:pPr>
            <w:r>
              <w:rPr>
                <w:rFonts w:ascii="Calibri" w:hAnsi="Calibri" w:cs="Calibri"/>
                <w:sz w:val="20"/>
                <w:szCs w:val="20"/>
              </w:rPr>
              <w:t>8899Z</w:t>
            </w:r>
          </w:p>
        </w:tc>
        <w:tc>
          <w:tcPr>
            <w:tcW w:w="992" w:type="dxa"/>
            <w:tcBorders>
              <w:top w:val="single" w:sz="4" w:space="0" w:color="000000"/>
              <w:left w:val="nil"/>
              <w:bottom w:val="single" w:sz="4" w:space="0" w:color="000000"/>
              <w:right w:val="single" w:sz="4" w:space="0" w:color="000000"/>
            </w:tcBorders>
            <w:shd w:val="clear" w:color="FFFFCC" w:fill="FFFFFF"/>
            <w:vAlign w:val="center"/>
          </w:tcPr>
          <w:p w14:paraId="48080D69" w14:textId="642AE6C1"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10</w:t>
            </w:r>
          </w:p>
        </w:tc>
        <w:tc>
          <w:tcPr>
            <w:tcW w:w="850" w:type="dxa"/>
            <w:tcBorders>
              <w:top w:val="single" w:sz="4" w:space="0" w:color="000000"/>
              <w:left w:val="nil"/>
              <w:bottom w:val="single" w:sz="4" w:space="0" w:color="000000"/>
              <w:right w:val="single" w:sz="4" w:space="0" w:color="000000"/>
            </w:tcBorders>
            <w:shd w:val="clear" w:color="FFFFCC" w:fill="FFFFFF"/>
            <w:vAlign w:val="center"/>
          </w:tcPr>
          <w:p w14:paraId="77F7562C" w14:textId="5CE36975"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3" w:type="dxa"/>
            <w:tcBorders>
              <w:top w:val="single" w:sz="4" w:space="0" w:color="000000"/>
              <w:left w:val="nil"/>
              <w:bottom w:val="single" w:sz="4" w:space="0" w:color="000000"/>
              <w:right w:val="single" w:sz="4" w:space="0" w:color="000000"/>
            </w:tcBorders>
            <w:shd w:val="clear" w:color="FFFFCC" w:fill="FFFFFF"/>
            <w:vAlign w:val="center"/>
          </w:tcPr>
          <w:p w14:paraId="66B1DECD" w14:textId="1B518433"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single" w:sz="4" w:space="0" w:color="000000"/>
              <w:left w:val="nil"/>
              <w:bottom w:val="single" w:sz="4" w:space="0" w:color="000000"/>
              <w:right w:val="single" w:sz="4" w:space="0" w:color="000000"/>
            </w:tcBorders>
            <w:shd w:val="clear" w:color="FFFFCC" w:fill="FFFFFF"/>
            <w:vAlign w:val="center"/>
          </w:tcPr>
          <w:p w14:paraId="50BD5263" w14:textId="21495213"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2</w:t>
            </w:r>
          </w:p>
        </w:tc>
        <w:tc>
          <w:tcPr>
            <w:tcW w:w="992" w:type="dxa"/>
            <w:tcBorders>
              <w:top w:val="nil"/>
              <w:left w:val="nil"/>
              <w:bottom w:val="single" w:sz="4" w:space="0" w:color="000000"/>
              <w:right w:val="single" w:sz="4" w:space="0" w:color="000000"/>
            </w:tcBorders>
            <w:shd w:val="clear" w:color="CCFFFF" w:fill="FFFFFF"/>
            <w:vAlign w:val="center"/>
          </w:tcPr>
          <w:p w14:paraId="0A0E79BC" w14:textId="20D9BDB7" w:rsidR="00031D48" w:rsidRPr="006254D1" w:rsidRDefault="00031D48" w:rsidP="00031D48">
            <w:pPr>
              <w:jc w:val="center"/>
              <w:rPr>
                <w:rFonts w:asciiTheme="minorHAnsi" w:hAnsiTheme="minorHAnsi" w:cs="Arial CE"/>
                <w:b/>
                <w:bCs/>
                <w:sz w:val="20"/>
                <w:szCs w:val="20"/>
              </w:rPr>
            </w:pPr>
            <w:r>
              <w:rPr>
                <w:rFonts w:asciiTheme="minorHAnsi" w:hAnsiTheme="minorHAnsi" w:cs="Arial CE"/>
                <w:b/>
                <w:bCs/>
                <w:sz w:val="20"/>
                <w:szCs w:val="20"/>
              </w:rPr>
              <w:t>-</w:t>
            </w:r>
          </w:p>
        </w:tc>
      </w:tr>
      <w:tr w:rsidR="00031D48" w14:paraId="1949F021" w14:textId="77777777" w:rsidTr="00430BF5">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14:paraId="638ADBB9" w14:textId="77777777" w:rsidR="00031D48" w:rsidRPr="006254D1" w:rsidRDefault="00031D48" w:rsidP="00031D48">
            <w:pPr>
              <w:jc w:val="center"/>
              <w:rPr>
                <w:rFonts w:asciiTheme="minorHAnsi" w:hAnsiTheme="minorHAnsi" w:cs="Arial CE"/>
                <w:sz w:val="20"/>
                <w:szCs w:val="20"/>
              </w:rPr>
            </w:pPr>
            <w:r w:rsidRPr="006254D1">
              <w:rPr>
                <w:rFonts w:asciiTheme="minorHAnsi" w:hAnsiTheme="minorHAnsi" w:cs="Arial CE"/>
                <w:sz w:val="20"/>
                <w:szCs w:val="20"/>
              </w:rPr>
              <w:t>3</w:t>
            </w:r>
          </w:p>
        </w:tc>
        <w:tc>
          <w:tcPr>
            <w:tcW w:w="3134" w:type="dxa"/>
            <w:tcBorders>
              <w:top w:val="nil"/>
              <w:left w:val="single" w:sz="4" w:space="0" w:color="000000"/>
              <w:bottom w:val="single" w:sz="4" w:space="0" w:color="000000"/>
              <w:right w:val="single" w:sz="4" w:space="0" w:color="000000"/>
            </w:tcBorders>
            <w:shd w:val="clear" w:color="000000" w:fill="FFFFFF"/>
            <w:vAlign w:val="center"/>
          </w:tcPr>
          <w:p w14:paraId="611C3C6B" w14:textId="14DE6990" w:rsidR="00031D48" w:rsidRPr="006254D1" w:rsidRDefault="00031D48" w:rsidP="00031D48">
            <w:pPr>
              <w:rPr>
                <w:rFonts w:asciiTheme="minorHAnsi" w:hAnsiTheme="minorHAnsi" w:cs="Arial CE"/>
                <w:b/>
                <w:bCs/>
                <w:sz w:val="20"/>
                <w:szCs w:val="20"/>
              </w:rPr>
            </w:pPr>
            <w:r>
              <w:rPr>
                <w:rFonts w:ascii="Calibri" w:hAnsi="Calibri" w:cs="Calibri"/>
                <w:sz w:val="20"/>
                <w:szCs w:val="20"/>
              </w:rPr>
              <w:t>Gminna Biblioteka Publiczna w Rakowie (z filią w Szumsku)</w:t>
            </w:r>
          </w:p>
        </w:tc>
        <w:tc>
          <w:tcPr>
            <w:tcW w:w="2383" w:type="dxa"/>
            <w:tcBorders>
              <w:top w:val="nil"/>
              <w:left w:val="nil"/>
              <w:bottom w:val="single" w:sz="4" w:space="0" w:color="000000"/>
              <w:right w:val="single" w:sz="4" w:space="0" w:color="000000"/>
            </w:tcBorders>
            <w:shd w:val="clear" w:color="000000" w:fill="FFFFFF"/>
            <w:vAlign w:val="center"/>
          </w:tcPr>
          <w:p w14:paraId="1346CA83" w14:textId="338477CE" w:rsidR="00031D48" w:rsidRPr="006254D1" w:rsidRDefault="00031D48" w:rsidP="00031D48">
            <w:pPr>
              <w:rPr>
                <w:rFonts w:asciiTheme="minorHAnsi" w:hAnsiTheme="minorHAnsi" w:cs="Arial CE"/>
                <w:sz w:val="20"/>
                <w:szCs w:val="20"/>
              </w:rPr>
            </w:pPr>
            <w:r>
              <w:rPr>
                <w:rFonts w:ascii="Calibri" w:hAnsi="Calibri" w:cs="Calibri"/>
                <w:sz w:val="20"/>
                <w:szCs w:val="20"/>
              </w:rPr>
              <w:t>ul. Łagowska 25, 26-035 Raków</w:t>
            </w:r>
          </w:p>
        </w:tc>
        <w:tc>
          <w:tcPr>
            <w:tcW w:w="1303" w:type="dxa"/>
            <w:tcBorders>
              <w:top w:val="nil"/>
              <w:left w:val="nil"/>
              <w:bottom w:val="single" w:sz="4" w:space="0" w:color="000000"/>
              <w:right w:val="single" w:sz="4" w:space="0" w:color="000000"/>
            </w:tcBorders>
            <w:shd w:val="clear" w:color="000000" w:fill="FFFFFF"/>
            <w:vAlign w:val="center"/>
          </w:tcPr>
          <w:p w14:paraId="1DD3BDD0" w14:textId="7BF4E00A" w:rsidR="00031D48" w:rsidRPr="006254D1" w:rsidRDefault="00031D48" w:rsidP="00031D48">
            <w:pPr>
              <w:jc w:val="center"/>
              <w:rPr>
                <w:rFonts w:asciiTheme="minorHAnsi" w:hAnsiTheme="minorHAnsi" w:cs="Arial CE"/>
                <w:sz w:val="20"/>
                <w:szCs w:val="20"/>
              </w:rPr>
            </w:pPr>
            <w:r>
              <w:rPr>
                <w:rFonts w:ascii="Calibri" w:hAnsi="Calibri" w:cs="Calibri"/>
                <w:sz w:val="20"/>
                <w:szCs w:val="20"/>
              </w:rPr>
              <w:t>6572691853</w:t>
            </w:r>
          </w:p>
        </w:tc>
        <w:tc>
          <w:tcPr>
            <w:tcW w:w="1134" w:type="dxa"/>
            <w:tcBorders>
              <w:top w:val="nil"/>
              <w:left w:val="nil"/>
              <w:bottom w:val="single" w:sz="4" w:space="0" w:color="000000"/>
              <w:right w:val="single" w:sz="4" w:space="0" w:color="000000"/>
            </w:tcBorders>
            <w:shd w:val="clear" w:color="000000" w:fill="FFFFFF"/>
            <w:vAlign w:val="center"/>
          </w:tcPr>
          <w:p w14:paraId="5F258D35" w14:textId="7C43E766" w:rsidR="00031D48" w:rsidRPr="006254D1" w:rsidRDefault="00031D48" w:rsidP="00031D48">
            <w:pPr>
              <w:jc w:val="center"/>
              <w:rPr>
                <w:rFonts w:asciiTheme="minorHAnsi" w:hAnsiTheme="minorHAnsi" w:cs="Arial CE"/>
                <w:sz w:val="20"/>
                <w:szCs w:val="20"/>
              </w:rPr>
            </w:pPr>
            <w:r>
              <w:rPr>
                <w:rFonts w:ascii="Calibri" w:hAnsi="Calibri" w:cs="Calibri"/>
                <w:sz w:val="20"/>
                <w:szCs w:val="20"/>
              </w:rPr>
              <w:t>290016447</w:t>
            </w:r>
          </w:p>
        </w:tc>
        <w:tc>
          <w:tcPr>
            <w:tcW w:w="1134" w:type="dxa"/>
            <w:tcBorders>
              <w:top w:val="nil"/>
              <w:left w:val="nil"/>
              <w:bottom w:val="single" w:sz="4" w:space="0" w:color="000000"/>
              <w:right w:val="single" w:sz="4" w:space="0" w:color="000000"/>
            </w:tcBorders>
            <w:shd w:val="clear" w:color="000000" w:fill="FFFFFF"/>
            <w:noWrap/>
            <w:vAlign w:val="center"/>
          </w:tcPr>
          <w:p w14:paraId="3EA71062" w14:textId="5411395A" w:rsidR="00031D48" w:rsidRPr="006254D1" w:rsidRDefault="00031D48" w:rsidP="00031D48">
            <w:pPr>
              <w:jc w:val="center"/>
              <w:rPr>
                <w:rFonts w:asciiTheme="minorHAnsi" w:hAnsiTheme="minorHAnsi" w:cs="Arial CE"/>
                <w:sz w:val="20"/>
                <w:szCs w:val="20"/>
              </w:rPr>
            </w:pPr>
            <w:r>
              <w:rPr>
                <w:rFonts w:ascii="Calibri" w:hAnsi="Calibri" w:cs="Calibri"/>
                <w:sz w:val="20"/>
                <w:szCs w:val="20"/>
              </w:rPr>
              <w:t>9101A</w:t>
            </w:r>
          </w:p>
        </w:tc>
        <w:tc>
          <w:tcPr>
            <w:tcW w:w="992" w:type="dxa"/>
            <w:tcBorders>
              <w:top w:val="nil"/>
              <w:left w:val="nil"/>
              <w:bottom w:val="single" w:sz="4" w:space="0" w:color="000000"/>
              <w:right w:val="single" w:sz="4" w:space="0" w:color="000000"/>
            </w:tcBorders>
            <w:shd w:val="clear" w:color="000000" w:fill="FFFFFF"/>
            <w:vAlign w:val="center"/>
          </w:tcPr>
          <w:p w14:paraId="2A2C492F" w14:textId="33D210EE"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3</w:t>
            </w:r>
          </w:p>
        </w:tc>
        <w:tc>
          <w:tcPr>
            <w:tcW w:w="850" w:type="dxa"/>
            <w:tcBorders>
              <w:top w:val="nil"/>
              <w:left w:val="nil"/>
              <w:bottom w:val="single" w:sz="4" w:space="0" w:color="000000"/>
              <w:right w:val="single" w:sz="4" w:space="0" w:color="000000"/>
            </w:tcBorders>
            <w:shd w:val="clear" w:color="000000" w:fill="FFFFFF"/>
            <w:vAlign w:val="center"/>
          </w:tcPr>
          <w:p w14:paraId="000051CA" w14:textId="1CE04F22"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3" w:type="dxa"/>
            <w:tcBorders>
              <w:top w:val="nil"/>
              <w:left w:val="nil"/>
              <w:bottom w:val="single" w:sz="4" w:space="0" w:color="000000"/>
              <w:right w:val="single" w:sz="4" w:space="0" w:color="000000"/>
            </w:tcBorders>
            <w:shd w:val="clear" w:color="000000" w:fill="FFFFFF"/>
            <w:vAlign w:val="center"/>
          </w:tcPr>
          <w:p w14:paraId="274E7153" w14:textId="64488891"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nil"/>
              <w:left w:val="nil"/>
              <w:bottom w:val="single" w:sz="4" w:space="0" w:color="000000"/>
              <w:right w:val="single" w:sz="4" w:space="0" w:color="000000"/>
            </w:tcBorders>
            <w:shd w:val="clear" w:color="000000" w:fill="FFFFFF"/>
            <w:vAlign w:val="center"/>
          </w:tcPr>
          <w:p w14:paraId="075E46D0" w14:textId="4DAC0BE0"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nil"/>
              <w:left w:val="nil"/>
              <w:bottom w:val="single" w:sz="4" w:space="0" w:color="000000"/>
              <w:right w:val="single" w:sz="4" w:space="0" w:color="000000"/>
            </w:tcBorders>
            <w:shd w:val="clear" w:color="CCFFFF" w:fill="FFFFFF"/>
            <w:noWrap/>
            <w:vAlign w:val="center"/>
          </w:tcPr>
          <w:p w14:paraId="46CF49AB" w14:textId="5C4FD851" w:rsidR="00031D48" w:rsidRPr="006254D1" w:rsidRDefault="00031D48" w:rsidP="00031D48">
            <w:pPr>
              <w:jc w:val="center"/>
              <w:rPr>
                <w:rFonts w:asciiTheme="minorHAnsi" w:hAnsiTheme="minorHAnsi" w:cs="Arial CE"/>
                <w:b/>
                <w:bCs/>
                <w:sz w:val="20"/>
                <w:szCs w:val="20"/>
              </w:rPr>
            </w:pPr>
            <w:r>
              <w:rPr>
                <w:rFonts w:asciiTheme="minorHAnsi" w:hAnsiTheme="minorHAnsi" w:cs="Arial CE"/>
                <w:b/>
                <w:bCs/>
                <w:sz w:val="20"/>
                <w:szCs w:val="20"/>
              </w:rPr>
              <w:t>-</w:t>
            </w:r>
          </w:p>
        </w:tc>
      </w:tr>
      <w:tr w:rsidR="00031D48" w14:paraId="65766AAD" w14:textId="77777777" w:rsidTr="00430BF5">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14:paraId="448DCEA5" w14:textId="77777777" w:rsidR="00031D48" w:rsidRPr="006254D1" w:rsidRDefault="00031D48" w:rsidP="00031D48">
            <w:pPr>
              <w:jc w:val="center"/>
              <w:rPr>
                <w:rFonts w:asciiTheme="minorHAnsi" w:hAnsiTheme="minorHAnsi" w:cs="Arial CE"/>
                <w:sz w:val="20"/>
                <w:szCs w:val="20"/>
              </w:rPr>
            </w:pPr>
            <w:r w:rsidRPr="006254D1">
              <w:rPr>
                <w:rFonts w:asciiTheme="minorHAnsi" w:hAnsiTheme="minorHAnsi" w:cs="Arial CE"/>
                <w:sz w:val="20"/>
                <w:szCs w:val="20"/>
              </w:rPr>
              <w:t>4</w:t>
            </w:r>
          </w:p>
        </w:tc>
        <w:tc>
          <w:tcPr>
            <w:tcW w:w="3134" w:type="dxa"/>
            <w:tcBorders>
              <w:top w:val="nil"/>
              <w:left w:val="single" w:sz="4" w:space="0" w:color="000000"/>
              <w:bottom w:val="single" w:sz="4" w:space="0" w:color="000000"/>
              <w:right w:val="single" w:sz="4" w:space="0" w:color="000000"/>
            </w:tcBorders>
            <w:shd w:val="clear" w:color="CCFFFF" w:fill="FFFFFF"/>
            <w:vAlign w:val="center"/>
          </w:tcPr>
          <w:p w14:paraId="0F3D73AD" w14:textId="5C506B1D" w:rsidR="00031D48" w:rsidRPr="006254D1" w:rsidRDefault="00031D48" w:rsidP="00031D48">
            <w:pPr>
              <w:rPr>
                <w:rFonts w:asciiTheme="minorHAnsi" w:hAnsiTheme="minorHAnsi" w:cs="Arial CE"/>
                <w:b/>
                <w:bCs/>
                <w:sz w:val="20"/>
                <w:szCs w:val="20"/>
              </w:rPr>
            </w:pPr>
            <w:r>
              <w:rPr>
                <w:rFonts w:ascii="Calibri" w:hAnsi="Calibri" w:cs="Calibri"/>
                <w:sz w:val="20"/>
                <w:szCs w:val="20"/>
              </w:rPr>
              <w:t>Szkoła Podstawowa w Szumsku</w:t>
            </w:r>
          </w:p>
        </w:tc>
        <w:tc>
          <w:tcPr>
            <w:tcW w:w="2383" w:type="dxa"/>
            <w:tcBorders>
              <w:top w:val="nil"/>
              <w:left w:val="nil"/>
              <w:bottom w:val="single" w:sz="4" w:space="0" w:color="000000"/>
              <w:right w:val="single" w:sz="4" w:space="0" w:color="000000"/>
            </w:tcBorders>
            <w:shd w:val="clear" w:color="CCFFFF" w:fill="FFFFFF"/>
            <w:vAlign w:val="center"/>
          </w:tcPr>
          <w:p w14:paraId="438B5E42" w14:textId="142A101A" w:rsidR="00031D48" w:rsidRPr="006254D1" w:rsidRDefault="00031D48" w:rsidP="00031D48">
            <w:pPr>
              <w:rPr>
                <w:rFonts w:asciiTheme="minorHAnsi" w:hAnsiTheme="minorHAnsi" w:cs="Arial CE"/>
                <w:sz w:val="20"/>
                <w:szCs w:val="20"/>
              </w:rPr>
            </w:pPr>
            <w:r>
              <w:rPr>
                <w:rFonts w:ascii="Calibri" w:hAnsi="Calibri" w:cs="Calibri"/>
                <w:sz w:val="20"/>
                <w:szCs w:val="20"/>
              </w:rPr>
              <w:t>Szumsko 42, 26-035 Raków</w:t>
            </w:r>
          </w:p>
        </w:tc>
        <w:tc>
          <w:tcPr>
            <w:tcW w:w="1303" w:type="dxa"/>
            <w:tcBorders>
              <w:top w:val="nil"/>
              <w:left w:val="nil"/>
              <w:bottom w:val="single" w:sz="4" w:space="0" w:color="000000"/>
              <w:right w:val="single" w:sz="4" w:space="0" w:color="000000"/>
            </w:tcBorders>
            <w:shd w:val="clear" w:color="CCFFFF" w:fill="FFFFFF"/>
            <w:vAlign w:val="center"/>
          </w:tcPr>
          <w:p w14:paraId="54ABDC79" w14:textId="2CB883BF" w:rsidR="00031D48" w:rsidRPr="006254D1" w:rsidRDefault="00031D48" w:rsidP="00031D48">
            <w:pPr>
              <w:jc w:val="center"/>
              <w:rPr>
                <w:rFonts w:asciiTheme="minorHAnsi" w:hAnsiTheme="minorHAnsi" w:cs="Arial CE"/>
                <w:sz w:val="20"/>
                <w:szCs w:val="20"/>
              </w:rPr>
            </w:pPr>
            <w:r>
              <w:rPr>
                <w:rFonts w:ascii="Calibri" w:hAnsi="Calibri" w:cs="Calibri"/>
                <w:sz w:val="20"/>
                <w:szCs w:val="20"/>
              </w:rPr>
              <w:t>6572285231</w:t>
            </w:r>
          </w:p>
        </w:tc>
        <w:tc>
          <w:tcPr>
            <w:tcW w:w="1134" w:type="dxa"/>
            <w:tcBorders>
              <w:top w:val="nil"/>
              <w:left w:val="nil"/>
              <w:bottom w:val="single" w:sz="4" w:space="0" w:color="000000"/>
              <w:right w:val="single" w:sz="4" w:space="0" w:color="000000"/>
            </w:tcBorders>
            <w:shd w:val="clear" w:color="CCFFFF" w:fill="FFFFFF"/>
            <w:vAlign w:val="center"/>
          </w:tcPr>
          <w:p w14:paraId="6035E745" w14:textId="3DA3091C" w:rsidR="00031D48" w:rsidRPr="006254D1" w:rsidRDefault="00031D48" w:rsidP="00031D48">
            <w:pPr>
              <w:jc w:val="center"/>
              <w:rPr>
                <w:rFonts w:asciiTheme="minorHAnsi" w:hAnsiTheme="minorHAnsi" w:cs="Arial CE"/>
                <w:sz w:val="20"/>
                <w:szCs w:val="20"/>
              </w:rPr>
            </w:pPr>
            <w:r>
              <w:rPr>
                <w:rFonts w:ascii="Calibri" w:hAnsi="Calibri" w:cs="Calibri"/>
                <w:sz w:val="20"/>
                <w:szCs w:val="20"/>
              </w:rPr>
              <w:t>001217813</w:t>
            </w:r>
          </w:p>
        </w:tc>
        <w:tc>
          <w:tcPr>
            <w:tcW w:w="1134" w:type="dxa"/>
            <w:tcBorders>
              <w:top w:val="nil"/>
              <w:left w:val="nil"/>
              <w:bottom w:val="single" w:sz="4" w:space="0" w:color="000000"/>
              <w:right w:val="single" w:sz="4" w:space="0" w:color="000000"/>
            </w:tcBorders>
            <w:shd w:val="clear" w:color="CCFFFF" w:fill="FFFFFF"/>
            <w:noWrap/>
            <w:vAlign w:val="center"/>
          </w:tcPr>
          <w:p w14:paraId="0EF62FB1" w14:textId="32A13F07" w:rsidR="00031D48" w:rsidRPr="006254D1" w:rsidRDefault="00031D48" w:rsidP="00031D48">
            <w:pPr>
              <w:jc w:val="center"/>
              <w:rPr>
                <w:rFonts w:asciiTheme="minorHAnsi" w:hAnsiTheme="minorHAnsi" w:cs="Arial CE"/>
                <w:sz w:val="20"/>
                <w:szCs w:val="20"/>
              </w:rPr>
            </w:pPr>
            <w:r>
              <w:rPr>
                <w:rFonts w:ascii="Calibri" w:hAnsi="Calibri" w:cs="Calibri"/>
                <w:sz w:val="20"/>
                <w:szCs w:val="20"/>
              </w:rPr>
              <w:t>8520Z</w:t>
            </w:r>
          </w:p>
        </w:tc>
        <w:tc>
          <w:tcPr>
            <w:tcW w:w="992" w:type="dxa"/>
            <w:tcBorders>
              <w:top w:val="nil"/>
              <w:left w:val="nil"/>
              <w:bottom w:val="single" w:sz="4" w:space="0" w:color="000000"/>
              <w:right w:val="single" w:sz="4" w:space="0" w:color="000000"/>
            </w:tcBorders>
            <w:shd w:val="clear" w:color="CCFFFF" w:fill="FFFFFF"/>
            <w:vAlign w:val="center"/>
          </w:tcPr>
          <w:p w14:paraId="159042D0" w14:textId="6EFBD0CC"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15</w:t>
            </w:r>
          </w:p>
        </w:tc>
        <w:tc>
          <w:tcPr>
            <w:tcW w:w="850" w:type="dxa"/>
            <w:tcBorders>
              <w:top w:val="nil"/>
              <w:left w:val="nil"/>
              <w:bottom w:val="single" w:sz="4" w:space="0" w:color="000000"/>
              <w:right w:val="single" w:sz="4" w:space="0" w:color="000000"/>
            </w:tcBorders>
            <w:shd w:val="clear" w:color="CCFFFF" w:fill="FFFFFF"/>
            <w:vAlign w:val="center"/>
          </w:tcPr>
          <w:p w14:paraId="5A5FF12A" w14:textId="4D861978"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10</w:t>
            </w:r>
          </w:p>
        </w:tc>
        <w:tc>
          <w:tcPr>
            <w:tcW w:w="993" w:type="dxa"/>
            <w:tcBorders>
              <w:top w:val="nil"/>
              <w:left w:val="nil"/>
              <w:bottom w:val="single" w:sz="4" w:space="0" w:color="000000"/>
              <w:right w:val="single" w:sz="4" w:space="0" w:color="000000"/>
            </w:tcBorders>
            <w:shd w:val="clear" w:color="CCFFFF" w:fill="FFFFFF"/>
            <w:vAlign w:val="center"/>
          </w:tcPr>
          <w:p w14:paraId="2DB3BCAA" w14:textId="2C8BF812"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68</w:t>
            </w:r>
          </w:p>
        </w:tc>
        <w:tc>
          <w:tcPr>
            <w:tcW w:w="992" w:type="dxa"/>
            <w:tcBorders>
              <w:top w:val="nil"/>
              <w:left w:val="nil"/>
              <w:bottom w:val="single" w:sz="4" w:space="0" w:color="000000"/>
              <w:right w:val="single" w:sz="4" w:space="0" w:color="000000"/>
            </w:tcBorders>
            <w:shd w:val="clear" w:color="CCFFFF" w:fill="FFFFFF"/>
            <w:vAlign w:val="center"/>
          </w:tcPr>
          <w:p w14:paraId="63598884" w14:textId="10B89E76"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nil"/>
              <w:left w:val="nil"/>
              <w:bottom w:val="single" w:sz="4" w:space="0" w:color="000000"/>
              <w:right w:val="single" w:sz="4" w:space="0" w:color="000000"/>
            </w:tcBorders>
            <w:shd w:val="clear" w:color="CCFFFF" w:fill="FFFFFF"/>
            <w:vAlign w:val="center"/>
          </w:tcPr>
          <w:p w14:paraId="7CD72A15" w14:textId="7E2A7629" w:rsidR="00031D48" w:rsidRPr="006254D1" w:rsidRDefault="00031D48" w:rsidP="00031D48">
            <w:pPr>
              <w:jc w:val="center"/>
              <w:rPr>
                <w:rFonts w:asciiTheme="minorHAnsi" w:hAnsiTheme="minorHAnsi" w:cs="Arial CE"/>
                <w:b/>
                <w:bCs/>
                <w:sz w:val="20"/>
                <w:szCs w:val="20"/>
              </w:rPr>
            </w:pPr>
            <w:r>
              <w:rPr>
                <w:rFonts w:asciiTheme="minorHAnsi" w:hAnsiTheme="minorHAnsi" w:cs="Arial CE"/>
                <w:b/>
                <w:bCs/>
                <w:sz w:val="20"/>
                <w:szCs w:val="20"/>
              </w:rPr>
              <w:t>-</w:t>
            </w:r>
          </w:p>
        </w:tc>
      </w:tr>
      <w:tr w:rsidR="00031D48" w14:paraId="39371523" w14:textId="77777777" w:rsidTr="00430BF5">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14:paraId="2A7B0376" w14:textId="3C643851" w:rsidR="00031D48" w:rsidRPr="006254D1" w:rsidRDefault="00031D48" w:rsidP="00031D48">
            <w:pPr>
              <w:jc w:val="center"/>
              <w:rPr>
                <w:rFonts w:asciiTheme="minorHAnsi" w:hAnsiTheme="minorHAnsi" w:cs="Arial CE"/>
                <w:sz w:val="20"/>
                <w:szCs w:val="20"/>
              </w:rPr>
            </w:pPr>
            <w:r>
              <w:rPr>
                <w:rFonts w:asciiTheme="minorHAnsi" w:hAnsiTheme="minorHAnsi" w:cs="Arial CE"/>
                <w:sz w:val="20"/>
                <w:szCs w:val="20"/>
              </w:rPr>
              <w:t>5</w:t>
            </w:r>
          </w:p>
        </w:tc>
        <w:tc>
          <w:tcPr>
            <w:tcW w:w="3134" w:type="dxa"/>
            <w:tcBorders>
              <w:top w:val="nil"/>
              <w:left w:val="single" w:sz="4" w:space="0" w:color="000000"/>
              <w:bottom w:val="single" w:sz="4" w:space="0" w:color="000000"/>
              <w:right w:val="single" w:sz="4" w:space="0" w:color="000000"/>
            </w:tcBorders>
            <w:shd w:val="clear" w:color="CCFFFF" w:fill="FFFFFF"/>
            <w:vAlign w:val="center"/>
          </w:tcPr>
          <w:p w14:paraId="4C40A074" w14:textId="15A3D921" w:rsidR="00031D48" w:rsidRPr="006254D1" w:rsidRDefault="00031D48" w:rsidP="00031D48">
            <w:pPr>
              <w:rPr>
                <w:rFonts w:asciiTheme="minorHAnsi" w:hAnsiTheme="minorHAnsi" w:cs="Arial CE"/>
                <w:b/>
                <w:bCs/>
                <w:sz w:val="20"/>
                <w:szCs w:val="20"/>
              </w:rPr>
            </w:pPr>
            <w:r>
              <w:rPr>
                <w:rFonts w:ascii="Calibri" w:hAnsi="Calibri" w:cs="Calibri"/>
                <w:sz w:val="20"/>
                <w:szCs w:val="20"/>
              </w:rPr>
              <w:t xml:space="preserve">Szkoła Podstawowa w </w:t>
            </w:r>
            <w:proofErr w:type="spellStart"/>
            <w:r>
              <w:rPr>
                <w:rFonts w:ascii="Calibri" w:hAnsi="Calibri" w:cs="Calibri"/>
                <w:sz w:val="20"/>
                <w:szCs w:val="20"/>
              </w:rPr>
              <w:t>Ociesękach</w:t>
            </w:r>
            <w:proofErr w:type="spellEnd"/>
          </w:p>
        </w:tc>
        <w:tc>
          <w:tcPr>
            <w:tcW w:w="2383" w:type="dxa"/>
            <w:tcBorders>
              <w:top w:val="nil"/>
              <w:left w:val="nil"/>
              <w:bottom w:val="single" w:sz="4" w:space="0" w:color="000000"/>
              <w:right w:val="single" w:sz="4" w:space="0" w:color="000000"/>
            </w:tcBorders>
            <w:shd w:val="clear" w:color="CCFFFF" w:fill="FFFFFF"/>
            <w:vAlign w:val="center"/>
          </w:tcPr>
          <w:p w14:paraId="66587321" w14:textId="49CD8CAC" w:rsidR="00031D48" w:rsidRPr="006254D1" w:rsidRDefault="00031D48" w:rsidP="00031D48">
            <w:pPr>
              <w:rPr>
                <w:rFonts w:asciiTheme="minorHAnsi" w:hAnsiTheme="minorHAnsi" w:cs="Arial CE"/>
                <w:sz w:val="20"/>
                <w:szCs w:val="20"/>
              </w:rPr>
            </w:pPr>
            <w:proofErr w:type="spellStart"/>
            <w:r>
              <w:rPr>
                <w:rFonts w:ascii="Calibri" w:hAnsi="Calibri" w:cs="Calibri"/>
                <w:sz w:val="20"/>
                <w:szCs w:val="20"/>
              </w:rPr>
              <w:t>Ociesęki</w:t>
            </w:r>
            <w:proofErr w:type="spellEnd"/>
            <w:r>
              <w:rPr>
                <w:rFonts w:ascii="Calibri" w:hAnsi="Calibri" w:cs="Calibri"/>
                <w:sz w:val="20"/>
                <w:szCs w:val="20"/>
              </w:rPr>
              <w:t xml:space="preserve"> 63, 26-035 Raków</w:t>
            </w:r>
          </w:p>
        </w:tc>
        <w:tc>
          <w:tcPr>
            <w:tcW w:w="1303" w:type="dxa"/>
            <w:tcBorders>
              <w:top w:val="nil"/>
              <w:left w:val="nil"/>
              <w:bottom w:val="single" w:sz="4" w:space="0" w:color="000000"/>
              <w:right w:val="single" w:sz="4" w:space="0" w:color="000000"/>
            </w:tcBorders>
            <w:shd w:val="clear" w:color="CCFFFF" w:fill="FFFFFF"/>
            <w:vAlign w:val="center"/>
          </w:tcPr>
          <w:p w14:paraId="6A45B5E4" w14:textId="6D9A7979" w:rsidR="00031D48" w:rsidRPr="006254D1" w:rsidRDefault="00031D48" w:rsidP="00031D48">
            <w:pPr>
              <w:jc w:val="center"/>
              <w:rPr>
                <w:rFonts w:asciiTheme="minorHAnsi" w:hAnsiTheme="minorHAnsi" w:cs="Arial CE"/>
                <w:sz w:val="20"/>
                <w:szCs w:val="20"/>
              </w:rPr>
            </w:pPr>
            <w:r>
              <w:rPr>
                <w:rFonts w:ascii="Calibri" w:hAnsi="Calibri" w:cs="Calibri"/>
                <w:sz w:val="20"/>
                <w:szCs w:val="20"/>
              </w:rPr>
              <w:t>6572285225</w:t>
            </w:r>
          </w:p>
        </w:tc>
        <w:tc>
          <w:tcPr>
            <w:tcW w:w="1134" w:type="dxa"/>
            <w:tcBorders>
              <w:top w:val="nil"/>
              <w:left w:val="nil"/>
              <w:bottom w:val="single" w:sz="4" w:space="0" w:color="000000"/>
              <w:right w:val="single" w:sz="4" w:space="0" w:color="000000"/>
            </w:tcBorders>
            <w:shd w:val="clear" w:color="CCFFFF" w:fill="FFFFFF"/>
            <w:vAlign w:val="center"/>
          </w:tcPr>
          <w:p w14:paraId="0F5FE42B" w14:textId="5A3312BD" w:rsidR="00031D48" w:rsidRPr="006254D1" w:rsidRDefault="00031D48" w:rsidP="00031D48">
            <w:pPr>
              <w:jc w:val="center"/>
              <w:rPr>
                <w:rFonts w:asciiTheme="minorHAnsi" w:hAnsiTheme="minorHAnsi" w:cs="Arial CE"/>
                <w:sz w:val="20"/>
                <w:szCs w:val="20"/>
              </w:rPr>
            </w:pPr>
            <w:r>
              <w:rPr>
                <w:rFonts w:ascii="Calibri" w:hAnsi="Calibri" w:cs="Calibri"/>
                <w:sz w:val="20"/>
                <w:szCs w:val="20"/>
              </w:rPr>
              <w:t>001217693</w:t>
            </w:r>
          </w:p>
        </w:tc>
        <w:tc>
          <w:tcPr>
            <w:tcW w:w="1134" w:type="dxa"/>
            <w:tcBorders>
              <w:top w:val="nil"/>
              <w:left w:val="nil"/>
              <w:bottom w:val="single" w:sz="4" w:space="0" w:color="000000"/>
              <w:right w:val="single" w:sz="4" w:space="0" w:color="000000"/>
            </w:tcBorders>
            <w:shd w:val="clear" w:color="CCFFFF" w:fill="FFFFFF"/>
            <w:noWrap/>
            <w:vAlign w:val="center"/>
          </w:tcPr>
          <w:p w14:paraId="6CC0EE28" w14:textId="7462B932" w:rsidR="00031D48" w:rsidRPr="006254D1" w:rsidRDefault="00031D48" w:rsidP="00031D48">
            <w:pPr>
              <w:jc w:val="center"/>
              <w:rPr>
                <w:rFonts w:asciiTheme="minorHAnsi" w:hAnsiTheme="minorHAnsi" w:cs="Arial CE"/>
                <w:sz w:val="20"/>
                <w:szCs w:val="20"/>
              </w:rPr>
            </w:pPr>
            <w:r>
              <w:rPr>
                <w:rFonts w:ascii="Calibri" w:hAnsi="Calibri" w:cs="Calibri"/>
                <w:sz w:val="20"/>
                <w:szCs w:val="20"/>
              </w:rPr>
              <w:t>8520Z</w:t>
            </w:r>
          </w:p>
        </w:tc>
        <w:tc>
          <w:tcPr>
            <w:tcW w:w="992" w:type="dxa"/>
            <w:tcBorders>
              <w:top w:val="nil"/>
              <w:left w:val="nil"/>
              <w:bottom w:val="single" w:sz="4" w:space="0" w:color="000000"/>
              <w:right w:val="single" w:sz="4" w:space="0" w:color="000000"/>
            </w:tcBorders>
            <w:shd w:val="clear" w:color="CCFFFF" w:fill="FFFFFF"/>
            <w:vAlign w:val="center"/>
          </w:tcPr>
          <w:p w14:paraId="407D58A3" w14:textId="0A679985"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16</w:t>
            </w:r>
          </w:p>
        </w:tc>
        <w:tc>
          <w:tcPr>
            <w:tcW w:w="850" w:type="dxa"/>
            <w:tcBorders>
              <w:top w:val="nil"/>
              <w:left w:val="nil"/>
              <w:bottom w:val="single" w:sz="4" w:space="0" w:color="000000"/>
              <w:right w:val="single" w:sz="4" w:space="0" w:color="000000"/>
            </w:tcBorders>
            <w:shd w:val="clear" w:color="CCFFFF" w:fill="FFFFFF"/>
            <w:vAlign w:val="center"/>
          </w:tcPr>
          <w:p w14:paraId="23BE3278" w14:textId="43793B96"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12</w:t>
            </w:r>
          </w:p>
        </w:tc>
        <w:tc>
          <w:tcPr>
            <w:tcW w:w="993" w:type="dxa"/>
            <w:tcBorders>
              <w:top w:val="nil"/>
              <w:left w:val="nil"/>
              <w:bottom w:val="single" w:sz="4" w:space="0" w:color="000000"/>
              <w:right w:val="single" w:sz="4" w:space="0" w:color="000000"/>
            </w:tcBorders>
            <w:shd w:val="clear" w:color="CCFFFF" w:fill="FFFFFF"/>
            <w:vAlign w:val="center"/>
          </w:tcPr>
          <w:p w14:paraId="52A2E37C" w14:textId="1CEFD325"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108</w:t>
            </w:r>
          </w:p>
        </w:tc>
        <w:tc>
          <w:tcPr>
            <w:tcW w:w="992" w:type="dxa"/>
            <w:tcBorders>
              <w:top w:val="nil"/>
              <w:left w:val="nil"/>
              <w:bottom w:val="single" w:sz="4" w:space="0" w:color="000000"/>
              <w:right w:val="single" w:sz="4" w:space="0" w:color="000000"/>
            </w:tcBorders>
            <w:shd w:val="clear" w:color="CCFFFF" w:fill="FFFFFF"/>
            <w:vAlign w:val="center"/>
          </w:tcPr>
          <w:p w14:paraId="4DFDE73C" w14:textId="3783EA44"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nil"/>
              <w:left w:val="nil"/>
              <w:bottom w:val="single" w:sz="4" w:space="0" w:color="000000"/>
              <w:right w:val="single" w:sz="4" w:space="0" w:color="000000"/>
            </w:tcBorders>
            <w:shd w:val="clear" w:color="CCFFFF" w:fill="FFFFFF"/>
            <w:vAlign w:val="center"/>
          </w:tcPr>
          <w:p w14:paraId="209CC4D0" w14:textId="3E0401D3" w:rsidR="00031D48" w:rsidRPr="006254D1" w:rsidRDefault="00031D48" w:rsidP="00031D48">
            <w:pPr>
              <w:jc w:val="center"/>
              <w:rPr>
                <w:rFonts w:asciiTheme="minorHAnsi" w:hAnsiTheme="minorHAnsi" w:cs="Arial CE"/>
                <w:b/>
                <w:bCs/>
                <w:sz w:val="20"/>
                <w:szCs w:val="20"/>
              </w:rPr>
            </w:pPr>
            <w:r>
              <w:rPr>
                <w:rFonts w:asciiTheme="minorHAnsi" w:hAnsiTheme="minorHAnsi" w:cs="Arial CE"/>
                <w:b/>
                <w:bCs/>
                <w:sz w:val="20"/>
                <w:szCs w:val="20"/>
              </w:rPr>
              <w:t>-</w:t>
            </w:r>
          </w:p>
        </w:tc>
      </w:tr>
      <w:tr w:rsidR="00031D48" w14:paraId="505D9F2B" w14:textId="77777777" w:rsidTr="00430BF5">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14:paraId="1132B4B0" w14:textId="576AD2C3" w:rsidR="00031D48" w:rsidRPr="006254D1" w:rsidRDefault="00031D48" w:rsidP="00031D48">
            <w:pPr>
              <w:jc w:val="center"/>
              <w:rPr>
                <w:rFonts w:asciiTheme="minorHAnsi" w:hAnsiTheme="minorHAnsi" w:cs="Arial CE"/>
                <w:sz w:val="20"/>
                <w:szCs w:val="20"/>
              </w:rPr>
            </w:pPr>
            <w:r>
              <w:rPr>
                <w:rFonts w:asciiTheme="minorHAnsi" w:hAnsiTheme="minorHAnsi" w:cs="Arial CE"/>
                <w:sz w:val="20"/>
                <w:szCs w:val="20"/>
              </w:rPr>
              <w:t>6</w:t>
            </w:r>
          </w:p>
        </w:tc>
        <w:tc>
          <w:tcPr>
            <w:tcW w:w="3134" w:type="dxa"/>
            <w:tcBorders>
              <w:top w:val="nil"/>
              <w:left w:val="single" w:sz="4" w:space="0" w:color="000000"/>
              <w:bottom w:val="single" w:sz="4" w:space="0" w:color="000000"/>
              <w:right w:val="single" w:sz="4" w:space="0" w:color="000000"/>
            </w:tcBorders>
            <w:shd w:val="clear" w:color="CCFFFF" w:fill="FFFFFF"/>
            <w:vAlign w:val="center"/>
          </w:tcPr>
          <w:p w14:paraId="614A76AA" w14:textId="5ABEF28A" w:rsidR="00031D48" w:rsidRPr="006254D1" w:rsidRDefault="00031D48" w:rsidP="00031D48">
            <w:pPr>
              <w:rPr>
                <w:rFonts w:asciiTheme="minorHAnsi" w:hAnsiTheme="minorHAnsi" w:cs="Arial CE"/>
                <w:b/>
                <w:bCs/>
                <w:sz w:val="20"/>
                <w:szCs w:val="20"/>
              </w:rPr>
            </w:pPr>
            <w:r>
              <w:rPr>
                <w:rFonts w:ascii="Calibri" w:hAnsi="Calibri" w:cs="Calibri"/>
                <w:sz w:val="20"/>
                <w:szCs w:val="20"/>
              </w:rPr>
              <w:t>Zespół Szkolno-Przedszkolny w Rakowie</w:t>
            </w:r>
          </w:p>
        </w:tc>
        <w:tc>
          <w:tcPr>
            <w:tcW w:w="2383" w:type="dxa"/>
            <w:tcBorders>
              <w:top w:val="nil"/>
              <w:left w:val="nil"/>
              <w:bottom w:val="single" w:sz="4" w:space="0" w:color="000000"/>
              <w:right w:val="single" w:sz="4" w:space="0" w:color="000000"/>
            </w:tcBorders>
            <w:shd w:val="clear" w:color="CCFFFF" w:fill="FFFFFF"/>
            <w:vAlign w:val="center"/>
          </w:tcPr>
          <w:p w14:paraId="00B7307A" w14:textId="6A6B8F0B" w:rsidR="00031D48" w:rsidRPr="006254D1" w:rsidRDefault="00031D48" w:rsidP="00031D48">
            <w:pPr>
              <w:rPr>
                <w:rFonts w:asciiTheme="minorHAnsi" w:hAnsiTheme="minorHAnsi" w:cs="Arial CE"/>
                <w:sz w:val="20"/>
                <w:szCs w:val="20"/>
              </w:rPr>
            </w:pPr>
            <w:r>
              <w:rPr>
                <w:rFonts w:ascii="Calibri" w:hAnsi="Calibri" w:cs="Calibri"/>
                <w:sz w:val="20"/>
                <w:szCs w:val="20"/>
              </w:rPr>
              <w:t xml:space="preserve">ul. Jana </w:t>
            </w:r>
            <w:proofErr w:type="spellStart"/>
            <w:r>
              <w:rPr>
                <w:rFonts w:ascii="Calibri" w:hAnsi="Calibri" w:cs="Calibri"/>
                <w:sz w:val="20"/>
                <w:szCs w:val="20"/>
              </w:rPr>
              <w:t>Sienieńskiego</w:t>
            </w:r>
            <w:proofErr w:type="spellEnd"/>
            <w:r>
              <w:rPr>
                <w:rFonts w:ascii="Calibri" w:hAnsi="Calibri" w:cs="Calibri"/>
                <w:sz w:val="20"/>
                <w:szCs w:val="20"/>
              </w:rPr>
              <w:t xml:space="preserve"> 20, 26-035 Raków</w:t>
            </w:r>
          </w:p>
        </w:tc>
        <w:tc>
          <w:tcPr>
            <w:tcW w:w="1303" w:type="dxa"/>
            <w:tcBorders>
              <w:top w:val="nil"/>
              <w:left w:val="nil"/>
              <w:bottom w:val="single" w:sz="4" w:space="0" w:color="000000"/>
              <w:right w:val="single" w:sz="4" w:space="0" w:color="000000"/>
            </w:tcBorders>
            <w:shd w:val="clear" w:color="CCFFFF" w:fill="FFFFFF"/>
            <w:vAlign w:val="center"/>
          </w:tcPr>
          <w:p w14:paraId="0ECB6E32" w14:textId="3B5B7CF3" w:rsidR="00031D48" w:rsidRPr="006254D1" w:rsidRDefault="00031D48" w:rsidP="00031D48">
            <w:pPr>
              <w:jc w:val="center"/>
              <w:rPr>
                <w:rFonts w:asciiTheme="minorHAnsi" w:hAnsiTheme="minorHAnsi" w:cs="Arial CE"/>
                <w:sz w:val="20"/>
                <w:szCs w:val="20"/>
              </w:rPr>
            </w:pPr>
            <w:r>
              <w:rPr>
                <w:rFonts w:ascii="Calibri" w:hAnsi="Calibri" w:cs="Calibri"/>
                <w:sz w:val="20"/>
                <w:szCs w:val="20"/>
              </w:rPr>
              <w:t>6572898583</w:t>
            </w:r>
          </w:p>
        </w:tc>
        <w:tc>
          <w:tcPr>
            <w:tcW w:w="1134" w:type="dxa"/>
            <w:tcBorders>
              <w:top w:val="nil"/>
              <w:left w:val="nil"/>
              <w:bottom w:val="single" w:sz="4" w:space="0" w:color="000000"/>
              <w:right w:val="single" w:sz="4" w:space="0" w:color="000000"/>
            </w:tcBorders>
            <w:shd w:val="clear" w:color="CCFFFF" w:fill="FFFFFF"/>
            <w:vAlign w:val="center"/>
          </w:tcPr>
          <w:p w14:paraId="2D4F3EA5" w14:textId="3FD55BF5" w:rsidR="00031D48" w:rsidRPr="006254D1" w:rsidRDefault="00031D48" w:rsidP="00031D48">
            <w:pPr>
              <w:jc w:val="center"/>
              <w:rPr>
                <w:rFonts w:asciiTheme="minorHAnsi" w:hAnsiTheme="minorHAnsi" w:cs="Arial CE"/>
                <w:sz w:val="20"/>
                <w:szCs w:val="20"/>
              </w:rPr>
            </w:pPr>
            <w:r>
              <w:rPr>
                <w:rFonts w:ascii="Calibri" w:hAnsi="Calibri" w:cs="Calibri"/>
                <w:sz w:val="20"/>
                <w:szCs w:val="20"/>
              </w:rPr>
              <w:t>260515211</w:t>
            </w:r>
          </w:p>
        </w:tc>
        <w:tc>
          <w:tcPr>
            <w:tcW w:w="1134" w:type="dxa"/>
            <w:tcBorders>
              <w:top w:val="nil"/>
              <w:left w:val="nil"/>
              <w:bottom w:val="single" w:sz="4" w:space="0" w:color="000000"/>
              <w:right w:val="single" w:sz="4" w:space="0" w:color="000000"/>
            </w:tcBorders>
            <w:shd w:val="clear" w:color="CCFFFF" w:fill="FFFFFF"/>
            <w:noWrap/>
            <w:vAlign w:val="center"/>
          </w:tcPr>
          <w:p w14:paraId="5423140C" w14:textId="77358C22" w:rsidR="00031D48" w:rsidRPr="006254D1" w:rsidRDefault="00031D48" w:rsidP="00031D48">
            <w:pPr>
              <w:jc w:val="center"/>
              <w:rPr>
                <w:rFonts w:asciiTheme="minorHAnsi" w:hAnsiTheme="minorHAnsi" w:cs="Arial CE"/>
                <w:sz w:val="20"/>
                <w:szCs w:val="20"/>
              </w:rPr>
            </w:pPr>
            <w:r>
              <w:rPr>
                <w:rFonts w:ascii="Calibri" w:hAnsi="Calibri" w:cs="Calibri"/>
                <w:sz w:val="20"/>
                <w:szCs w:val="20"/>
              </w:rPr>
              <w:t>8520Z, 8510Z</w:t>
            </w:r>
          </w:p>
        </w:tc>
        <w:tc>
          <w:tcPr>
            <w:tcW w:w="992" w:type="dxa"/>
            <w:tcBorders>
              <w:top w:val="nil"/>
              <w:left w:val="nil"/>
              <w:bottom w:val="single" w:sz="4" w:space="0" w:color="000000"/>
              <w:right w:val="single" w:sz="4" w:space="0" w:color="000000"/>
            </w:tcBorders>
            <w:shd w:val="clear" w:color="CCFFFF" w:fill="FFFFFF"/>
            <w:vAlign w:val="center"/>
          </w:tcPr>
          <w:p w14:paraId="60C4F938" w14:textId="5C4DF527"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27</w:t>
            </w:r>
          </w:p>
        </w:tc>
        <w:tc>
          <w:tcPr>
            <w:tcW w:w="850" w:type="dxa"/>
            <w:tcBorders>
              <w:top w:val="nil"/>
              <w:left w:val="nil"/>
              <w:bottom w:val="single" w:sz="4" w:space="0" w:color="000000"/>
              <w:right w:val="single" w:sz="4" w:space="0" w:color="000000"/>
            </w:tcBorders>
            <w:shd w:val="clear" w:color="CCFFFF" w:fill="FFFFFF"/>
            <w:vAlign w:val="center"/>
          </w:tcPr>
          <w:p w14:paraId="7F99CE3A" w14:textId="35C2BC4D"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22</w:t>
            </w:r>
          </w:p>
        </w:tc>
        <w:tc>
          <w:tcPr>
            <w:tcW w:w="993" w:type="dxa"/>
            <w:tcBorders>
              <w:top w:val="nil"/>
              <w:left w:val="nil"/>
              <w:bottom w:val="single" w:sz="4" w:space="0" w:color="000000"/>
              <w:right w:val="single" w:sz="4" w:space="0" w:color="000000"/>
            </w:tcBorders>
            <w:shd w:val="clear" w:color="CCFFFF" w:fill="FFFFFF"/>
            <w:vAlign w:val="center"/>
          </w:tcPr>
          <w:p w14:paraId="4A89950F" w14:textId="0ABE955E"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246</w:t>
            </w:r>
          </w:p>
        </w:tc>
        <w:tc>
          <w:tcPr>
            <w:tcW w:w="992" w:type="dxa"/>
            <w:tcBorders>
              <w:top w:val="nil"/>
              <w:left w:val="nil"/>
              <w:bottom w:val="single" w:sz="4" w:space="0" w:color="000000"/>
              <w:right w:val="single" w:sz="4" w:space="0" w:color="000000"/>
            </w:tcBorders>
            <w:shd w:val="clear" w:color="CCFFFF" w:fill="FFFFFF"/>
            <w:vAlign w:val="center"/>
          </w:tcPr>
          <w:p w14:paraId="1B284262" w14:textId="4C74DDE3"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nil"/>
              <w:left w:val="nil"/>
              <w:bottom w:val="single" w:sz="4" w:space="0" w:color="000000"/>
              <w:right w:val="single" w:sz="4" w:space="0" w:color="000000"/>
            </w:tcBorders>
            <w:shd w:val="clear" w:color="CCFFFF" w:fill="FFFFFF"/>
            <w:vAlign w:val="center"/>
          </w:tcPr>
          <w:p w14:paraId="72876C96" w14:textId="3AC6CA1A" w:rsidR="00031D48" w:rsidRPr="006254D1" w:rsidRDefault="00031D48" w:rsidP="00031D48">
            <w:pPr>
              <w:jc w:val="center"/>
              <w:rPr>
                <w:rFonts w:asciiTheme="minorHAnsi" w:hAnsiTheme="minorHAnsi" w:cs="Arial CE"/>
                <w:b/>
                <w:bCs/>
                <w:sz w:val="20"/>
                <w:szCs w:val="20"/>
              </w:rPr>
            </w:pPr>
            <w:r>
              <w:rPr>
                <w:rFonts w:asciiTheme="minorHAnsi" w:hAnsiTheme="minorHAnsi" w:cs="Arial CE"/>
                <w:b/>
                <w:bCs/>
                <w:sz w:val="20"/>
                <w:szCs w:val="20"/>
              </w:rPr>
              <w:t>-</w:t>
            </w:r>
          </w:p>
        </w:tc>
      </w:tr>
      <w:tr w:rsidR="00031D48" w14:paraId="56362046" w14:textId="77777777" w:rsidTr="00430BF5">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14:paraId="32B00505" w14:textId="3589091E" w:rsidR="00031D48" w:rsidRPr="006254D1" w:rsidRDefault="00031D48" w:rsidP="00031D48">
            <w:pPr>
              <w:jc w:val="center"/>
              <w:rPr>
                <w:rFonts w:asciiTheme="minorHAnsi" w:hAnsiTheme="minorHAnsi" w:cs="Arial CE"/>
                <w:sz w:val="20"/>
                <w:szCs w:val="20"/>
              </w:rPr>
            </w:pPr>
            <w:r>
              <w:rPr>
                <w:rFonts w:asciiTheme="minorHAnsi" w:hAnsiTheme="minorHAnsi" w:cs="Arial CE"/>
                <w:sz w:val="20"/>
                <w:szCs w:val="20"/>
              </w:rPr>
              <w:t>7</w:t>
            </w:r>
          </w:p>
        </w:tc>
        <w:tc>
          <w:tcPr>
            <w:tcW w:w="3134" w:type="dxa"/>
            <w:tcBorders>
              <w:top w:val="nil"/>
              <w:left w:val="single" w:sz="4" w:space="0" w:color="000000"/>
              <w:bottom w:val="single" w:sz="4" w:space="0" w:color="000000"/>
              <w:right w:val="single" w:sz="4" w:space="0" w:color="000000"/>
            </w:tcBorders>
            <w:shd w:val="clear" w:color="CCFFFF" w:fill="FFFFFF"/>
            <w:vAlign w:val="center"/>
          </w:tcPr>
          <w:p w14:paraId="25BD66D6" w14:textId="3A7123C8" w:rsidR="00031D48" w:rsidRPr="006254D1" w:rsidRDefault="00031D48" w:rsidP="00031D48">
            <w:pPr>
              <w:rPr>
                <w:rFonts w:asciiTheme="minorHAnsi" w:hAnsiTheme="minorHAnsi" w:cs="Arial CE"/>
                <w:b/>
                <w:bCs/>
                <w:sz w:val="20"/>
                <w:szCs w:val="20"/>
              </w:rPr>
            </w:pPr>
            <w:r>
              <w:rPr>
                <w:rFonts w:ascii="Calibri" w:hAnsi="Calibri" w:cs="Calibri"/>
                <w:sz w:val="20"/>
                <w:szCs w:val="20"/>
              </w:rPr>
              <w:t>Szkoła Podstawowa w Bardzie</w:t>
            </w:r>
          </w:p>
        </w:tc>
        <w:tc>
          <w:tcPr>
            <w:tcW w:w="2383" w:type="dxa"/>
            <w:tcBorders>
              <w:top w:val="nil"/>
              <w:left w:val="nil"/>
              <w:bottom w:val="single" w:sz="4" w:space="0" w:color="000000"/>
              <w:right w:val="single" w:sz="4" w:space="0" w:color="000000"/>
            </w:tcBorders>
            <w:shd w:val="clear" w:color="CCFFFF" w:fill="FFFFFF"/>
            <w:vAlign w:val="center"/>
          </w:tcPr>
          <w:p w14:paraId="6E1EE74C" w14:textId="21769317" w:rsidR="00031D48" w:rsidRPr="006254D1" w:rsidRDefault="00031D48" w:rsidP="00031D48">
            <w:pPr>
              <w:rPr>
                <w:rFonts w:asciiTheme="minorHAnsi" w:hAnsiTheme="minorHAnsi" w:cs="Arial CE"/>
                <w:sz w:val="20"/>
                <w:szCs w:val="20"/>
              </w:rPr>
            </w:pPr>
            <w:proofErr w:type="spellStart"/>
            <w:r>
              <w:rPr>
                <w:rFonts w:ascii="Calibri" w:hAnsi="Calibri" w:cs="Calibri"/>
                <w:sz w:val="20"/>
                <w:szCs w:val="20"/>
              </w:rPr>
              <w:t>Bardo</w:t>
            </w:r>
            <w:proofErr w:type="spellEnd"/>
            <w:r>
              <w:rPr>
                <w:rFonts w:ascii="Calibri" w:hAnsi="Calibri" w:cs="Calibri"/>
                <w:sz w:val="20"/>
                <w:szCs w:val="20"/>
              </w:rPr>
              <w:t xml:space="preserve"> 86, 26-035 Raków</w:t>
            </w:r>
          </w:p>
        </w:tc>
        <w:tc>
          <w:tcPr>
            <w:tcW w:w="1303" w:type="dxa"/>
            <w:tcBorders>
              <w:top w:val="nil"/>
              <w:left w:val="nil"/>
              <w:bottom w:val="single" w:sz="4" w:space="0" w:color="000000"/>
              <w:right w:val="single" w:sz="4" w:space="0" w:color="000000"/>
            </w:tcBorders>
            <w:shd w:val="clear" w:color="CCFFFF" w:fill="FFFFFF"/>
            <w:vAlign w:val="center"/>
          </w:tcPr>
          <w:p w14:paraId="329C3A5B" w14:textId="5CF58E41" w:rsidR="00031D48" w:rsidRPr="006254D1" w:rsidRDefault="00031D48" w:rsidP="00031D48">
            <w:pPr>
              <w:jc w:val="center"/>
              <w:rPr>
                <w:rFonts w:asciiTheme="minorHAnsi" w:hAnsiTheme="minorHAnsi" w:cs="Arial CE"/>
                <w:sz w:val="20"/>
                <w:szCs w:val="20"/>
              </w:rPr>
            </w:pPr>
            <w:r>
              <w:rPr>
                <w:rFonts w:ascii="Calibri" w:hAnsi="Calibri" w:cs="Calibri"/>
                <w:sz w:val="20"/>
                <w:szCs w:val="20"/>
              </w:rPr>
              <w:t>6572932251</w:t>
            </w:r>
          </w:p>
        </w:tc>
        <w:tc>
          <w:tcPr>
            <w:tcW w:w="1134" w:type="dxa"/>
            <w:tcBorders>
              <w:top w:val="nil"/>
              <w:left w:val="nil"/>
              <w:bottom w:val="single" w:sz="4" w:space="0" w:color="000000"/>
              <w:right w:val="single" w:sz="4" w:space="0" w:color="000000"/>
            </w:tcBorders>
            <w:shd w:val="clear" w:color="CCFFFF" w:fill="FFFFFF"/>
            <w:vAlign w:val="center"/>
          </w:tcPr>
          <w:p w14:paraId="2E7796B1" w14:textId="535F3698" w:rsidR="00031D48" w:rsidRPr="006254D1" w:rsidRDefault="00031D48" w:rsidP="00031D48">
            <w:pPr>
              <w:jc w:val="center"/>
              <w:rPr>
                <w:rFonts w:asciiTheme="minorHAnsi" w:hAnsiTheme="minorHAnsi" w:cs="Arial CE"/>
                <w:sz w:val="20"/>
                <w:szCs w:val="20"/>
              </w:rPr>
            </w:pPr>
            <w:r>
              <w:rPr>
                <w:rFonts w:ascii="Calibri" w:hAnsi="Calibri" w:cs="Calibri"/>
                <w:sz w:val="20"/>
                <w:szCs w:val="20"/>
              </w:rPr>
              <w:t>367416437</w:t>
            </w:r>
          </w:p>
        </w:tc>
        <w:tc>
          <w:tcPr>
            <w:tcW w:w="1134" w:type="dxa"/>
            <w:tcBorders>
              <w:top w:val="nil"/>
              <w:left w:val="nil"/>
              <w:bottom w:val="single" w:sz="4" w:space="0" w:color="000000"/>
              <w:right w:val="single" w:sz="4" w:space="0" w:color="000000"/>
            </w:tcBorders>
            <w:shd w:val="clear" w:color="CCFFFF" w:fill="FFFFFF"/>
            <w:noWrap/>
            <w:vAlign w:val="center"/>
          </w:tcPr>
          <w:p w14:paraId="3CDCD1C7" w14:textId="06BE3D0A" w:rsidR="00031D48" w:rsidRPr="006254D1" w:rsidRDefault="00031D48" w:rsidP="00031D48">
            <w:pPr>
              <w:jc w:val="center"/>
              <w:rPr>
                <w:rFonts w:asciiTheme="minorHAnsi" w:hAnsiTheme="minorHAnsi" w:cs="Arial CE"/>
                <w:sz w:val="20"/>
                <w:szCs w:val="20"/>
              </w:rPr>
            </w:pPr>
            <w:r>
              <w:rPr>
                <w:rFonts w:ascii="Calibri" w:hAnsi="Calibri" w:cs="Calibri"/>
                <w:sz w:val="20"/>
                <w:szCs w:val="20"/>
              </w:rPr>
              <w:t>8520Z</w:t>
            </w:r>
          </w:p>
        </w:tc>
        <w:tc>
          <w:tcPr>
            <w:tcW w:w="992" w:type="dxa"/>
            <w:tcBorders>
              <w:top w:val="nil"/>
              <w:left w:val="nil"/>
              <w:bottom w:val="single" w:sz="4" w:space="0" w:color="000000"/>
              <w:right w:val="single" w:sz="4" w:space="0" w:color="000000"/>
            </w:tcBorders>
            <w:shd w:val="clear" w:color="CCFFFF" w:fill="FFFFFF"/>
            <w:vAlign w:val="center"/>
          </w:tcPr>
          <w:p w14:paraId="7E689216" w14:textId="4B38579D" w:rsidR="00031D48" w:rsidRPr="006254D1" w:rsidRDefault="00031D48" w:rsidP="00031D48">
            <w:pPr>
              <w:jc w:val="center"/>
              <w:rPr>
                <w:rFonts w:asciiTheme="minorHAnsi" w:hAnsiTheme="minorHAnsi" w:cs="Arial CE"/>
                <w:sz w:val="20"/>
                <w:szCs w:val="20"/>
              </w:rPr>
            </w:pPr>
            <w:r>
              <w:rPr>
                <w:rFonts w:ascii="Calibri" w:hAnsi="Calibri" w:cs="Calibri"/>
                <w:sz w:val="20"/>
                <w:szCs w:val="20"/>
              </w:rPr>
              <w:t>25</w:t>
            </w:r>
          </w:p>
        </w:tc>
        <w:tc>
          <w:tcPr>
            <w:tcW w:w="850" w:type="dxa"/>
            <w:tcBorders>
              <w:top w:val="nil"/>
              <w:left w:val="nil"/>
              <w:bottom w:val="single" w:sz="4" w:space="0" w:color="000000"/>
              <w:right w:val="single" w:sz="4" w:space="0" w:color="000000"/>
            </w:tcBorders>
            <w:shd w:val="clear" w:color="CCFFFF" w:fill="FFFFFF"/>
            <w:vAlign w:val="center"/>
          </w:tcPr>
          <w:p w14:paraId="0CB94B2F" w14:textId="4B85F79A" w:rsidR="00031D48" w:rsidRPr="006254D1" w:rsidRDefault="00031D48" w:rsidP="00031D48">
            <w:pPr>
              <w:jc w:val="center"/>
              <w:rPr>
                <w:rFonts w:asciiTheme="minorHAnsi" w:hAnsiTheme="minorHAnsi" w:cs="Arial CE"/>
                <w:sz w:val="20"/>
                <w:szCs w:val="20"/>
              </w:rPr>
            </w:pPr>
            <w:r>
              <w:rPr>
                <w:rFonts w:ascii="Calibri" w:hAnsi="Calibri" w:cs="Calibri"/>
                <w:sz w:val="20"/>
                <w:szCs w:val="20"/>
              </w:rPr>
              <w:t>21</w:t>
            </w:r>
          </w:p>
        </w:tc>
        <w:tc>
          <w:tcPr>
            <w:tcW w:w="993" w:type="dxa"/>
            <w:tcBorders>
              <w:top w:val="nil"/>
              <w:left w:val="nil"/>
              <w:bottom w:val="single" w:sz="4" w:space="0" w:color="000000"/>
              <w:right w:val="single" w:sz="4" w:space="0" w:color="000000"/>
            </w:tcBorders>
            <w:shd w:val="clear" w:color="CCFFFF" w:fill="FFFFFF"/>
            <w:vAlign w:val="center"/>
          </w:tcPr>
          <w:p w14:paraId="3B8600D9" w14:textId="6D78B96A" w:rsidR="00031D48" w:rsidRPr="006254D1" w:rsidRDefault="00031D48" w:rsidP="00031D48">
            <w:pPr>
              <w:jc w:val="center"/>
              <w:rPr>
                <w:rFonts w:asciiTheme="minorHAnsi" w:hAnsiTheme="minorHAnsi" w:cs="Arial CE"/>
                <w:sz w:val="20"/>
                <w:szCs w:val="20"/>
              </w:rPr>
            </w:pPr>
            <w:r>
              <w:rPr>
                <w:rFonts w:ascii="Calibri" w:hAnsi="Calibri" w:cs="Calibri"/>
                <w:sz w:val="20"/>
                <w:szCs w:val="20"/>
              </w:rPr>
              <w:t>49</w:t>
            </w:r>
          </w:p>
        </w:tc>
        <w:tc>
          <w:tcPr>
            <w:tcW w:w="992" w:type="dxa"/>
            <w:tcBorders>
              <w:top w:val="nil"/>
              <w:left w:val="nil"/>
              <w:bottom w:val="single" w:sz="4" w:space="0" w:color="000000"/>
              <w:right w:val="single" w:sz="4" w:space="0" w:color="000000"/>
            </w:tcBorders>
            <w:shd w:val="clear" w:color="CCFFFF" w:fill="FFFFFF"/>
            <w:vAlign w:val="center"/>
          </w:tcPr>
          <w:p w14:paraId="1EDB5635" w14:textId="4B6E1BFB" w:rsidR="00031D48" w:rsidRPr="006254D1" w:rsidRDefault="00031D48" w:rsidP="00031D48">
            <w:pPr>
              <w:jc w:val="center"/>
              <w:rPr>
                <w:rFonts w:asciiTheme="minorHAnsi" w:hAnsiTheme="minorHAnsi" w:cs="Arial CE"/>
                <w:b/>
                <w:bCs/>
                <w:sz w:val="20"/>
                <w:szCs w:val="20"/>
              </w:rPr>
            </w:pPr>
            <w:r>
              <w:rPr>
                <w:rFonts w:ascii="Calibri" w:hAnsi="Calibri" w:cs="Calibri"/>
                <w:sz w:val="20"/>
                <w:szCs w:val="20"/>
              </w:rPr>
              <w:t>-</w:t>
            </w:r>
          </w:p>
        </w:tc>
        <w:tc>
          <w:tcPr>
            <w:tcW w:w="992" w:type="dxa"/>
            <w:tcBorders>
              <w:top w:val="nil"/>
              <w:left w:val="nil"/>
              <w:bottom w:val="single" w:sz="4" w:space="0" w:color="000000"/>
              <w:right w:val="single" w:sz="4" w:space="0" w:color="000000"/>
            </w:tcBorders>
            <w:shd w:val="clear" w:color="CCFFFF" w:fill="FFFFFF"/>
            <w:vAlign w:val="center"/>
          </w:tcPr>
          <w:p w14:paraId="5F86ECC5" w14:textId="7744281A" w:rsidR="00031D48" w:rsidRPr="006254D1" w:rsidRDefault="00031D48" w:rsidP="00031D48">
            <w:pPr>
              <w:jc w:val="center"/>
              <w:rPr>
                <w:rFonts w:asciiTheme="minorHAnsi" w:hAnsiTheme="minorHAnsi" w:cs="Arial CE"/>
                <w:b/>
                <w:bCs/>
                <w:sz w:val="20"/>
                <w:szCs w:val="20"/>
              </w:rPr>
            </w:pPr>
            <w:r>
              <w:rPr>
                <w:rFonts w:asciiTheme="minorHAnsi" w:hAnsiTheme="minorHAnsi" w:cs="Arial CE"/>
                <w:b/>
                <w:bCs/>
                <w:sz w:val="20"/>
                <w:szCs w:val="20"/>
              </w:rPr>
              <w:t>-</w:t>
            </w:r>
          </w:p>
        </w:tc>
      </w:tr>
    </w:tbl>
    <w:p w14:paraId="4CE38634" w14:textId="77777777" w:rsidR="00752B6E" w:rsidRDefault="00752B6E" w:rsidP="009D61D8">
      <w:pPr>
        <w:suppressAutoHyphens/>
        <w:spacing w:line="276" w:lineRule="auto"/>
        <w:ind w:left="360" w:hanging="360"/>
        <w:contextualSpacing/>
        <w:jc w:val="right"/>
        <w:outlineLvl w:val="0"/>
        <w:rPr>
          <w:rFonts w:ascii="Calibri" w:hAnsi="Calibri" w:cs="Tahoma"/>
          <w:b/>
          <w:sz w:val="22"/>
          <w:szCs w:val="22"/>
        </w:rPr>
      </w:pPr>
    </w:p>
    <w:p w14:paraId="124EA4C0" w14:textId="77777777" w:rsidR="006254D1" w:rsidRDefault="006254D1" w:rsidP="009D61D8">
      <w:pPr>
        <w:suppressAutoHyphens/>
        <w:spacing w:line="276" w:lineRule="auto"/>
        <w:ind w:left="360" w:hanging="360"/>
        <w:contextualSpacing/>
        <w:jc w:val="right"/>
        <w:outlineLvl w:val="0"/>
        <w:rPr>
          <w:rFonts w:ascii="Calibri" w:hAnsi="Calibri" w:cs="Tahoma"/>
          <w:b/>
          <w:sz w:val="22"/>
          <w:szCs w:val="22"/>
        </w:rPr>
      </w:pPr>
    </w:p>
    <w:p w14:paraId="6E1309B4" w14:textId="77777777" w:rsidR="006254D1" w:rsidRDefault="006254D1" w:rsidP="009D61D8">
      <w:pPr>
        <w:suppressAutoHyphens/>
        <w:spacing w:line="276" w:lineRule="auto"/>
        <w:ind w:left="360" w:hanging="360"/>
        <w:contextualSpacing/>
        <w:jc w:val="right"/>
        <w:outlineLvl w:val="0"/>
        <w:rPr>
          <w:rFonts w:ascii="Calibri" w:hAnsi="Calibri" w:cs="Tahoma"/>
          <w:b/>
          <w:sz w:val="22"/>
          <w:szCs w:val="22"/>
        </w:rPr>
      </w:pPr>
    </w:p>
    <w:p w14:paraId="6B683030" w14:textId="77777777" w:rsidR="006254D1" w:rsidRDefault="006254D1" w:rsidP="009D61D8">
      <w:pPr>
        <w:suppressAutoHyphens/>
        <w:spacing w:line="276" w:lineRule="auto"/>
        <w:ind w:left="360" w:hanging="360"/>
        <w:contextualSpacing/>
        <w:jc w:val="right"/>
        <w:outlineLvl w:val="0"/>
        <w:rPr>
          <w:rFonts w:ascii="Calibri" w:hAnsi="Calibri" w:cs="Tahoma"/>
          <w:b/>
          <w:sz w:val="22"/>
          <w:szCs w:val="22"/>
        </w:rPr>
      </w:pPr>
    </w:p>
    <w:p w14:paraId="170D7FC6" w14:textId="77777777" w:rsidR="006254D1" w:rsidRDefault="006254D1" w:rsidP="009D61D8">
      <w:pPr>
        <w:suppressAutoHyphens/>
        <w:spacing w:line="276" w:lineRule="auto"/>
        <w:ind w:left="360" w:hanging="360"/>
        <w:contextualSpacing/>
        <w:jc w:val="right"/>
        <w:outlineLvl w:val="0"/>
        <w:rPr>
          <w:rFonts w:ascii="Calibri" w:hAnsi="Calibri" w:cs="Tahoma"/>
          <w:b/>
          <w:sz w:val="22"/>
          <w:szCs w:val="22"/>
        </w:rPr>
      </w:pPr>
    </w:p>
    <w:p w14:paraId="7BEB9CC7" w14:textId="652F9246" w:rsidR="006254D1" w:rsidRDefault="006254D1" w:rsidP="009D61D8">
      <w:pPr>
        <w:suppressAutoHyphens/>
        <w:spacing w:line="276" w:lineRule="auto"/>
        <w:ind w:left="360" w:hanging="360"/>
        <w:contextualSpacing/>
        <w:jc w:val="right"/>
        <w:outlineLvl w:val="0"/>
        <w:rPr>
          <w:rFonts w:ascii="Calibri" w:hAnsi="Calibri" w:cs="Tahoma"/>
          <w:b/>
          <w:sz w:val="22"/>
          <w:szCs w:val="22"/>
        </w:rPr>
      </w:pPr>
    </w:p>
    <w:p w14:paraId="6D0B611E" w14:textId="6899A5FF" w:rsidR="00031D48" w:rsidRDefault="00031D48" w:rsidP="009D61D8">
      <w:pPr>
        <w:suppressAutoHyphens/>
        <w:spacing w:line="276" w:lineRule="auto"/>
        <w:ind w:left="360" w:hanging="360"/>
        <w:contextualSpacing/>
        <w:jc w:val="right"/>
        <w:outlineLvl w:val="0"/>
        <w:rPr>
          <w:rFonts w:ascii="Calibri" w:hAnsi="Calibri" w:cs="Tahoma"/>
          <w:b/>
          <w:sz w:val="22"/>
          <w:szCs w:val="22"/>
        </w:rPr>
      </w:pPr>
    </w:p>
    <w:p w14:paraId="69820944" w14:textId="3CAA698B" w:rsidR="00031D48" w:rsidRDefault="00031D48" w:rsidP="009D61D8">
      <w:pPr>
        <w:suppressAutoHyphens/>
        <w:spacing w:line="276" w:lineRule="auto"/>
        <w:ind w:left="360" w:hanging="360"/>
        <w:contextualSpacing/>
        <w:jc w:val="right"/>
        <w:outlineLvl w:val="0"/>
        <w:rPr>
          <w:rFonts w:ascii="Calibri" w:hAnsi="Calibri" w:cs="Tahoma"/>
          <w:b/>
          <w:sz w:val="22"/>
          <w:szCs w:val="22"/>
        </w:rPr>
      </w:pPr>
    </w:p>
    <w:p w14:paraId="709FCC4A" w14:textId="77777777" w:rsidR="00031D48" w:rsidRDefault="00031D48" w:rsidP="009D61D8">
      <w:pPr>
        <w:suppressAutoHyphens/>
        <w:spacing w:line="276" w:lineRule="auto"/>
        <w:ind w:left="360" w:hanging="360"/>
        <w:contextualSpacing/>
        <w:jc w:val="right"/>
        <w:outlineLvl w:val="0"/>
        <w:rPr>
          <w:rFonts w:ascii="Calibri" w:hAnsi="Calibri" w:cs="Tahoma"/>
          <w:b/>
          <w:sz w:val="22"/>
          <w:szCs w:val="22"/>
        </w:rPr>
      </w:pPr>
    </w:p>
    <w:p w14:paraId="5AB38FF8" w14:textId="77777777" w:rsidR="006254D1" w:rsidRDefault="006254D1" w:rsidP="009D61D8">
      <w:pPr>
        <w:suppressAutoHyphens/>
        <w:spacing w:line="276" w:lineRule="auto"/>
        <w:ind w:left="360" w:hanging="360"/>
        <w:contextualSpacing/>
        <w:jc w:val="right"/>
        <w:outlineLvl w:val="0"/>
        <w:rPr>
          <w:rFonts w:ascii="Calibri" w:hAnsi="Calibri" w:cs="Tahoma"/>
          <w:b/>
          <w:sz w:val="22"/>
          <w:szCs w:val="22"/>
        </w:rPr>
      </w:pPr>
    </w:p>
    <w:p w14:paraId="7AE86E5D" w14:textId="6CFAC975" w:rsidR="009D61D8" w:rsidRPr="00A85272" w:rsidRDefault="009D61D8" w:rsidP="009D61D8">
      <w:pPr>
        <w:suppressAutoHyphens/>
        <w:spacing w:line="276" w:lineRule="auto"/>
        <w:ind w:left="360" w:hanging="360"/>
        <w:contextualSpacing/>
        <w:jc w:val="right"/>
        <w:outlineLvl w:val="0"/>
        <w:rPr>
          <w:rFonts w:ascii="Calibri" w:hAnsi="Calibri" w:cs="Tahoma"/>
          <w:b/>
          <w:sz w:val="22"/>
          <w:szCs w:val="22"/>
        </w:rPr>
      </w:pPr>
      <w:r w:rsidRPr="00A85272">
        <w:rPr>
          <w:rFonts w:ascii="Calibri" w:hAnsi="Calibri" w:cs="Tahoma"/>
          <w:b/>
          <w:sz w:val="22"/>
          <w:szCs w:val="22"/>
        </w:rPr>
        <w:lastRenderedPageBreak/>
        <w:t>Załącznik n</w:t>
      </w:r>
      <w:r>
        <w:rPr>
          <w:rFonts w:ascii="Calibri" w:hAnsi="Calibri" w:cs="Tahoma"/>
          <w:b/>
          <w:sz w:val="22"/>
          <w:szCs w:val="22"/>
        </w:rPr>
        <w:t xml:space="preserve">r  9 </w:t>
      </w:r>
      <w:r w:rsidRPr="00A85272">
        <w:rPr>
          <w:rFonts w:ascii="Calibri" w:hAnsi="Calibri" w:cs="Tahoma"/>
          <w:b/>
          <w:sz w:val="22"/>
          <w:szCs w:val="22"/>
        </w:rPr>
        <w:t>–</w:t>
      </w:r>
      <w:r>
        <w:rPr>
          <w:rFonts w:ascii="Calibri" w:hAnsi="Calibri" w:cs="Tahoma"/>
          <w:b/>
          <w:sz w:val="22"/>
          <w:szCs w:val="22"/>
        </w:rPr>
        <w:t xml:space="preserve"> dane do ubezpieczenia mienia od wszystkich </w:t>
      </w:r>
      <w:proofErr w:type="spellStart"/>
      <w:r>
        <w:rPr>
          <w:rFonts w:ascii="Calibri" w:hAnsi="Calibri" w:cs="Tahoma"/>
          <w:b/>
          <w:sz w:val="22"/>
          <w:szCs w:val="22"/>
        </w:rPr>
        <w:t>ryzyk</w:t>
      </w:r>
      <w:proofErr w:type="spellEnd"/>
    </w:p>
    <w:p w14:paraId="56E2E391" w14:textId="3D6D2812" w:rsidR="006254D1" w:rsidRDefault="006254D1" w:rsidP="009D61D8">
      <w:pPr>
        <w:suppressAutoHyphens/>
        <w:spacing w:line="276" w:lineRule="auto"/>
        <w:ind w:left="360" w:hanging="360"/>
        <w:contextualSpacing/>
        <w:jc w:val="right"/>
        <w:outlineLvl w:val="0"/>
        <w:rPr>
          <w:rFonts w:ascii="Calibri" w:hAnsi="Calibri" w:cs="Tahoma"/>
          <w:b/>
          <w:sz w:val="22"/>
          <w:szCs w:val="22"/>
        </w:rPr>
      </w:pPr>
    </w:p>
    <w:tbl>
      <w:tblPr>
        <w:tblW w:w="14454" w:type="dxa"/>
        <w:tblCellMar>
          <w:left w:w="70" w:type="dxa"/>
          <w:right w:w="70" w:type="dxa"/>
        </w:tblCellMar>
        <w:tblLook w:val="04A0" w:firstRow="1" w:lastRow="0" w:firstColumn="1" w:lastColumn="0" w:noHBand="0" w:noVBand="1"/>
      </w:tblPr>
      <w:tblGrid>
        <w:gridCol w:w="405"/>
        <w:gridCol w:w="2567"/>
        <w:gridCol w:w="1701"/>
        <w:gridCol w:w="1701"/>
        <w:gridCol w:w="1701"/>
        <w:gridCol w:w="1843"/>
        <w:gridCol w:w="1276"/>
        <w:gridCol w:w="1559"/>
        <w:gridCol w:w="1701"/>
      </w:tblGrid>
      <w:tr w:rsidR="00B93EFD" w14:paraId="0016B48A" w14:textId="77777777" w:rsidTr="00B93EFD">
        <w:trPr>
          <w:trHeight w:val="300"/>
        </w:trPr>
        <w:tc>
          <w:tcPr>
            <w:tcW w:w="405"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BF538F2" w14:textId="77777777" w:rsidR="00B93EFD" w:rsidRDefault="00B93EFD">
            <w:pPr>
              <w:jc w:val="center"/>
              <w:rPr>
                <w:rFonts w:ascii="Calibri" w:hAnsi="Calibri" w:cs="Calibri"/>
                <w:color w:val="000000"/>
                <w:sz w:val="22"/>
                <w:szCs w:val="22"/>
              </w:rPr>
            </w:pPr>
            <w:r>
              <w:rPr>
                <w:rFonts w:ascii="Calibri" w:hAnsi="Calibri" w:cs="Calibri"/>
                <w:color w:val="000000"/>
                <w:sz w:val="22"/>
                <w:szCs w:val="22"/>
              </w:rPr>
              <w:t>Lp.</w:t>
            </w:r>
          </w:p>
        </w:tc>
        <w:tc>
          <w:tcPr>
            <w:tcW w:w="2567"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996A915" w14:textId="77777777" w:rsidR="00B93EFD" w:rsidRDefault="00B93EFD">
            <w:pPr>
              <w:jc w:val="center"/>
              <w:rPr>
                <w:rFonts w:ascii="Calibri" w:hAnsi="Calibri" w:cs="Calibri"/>
                <w:color w:val="000000"/>
                <w:sz w:val="22"/>
                <w:szCs w:val="22"/>
              </w:rPr>
            </w:pPr>
            <w:r>
              <w:rPr>
                <w:rFonts w:ascii="Calibri" w:hAnsi="Calibri" w:cs="Calibri"/>
                <w:color w:val="000000"/>
                <w:sz w:val="22"/>
                <w:szCs w:val="22"/>
              </w:rPr>
              <w:t>Jednostka - podmiot</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3E14632" w14:textId="77777777" w:rsidR="00B93EFD" w:rsidRDefault="00B93EFD">
            <w:pPr>
              <w:jc w:val="center"/>
              <w:rPr>
                <w:rFonts w:ascii="Calibri" w:hAnsi="Calibri" w:cs="Calibri"/>
                <w:b/>
                <w:bCs/>
                <w:color w:val="000000"/>
                <w:sz w:val="22"/>
                <w:szCs w:val="22"/>
              </w:rPr>
            </w:pPr>
            <w:r>
              <w:rPr>
                <w:rFonts w:ascii="Calibri" w:hAnsi="Calibri" w:cs="Calibri"/>
                <w:b/>
                <w:bCs/>
                <w:color w:val="000000"/>
                <w:sz w:val="22"/>
                <w:szCs w:val="22"/>
              </w:rPr>
              <w:t>Budynki wartość księgowa brutto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44ED584" w14:textId="77777777" w:rsidR="00B93EFD" w:rsidRDefault="00B93EFD">
            <w:pPr>
              <w:jc w:val="center"/>
              <w:rPr>
                <w:rFonts w:ascii="Calibri" w:hAnsi="Calibri" w:cs="Calibri"/>
                <w:b/>
                <w:bCs/>
                <w:sz w:val="22"/>
                <w:szCs w:val="22"/>
              </w:rPr>
            </w:pPr>
            <w:r>
              <w:rPr>
                <w:rFonts w:ascii="Calibri" w:hAnsi="Calibri" w:cs="Calibri"/>
                <w:b/>
                <w:bCs/>
                <w:sz w:val="22"/>
                <w:szCs w:val="22"/>
              </w:rPr>
              <w:t xml:space="preserve">Budynki wartość odtworzeniowa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F61EB69" w14:textId="77777777" w:rsidR="00B93EFD" w:rsidRDefault="00B93EFD">
            <w:pPr>
              <w:jc w:val="center"/>
              <w:rPr>
                <w:rFonts w:ascii="Calibri" w:hAnsi="Calibri" w:cs="Calibri"/>
                <w:b/>
                <w:bCs/>
                <w:color w:val="000000"/>
                <w:sz w:val="22"/>
                <w:szCs w:val="22"/>
              </w:rPr>
            </w:pPr>
            <w:r>
              <w:rPr>
                <w:rFonts w:ascii="Calibri" w:hAnsi="Calibri" w:cs="Calibri"/>
                <w:b/>
                <w:bCs/>
                <w:color w:val="000000"/>
                <w:sz w:val="22"/>
                <w:szCs w:val="22"/>
              </w:rPr>
              <w:t>Budowle</w:t>
            </w:r>
          </w:p>
        </w:tc>
        <w:tc>
          <w:tcPr>
            <w:tcW w:w="1843" w:type="dxa"/>
            <w:vMerge w:val="restart"/>
            <w:tcBorders>
              <w:top w:val="single" w:sz="4" w:space="0" w:color="auto"/>
              <w:left w:val="single" w:sz="4" w:space="0" w:color="auto"/>
              <w:bottom w:val="single" w:sz="4" w:space="0" w:color="auto"/>
              <w:right w:val="single" w:sz="4" w:space="0" w:color="auto"/>
            </w:tcBorders>
            <w:shd w:val="clear" w:color="CCCCFF" w:fill="8DB4E2"/>
            <w:vAlign w:val="center"/>
            <w:hideMark/>
          </w:tcPr>
          <w:p w14:paraId="6A911FC4" w14:textId="77777777" w:rsidR="00B93EFD" w:rsidRDefault="00B93EFD">
            <w:pPr>
              <w:jc w:val="center"/>
              <w:rPr>
                <w:rFonts w:ascii="Calibri" w:hAnsi="Calibri" w:cs="Calibri"/>
                <w:b/>
                <w:bCs/>
                <w:sz w:val="20"/>
                <w:szCs w:val="20"/>
              </w:rPr>
            </w:pPr>
            <w:r>
              <w:rPr>
                <w:rFonts w:ascii="Calibri" w:hAnsi="Calibri" w:cs="Calibri"/>
                <w:b/>
                <w:bCs/>
                <w:sz w:val="20"/>
                <w:szCs w:val="20"/>
              </w:rPr>
              <w:t>Maszyny urządzenia, wyposażenie, pojazdy wolnobieżne</w:t>
            </w:r>
          </w:p>
        </w:tc>
        <w:tc>
          <w:tcPr>
            <w:tcW w:w="1276" w:type="dxa"/>
            <w:vMerge w:val="restart"/>
            <w:tcBorders>
              <w:top w:val="single" w:sz="4" w:space="0" w:color="auto"/>
              <w:left w:val="single" w:sz="4" w:space="0" w:color="auto"/>
              <w:bottom w:val="single" w:sz="4" w:space="0" w:color="auto"/>
              <w:right w:val="single" w:sz="4" w:space="0" w:color="auto"/>
            </w:tcBorders>
            <w:shd w:val="clear" w:color="CCCCFF" w:fill="8DB4E2"/>
            <w:vAlign w:val="center"/>
            <w:hideMark/>
          </w:tcPr>
          <w:p w14:paraId="5C7C8F86" w14:textId="77777777" w:rsidR="00B93EFD" w:rsidRDefault="00B93EFD">
            <w:pPr>
              <w:jc w:val="center"/>
              <w:rPr>
                <w:rFonts w:ascii="Calibri" w:hAnsi="Calibri" w:cs="Calibri"/>
                <w:b/>
                <w:bCs/>
                <w:color w:val="000000"/>
                <w:sz w:val="20"/>
                <w:szCs w:val="20"/>
              </w:rPr>
            </w:pPr>
            <w:r>
              <w:rPr>
                <w:rFonts w:ascii="Calibri" w:hAnsi="Calibri" w:cs="Calibri"/>
                <w:b/>
                <w:bCs/>
                <w:color w:val="000000"/>
                <w:sz w:val="20"/>
                <w:szCs w:val="20"/>
              </w:rPr>
              <w:t xml:space="preserve">Mienie </w:t>
            </w:r>
            <w:proofErr w:type="spellStart"/>
            <w:r>
              <w:rPr>
                <w:rFonts w:ascii="Calibri" w:hAnsi="Calibri" w:cs="Calibri"/>
                <w:b/>
                <w:bCs/>
                <w:color w:val="000000"/>
                <w:sz w:val="20"/>
                <w:szCs w:val="20"/>
              </w:rPr>
              <w:t>niskocenne</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CCCCFF" w:fill="8DB4E2"/>
            <w:vAlign w:val="center"/>
            <w:hideMark/>
          </w:tcPr>
          <w:p w14:paraId="319AE20B" w14:textId="77777777" w:rsidR="00B93EFD" w:rsidRDefault="00B93EFD">
            <w:pPr>
              <w:jc w:val="center"/>
              <w:rPr>
                <w:rFonts w:ascii="Calibri" w:hAnsi="Calibri" w:cs="Calibri"/>
                <w:b/>
                <w:bCs/>
                <w:color w:val="000000"/>
                <w:sz w:val="20"/>
                <w:szCs w:val="20"/>
              </w:rPr>
            </w:pPr>
            <w:r>
              <w:rPr>
                <w:rFonts w:ascii="Calibri" w:hAnsi="Calibri" w:cs="Calibri"/>
                <w:b/>
                <w:bCs/>
                <w:color w:val="000000"/>
                <w:sz w:val="20"/>
                <w:szCs w:val="20"/>
              </w:rPr>
              <w:t>księgozbiór</w:t>
            </w:r>
          </w:p>
        </w:tc>
        <w:tc>
          <w:tcPr>
            <w:tcW w:w="1701" w:type="dxa"/>
            <w:vMerge w:val="restart"/>
            <w:tcBorders>
              <w:top w:val="single" w:sz="4" w:space="0" w:color="auto"/>
              <w:left w:val="single" w:sz="4" w:space="0" w:color="auto"/>
              <w:bottom w:val="single" w:sz="4" w:space="0" w:color="auto"/>
              <w:right w:val="single" w:sz="4" w:space="0" w:color="auto"/>
            </w:tcBorders>
            <w:shd w:val="clear" w:color="CCCCFF" w:fill="8DB4E2"/>
            <w:vAlign w:val="center"/>
            <w:hideMark/>
          </w:tcPr>
          <w:p w14:paraId="1DDE9C16" w14:textId="77777777" w:rsidR="00B93EFD" w:rsidRDefault="00B93EFD">
            <w:pPr>
              <w:jc w:val="center"/>
              <w:rPr>
                <w:rFonts w:ascii="Calibri" w:hAnsi="Calibri" w:cs="Calibri"/>
                <w:b/>
                <w:bCs/>
                <w:color w:val="000000"/>
                <w:sz w:val="20"/>
                <w:szCs w:val="20"/>
              </w:rPr>
            </w:pPr>
            <w:proofErr w:type="spellStart"/>
            <w:r>
              <w:rPr>
                <w:rFonts w:ascii="Calibri" w:hAnsi="Calibri" w:cs="Calibri"/>
                <w:b/>
                <w:bCs/>
                <w:color w:val="000000"/>
                <w:sz w:val="20"/>
                <w:szCs w:val="20"/>
              </w:rPr>
              <w:t>Fotowoltaika</w:t>
            </w:r>
            <w:proofErr w:type="spellEnd"/>
            <w:r>
              <w:rPr>
                <w:rFonts w:ascii="Calibri" w:hAnsi="Calibri" w:cs="Calibri"/>
                <w:b/>
                <w:bCs/>
                <w:color w:val="000000"/>
                <w:sz w:val="20"/>
                <w:szCs w:val="20"/>
              </w:rPr>
              <w:t>/ instalacje, kolektory solarne</w:t>
            </w:r>
          </w:p>
        </w:tc>
      </w:tr>
      <w:tr w:rsidR="00B93EFD" w14:paraId="17783E58" w14:textId="77777777" w:rsidTr="00B93EFD">
        <w:trPr>
          <w:trHeight w:val="288"/>
        </w:trPr>
        <w:tc>
          <w:tcPr>
            <w:tcW w:w="405" w:type="dxa"/>
            <w:vMerge/>
            <w:tcBorders>
              <w:top w:val="single" w:sz="4" w:space="0" w:color="auto"/>
              <w:left w:val="single" w:sz="4" w:space="0" w:color="auto"/>
              <w:bottom w:val="single" w:sz="4" w:space="0" w:color="auto"/>
              <w:right w:val="single" w:sz="4" w:space="0" w:color="auto"/>
            </w:tcBorders>
            <w:vAlign w:val="center"/>
            <w:hideMark/>
          </w:tcPr>
          <w:p w14:paraId="0218BC9F" w14:textId="77777777" w:rsidR="00B93EFD" w:rsidRDefault="00B93EFD">
            <w:pPr>
              <w:rPr>
                <w:rFonts w:ascii="Calibri" w:hAnsi="Calibri" w:cs="Calibri"/>
                <w:color w:val="000000"/>
                <w:sz w:val="22"/>
                <w:szCs w:val="22"/>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14:paraId="0A08D2DE" w14:textId="77777777" w:rsidR="00B93EFD" w:rsidRDefault="00B93EFD">
            <w:pPr>
              <w:rPr>
                <w:rFonts w:ascii="Calibri" w:hAnsi="Calibri" w:cs="Calibri"/>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8E4B23" w14:textId="77777777" w:rsidR="00B93EFD" w:rsidRDefault="00B93EFD">
            <w:pPr>
              <w:rPr>
                <w:rFonts w:ascii="Calibri" w:hAnsi="Calibri" w:cs="Calibri"/>
                <w:b/>
                <w:bCs/>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E53FBE" w14:textId="77777777" w:rsidR="00B93EFD" w:rsidRDefault="00B93EFD">
            <w:pPr>
              <w:rPr>
                <w:rFonts w:ascii="Calibri" w:hAnsi="Calibri" w:cs="Calibri"/>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CB555A" w14:textId="77777777" w:rsidR="00B93EFD" w:rsidRDefault="00B93EFD">
            <w:pPr>
              <w:rPr>
                <w:rFonts w:ascii="Calibri" w:hAnsi="Calibri" w:cs="Calibri"/>
                <w:b/>
                <w:bCs/>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963296" w14:textId="77777777" w:rsidR="00B93EFD" w:rsidRDefault="00B93EFD">
            <w:pPr>
              <w:rPr>
                <w:rFonts w:ascii="Calibri" w:hAnsi="Calibri" w:cs="Calibri"/>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1F9CFA" w14:textId="77777777" w:rsidR="00B93EFD" w:rsidRDefault="00B93EFD">
            <w:pPr>
              <w:rPr>
                <w:rFonts w:ascii="Calibri" w:hAnsi="Calibri" w:cs="Calibri"/>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D5FFA7" w14:textId="77777777" w:rsidR="00B93EFD" w:rsidRDefault="00B93EFD">
            <w:pPr>
              <w:rPr>
                <w:rFonts w:ascii="Calibri" w:hAnsi="Calibri" w:cs="Calibri"/>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BDABE5" w14:textId="77777777" w:rsidR="00B93EFD" w:rsidRDefault="00B93EFD">
            <w:pPr>
              <w:rPr>
                <w:rFonts w:ascii="Calibri" w:hAnsi="Calibri" w:cs="Calibri"/>
                <w:b/>
                <w:bCs/>
                <w:color w:val="000000"/>
                <w:sz w:val="20"/>
                <w:szCs w:val="20"/>
              </w:rPr>
            </w:pPr>
          </w:p>
        </w:tc>
      </w:tr>
      <w:tr w:rsidR="00B93EFD" w14:paraId="3FC4B015" w14:textId="77777777" w:rsidTr="00B93EFD">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14:paraId="7AFC7AC0" w14:textId="77777777" w:rsidR="00B93EFD" w:rsidRDefault="00B93EFD">
            <w:pPr>
              <w:rPr>
                <w:rFonts w:ascii="Calibri" w:hAnsi="Calibri" w:cs="Calibri"/>
                <w:color w:val="000000"/>
                <w:sz w:val="22"/>
                <w:szCs w:val="22"/>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14:paraId="42FE0E36" w14:textId="77777777" w:rsidR="00B93EFD" w:rsidRDefault="00B93EFD">
            <w:pPr>
              <w:rPr>
                <w:rFonts w:ascii="Calibri" w:hAnsi="Calibri" w:cs="Calibri"/>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740E34" w14:textId="77777777" w:rsidR="00B93EFD" w:rsidRDefault="00B93EFD">
            <w:pPr>
              <w:rPr>
                <w:rFonts w:ascii="Calibri" w:hAnsi="Calibri" w:cs="Calibri"/>
                <w:b/>
                <w:bCs/>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51998A" w14:textId="77777777" w:rsidR="00B93EFD" w:rsidRDefault="00B93EFD">
            <w:pPr>
              <w:rPr>
                <w:rFonts w:ascii="Calibri" w:hAnsi="Calibri" w:cs="Calibri"/>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7C02E6" w14:textId="77777777" w:rsidR="00B93EFD" w:rsidRDefault="00B93EFD">
            <w:pPr>
              <w:rPr>
                <w:rFonts w:ascii="Calibri" w:hAnsi="Calibri" w:cs="Calibri"/>
                <w:b/>
                <w:bCs/>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B87FB23" w14:textId="77777777" w:rsidR="00B93EFD" w:rsidRDefault="00B93EFD">
            <w:pPr>
              <w:rPr>
                <w:rFonts w:ascii="Calibri" w:hAnsi="Calibri" w:cs="Calibri"/>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BA2F6C" w14:textId="77777777" w:rsidR="00B93EFD" w:rsidRDefault="00B93EFD">
            <w:pPr>
              <w:rPr>
                <w:rFonts w:ascii="Calibri" w:hAnsi="Calibri" w:cs="Calibri"/>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BA4DE6" w14:textId="77777777" w:rsidR="00B93EFD" w:rsidRDefault="00B93EFD">
            <w:pPr>
              <w:rPr>
                <w:rFonts w:ascii="Calibri" w:hAnsi="Calibri" w:cs="Calibri"/>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4B6093" w14:textId="77777777" w:rsidR="00B93EFD" w:rsidRDefault="00B93EFD">
            <w:pPr>
              <w:rPr>
                <w:rFonts w:ascii="Calibri" w:hAnsi="Calibri" w:cs="Calibri"/>
                <w:b/>
                <w:bCs/>
                <w:color w:val="000000"/>
                <w:sz w:val="20"/>
                <w:szCs w:val="20"/>
              </w:rPr>
            </w:pPr>
          </w:p>
        </w:tc>
      </w:tr>
      <w:tr w:rsidR="00B93EFD" w14:paraId="16B6CB0B" w14:textId="77777777" w:rsidTr="00B93EFD">
        <w:trPr>
          <w:trHeight w:val="288"/>
        </w:trPr>
        <w:tc>
          <w:tcPr>
            <w:tcW w:w="405" w:type="dxa"/>
            <w:vMerge/>
            <w:tcBorders>
              <w:top w:val="single" w:sz="4" w:space="0" w:color="auto"/>
              <w:left w:val="single" w:sz="4" w:space="0" w:color="auto"/>
              <w:bottom w:val="single" w:sz="4" w:space="0" w:color="auto"/>
              <w:right w:val="single" w:sz="4" w:space="0" w:color="auto"/>
            </w:tcBorders>
            <w:vAlign w:val="center"/>
            <w:hideMark/>
          </w:tcPr>
          <w:p w14:paraId="77A3F6CF" w14:textId="77777777" w:rsidR="00B93EFD" w:rsidRDefault="00B93EFD">
            <w:pPr>
              <w:rPr>
                <w:rFonts w:ascii="Calibri" w:hAnsi="Calibri" w:cs="Calibri"/>
                <w:color w:val="000000"/>
                <w:sz w:val="22"/>
                <w:szCs w:val="22"/>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14:paraId="68405397" w14:textId="77777777" w:rsidR="00B93EFD" w:rsidRDefault="00B93EFD">
            <w:pPr>
              <w:rPr>
                <w:rFonts w:ascii="Calibri" w:hAnsi="Calibri" w:cs="Calibri"/>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D3B362" w14:textId="77777777" w:rsidR="00B93EFD" w:rsidRDefault="00B93EFD">
            <w:pPr>
              <w:rPr>
                <w:rFonts w:ascii="Calibri" w:hAnsi="Calibri" w:cs="Calibri"/>
                <w:b/>
                <w:bCs/>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955CD2" w14:textId="77777777" w:rsidR="00B93EFD" w:rsidRDefault="00B93EFD">
            <w:pPr>
              <w:rPr>
                <w:rFonts w:ascii="Calibri" w:hAnsi="Calibri" w:cs="Calibri"/>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1689D4" w14:textId="77777777" w:rsidR="00B93EFD" w:rsidRDefault="00B93EFD">
            <w:pPr>
              <w:rPr>
                <w:rFonts w:ascii="Calibri" w:hAnsi="Calibri" w:cs="Calibri"/>
                <w:b/>
                <w:bCs/>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6B263EE" w14:textId="77777777" w:rsidR="00B93EFD" w:rsidRDefault="00B93EFD">
            <w:pPr>
              <w:rPr>
                <w:rFonts w:ascii="Calibri" w:hAnsi="Calibri" w:cs="Calibri"/>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B0911B" w14:textId="77777777" w:rsidR="00B93EFD" w:rsidRDefault="00B93EFD">
            <w:pPr>
              <w:rPr>
                <w:rFonts w:ascii="Calibri" w:hAnsi="Calibri" w:cs="Calibri"/>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BB8528" w14:textId="77777777" w:rsidR="00B93EFD" w:rsidRDefault="00B93EFD">
            <w:pPr>
              <w:rPr>
                <w:rFonts w:ascii="Calibri" w:hAnsi="Calibri" w:cs="Calibri"/>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F05341" w14:textId="77777777" w:rsidR="00B93EFD" w:rsidRDefault="00B93EFD">
            <w:pPr>
              <w:rPr>
                <w:rFonts w:ascii="Calibri" w:hAnsi="Calibri" w:cs="Calibri"/>
                <w:b/>
                <w:bCs/>
                <w:color w:val="000000"/>
                <w:sz w:val="20"/>
                <w:szCs w:val="20"/>
              </w:rPr>
            </w:pPr>
          </w:p>
        </w:tc>
      </w:tr>
      <w:tr w:rsidR="00B93EFD" w14:paraId="33EEC1F1" w14:textId="77777777" w:rsidTr="00B93EFD">
        <w:trPr>
          <w:trHeight w:val="288"/>
        </w:trPr>
        <w:tc>
          <w:tcPr>
            <w:tcW w:w="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82415" w14:textId="77777777" w:rsidR="00B93EFD" w:rsidRDefault="00B93EFD">
            <w:pPr>
              <w:jc w:val="center"/>
              <w:rPr>
                <w:rFonts w:ascii="Calibri" w:hAnsi="Calibri" w:cs="Calibri"/>
                <w:color w:val="000000"/>
                <w:sz w:val="20"/>
                <w:szCs w:val="20"/>
              </w:rPr>
            </w:pPr>
            <w:r>
              <w:rPr>
                <w:rFonts w:ascii="Calibri" w:hAnsi="Calibri" w:cs="Calibri"/>
                <w:color w:val="000000"/>
                <w:sz w:val="20"/>
                <w:szCs w:val="20"/>
              </w:rPr>
              <w:t>1</w:t>
            </w:r>
          </w:p>
        </w:tc>
        <w:tc>
          <w:tcPr>
            <w:tcW w:w="2567" w:type="dxa"/>
            <w:tcBorders>
              <w:top w:val="single" w:sz="4" w:space="0" w:color="auto"/>
              <w:left w:val="nil"/>
              <w:bottom w:val="nil"/>
              <w:right w:val="single" w:sz="4" w:space="0" w:color="000000"/>
            </w:tcBorders>
            <w:shd w:val="clear" w:color="000000" w:fill="FFFFFF"/>
            <w:vAlign w:val="center"/>
            <w:hideMark/>
          </w:tcPr>
          <w:p w14:paraId="50AD3795" w14:textId="77777777" w:rsidR="00B93EFD" w:rsidRDefault="00B93EFD">
            <w:pPr>
              <w:rPr>
                <w:rFonts w:ascii="Calibri" w:hAnsi="Calibri" w:cs="Calibri"/>
                <w:sz w:val="20"/>
                <w:szCs w:val="20"/>
              </w:rPr>
            </w:pPr>
            <w:r>
              <w:rPr>
                <w:rFonts w:ascii="Calibri" w:hAnsi="Calibri" w:cs="Calibri"/>
                <w:sz w:val="20"/>
                <w:szCs w:val="20"/>
              </w:rPr>
              <w:t>Urząd Gminy w Rakowie / Gmina Raków</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03A3602" w14:textId="77777777" w:rsidR="00B93EFD" w:rsidRDefault="00B93EFD" w:rsidP="00B93EFD">
            <w:pPr>
              <w:jc w:val="center"/>
              <w:rPr>
                <w:rFonts w:ascii="Calibri" w:hAnsi="Calibri" w:cs="Calibri"/>
                <w:sz w:val="20"/>
                <w:szCs w:val="20"/>
              </w:rPr>
            </w:pPr>
            <w:r>
              <w:rPr>
                <w:rFonts w:ascii="Calibri" w:hAnsi="Calibri" w:cs="Calibri"/>
                <w:sz w:val="20"/>
                <w:szCs w:val="20"/>
              </w:rPr>
              <w:t>205 745,00 zł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436AD43" w14:textId="77777777" w:rsidR="00B93EFD" w:rsidRDefault="00B93EFD" w:rsidP="00B93EFD">
            <w:pPr>
              <w:jc w:val="center"/>
              <w:rPr>
                <w:rFonts w:ascii="Calibri" w:hAnsi="Calibri" w:cs="Calibri"/>
                <w:sz w:val="20"/>
                <w:szCs w:val="20"/>
              </w:rPr>
            </w:pPr>
            <w:r>
              <w:rPr>
                <w:rFonts w:ascii="Calibri" w:hAnsi="Calibri" w:cs="Calibri"/>
                <w:sz w:val="20"/>
                <w:szCs w:val="20"/>
              </w:rPr>
              <w:t>33 055 120,14 zł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0A1C891"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22 356 367,57 zł</w:t>
            </w:r>
          </w:p>
        </w:tc>
        <w:tc>
          <w:tcPr>
            <w:tcW w:w="1843" w:type="dxa"/>
            <w:tcBorders>
              <w:top w:val="single" w:sz="4" w:space="0" w:color="auto"/>
              <w:left w:val="nil"/>
              <w:bottom w:val="nil"/>
              <w:right w:val="single" w:sz="4" w:space="0" w:color="000000"/>
            </w:tcBorders>
            <w:shd w:val="clear" w:color="FFFFCC" w:fill="FFFFFF"/>
            <w:vAlign w:val="center"/>
            <w:hideMark/>
          </w:tcPr>
          <w:p w14:paraId="09984BCE"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894 142,11 zł</w:t>
            </w:r>
          </w:p>
        </w:tc>
        <w:tc>
          <w:tcPr>
            <w:tcW w:w="1276" w:type="dxa"/>
            <w:tcBorders>
              <w:top w:val="single" w:sz="4" w:space="0" w:color="auto"/>
              <w:left w:val="nil"/>
              <w:bottom w:val="nil"/>
              <w:right w:val="single" w:sz="4" w:space="0" w:color="000000"/>
            </w:tcBorders>
            <w:shd w:val="clear" w:color="FFFFCC" w:fill="FFFFFF"/>
            <w:vAlign w:val="center"/>
            <w:hideMark/>
          </w:tcPr>
          <w:p w14:paraId="32A0CB52"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c>
          <w:tcPr>
            <w:tcW w:w="1559" w:type="dxa"/>
            <w:tcBorders>
              <w:top w:val="single" w:sz="4" w:space="0" w:color="auto"/>
              <w:left w:val="nil"/>
              <w:bottom w:val="nil"/>
              <w:right w:val="single" w:sz="4" w:space="0" w:color="000000"/>
            </w:tcBorders>
            <w:shd w:val="clear" w:color="FFFFCC" w:fill="FFFFFF"/>
            <w:vAlign w:val="center"/>
            <w:hideMark/>
          </w:tcPr>
          <w:p w14:paraId="5DA4C614"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74 657,85 zł</w:t>
            </w:r>
          </w:p>
        </w:tc>
        <w:tc>
          <w:tcPr>
            <w:tcW w:w="1701" w:type="dxa"/>
            <w:tcBorders>
              <w:top w:val="single" w:sz="4" w:space="0" w:color="auto"/>
              <w:left w:val="nil"/>
              <w:bottom w:val="nil"/>
              <w:right w:val="single" w:sz="4" w:space="0" w:color="000000"/>
            </w:tcBorders>
            <w:shd w:val="clear" w:color="FFFFCC" w:fill="FFFFFF"/>
            <w:vAlign w:val="center"/>
            <w:hideMark/>
          </w:tcPr>
          <w:p w14:paraId="154FDD70"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2 899 771,98 zł</w:t>
            </w:r>
          </w:p>
        </w:tc>
      </w:tr>
      <w:tr w:rsidR="00B93EFD" w14:paraId="3E525D90" w14:textId="77777777" w:rsidTr="00B93EFD">
        <w:trPr>
          <w:trHeight w:val="288"/>
        </w:trPr>
        <w:tc>
          <w:tcPr>
            <w:tcW w:w="405" w:type="dxa"/>
            <w:tcBorders>
              <w:top w:val="nil"/>
              <w:left w:val="single" w:sz="4" w:space="0" w:color="auto"/>
              <w:bottom w:val="single" w:sz="4" w:space="0" w:color="auto"/>
              <w:right w:val="nil"/>
            </w:tcBorders>
            <w:shd w:val="clear" w:color="000000" w:fill="FFFFFF"/>
            <w:noWrap/>
            <w:vAlign w:val="center"/>
            <w:hideMark/>
          </w:tcPr>
          <w:p w14:paraId="6993137D" w14:textId="77777777" w:rsidR="00B93EFD" w:rsidRDefault="00B93EFD">
            <w:pPr>
              <w:jc w:val="center"/>
              <w:rPr>
                <w:rFonts w:ascii="Calibri" w:hAnsi="Calibri" w:cs="Calibri"/>
                <w:sz w:val="20"/>
                <w:szCs w:val="20"/>
              </w:rPr>
            </w:pPr>
            <w:r>
              <w:rPr>
                <w:rFonts w:ascii="Calibri" w:hAnsi="Calibri" w:cs="Calibri"/>
                <w:sz w:val="20"/>
                <w:szCs w:val="20"/>
              </w:rPr>
              <w:t>2</w:t>
            </w:r>
          </w:p>
        </w:tc>
        <w:tc>
          <w:tcPr>
            <w:tcW w:w="2567"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4A5F938D" w14:textId="77777777" w:rsidR="00B93EFD" w:rsidRDefault="00B93EFD">
            <w:pPr>
              <w:rPr>
                <w:rFonts w:ascii="Calibri" w:hAnsi="Calibri" w:cs="Calibri"/>
                <w:sz w:val="20"/>
                <w:szCs w:val="20"/>
              </w:rPr>
            </w:pPr>
            <w:r>
              <w:rPr>
                <w:rFonts w:ascii="Calibri" w:hAnsi="Calibri" w:cs="Calibri"/>
                <w:sz w:val="20"/>
                <w:szCs w:val="20"/>
              </w:rPr>
              <w:t xml:space="preserve">Gminny Ośrodek Pomocy Społecznej w Rakowie </w:t>
            </w:r>
          </w:p>
        </w:tc>
        <w:tc>
          <w:tcPr>
            <w:tcW w:w="1701" w:type="dxa"/>
            <w:tcBorders>
              <w:top w:val="nil"/>
              <w:left w:val="nil"/>
              <w:bottom w:val="single" w:sz="4" w:space="0" w:color="auto"/>
              <w:right w:val="single" w:sz="4" w:space="0" w:color="auto"/>
            </w:tcBorders>
            <w:shd w:val="clear" w:color="000000" w:fill="FFFFFF"/>
            <w:noWrap/>
            <w:vAlign w:val="center"/>
            <w:hideMark/>
          </w:tcPr>
          <w:p w14:paraId="4FAC6CB3" w14:textId="77777777" w:rsidR="00B93EFD" w:rsidRDefault="00B93EFD" w:rsidP="00B93EFD">
            <w:pPr>
              <w:jc w:val="center"/>
              <w:rPr>
                <w:rFonts w:ascii="Calibri" w:hAnsi="Calibri" w:cs="Calibri"/>
                <w:sz w:val="20"/>
                <w:szCs w:val="20"/>
              </w:rPr>
            </w:pPr>
            <w:r>
              <w:rPr>
                <w:rFonts w:ascii="Calibri" w:hAnsi="Calibri" w:cs="Calibri"/>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24D2FF1F" w14:textId="77777777" w:rsidR="00B93EFD" w:rsidRDefault="00B93EFD" w:rsidP="00B93EFD">
            <w:pPr>
              <w:jc w:val="center"/>
              <w:rPr>
                <w:rFonts w:ascii="Calibri" w:hAnsi="Calibri" w:cs="Calibri"/>
                <w:sz w:val="20"/>
                <w:szCs w:val="20"/>
              </w:rPr>
            </w:pPr>
            <w:r>
              <w:rPr>
                <w:rFonts w:ascii="Calibri" w:hAnsi="Calibri" w:cs="Calibri"/>
                <w:sz w:val="20"/>
                <w:szCs w:val="20"/>
              </w:rPr>
              <w:t>531 701,40 zł</w:t>
            </w:r>
          </w:p>
        </w:tc>
        <w:tc>
          <w:tcPr>
            <w:tcW w:w="1701" w:type="dxa"/>
            <w:tcBorders>
              <w:top w:val="nil"/>
              <w:left w:val="nil"/>
              <w:bottom w:val="single" w:sz="4" w:space="0" w:color="auto"/>
              <w:right w:val="single" w:sz="4" w:space="0" w:color="auto"/>
            </w:tcBorders>
            <w:shd w:val="clear" w:color="000000" w:fill="FFFFFF"/>
            <w:noWrap/>
            <w:vAlign w:val="center"/>
            <w:hideMark/>
          </w:tcPr>
          <w:p w14:paraId="4D9217E9"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c>
          <w:tcPr>
            <w:tcW w:w="1843" w:type="dxa"/>
            <w:tcBorders>
              <w:top w:val="single" w:sz="4" w:space="0" w:color="000000"/>
              <w:left w:val="nil"/>
              <w:bottom w:val="single" w:sz="4" w:space="0" w:color="000000"/>
              <w:right w:val="single" w:sz="4" w:space="0" w:color="000000"/>
            </w:tcBorders>
            <w:shd w:val="clear" w:color="FFFFCC" w:fill="FFFFFF"/>
            <w:vAlign w:val="center"/>
            <w:hideMark/>
          </w:tcPr>
          <w:p w14:paraId="78AC22B4" w14:textId="77777777" w:rsidR="00B93EFD" w:rsidRDefault="00B93EFD" w:rsidP="00B93EFD">
            <w:pPr>
              <w:jc w:val="center"/>
              <w:rPr>
                <w:rFonts w:ascii="Calibri" w:hAnsi="Calibri" w:cs="Calibri"/>
                <w:sz w:val="20"/>
                <w:szCs w:val="20"/>
              </w:rPr>
            </w:pPr>
            <w:r>
              <w:rPr>
                <w:rFonts w:ascii="Calibri" w:hAnsi="Calibri" w:cs="Calibri"/>
                <w:sz w:val="20"/>
                <w:szCs w:val="20"/>
              </w:rPr>
              <w:t>64 840,87 zł</w:t>
            </w:r>
          </w:p>
        </w:tc>
        <w:tc>
          <w:tcPr>
            <w:tcW w:w="1276" w:type="dxa"/>
            <w:tcBorders>
              <w:top w:val="single" w:sz="4" w:space="0" w:color="000000"/>
              <w:left w:val="nil"/>
              <w:bottom w:val="single" w:sz="4" w:space="0" w:color="000000"/>
              <w:right w:val="single" w:sz="4" w:space="0" w:color="000000"/>
            </w:tcBorders>
            <w:shd w:val="clear" w:color="000000" w:fill="FFFFFF"/>
            <w:noWrap/>
            <w:vAlign w:val="center"/>
            <w:hideMark/>
          </w:tcPr>
          <w:p w14:paraId="7EBC4427"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c>
          <w:tcPr>
            <w:tcW w:w="1559" w:type="dxa"/>
            <w:tcBorders>
              <w:top w:val="single" w:sz="4" w:space="0" w:color="auto"/>
              <w:left w:val="nil"/>
              <w:bottom w:val="single" w:sz="4" w:space="0" w:color="auto"/>
              <w:right w:val="single" w:sz="4" w:space="0" w:color="auto"/>
            </w:tcBorders>
            <w:shd w:val="clear" w:color="F2F2F2" w:fill="FFFFFF"/>
            <w:vAlign w:val="center"/>
            <w:hideMark/>
          </w:tcPr>
          <w:p w14:paraId="178F9A9C"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c>
          <w:tcPr>
            <w:tcW w:w="1701" w:type="dxa"/>
            <w:tcBorders>
              <w:top w:val="single" w:sz="4" w:space="0" w:color="auto"/>
              <w:left w:val="nil"/>
              <w:bottom w:val="single" w:sz="4" w:space="0" w:color="auto"/>
              <w:right w:val="single" w:sz="4" w:space="0" w:color="auto"/>
            </w:tcBorders>
            <w:shd w:val="clear" w:color="F2F2F2" w:fill="FFFFFF"/>
            <w:vAlign w:val="center"/>
            <w:hideMark/>
          </w:tcPr>
          <w:p w14:paraId="7B2B11AF"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r>
      <w:tr w:rsidR="00B93EFD" w14:paraId="2B99ED8D" w14:textId="77777777" w:rsidTr="00B93EFD">
        <w:trPr>
          <w:trHeight w:val="288"/>
        </w:trPr>
        <w:tc>
          <w:tcPr>
            <w:tcW w:w="405" w:type="dxa"/>
            <w:tcBorders>
              <w:top w:val="nil"/>
              <w:left w:val="single" w:sz="4" w:space="0" w:color="auto"/>
              <w:bottom w:val="single" w:sz="4" w:space="0" w:color="auto"/>
              <w:right w:val="nil"/>
            </w:tcBorders>
            <w:shd w:val="clear" w:color="000000" w:fill="FFFFFF"/>
            <w:noWrap/>
            <w:vAlign w:val="center"/>
            <w:hideMark/>
          </w:tcPr>
          <w:p w14:paraId="78DC21DE" w14:textId="77777777" w:rsidR="00B93EFD" w:rsidRDefault="00B93EFD">
            <w:pPr>
              <w:jc w:val="center"/>
              <w:rPr>
                <w:rFonts w:ascii="Calibri" w:hAnsi="Calibri" w:cs="Calibri"/>
                <w:color w:val="000000"/>
                <w:sz w:val="20"/>
                <w:szCs w:val="20"/>
              </w:rPr>
            </w:pPr>
            <w:r>
              <w:rPr>
                <w:rFonts w:ascii="Calibri" w:hAnsi="Calibri" w:cs="Calibri"/>
                <w:color w:val="000000"/>
                <w:sz w:val="20"/>
                <w:szCs w:val="20"/>
              </w:rPr>
              <w:t>3</w:t>
            </w:r>
          </w:p>
        </w:tc>
        <w:tc>
          <w:tcPr>
            <w:tcW w:w="2567" w:type="dxa"/>
            <w:tcBorders>
              <w:top w:val="nil"/>
              <w:left w:val="single" w:sz="4" w:space="0" w:color="000000"/>
              <w:bottom w:val="single" w:sz="4" w:space="0" w:color="000000"/>
              <w:right w:val="single" w:sz="4" w:space="0" w:color="000000"/>
            </w:tcBorders>
            <w:shd w:val="clear" w:color="000000" w:fill="FFFFFF"/>
            <w:vAlign w:val="center"/>
            <w:hideMark/>
          </w:tcPr>
          <w:p w14:paraId="300C4992" w14:textId="77777777" w:rsidR="00B93EFD" w:rsidRDefault="00B93EFD">
            <w:pPr>
              <w:rPr>
                <w:rFonts w:ascii="Calibri" w:hAnsi="Calibri" w:cs="Calibri"/>
                <w:sz w:val="20"/>
                <w:szCs w:val="20"/>
              </w:rPr>
            </w:pPr>
            <w:r>
              <w:rPr>
                <w:rFonts w:ascii="Calibri" w:hAnsi="Calibri" w:cs="Calibri"/>
                <w:sz w:val="20"/>
                <w:szCs w:val="20"/>
              </w:rPr>
              <w:t>Gminna Biblioteka Publiczna w Rakowie</w:t>
            </w:r>
          </w:p>
        </w:tc>
        <w:tc>
          <w:tcPr>
            <w:tcW w:w="1701" w:type="dxa"/>
            <w:tcBorders>
              <w:top w:val="nil"/>
              <w:left w:val="nil"/>
              <w:bottom w:val="single" w:sz="4" w:space="0" w:color="auto"/>
              <w:right w:val="single" w:sz="4" w:space="0" w:color="auto"/>
            </w:tcBorders>
            <w:shd w:val="clear" w:color="000000" w:fill="FFFFFF"/>
            <w:noWrap/>
            <w:vAlign w:val="center"/>
            <w:hideMark/>
          </w:tcPr>
          <w:p w14:paraId="626F2CB2" w14:textId="77777777" w:rsidR="00B93EFD" w:rsidRDefault="00B93EFD" w:rsidP="00B93EFD">
            <w:pPr>
              <w:jc w:val="center"/>
              <w:rPr>
                <w:rFonts w:ascii="Calibri" w:hAnsi="Calibri" w:cs="Calibri"/>
                <w:sz w:val="20"/>
                <w:szCs w:val="20"/>
              </w:rPr>
            </w:pPr>
            <w:r>
              <w:rPr>
                <w:rFonts w:ascii="Calibri" w:hAnsi="Calibri" w:cs="Calibri"/>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5E128D84" w14:textId="77777777" w:rsidR="00B93EFD" w:rsidRDefault="00B93EFD" w:rsidP="00B93EFD">
            <w:pPr>
              <w:jc w:val="center"/>
              <w:rPr>
                <w:rFonts w:ascii="Calibri" w:hAnsi="Calibri" w:cs="Calibri"/>
                <w:sz w:val="20"/>
                <w:szCs w:val="20"/>
              </w:rPr>
            </w:pPr>
            <w:r>
              <w:rPr>
                <w:rFonts w:ascii="Calibri" w:hAnsi="Calibri" w:cs="Calibri"/>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08CBED87"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c>
          <w:tcPr>
            <w:tcW w:w="1843" w:type="dxa"/>
            <w:tcBorders>
              <w:top w:val="nil"/>
              <w:left w:val="nil"/>
              <w:bottom w:val="single" w:sz="4" w:space="0" w:color="000000"/>
              <w:right w:val="single" w:sz="4" w:space="0" w:color="000000"/>
            </w:tcBorders>
            <w:shd w:val="clear" w:color="FFFFCC" w:fill="FFFFFF"/>
            <w:noWrap/>
            <w:vAlign w:val="center"/>
            <w:hideMark/>
          </w:tcPr>
          <w:p w14:paraId="12640F17"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14 983,17 zł</w:t>
            </w:r>
          </w:p>
        </w:tc>
        <w:tc>
          <w:tcPr>
            <w:tcW w:w="1276" w:type="dxa"/>
            <w:tcBorders>
              <w:top w:val="nil"/>
              <w:left w:val="nil"/>
              <w:bottom w:val="single" w:sz="4" w:space="0" w:color="000000"/>
              <w:right w:val="single" w:sz="4" w:space="0" w:color="000000"/>
            </w:tcBorders>
            <w:shd w:val="clear" w:color="FFFFCC" w:fill="FFFFFF"/>
            <w:vAlign w:val="center"/>
            <w:hideMark/>
          </w:tcPr>
          <w:p w14:paraId="23A39DEE"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31 110,32 zł</w:t>
            </w:r>
          </w:p>
        </w:tc>
        <w:tc>
          <w:tcPr>
            <w:tcW w:w="1559" w:type="dxa"/>
            <w:tcBorders>
              <w:top w:val="nil"/>
              <w:left w:val="nil"/>
              <w:bottom w:val="single" w:sz="4" w:space="0" w:color="000000"/>
              <w:right w:val="single" w:sz="4" w:space="0" w:color="000000"/>
            </w:tcBorders>
            <w:shd w:val="clear" w:color="FFFFCC" w:fill="FFFFFF"/>
            <w:vAlign w:val="center"/>
            <w:hideMark/>
          </w:tcPr>
          <w:p w14:paraId="56EE6C41"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142 350,00 zł</w:t>
            </w:r>
          </w:p>
        </w:tc>
        <w:tc>
          <w:tcPr>
            <w:tcW w:w="1701" w:type="dxa"/>
            <w:tcBorders>
              <w:top w:val="nil"/>
              <w:left w:val="nil"/>
              <w:bottom w:val="single" w:sz="4" w:space="0" w:color="000000"/>
              <w:right w:val="single" w:sz="4" w:space="0" w:color="000000"/>
            </w:tcBorders>
            <w:shd w:val="clear" w:color="FFFFCC" w:fill="FFFFFF"/>
            <w:vAlign w:val="center"/>
            <w:hideMark/>
          </w:tcPr>
          <w:p w14:paraId="13BBEDAE"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r>
      <w:tr w:rsidR="00B93EFD" w14:paraId="42AF6C29" w14:textId="77777777" w:rsidTr="00B93EFD">
        <w:trPr>
          <w:trHeight w:val="288"/>
        </w:trPr>
        <w:tc>
          <w:tcPr>
            <w:tcW w:w="405" w:type="dxa"/>
            <w:tcBorders>
              <w:top w:val="nil"/>
              <w:left w:val="single" w:sz="4" w:space="0" w:color="auto"/>
              <w:bottom w:val="single" w:sz="4" w:space="0" w:color="auto"/>
              <w:right w:val="nil"/>
            </w:tcBorders>
            <w:shd w:val="clear" w:color="000000" w:fill="FFFFFF"/>
            <w:noWrap/>
            <w:vAlign w:val="center"/>
            <w:hideMark/>
          </w:tcPr>
          <w:p w14:paraId="4B3AFCAF" w14:textId="77777777" w:rsidR="00B93EFD" w:rsidRDefault="00B93EFD">
            <w:pPr>
              <w:jc w:val="center"/>
              <w:rPr>
                <w:rFonts w:ascii="Calibri" w:hAnsi="Calibri" w:cs="Calibri"/>
                <w:color w:val="000000"/>
                <w:sz w:val="20"/>
                <w:szCs w:val="20"/>
              </w:rPr>
            </w:pPr>
            <w:r>
              <w:rPr>
                <w:rFonts w:ascii="Calibri" w:hAnsi="Calibri" w:cs="Calibri"/>
                <w:color w:val="000000"/>
                <w:sz w:val="20"/>
                <w:szCs w:val="20"/>
              </w:rPr>
              <w:t>4</w:t>
            </w:r>
          </w:p>
        </w:tc>
        <w:tc>
          <w:tcPr>
            <w:tcW w:w="2567" w:type="dxa"/>
            <w:tcBorders>
              <w:top w:val="nil"/>
              <w:left w:val="single" w:sz="4" w:space="0" w:color="000000"/>
              <w:bottom w:val="single" w:sz="4" w:space="0" w:color="000000"/>
              <w:right w:val="single" w:sz="4" w:space="0" w:color="000000"/>
            </w:tcBorders>
            <w:shd w:val="clear" w:color="CCFFFF" w:fill="FFFFFF"/>
            <w:vAlign w:val="center"/>
            <w:hideMark/>
          </w:tcPr>
          <w:p w14:paraId="30FCA3D6" w14:textId="77777777" w:rsidR="00B93EFD" w:rsidRDefault="00B93EFD">
            <w:pPr>
              <w:rPr>
                <w:rFonts w:ascii="Calibri" w:hAnsi="Calibri" w:cs="Calibri"/>
                <w:sz w:val="20"/>
                <w:szCs w:val="20"/>
              </w:rPr>
            </w:pPr>
            <w:r>
              <w:rPr>
                <w:rFonts w:ascii="Calibri" w:hAnsi="Calibri" w:cs="Calibri"/>
                <w:sz w:val="20"/>
                <w:szCs w:val="20"/>
              </w:rPr>
              <w:t>Szkoła Podstawowa w Szumsku</w:t>
            </w:r>
          </w:p>
        </w:tc>
        <w:tc>
          <w:tcPr>
            <w:tcW w:w="1701" w:type="dxa"/>
            <w:tcBorders>
              <w:top w:val="nil"/>
              <w:left w:val="nil"/>
              <w:bottom w:val="single" w:sz="4" w:space="0" w:color="auto"/>
              <w:right w:val="single" w:sz="4" w:space="0" w:color="auto"/>
            </w:tcBorders>
            <w:shd w:val="clear" w:color="000000" w:fill="FFFFFF"/>
            <w:noWrap/>
            <w:vAlign w:val="center"/>
            <w:hideMark/>
          </w:tcPr>
          <w:p w14:paraId="67260F8C" w14:textId="77777777" w:rsidR="00B93EFD" w:rsidRDefault="00B93EFD" w:rsidP="00B93EFD">
            <w:pPr>
              <w:jc w:val="center"/>
              <w:rPr>
                <w:rFonts w:ascii="Calibri" w:hAnsi="Calibri" w:cs="Calibri"/>
                <w:sz w:val="20"/>
                <w:szCs w:val="20"/>
              </w:rPr>
            </w:pPr>
            <w:r>
              <w:rPr>
                <w:rFonts w:ascii="Calibri" w:hAnsi="Calibri" w:cs="Calibri"/>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3A2F60A6" w14:textId="77777777" w:rsidR="00B93EFD" w:rsidRDefault="00B93EFD" w:rsidP="00B93EFD">
            <w:pPr>
              <w:jc w:val="center"/>
              <w:rPr>
                <w:rFonts w:ascii="Calibri" w:hAnsi="Calibri" w:cs="Calibri"/>
                <w:sz w:val="20"/>
                <w:szCs w:val="20"/>
              </w:rPr>
            </w:pPr>
            <w:r>
              <w:rPr>
                <w:rFonts w:ascii="Calibri" w:hAnsi="Calibri" w:cs="Calibri"/>
                <w:sz w:val="20"/>
                <w:szCs w:val="20"/>
              </w:rPr>
              <w:t>4 824 936,00 zł</w:t>
            </w:r>
          </w:p>
        </w:tc>
        <w:tc>
          <w:tcPr>
            <w:tcW w:w="1701" w:type="dxa"/>
            <w:tcBorders>
              <w:top w:val="nil"/>
              <w:left w:val="nil"/>
              <w:bottom w:val="single" w:sz="4" w:space="0" w:color="auto"/>
              <w:right w:val="single" w:sz="4" w:space="0" w:color="auto"/>
            </w:tcBorders>
            <w:shd w:val="clear" w:color="000000" w:fill="FFFFFF"/>
            <w:noWrap/>
            <w:vAlign w:val="center"/>
            <w:hideMark/>
          </w:tcPr>
          <w:p w14:paraId="469BA4A2"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45 670,00 zł</w:t>
            </w:r>
          </w:p>
        </w:tc>
        <w:tc>
          <w:tcPr>
            <w:tcW w:w="1843" w:type="dxa"/>
            <w:tcBorders>
              <w:top w:val="nil"/>
              <w:left w:val="nil"/>
              <w:bottom w:val="single" w:sz="4" w:space="0" w:color="auto"/>
              <w:right w:val="single" w:sz="4" w:space="0" w:color="auto"/>
            </w:tcBorders>
            <w:shd w:val="clear" w:color="000000" w:fill="FFFFFF"/>
            <w:vAlign w:val="center"/>
            <w:hideMark/>
          </w:tcPr>
          <w:p w14:paraId="5C07BD02" w14:textId="77777777" w:rsidR="00B93EFD" w:rsidRDefault="00B93EFD" w:rsidP="00B93EFD">
            <w:pPr>
              <w:jc w:val="center"/>
              <w:rPr>
                <w:rFonts w:ascii="Calibri" w:hAnsi="Calibri" w:cs="Calibri"/>
                <w:sz w:val="20"/>
                <w:szCs w:val="20"/>
              </w:rPr>
            </w:pPr>
            <w:r>
              <w:rPr>
                <w:rFonts w:ascii="Calibri" w:hAnsi="Calibri" w:cs="Calibri"/>
                <w:sz w:val="20"/>
                <w:szCs w:val="20"/>
              </w:rPr>
              <w:t>142 971,44 zł</w:t>
            </w:r>
          </w:p>
        </w:tc>
        <w:tc>
          <w:tcPr>
            <w:tcW w:w="1276" w:type="dxa"/>
            <w:tcBorders>
              <w:top w:val="nil"/>
              <w:left w:val="nil"/>
              <w:bottom w:val="single" w:sz="4" w:space="0" w:color="auto"/>
              <w:right w:val="single" w:sz="4" w:space="0" w:color="auto"/>
            </w:tcBorders>
            <w:shd w:val="clear" w:color="F2F2F2" w:fill="FFFFFF"/>
            <w:vAlign w:val="center"/>
            <w:hideMark/>
          </w:tcPr>
          <w:p w14:paraId="2FEACD9E"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c>
          <w:tcPr>
            <w:tcW w:w="1559" w:type="dxa"/>
            <w:tcBorders>
              <w:top w:val="nil"/>
              <w:left w:val="nil"/>
              <w:bottom w:val="single" w:sz="4" w:space="0" w:color="auto"/>
              <w:right w:val="single" w:sz="4" w:space="0" w:color="auto"/>
            </w:tcBorders>
            <w:shd w:val="clear" w:color="F2F2F2" w:fill="FFFFFF"/>
            <w:vAlign w:val="center"/>
            <w:hideMark/>
          </w:tcPr>
          <w:p w14:paraId="5DDF02B5"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20 760,25 zł</w:t>
            </w:r>
          </w:p>
        </w:tc>
        <w:tc>
          <w:tcPr>
            <w:tcW w:w="1701" w:type="dxa"/>
            <w:tcBorders>
              <w:top w:val="nil"/>
              <w:left w:val="nil"/>
              <w:bottom w:val="single" w:sz="4" w:space="0" w:color="auto"/>
              <w:right w:val="single" w:sz="4" w:space="0" w:color="auto"/>
            </w:tcBorders>
            <w:shd w:val="clear" w:color="F2F2F2" w:fill="FFFFFF"/>
            <w:vAlign w:val="center"/>
            <w:hideMark/>
          </w:tcPr>
          <w:p w14:paraId="4F77D190"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r>
      <w:tr w:rsidR="00B93EFD" w14:paraId="6CC59F39" w14:textId="77777777" w:rsidTr="00B93EFD">
        <w:trPr>
          <w:trHeight w:val="288"/>
        </w:trPr>
        <w:tc>
          <w:tcPr>
            <w:tcW w:w="405" w:type="dxa"/>
            <w:tcBorders>
              <w:top w:val="nil"/>
              <w:left w:val="single" w:sz="4" w:space="0" w:color="auto"/>
              <w:bottom w:val="single" w:sz="4" w:space="0" w:color="auto"/>
              <w:right w:val="nil"/>
            </w:tcBorders>
            <w:shd w:val="clear" w:color="000000" w:fill="FFFFFF"/>
            <w:noWrap/>
            <w:vAlign w:val="center"/>
            <w:hideMark/>
          </w:tcPr>
          <w:p w14:paraId="5ED53B7B" w14:textId="77777777" w:rsidR="00B93EFD" w:rsidRDefault="00B93EFD">
            <w:pPr>
              <w:jc w:val="center"/>
              <w:rPr>
                <w:rFonts w:ascii="Calibri" w:hAnsi="Calibri" w:cs="Calibri"/>
                <w:color w:val="000000"/>
                <w:sz w:val="20"/>
                <w:szCs w:val="20"/>
              </w:rPr>
            </w:pPr>
            <w:r>
              <w:rPr>
                <w:rFonts w:ascii="Calibri" w:hAnsi="Calibri" w:cs="Calibri"/>
                <w:color w:val="000000"/>
                <w:sz w:val="20"/>
                <w:szCs w:val="20"/>
              </w:rPr>
              <w:t>5</w:t>
            </w:r>
          </w:p>
        </w:tc>
        <w:tc>
          <w:tcPr>
            <w:tcW w:w="2567" w:type="dxa"/>
            <w:tcBorders>
              <w:top w:val="nil"/>
              <w:left w:val="single" w:sz="4" w:space="0" w:color="000000"/>
              <w:bottom w:val="single" w:sz="4" w:space="0" w:color="000000"/>
              <w:right w:val="single" w:sz="4" w:space="0" w:color="000000"/>
            </w:tcBorders>
            <w:shd w:val="clear" w:color="CCFFFF" w:fill="FFFFFF"/>
            <w:vAlign w:val="center"/>
            <w:hideMark/>
          </w:tcPr>
          <w:p w14:paraId="3557CEAD" w14:textId="77777777" w:rsidR="00B93EFD" w:rsidRDefault="00B93EFD">
            <w:pPr>
              <w:rPr>
                <w:rFonts w:ascii="Calibri" w:hAnsi="Calibri" w:cs="Calibri"/>
                <w:sz w:val="20"/>
                <w:szCs w:val="20"/>
              </w:rPr>
            </w:pPr>
            <w:r>
              <w:rPr>
                <w:rFonts w:ascii="Calibri" w:hAnsi="Calibri" w:cs="Calibri"/>
                <w:sz w:val="20"/>
                <w:szCs w:val="20"/>
              </w:rPr>
              <w:t xml:space="preserve">Szkoła Podstawowa w </w:t>
            </w:r>
            <w:proofErr w:type="spellStart"/>
            <w:r>
              <w:rPr>
                <w:rFonts w:ascii="Calibri" w:hAnsi="Calibri" w:cs="Calibri"/>
                <w:sz w:val="20"/>
                <w:szCs w:val="20"/>
              </w:rPr>
              <w:t>Ociesękach</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04A09965" w14:textId="77777777" w:rsidR="00B93EFD" w:rsidRDefault="00B93EFD" w:rsidP="00B93EFD">
            <w:pPr>
              <w:jc w:val="center"/>
              <w:rPr>
                <w:rFonts w:ascii="Calibri" w:hAnsi="Calibri" w:cs="Calibri"/>
                <w:sz w:val="20"/>
                <w:szCs w:val="20"/>
              </w:rPr>
            </w:pPr>
            <w:r>
              <w:rPr>
                <w:rFonts w:ascii="Calibri" w:hAnsi="Calibri" w:cs="Calibri"/>
                <w:sz w:val="20"/>
                <w:szCs w:val="20"/>
              </w:rPr>
              <w:t>8 170 300,44 zł</w:t>
            </w:r>
          </w:p>
        </w:tc>
        <w:tc>
          <w:tcPr>
            <w:tcW w:w="1701" w:type="dxa"/>
            <w:tcBorders>
              <w:top w:val="nil"/>
              <w:left w:val="nil"/>
              <w:bottom w:val="single" w:sz="4" w:space="0" w:color="auto"/>
              <w:right w:val="single" w:sz="4" w:space="0" w:color="auto"/>
            </w:tcBorders>
            <w:shd w:val="clear" w:color="000000" w:fill="FFFFFF"/>
            <w:noWrap/>
            <w:vAlign w:val="center"/>
            <w:hideMark/>
          </w:tcPr>
          <w:p w14:paraId="2029634D" w14:textId="77777777" w:rsidR="00B93EFD" w:rsidRDefault="00B93EFD" w:rsidP="00B93EFD">
            <w:pPr>
              <w:jc w:val="center"/>
              <w:rPr>
                <w:rFonts w:ascii="Calibri" w:hAnsi="Calibri" w:cs="Calibri"/>
                <w:sz w:val="20"/>
                <w:szCs w:val="20"/>
              </w:rPr>
            </w:pPr>
            <w:r>
              <w:rPr>
                <w:rFonts w:ascii="Calibri" w:hAnsi="Calibri" w:cs="Calibri"/>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6ED34FDF"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937 236,65 zł</w:t>
            </w:r>
          </w:p>
        </w:tc>
        <w:tc>
          <w:tcPr>
            <w:tcW w:w="1843" w:type="dxa"/>
            <w:tcBorders>
              <w:top w:val="nil"/>
              <w:left w:val="nil"/>
              <w:bottom w:val="single" w:sz="4" w:space="0" w:color="auto"/>
              <w:right w:val="single" w:sz="4" w:space="0" w:color="auto"/>
            </w:tcBorders>
            <w:shd w:val="clear" w:color="000000" w:fill="FFFFFF"/>
            <w:vAlign w:val="center"/>
            <w:hideMark/>
          </w:tcPr>
          <w:p w14:paraId="3BAC021E" w14:textId="77777777" w:rsidR="00B93EFD" w:rsidRDefault="00B93EFD" w:rsidP="00B93EFD">
            <w:pPr>
              <w:jc w:val="center"/>
              <w:rPr>
                <w:rFonts w:ascii="Calibri" w:hAnsi="Calibri" w:cs="Calibri"/>
                <w:sz w:val="20"/>
                <w:szCs w:val="20"/>
              </w:rPr>
            </w:pPr>
            <w:r>
              <w:rPr>
                <w:rFonts w:ascii="Calibri" w:hAnsi="Calibri" w:cs="Calibri"/>
                <w:sz w:val="20"/>
                <w:szCs w:val="20"/>
              </w:rPr>
              <w:t>101 508,29 zł</w:t>
            </w:r>
          </w:p>
        </w:tc>
        <w:tc>
          <w:tcPr>
            <w:tcW w:w="1276" w:type="dxa"/>
            <w:tcBorders>
              <w:top w:val="nil"/>
              <w:left w:val="nil"/>
              <w:bottom w:val="single" w:sz="4" w:space="0" w:color="auto"/>
              <w:right w:val="single" w:sz="4" w:space="0" w:color="auto"/>
            </w:tcBorders>
            <w:shd w:val="clear" w:color="F2F2F2" w:fill="FFFFFF"/>
            <w:vAlign w:val="center"/>
            <w:hideMark/>
          </w:tcPr>
          <w:p w14:paraId="50DA0626"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72AC40F" w14:textId="77777777" w:rsidR="00B93EFD" w:rsidRDefault="00B93EFD" w:rsidP="00B93EFD">
            <w:pPr>
              <w:jc w:val="center"/>
              <w:rPr>
                <w:rFonts w:ascii="Calibri" w:hAnsi="Calibri" w:cs="Calibri"/>
                <w:sz w:val="20"/>
                <w:szCs w:val="20"/>
              </w:rPr>
            </w:pPr>
            <w:r>
              <w:rPr>
                <w:rFonts w:ascii="Calibri" w:hAnsi="Calibri" w:cs="Calibri"/>
                <w:sz w:val="20"/>
                <w:szCs w:val="20"/>
              </w:rPr>
              <w:t>39 767,99 zł</w:t>
            </w:r>
          </w:p>
        </w:tc>
        <w:tc>
          <w:tcPr>
            <w:tcW w:w="1701" w:type="dxa"/>
            <w:tcBorders>
              <w:top w:val="nil"/>
              <w:left w:val="nil"/>
              <w:bottom w:val="single" w:sz="4" w:space="0" w:color="auto"/>
              <w:right w:val="single" w:sz="4" w:space="0" w:color="auto"/>
            </w:tcBorders>
            <w:shd w:val="clear" w:color="000000" w:fill="FFFFFF"/>
            <w:vAlign w:val="center"/>
            <w:hideMark/>
          </w:tcPr>
          <w:p w14:paraId="1EB04EA4" w14:textId="77777777" w:rsidR="00B93EFD" w:rsidRDefault="00B93EFD" w:rsidP="00B93EFD">
            <w:pPr>
              <w:jc w:val="center"/>
              <w:rPr>
                <w:rFonts w:ascii="Calibri" w:hAnsi="Calibri" w:cs="Calibri"/>
                <w:sz w:val="20"/>
                <w:szCs w:val="20"/>
              </w:rPr>
            </w:pPr>
            <w:r>
              <w:rPr>
                <w:rFonts w:ascii="Calibri" w:hAnsi="Calibri" w:cs="Calibri"/>
                <w:sz w:val="20"/>
                <w:szCs w:val="20"/>
              </w:rPr>
              <w:t>60 327,90 zł</w:t>
            </w:r>
          </w:p>
        </w:tc>
      </w:tr>
      <w:tr w:rsidR="00B93EFD" w14:paraId="2452A77B" w14:textId="77777777" w:rsidTr="00B93EFD">
        <w:trPr>
          <w:trHeight w:val="288"/>
        </w:trPr>
        <w:tc>
          <w:tcPr>
            <w:tcW w:w="405" w:type="dxa"/>
            <w:tcBorders>
              <w:top w:val="nil"/>
              <w:left w:val="single" w:sz="4" w:space="0" w:color="auto"/>
              <w:bottom w:val="single" w:sz="4" w:space="0" w:color="auto"/>
              <w:right w:val="nil"/>
            </w:tcBorders>
            <w:shd w:val="clear" w:color="000000" w:fill="FFFFFF"/>
            <w:noWrap/>
            <w:vAlign w:val="center"/>
            <w:hideMark/>
          </w:tcPr>
          <w:p w14:paraId="747A5001" w14:textId="77777777" w:rsidR="00B93EFD" w:rsidRDefault="00B93EFD">
            <w:pPr>
              <w:jc w:val="center"/>
              <w:rPr>
                <w:rFonts w:ascii="Calibri" w:hAnsi="Calibri" w:cs="Calibri"/>
                <w:color w:val="000000"/>
                <w:sz w:val="20"/>
                <w:szCs w:val="20"/>
              </w:rPr>
            </w:pPr>
            <w:r>
              <w:rPr>
                <w:rFonts w:ascii="Calibri" w:hAnsi="Calibri" w:cs="Calibri"/>
                <w:color w:val="000000"/>
                <w:sz w:val="20"/>
                <w:szCs w:val="20"/>
              </w:rPr>
              <w:t>6</w:t>
            </w:r>
          </w:p>
        </w:tc>
        <w:tc>
          <w:tcPr>
            <w:tcW w:w="2567" w:type="dxa"/>
            <w:tcBorders>
              <w:top w:val="nil"/>
              <w:left w:val="single" w:sz="4" w:space="0" w:color="000000"/>
              <w:bottom w:val="single" w:sz="4" w:space="0" w:color="000000"/>
              <w:right w:val="single" w:sz="4" w:space="0" w:color="000000"/>
            </w:tcBorders>
            <w:shd w:val="clear" w:color="CCFFFF" w:fill="FFFFFF"/>
            <w:vAlign w:val="center"/>
            <w:hideMark/>
          </w:tcPr>
          <w:p w14:paraId="135C31C6" w14:textId="77777777" w:rsidR="00B93EFD" w:rsidRDefault="00B93EFD">
            <w:pPr>
              <w:rPr>
                <w:rFonts w:ascii="Calibri" w:hAnsi="Calibri" w:cs="Calibri"/>
                <w:sz w:val="20"/>
                <w:szCs w:val="20"/>
              </w:rPr>
            </w:pPr>
            <w:r>
              <w:rPr>
                <w:rFonts w:ascii="Calibri" w:hAnsi="Calibri" w:cs="Calibri"/>
                <w:sz w:val="20"/>
                <w:szCs w:val="20"/>
              </w:rPr>
              <w:t>Zespół Szkolno-Przedszkolny w Rakowie</w:t>
            </w:r>
          </w:p>
        </w:tc>
        <w:tc>
          <w:tcPr>
            <w:tcW w:w="1701" w:type="dxa"/>
            <w:tcBorders>
              <w:top w:val="nil"/>
              <w:left w:val="nil"/>
              <w:bottom w:val="single" w:sz="4" w:space="0" w:color="auto"/>
              <w:right w:val="single" w:sz="4" w:space="0" w:color="auto"/>
            </w:tcBorders>
            <w:shd w:val="clear" w:color="000000" w:fill="FFFFFF"/>
            <w:noWrap/>
            <w:vAlign w:val="center"/>
            <w:hideMark/>
          </w:tcPr>
          <w:p w14:paraId="52EE32B3" w14:textId="77777777" w:rsidR="00B93EFD" w:rsidRDefault="00B93EFD" w:rsidP="00B93EFD">
            <w:pPr>
              <w:jc w:val="center"/>
              <w:rPr>
                <w:rFonts w:ascii="Calibri" w:hAnsi="Calibri" w:cs="Calibri"/>
                <w:sz w:val="20"/>
                <w:szCs w:val="20"/>
              </w:rPr>
            </w:pPr>
            <w:r>
              <w:rPr>
                <w:rFonts w:ascii="Calibri" w:hAnsi="Calibri" w:cs="Calibri"/>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171BD898" w14:textId="77777777" w:rsidR="00B93EFD" w:rsidRDefault="00B93EFD" w:rsidP="00B93EFD">
            <w:pPr>
              <w:jc w:val="center"/>
              <w:rPr>
                <w:rFonts w:ascii="Calibri" w:hAnsi="Calibri" w:cs="Calibri"/>
                <w:sz w:val="20"/>
                <w:szCs w:val="20"/>
              </w:rPr>
            </w:pPr>
            <w:r>
              <w:rPr>
                <w:rFonts w:ascii="Calibri" w:hAnsi="Calibri" w:cs="Calibri"/>
                <w:sz w:val="20"/>
                <w:szCs w:val="20"/>
              </w:rPr>
              <w:t>5 629 092,00 zł</w:t>
            </w:r>
          </w:p>
        </w:tc>
        <w:tc>
          <w:tcPr>
            <w:tcW w:w="1701" w:type="dxa"/>
            <w:tcBorders>
              <w:top w:val="nil"/>
              <w:left w:val="nil"/>
              <w:bottom w:val="single" w:sz="4" w:space="0" w:color="auto"/>
              <w:right w:val="single" w:sz="4" w:space="0" w:color="auto"/>
            </w:tcBorders>
            <w:shd w:val="clear" w:color="000000" w:fill="FFFFFF"/>
            <w:noWrap/>
            <w:vAlign w:val="center"/>
            <w:hideMark/>
          </w:tcPr>
          <w:p w14:paraId="2250F159"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22 580,51 zł</w:t>
            </w:r>
          </w:p>
        </w:tc>
        <w:tc>
          <w:tcPr>
            <w:tcW w:w="1843" w:type="dxa"/>
            <w:tcBorders>
              <w:top w:val="nil"/>
              <w:left w:val="nil"/>
              <w:bottom w:val="single" w:sz="4" w:space="0" w:color="auto"/>
              <w:right w:val="single" w:sz="4" w:space="0" w:color="000000"/>
            </w:tcBorders>
            <w:shd w:val="clear" w:color="000000" w:fill="FFFFFF"/>
            <w:vAlign w:val="center"/>
            <w:hideMark/>
          </w:tcPr>
          <w:p w14:paraId="1647AAAB" w14:textId="77777777" w:rsidR="00B93EFD" w:rsidRDefault="00B93EFD" w:rsidP="00B93EFD">
            <w:pPr>
              <w:jc w:val="center"/>
              <w:rPr>
                <w:rFonts w:ascii="Calibri" w:hAnsi="Calibri" w:cs="Calibri"/>
                <w:sz w:val="20"/>
                <w:szCs w:val="20"/>
              </w:rPr>
            </w:pPr>
            <w:r>
              <w:rPr>
                <w:rFonts w:ascii="Calibri" w:hAnsi="Calibri" w:cs="Calibri"/>
                <w:sz w:val="20"/>
                <w:szCs w:val="20"/>
              </w:rPr>
              <w:t>269 279,52 zł</w:t>
            </w:r>
          </w:p>
        </w:tc>
        <w:tc>
          <w:tcPr>
            <w:tcW w:w="1276" w:type="dxa"/>
            <w:tcBorders>
              <w:top w:val="nil"/>
              <w:left w:val="nil"/>
              <w:bottom w:val="single" w:sz="4" w:space="0" w:color="auto"/>
              <w:right w:val="single" w:sz="4" w:space="0" w:color="auto"/>
            </w:tcBorders>
            <w:shd w:val="clear" w:color="F2F2F2" w:fill="FFFFFF"/>
            <w:vAlign w:val="center"/>
            <w:hideMark/>
          </w:tcPr>
          <w:p w14:paraId="566B1299"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c>
          <w:tcPr>
            <w:tcW w:w="1559" w:type="dxa"/>
            <w:tcBorders>
              <w:top w:val="nil"/>
              <w:left w:val="nil"/>
              <w:bottom w:val="single" w:sz="4" w:space="0" w:color="auto"/>
              <w:right w:val="single" w:sz="4" w:space="0" w:color="auto"/>
            </w:tcBorders>
            <w:shd w:val="clear" w:color="C0C0C0" w:fill="FFFFFF"/>
            <w:vAlign w:val="center"/>
            <w:hideMark/>
          </w:tcPr>
          <w:p w14:paraId="64B5656D"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76 076,27 zł</w:t>
            </w:r>
          </w:p>
        </w:tc>
        <w:tc>
          <w:tcPr>
            <w:tcW w:w="1701" w:type="dxa"/>
            <w:tcBorders>
              <w:top w:val="nil"/>
              <w:left w:val="nil"/>
              <w:bottom w:val="single" w:sz="4" w:space="0" w:color="auto"/>
              <w:right w:val="single" w:sz="4" w:space="0" w:color="auto"/>
            </w:tcBorders>
            <w:shd w:val="clear" w:color="C0C0C0" w:fill="FFFFFF"/>
            <w:vAlign w:val="center"/>
            <w:hideMark/>
          </w:tcPr>
          <w:p w14:paraId="1E00EB61"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r>
      <w:tr w:rsidR="00B93EFD" w14:paraId="7C7973DB" w14:textId="77777777" w:rsidTr="00B93EFD">
        <w:trPr>
          <w:trHeight w:val="288"/>
        </w:trPr>
        <w:tc>
          <w:tcPr>
            <w:tcW w:w="405" w:type="dxa"/>
            <w:tcBorders>
              <w:top w:val="nil"/>
              <w:left w:val="single" w:sz="4" w:space="0" w:color="auto"/>
              <w:bottom w:val="single" w:sz="4" w:space="0" w:color="auto"/>
              <w:right w:val="nil"/>
            </w:tcBorders>
            <w:shd w:val="clear" w:color="000000" w:fill="FFFFFF"/>
            <w:noWrap/>
            <w:vAlign w:val="center"/>
            <w:hideMark/>
          </w:tcPr>
          <w:p w14:paraId="11EFD8DA" w14:textId="77777777" w:rsidR="00B93EFD" w:rsidRDefault="00B93EFD">
            <w:pPr>
              <w:jc w:val="center"/>
              <w:rPr>
                <w:rFonts w:ascii="Calibri" w:hAnsi="Calibri" w:cs="Calibri"/>
                <w:color w:val="000000"/>
                <w:sz w:val="20"/>
                <w:szCs w:val="20"/>
              </w:rPr>
            </w:pPr>
            <w:r>
              <w:rPr>
                <w:rFonts w:ascii="Calibri" w:hAnsi="Calibri" w:cs="Calibri"/>
                <w:color w:val="000000"/>
                <w:sz w:val="20"/>
                <w:szCs w:val="20"/>
              </w:rPr>
              <w:t>7</w:t>
            </w:r>
          </w:p>
        </w:tc>
        <w:tc>
          <w:tcPr>
            <w:tcW w:w="2567" w:type="dxa"/>
            <w:tcBorders>
              <w:top w:val="nil"/>
              <w:left w:val="single" w:sz="4" w:space="0" w:color="000000"/>
              <w:bottom w:val="single" w:sz="4" w:space="0" w:color="000000"/>
              <w:right w:val="single" w:sz="4" w:space="0" w:color="000000"/>
            </w:tcBorders>
            <w:shd w:val="clear" w:color="CCFFFF" w:fill="FFFFFF"/>
            <w:vAlign w:val="center"/>
            <w:hideMark/>
          </w:tcPr>
          <w:p w14:paraId="395EDB64" w14:textId="77777777" w:rsidR="00B93EFD" w:rsidRDefault="00B93EFD">
            <w:pPr>
              <w:rPr>
                <w:rFonts w:ascii="Calibri" w:hAnsi="Calibri" w:cs="Calibri"/>
                <w:sz w:val="20"/>
                <w:szCs w:val="20"/>
              </w:rPr>
            </w:pPr>
            <w:r>
              <w:rPr>
                <w:rFonts w:ascii="Calibri" w:hAnsi="Calibri" w:cs="Calibri"/>
                <w:sz w:val="20"/>
                <w:szCs w:val="20"/>
              </w:rPr>
              <w:t>Szkoła Podstawowa w Bardzie</w:t>
            </w:r>
          </w:p>
        </w:tc>
        <w:tc>
          <w:tcPr>
            <w:tcW w:w="1701" w:type="dxa"/>
            <w:tcBorders>
              <w:top w:val="nil"/>
              <w:left w:val="nil"/>
              <w:bottom w:val="single" w:sz="4" w:space="0" w:color="auto"/>
              <w:right w:val="single" w:sz="4" w:space="0" w:color="auto"/>
            </w:tcBorders>
            <w:shd w:val="clear" w:color="000000" w:fill="FFFFFF"/>
            <w:noWrap/>
            <w:vAlign w:val="center"/>
            <w:hideMark/>
          </w:tcPr>
          <w:p w14:paraId="07136E03" w14:textId="77777777" w:rsidR="00B93EFD" w:rsidRDefault="00B93EFD" w:rsidP="00B93EFD">
            <w:pPr>
              <w:jc w:val="center"/>
              <w:rPr>
                <w:rFonts w:ascii="Calibri" w:hAnsi="Calibri" w:cs="Calibri"/>
                <w:sz w:val="20"/>
                <w:szCs w:val="20"/>
              </w:rPr>
            </w:pPr>
            <w:r>
              <w:rPr>
                <w:rFonts w:ascii="Calibri" w:hAnsi="Calibri" w:cs="Calibri"/>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0F702509" w14:textId="77777777" w:rsidR="00B93EFD" w:rsidRDefault="00B93EFD" w:rsidP="00B93EFD">
            <w:pPr>
              <w:jc w:val="center"/>
              <w:rPr>
                <w:rFonts w:ascii="Calibri" w:hAnsi="Calibri" w:cs="Calibri"/>
                <w:sz w:val="20"/>
                <w:szCs w:val="20"/>
              </w:rPr>
            </w:pPr>
            <w:r>
              <w:rPr>
                <w:rFonts w:ascii="Calibri" w:hAnsi="Calibri" w:cs="Calibri"/>
                <w:sz w:val="20"/>
                <w:szCs w:val="20"/>
              </w:rPr>
              <w:t>5 789 923,20 zł</w:t>
            </w:r>
          </w:p>
        </w:tc>
        <w:tc>
          <w:tcPr>
            <w:tcW w:w="1701" w:type="dxa"/>
            <w:tcBorders>
              <w:top w:val="nil"/>
              <w:left w:val="nil"/>
              <w:bottom w:val="single" w:sz="4" w:space="0" w:color="auto"/>
              <w:right w:val="single" w:sz="4" w:space="0" w:color="auto"/>
            </w:tcBorders>
            <w:shd w:val="clear" w:color="000000" w:fill="FFFFFF"/>
            <w:noWrap/>
            <w:vAlign w:val="center"/>
            <w:hideMark/>
          </w:tcPr>
          <w:p w14:paraId="5C4989BB"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41 918,00 zł</w:t>
            </w:r>
          </w:p>
        </w:tc>
        <w:tc>
          <w:tcPr>
            <w:tcW w:w="1843" w:type="dxa"/>
            <w:tcBorders>
              <w:top w:val="nil"/>
              <w:left w:val="nil"/>
              <w:bottom w:val="single" w:sz="4" w:space="0" w:color="auto"/>
              <w:right w:val="single" w:sz="4" w:space="0" w:color="000000"/>
            </w:tcBorders>
            <w:shd w:val="clear" w:color="000000" w:fill="FFFFFF"/>
            <w:vAlign w:val="center"/>
            <w:hideMark/>
          </w:tcPr>
          <w:p w14:paraId="0C35C55F" w14:textId="77777777" w:rsidR="00B93EFD" w:rsidRDefault="00B93EFD" w:rsidP="00B93EFD">
            <w:pPr>
              <w:jc w:val="center"/>
              <w:rPr>
                <w:rFonts w:ascii="Calibri" w:hAnsi="Calibri" w:cs="Calibri"/>
                <w:sz w:val="20"/>
                <w:szCs w:val="20"/>
              </w:rPr>
            </w:pPr>
            <w:r>
              <w:rPr>
                <w:rFonts w:ascii="Calibri" w:hAnsi="Calibri" w:cs="Calibri"/>
                <w:sz w:val="20"/>
                <w:szCs w:val="20"/>
              </w:rPr>
              <w:t>148 959,01 zł</w:t>
            </w:r>
          </w:p>
        </w:tc>
        <w:tc>
          <w:tcPr>
            <w:tcW w:w="1276" w:type="dxa"/>
            <w:tcBorders>
              <w:top w:val="nil"/>
              <w:left w:val="nil"/>
              <w:bottom w:val="single" w:sz="4" w:space="0" w:color="auto"/>
              <w:right w:val="single" w:sz="4" w:space="0" w:color="auto"/>
            </w:tcBorders>
            <w:shd w:val="clear" w:color="C0C0C0" w:fill="FFFFFF"/>
            <w:vAlign w:val="center"/>
            <w:hideMark/>
          </w:tcPr>
          <w:p w14:paraId="05E17959"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c>
          <w:tcPr>
            <w:tcW w:w="1559" w:type="dxa"/>
            <w:tcBorders>
              <w:top w:val="nil"/>
              <w:left w:val="nil"/>
              <w:bottom w:val="single" w:sz="4" w:space="0" w:color="auto"/>
              <w:right w:val="single" w:sz="4" w:space="0" w:color="auto"/>
            </w:tcBorders>
            <w:shd w:val="clear" w:color="C0C0C0" w:fill="FFFFFF"/>
            <w:vAlign w:val="center"/>
            <w:hideMark/>
          </w:tcPr>
          <w:p w14:paraId="35F908C6"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15 354,31 zł</w:t>
            </w:r>
          </w:p>
        </w:tc>
        <w:tc>
          <w:tcPr>
            <w:tcW w:w="1701" w:type="dxa"/>
            <w:tcBorders>
              <w:top w:val="nil"/>
              <w:left w:val="nil"/>
              <w:bottom w:val="single" w:sz="4" w:space="0" w:color="auto"/>
              <w:right w:val="single" w:sz="4" w:space="0" w:color="auto"/>
            </w:tcBorders>
            <w:shd w:val="clear" w:color="C0C0C0" w:fill="FFFFFF"/>
            <w:vAlign w:val="center"/>
            <w:hideMark/>
          </w:tcPr>
          <w:p w14:paraId="2DD26BAC" w14:textId="77777777" w:rsidR="00B93EFD" w:rsidRDefault="00B93EFD" w:rsidP="00B93EFD">
            <w:pPr>
              <w:jc w:val="center"/>
              <w:rPr>
                <w:rFonts w:ascii="Calibri" w:hAnsi="Calibri" w:cs="Calibri"/>
                <w:color w:val="000000"/>
                <w:sz w:val="20"/>
                <w:szCs w:val="20"/>
              </w:rPr>
            </w:pPr>
            <w:r>
              <w:rPr>
                <w:rFonts w:ascii="Calibri" w:hAnsi="Calibri" w:cs="Calibri"/>
                <w:color w:val="000000"/>
                <w:sz w:val="20"/>
                <w:szCs w:val="20"/>
              </w:rPr>
              <w:t>-</w:t>
            </w:r>
          </w:p>
        </w:tc>
      </w:tr>
      <w:tr w:rsidR="00B93EFD" w14:paraId="6E26E0DE" w14:textId="77777777" w:rsidTr="00B93EFD">
        <w:trPr>
          <w:trHeight w:val="288"/>
        </w:trPr>
        <w:tc>
          <w:tcPr>
            <w:tcW w:w="2972"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5A5E989C" w14:textId="77777777" w:rsidR="00B93EFD" w:rsidRDefault="00B93EFD">
            <w:pPr>
              <w:jc w:val="right"/>
              <w:rPr>
                <w:rFonts w:ascii="Calibri" w:hAnsi="Calibri" w:cs="Calibri"/>
                <w:b/>
                <w:bCs/>
                <w:color w:val="000000"/>
                <w:sz w:val="22"/>
                <w:szCs w:val="22"/>
              </w:rPr>
            </w:pPr>
            <w:r>
              <w:rPr>
                <w:rFonts w:ascii="Calibri" w:hAnsi="Calibri" w:cs="Calibri"/>
                <w:b/>
                <w:bCs/>
                <w:color w:val="000000"/>
                <w:sz w:val="22"/>
                <w:szCs w:val="22"/>
              </w:rPr>
              <w:t>RAZEM:</w:t>
            </w:r>
          </w:p>
        </w:tc>
        <w:tc>
          <w:tcPr>
            <w:tcW w:w="1701" w:type="dxa"/>
            <w:tcBorders>
              <w:top w:val="nil"/>
              <w:left w:val="nil"/>
              <w:bottom w:val="single" w:sz="4" w:space="0" w:color="auto"/>
              <w:right w:val="single" w:sz="4" w:space="0" w:color="auto"/>
            </w:tcBorders>
            <w:shd w:val="clear" w:color="000000" w:fill="FDE9D9"/>
            <w:noWrap/>
            <w:vAlign w:val="bottom"/>
            <w:hideMark/>
          </w:tcPr>
          <w:p w14:paraId="7A1182D8" w14:textId="77777777" w:rsidR="00B93EFD" w:rsidRDefault="00B93EFD" w:rsidP="00B93EFD">
            <w:pPr>
              <w:jc w:val="center"/>
              <w:rPr>
                <w:rFonts w:ascii="Calibri" w:hAnsi="Calibri" w:cs="Calibri"/>
                <w:b/>
                <w:bCs/>
                <w:color w:val="000000"/>
                <w:sz w:val="22"/>
                <w:szCs w:val="22"/>
              </w:rPr>
            </w:pPr>
            <w:r>
              <w:rPr>
                <w:rFonts w:ascii="Calibri" w:hAnsi="Calibri" w:cs="Calibri"/>
                <w:b/>
                <w:bCs/>
                <w:color w:val="000000"/>
                <w:sz w:val="22"/>
                <w:szCs w:val="22"/>
              </w:rPr>
              <w:t>8 376 045,44 zł</w:t>
            </w:r>
          </w:p>
        </w:tc>
        <w:tc>
          <w:tcPr>
            <w:tcW w:w="1701" w:type="dxa"/>
            <w:tcBorders>
              <w:top w:val="nil"/>
              <w:left w:val="nil"/>
              <w:bottom w:val="single" w:sz="4" w:space="0" w:color="auto"/>
              <w:right w:val="single" w:sz="4" w:space="0" w:color="auto"/>
            </w:tcBorders>
            <w:shd w:val="clear" w:color="000000" w:fill="FDE9D9"/>
            <w:noWrap/>
            <w:vAlign w:val="bottom"/>
            <w:hideMark/>
          </w:tcPr>
          <w:p w14:paraId="0CD58112" w14:textId="77777777" w:rsidR="00B93EFD" w:rsidRDefault="00B93EFD" w:rsidP="00B93EFD">
            <w:pPr>
              <w:jc w:val="center"/>
              <w:rPr>
                <w:rFonts w:ascii="Calibri" w:hAnsi="Calibri" w:cs="Calibri"/>
                <w:b/>
                <w:bCs/>
                <w:color w:val="000000"/>
                <w:sz w:val="22"/>
                <w:szCs w:val="22"/>
              </w:rPr>
            </w:pPr>
            <w:r>
              <w:rPr>
                <w:rFonts w:ascii="Calibri" w:hAnsi="Calibri" w:cs="Calibri"/>
                <w:b/>
                <w:bCs/>
                <w:color w:val="000000"/>
                <w:sz w:val="22"/>
                <w:szCs w:val="22"/>
              </w:rPr>
              <w:t>49 830 772,74 zł</w:t>
            </w:r>
          </w:p>
        </w:tc>
        <w:tc>
          <w:tcPr>
            <w:tcW w:w="1701" w:type="dxa"/>
            <w:tcBorders>
              <w:top w:val="nil"/>
              <w:left w:val="nil"/>
              <w:bottom w:val="single" w:sz="4" w:space="0" w:color="auto"/>
              <w:right w:val="single" w:sz="4" w:space="0" w:color="auto"/>
            </w:tcBorders>
            <w:shd w:val="clear" w:color="000000" w:fill="FDE9D9"/>
            <w:noWrap/>
            <w:vAlign w:val="bottom"/>
            <w:hideMark/>
          </w:tcPr>
          <w:p w14:paraId="75C558E4" w14:textId="77777777" w:rsidR="00B93EFD" w:rsidRDefault="00B93EFD" w:rsidP="00B93EFD">
            <w:pPr>
              <w:jc w:val="center"/>
              <w:rPr>
                <w:rFonts w:ascii="Calibri" w:hAnsi="Calibri" w:cs="Calibri"/>
                <w:b/>
                <w:bCs/>
                <w:color w:val="000000"/>
                <w:sz w:val="22"/>
                <w:szCs w:val="22"/>
              </w:rPr>
            </w:pPr>
            <w:r>
              <w:rPr>
                <w:rFonts w:ascii="Calibri" w:hAnsi="Calibri" w:cs="Calibri"/>
                <w:b/>
                <w:bCs/>
                <w:color w:val="000000"/>
                <w:sz w:val="22"/>
                <w:szCs w:val="22"/>
              </w:rPr>
              <w:t>23 403 772,73 zł</w:t>
            </w:r>
          </w:p>
        </w:tc>
        <w:tc>
          <w:tcPr>
            <w:tcW w:w="1843" w:type="dxa"/>
            <w:tcBorders>
              <w:top w:val="nil"/>
              <w:left w:val="nil"/>
              <w:bottom w:val="single" w:sz="4" w:space="0" w:color="auto"/>
              <w:right w:val="single" w:sz="4" w:space="0" w:color="auto"/>
            </w:tcBorders>
            <w:shd w:val="clear" w:color="000000" w:fill="FDE9D9"/>
            <w:noWrap/>
            <w:vAlign w:val="bottom"/>
            <w:hideMark/>
          </w:tcPr>
          <w:p w14:paraId="2EF01C5D" w14:textId="77777777" w:rsidR="00B93EFD" w:rsidRDefault="00B93EFD" w:rsidP="00B93EFD">
            <w:pPr>
              <w:jc w:val="center"/>
              <w:rPr>
                <w:rFonts w:ascii="Calibri" w:hAnsi="Calibri" w:cs="Calibri"/>
                <w:b/>
                <w:bCs/>
                <w:color w:val="000000"/>
                <w:sz w:val="22"/>
                <w:szCs w:val="22"/>
              </w:rPr>
            </w:pPr>
            <w:r>
              <w:rPr>
                <w:rFonts w:ascii="Calibri" w:hAnsi="Calibri" w:cs="Calibri"/>
                <w:b/>
                <w:bCs/>
                <w:color w:val="000000"/>
                <w:sz w:val="22"/>
                <w:szCs w:val="22"/>
              </w:rPr>
              <w:t>1 636 684,41 zł</w:t>
            </w:r>
          </w:p>
        </w:tc>
        <w:tc>
          <w:tcPr>
            <w:tcW w:w="1276" w:type="dxa"/>
            <w:tcBorders>
              <w:top w:val="nil"/>
              <w:left w:val="nil"/>
              <w:bottom w:val="single" w:sz="4" w:space="0" w:color="auto"/>
              <w:right w:val="single" w:sz="4" w:space="0" w:color="auto"/>
            </w:tcBorders>
            <w:shd w:val="clear" w:color="000000" w:fill="FDE9D9"/>
            <w:noWrap/>
            <w:vAlign w:val="bottom"/>
            <w:hideMark/>
          </w:tcPr>
          <w:p w14:paraId="4C7CE73D" w14:textId="77777777" w:rsidR="00B93EFD" w:rsidRDefault="00B93EFD" w:rsidP="00B93EFD">
            <w:pPr>
              <w:jc w:val="center"/>
              <w:rPr>
                <w:rFonts w:ascii="Calibri" w:hAnsi="Calibri" w:cs="Calibri"/>
                <w:b/>
                <w:bCs/>
                <w:color w:val="000000"/>
                <w:sz w:val="22"/>
                <w:szCs w:val="22"/>
              </w:rPr>
            </w:pPr>
            <w:r>
              <w:rPr>
                <w:rFonts w:ascii="Calibri" w:hAnsi="Calibri" w:cs="Calibri"/>
                <w:b/>
                <w:bCs/>
                <w:color w:val="000000"/>
                <w:sz w:val="22"/>
                <w:szCs w:val="22"/>
              </w:rPr>
              <w:t>31 110,32 zł</w:t>
            </w:r>
          </w:p>
        </w:tc>
        <w:tc>
          <w:tcPr>
            <w:tcW w:w="1559" w:type="dxa"/>
            <w:tcBorders>
              <w:top w:val="nil"/>
              <w:left w:val="nil"/>
              <w:bottom w:val="single" w:sz="4" w:space="0" w:color="auto"/>
              <w:right w:val="single" w:sz="4" w:space="0" w:color="auto"/>
            </w:tcBorders>
            <w:shd w:val="clear" w:color="000000" w:fill="FDE9D9"/>
            <w:noWrap/>
            <w:vAlign w:val="bottom"/>
            <w:hideMark/>
          </w:tcPr>
          <w:p w14:paraId="6EBFE5A0" w14:textId="77777777" w:rsidR="00B93EFD" w:rsidRDefault="00B93EFD" w:rsidP="00B93EFD">
            <w:pPr>
              <w:jc w:val="center"/>
              <w:rPr>
                <w:rFonts w:ascii="Calibri" w:hAnsi="Calibri" w:cs="Calibri"/>
                <w:b/>
                <w:bCs/>
                <w:color w:val="000000"/>
                <w:sz w:val="22"/>
                <w:szCs w:val="22"/>
              </w:rPr>
            </w:pPr>
            <w:r>
              <w:rPr>
                <w:rFonts w:ascii="Calibri" w:hAnsi="Calibri" w:cs="Calibri"/>
                <w:b/>
                <w:bCs/>
                <w:color w:val="000000"/>
                <w:sz w:val="22"/>
                <w:szCs w:val="22"/>
              </w:rPr>
              <w:t>368 966,67 zł</w:t>
            </w:r>
          </w:p>
        </w:tc>
        <w:tc>
          <w:tcPr>
            <w:tcW w:w="1701" w:type="dxa"/>
            <w:tcBorders>
              <w:top w:val="nil"/>
              <w:left w:val="nil"/>
              <w:bottom w:val="single" w:sz="4" w:space="0" w:color="auto"/>
              <w:right w:val="single" w:sz="4" w:space="0" w:color="auto"/>
            </w:tcBorders>
            <w:shd w:val="clear" w:color="000000" w:fill="FDE9D9"/>
            <w:noWrap/>
            <w:vAlign w:val="bottom"/>
            <w:hideMark/>
          </w:tcPr>
          <w:p w14:paraId="52D91C7E" w14:textId="77777777" w:rsidR="00B93EFD" w:rsidRDefault="00B93EFD" w:rsidP="00B93EFD">
            <w:pPr>
              <w:jc w:val="center"/>
              <w:rPr>
                <w:rFonts w:ascii="Calibri" w:hAnsi="Calibri" w:cs="Calibri"/>
                <w:b/>
                <w:bCs/>
                <w:color w:val="000000"/>
                <w:sz w:val="22"/>
                <w:szCs w:val="22"/>
              </w:rPr>
            </w:pPr>
            <w:r>
              <w:rPr>
                <w:rFonts w:ascii="Calibri" w:hAnsi="Calibri" w:cs="Calibri"/>
                <w:b/>
                <w:bCs/>
                <w:color w:val="000000"/>
                <w:sz w:val="22"/>
                <w:szCs w:val="22"/>
              </w:rPr>
              <w:t>2 960 099,88 zł</w:t>
            </w:r>
          </w:p>
        </w:tc>
      </w:tr>
    </w:tbl>
    <w:p w14:paraId="1FA717AD" w14:textId="68441938" w:rsidR="00031D48" w:rsidRDefault="00031D48" w:rsidP="009D61D8">
      <w:pPr>
        <w:suppressAutoHyphens/>
        <w:spacing w:line="276" w:lineRule="auto"/>
        <w:ind w:left="360" w:hanging="360"/>
        <w:contextualSpacing/>
        <w:jc w:val="right"/>
        <w:outlineLvl w:val="0"/>
        <w:rPr>
          <w:rFonts w:ascii="Calibri" w:hAnsi="Calibri" w:cs="Tahoma"/>
          <w:b/>
          <w:sz w:val="22"/>
          <w:szCs w:val="22"/>
        </w:rPr>
      </w:pPr>
    </w:p>
    <w:p w14:paraId="17885D3A" w14:textId="656D326A" w:rsidR="00031D48" w:rsidRDefault="00031D48" w:rsidP="009D61D8">
      <w:pPr>
        <w:suppressAutoHyphens/>
        <w:spacing w:line="276" w:lineRule="auto"/>
        <w:ind w:left="360" w:hanging="360"/>
        <w:contextualSpacing/>
        <w:jc w:val="right"/>
        <w:outlineLvl w:val="0"/>
        <w:rPr>
          <w:rFonts w:ascii="Calibri" w:hAnsi="Calibri" w:cs="Tahoma"/>
          <w:b/>
          <w:sz w:val="22"/>
          <w:szCs w:val="22"/>
        </w:rPr>
      </w:pPr>
    </w:p>
    <w:p w14:paraId="2933FD20" w14:textId="0CAE0B9A" w:rsidR="00031D48" w:rsidRDefault="00031D48" w:rsidP="009D61D8">
      <w:pPr>
        <w:suppressAutoHyphens/>
        <w:spacing w:line="276" w:lineRule="auto"/>
        <w:ind w:left="360" w:hanging="360"/>
        <w:contextualSpacing/>
        <w:jc w:val="right"/>
        <w:outlineLvl w:val="0"/>
        <w:rPr>
          <w:rFonts w:ascii="Calibri" w:hAnsi="Calibri" w:cs="Tahoma"/>
          <w:b/>
          <w:sz w:val="22"/>
          <w:szCs w:val="22"/>
        </w:rPr>
      </w:pPr>
    </w:p>
    <w:p w14:paraId="0BFFD4BC" w14:textId="7090F634" w:rsidR="00B93EFD" w:rsidRDefault="00B93EFD" w:rsidP="009D61D8">
      <w:pPr>
        <w:suppressAutoHyphens/>
        <w:spacing w:line="276" w:lineRule="auto"/>
        <w:ind w:left="360" w:hanging="360"/>
        <w:contextualSpacing/>
        <w:jc w:val="right"/>
        <w:outlineLvl w:val="0"/>
        <w:rPr>
          <w:rFonts w:ascii="Calibri" w:hAnsi="Calibri" w:cs="Tahoma"/>
          <w:b/>
          <w:sz w:val="22"/>
          <w:szCs w:val="22"/>
        </w:rPr>
      </w:pPr>
    </w:p>
    <w:p w14:paraId="044214CB" w14:textId="7624526F" w:rsidR="00B93EFD" w:rsidRDefault="00B93EFD" w:rsidP="009D61D8">
      <w:pPr>
        <w:suppressAutoHyphens/>
        <w:spacing w:line="276" w:lineRule="auto"/>
        <w:ind w:left="360" w:hanging="360"/>
        <w:contextualSpacing/>
        <w:jc w:val="right"/>
        <w:outlineLvl w:val="0"/>
        <w:rPr>
          <w:rFonts w:ascii="Calibri" w:hAnsi="Calibri" w:cs="Tahoma"/>
          <w:b/>
          <w:sz w:val="22"/>
          <w:szCs w:val="22"/>
        </w:rPr>
      </w:pPr>
    </w:p>
    <w:p w14:paraId="6A7B7058" w14:textId="1C91E246" w:rsidR="00B93EFD" w:rsidRDefault="00B93EFD" w:rsidP="009D61D8">
      <w:pPr>
        <w:suppressAutoHyphens/>
        <w:spacing w:line="276" w:lineRule="auto"/>
        <w:ind w:left="360" w:hanging="360"/>
        <w:contextualSpacing/>
        <w:jc w:val="right"/>
        <w:outlineLvl w:val="0"/>
        <w:rPr>
          <w:rFonts w:ascii="Calibri" w:hAnsi="Calibri" w:cs="Tahoma"/>
          <w:b/>
          <w:sz w:val="22"/>
          <w:szCs w:val="22"/>
        </w:rPr>
      </w:pPr>
    </w:p>
    <w:p w14:paraId="23A2460A" w14:textId="2365A05D" w:rsidR="00B93EFD" w:rsidRDefault="00B93EFD" w:rsidP="009D61D8">
      <w:pPr>
        <w:suppressAutoHyphens/>
        <w:spacing w:line="276" w:lineRule="auto"/>
        <w:ind w:left="360" w:hanging="360"/>
        <w:contextualSpacing/>
        <w:jc w:val="right"/>
        <w:outlineLvl w:val="0"/>
        <w:rPr>
          <w:rFonts w:ascii="Calibri" w:hAnsi="Calibri" w:cs="Tahoma"/>
          <w:b/>
          <w:sz w:val="22"/>
          <w:szCs w:val="22"/>
        </w:rPr>
      </w:pPr>
    </w:p>
    <w:p w14:paraId="0CC5C224" w14:textId="19B594F4" w:rsidR="00B93EFD" w:rsidRDefault="00B93EFD" w:rsidP="009D61D8">
      <w:pPr>
        <w:suppressAutoHyphens/>
        <w:spacing w:line="276" w:lineRule="auto"/>
        <w:ind w:left="360" w:hanging="360"/>
        <w:contextualSpacing/>
        <w:jc w:val="right"/>
        <w:outlineLvl w:val="0"/>
        <w:rPr>
          <w:rFonts w:ascii="Calibri" w:hAnsi="Calibri" w:cs="Tahoma"/>
          <w:b/>
          <w:sz w:val="22"/>
          <w:szCs w:val="22"/>
        </w:rPr>
      </w:pPr>
    </w:p>
    <w:p w14:paraId="66201F1E" w14:textId="7956B0DD" w:rsidR="00B93EFD" w:rsidRDefault="00B93EFD" w:rsidP="009D61D8">
      <w:pPr>
        <w:suppressAutoHyphens/>
        <w:spacing w:line="276" w:lineRule="auto"/>
        <w:ind w:left="360" w:hanging="360"/>
        <w:contextualSpacing/>
        <w:jc w:val="right"/>
        <w:outlineLvl w:val="0"/>
        <w:rPr>
          <w:rFonts w:ascii="Calibri" w:hAnsi="Calibri" w:cs="Tahoma"/>
          <w:b/>
          <w:sz w:val="22"/>
          <w:szCs w:val="22"/>
        </w:rPr>
      </w:pPr>
    </w:p>
    <w:p w14:paraId="0DCC0EDE" w14:textId="77777777" w:rsidR="00B93EFD" w:rsidRDefault="00B93EFD" w:rsidP="009D61D8">
      <w:pPr>
        <w:suppressAutoHyphens/>
        <w:spacing w:line="276" w:lineRule="auto"/>
        <w:ind w:left="360" w:hanging="360"/>
        <w:contextualSpacing/>
        <w:jc w:val="right"/>
        <w:outlineLvl w:val="0"/>
        <w:rPr>
          <w:rFonts w:ascii="Calibri" w:hAnsi="Calibri" w:cs="Tahoma"/>
          <w:b/>
          <w:sz w:val="22"/>
          <w:szCs w:val="22"/>
        </w:rPr>
      </w:pPr>
    </w:p>
    <w:p w14:paraId="59410B70" w14:textId="77777777" w:rsidR="006254D1" w:rsidRDefault="006254D1" w:rsidP="009D61D8">
      <w:pPr>
        <w:suppressAutoHyphens/>
        <w:spacing w:line="276" w:lineRule="auto"/>
        <w:ind w:left="360" w:hanging="360"/>
        <w:contextualSpacing/>
        <w:jc w:val="right"/>
        <w:outlineLvl w:val="0"/>
        <w:rPr>
          <w:rFonts w:ascii="Calibri" w:hAnsi="Calibri" w:cs="Tahoma"/>
          <w:b/>
          <w:sz w:val="22"/>
          <w:szCs w:val="22"/>
        </w:rPr>
      </w:pPr>
    </w:p>
    <w:p w14:paraId="03F910A8" w14:textId="70E8E234" w:rsidR="009D61D8" w:rsidRPr="00A85272" w:rsidRDefault="009D61D8" w:rsidP="009D61D8">
      <w:pPr>
        <w:suppressAutoHyphens/>
        <w:spacing w:line="276" w:lineRule="auto"/>
        <w:ind w:left="360" w:hanging="360"/>
        <w:contextualSpacing/>
        <w:jc w:val="right"/>
        <w:outlineLvl w:val="0"/>
        <w:rPr>
          <w:rFonts w:ascii="Calibri" w:hAnsi="Calibri" w:cs="Tahoma"/>
          <w:b/>
          <w:sz w:val="22"/>
          <w:szCs w:val="22"/>
        </w:rPr>
      </w:pPr>
      <w:r w:rsidRPr="00A85272">
        <w:rPr>
          <w:rFonts w:ascii="Calibri" w:hAnsi="Calibri" w:cs="Tahoma"/>
          <w:b/>
          <w:sz w:val="22"/>
          <w:szCs w:val="22"/>
        </w:rPr>
        <w:lastRenderedPageBreak/>
        <w:t>Załącznik n</w:t>
      </w:r>
      <w:r>
        <w:rPr>
          <w:rFonts w:ascii="Calibri" w:hAnsi="Calibri" w:cs="Tahoma"/>
          <w:b/>
          <w:sz w:val="22"/>
          <w:szCs w:val="22"/>
        </w:rPr>
        <w:t>r  10</w:t>
      </w:r>
      <w:r w:rsidRPr="00A85272">
        <w:rPr>
          <w:rFonts w:ascii="Calibri" w:hAnsi="Calibri" w:cs="Tahoma"/>
          <w:b/>
          <w:sz w:val="22"/>
          <w:szCs w:val="22"/>
        </w:rPr>
        <w:t xml:space="preserve"> –</w:t>
      </w:r>
      <w:r>
        <w:rPr>
          <w:rFonts w:ascii="Calibri" w:hAnsi="Calibri" w:cs="Tahoma"/>
          <w:b/>
          <w:sz w:val="22"/>
          <w:szCs w:val="22"/>
        </w:rPr>
        <w:t xml:space="preserve"> wykaz budynków – informacje podstawowe</w:t>
      </w:r>
    </w:p>
    <w:tbl>
      <w:tblPr>
        <w:tblW w:w="14029" w:type="dxa"/>
        <w:tblCellMar>
          <w:left w:w="70" w:type="dxa"/>
          <w:right w:w="70" w:type="dxa"/>
        </w:tblCellMar>
        <w:tblLook w:val="04A0" w:firstRow="1" w:lastRow="0" w:firstColumn="1" w:lastColumn="0" w:noHBand="0" w:noVBand="1"/>
      </w:tblPr>
      <w:tblGrid>
        <w:gridCol w:w="2801"/>
        <w:gridCol w:w="2581"/>
        <w:gridCol w:w="1559"/>
        <w:gridCol w:w="1418"/>
        <w:gridCol w:w="1134"/>
        <w:gridCol w:w="1701"/>
        <w:gridCol w:w="1134"/>
        <w:gridCol w:w="1701"/>
      </w:tblGrid>
      <w:tr w:rsidR="005360CA" w14:paraId="13457ECF" w14:textId="77777777" w:rsidTr="005360CA">
        <w:trPr>
          <w:trHeight w:val="435"/>
        </w:trPr>
        <w:tc>
          <w:tcPr>
            <w:tcW w:w="14029" w:type="dxa"/>
            <w:gridSpan w:val="8"/>
            <w:tcBorders>
              <w:top w:val="single" w:sz="4" w:space="0" w:color="000000"/>
              <w:left w:val="single" w:sz="4" w:space="0" w:color="000000"/>
              <w:bottom w:val="single" w:sz="4" w:space="0" w:color="000000"/>
              <w:right w:val="single" w:sz="8" w:space="0" w:color="000000"/>
            </w:tcBorders>
            <w:shd w:val="clear" w:color="auto" w:fill="548DD4" w:themeFill="text2" w:themeFillTint="99"/>
            <w:vAlign w:val="center"/>
          </w:tcPr>
          <w:p w14:paraId="244557C9" w14:textId="0F122499" w:rsidR="005360CA" w:rsidRDefault="005360CA">
            <w:pPr>
              <w:jc w:val="center"/>
              <w:rPr>
                <w:rFonts w:ascii="Calibri" w:hAnsi="Calibri" w:cs="Calibri"/>
                <w:b/>
                <w:bCs/>
                <w:sz w:val="20"/>
                <w:szCs w:val="20"/>
              </w:rPr>
            </w:pPr>
            <w:r>
              <w:rPr>
                <w:rFonts w:ascii="Calibri" w:hAnsi="Calibri" w:cs="Arial CE"/>
                <w:b/>
                <w:bCs/>
                <w:sz w:val="20"/>
                <w:szCs w:val="20"/>
              </w:rPr>
              <w:t>BUDYNKI (KŚT 1)</w:t>
            </w:r>
          </w:p>
        </w:tc>
      </w:tr>
      <w:tr w:rsidR="005360CA" w14:paraId="2A886786" w14:textId="77777777" w:rsidTr="005360CA">
        <w:trPr>
          <w:trHeight w:val="435"/>
        </w:trPr>
        <w:tc>
          <w:tcPr>
            <w:tcW w:w="2801"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78355538" w14:textId="77777777" w:rsidR="005360CA" w:rsidRDefault="005360CA">
            <w:pPr>
              <w:jc w:val="center"/>
              <w:rPr>
                <w:rFonts w:ascii="Calibri" w:hAnsi="Calibri" w:cs="Calibri"/>
                <w:sz w:val="20"/>
                <w:szCs w:val="20"/>
              </w:rPr>
            </w:pPr>
            <w:r>
              <w:rPr>
                <w:rFonts w:ascii="Calibri" w:hAnsi="Calibri" w:cs="Calibri"/>
                <w:sz w:val="20"/>
                <w:szCs w:val="20"/>
              </w:rPr>
              <w:t>Przeznaczenie budynku</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31134433" w14:textId="77777777" w:rsidR="005360CA" w:rsidRDefault="005360CA">
            <w:pPr>
              <w:jc w:val="center"/>
              <w:rPr>
                <w:rFonts w:ascii="Calibri" w:hAnsi="Calibri" w:cs="Calibri"/>
                <w:sz w:val="20"/>
                <w:szCs w:val="20"/>
              </w:rPr>
            </w:pPr>
            <w:r>
              <w:rPr>
                <w:rFonts w:ascii="Calibri" w:hAnsi="Calibri" w:cs="Calibri"/>
                <w:sz w:val="20"/>
                <w:szCs w:val="20"/>
              </w:rPr>
              <w:t>Adres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4B2C1FEF" w14:textId="77777777" w:rsidR="005360CA" w:rsidRDefault="005360CA">
            <w:pPr>
              <w:jc w:val="center"/>
              <w:rPr>
                <w:rFonts w:ascii="Calibri" w:hAnsi="Calibri" w:cs="Calibri"/>
                <w:sz w:val="20"/>
                <w:szCs w:val="20"/>
              </w:rPr>
            </w:pPr>
            <w:r>
              <w:rPr>
                <w:rFonts w:ascii="Calibri" w:hAnsi="Calibri" w:cs="Calibri"/>
                <w:sz w:val="20"/>
                <w:szCs w:val="20"/>
              </w:rPr>
              <w:t>Rok budowy</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76D1F1A2" w14:textId="77777777" w:rsidR="005360CA" w:rsidRDefault="005360CA">
            <w:pPr>
              <w:jc w:val="center"/>
              <w:rPr>
                <w:rFonts w:ascii="Calibri" w:hAnsi="Calibri" w:cs="Calibri"/>
                <w:sz w:val="18"/>
                <w:szCs w:val="18"/>
              </w:rPr>
            </w:pPr>
            <w:r>
              <w:rPr>
                <w:rFonts w:ascii="Calibri" w:hAnsi="Calibri" w:cs="Calibri"/>
                <w:sz w:val="18"/>
                <w:szCs w:val="18"/>
              </w:rPr>
              <w:t>Ilość kondygnacji</w:t>
            </w:r>
          </w:p>
        </w:tc>
        <w:tc>
          <w:tcPr>
            <w:tcW w:w="1134" w:type="dxa"/>
            <w:vMerge w:val="restart"/>
            <w:tcBorders>
              <w:top w:val="single" w:sz="4" w:space="0" w:color="000000"/>
              <w:left w:val="single" w:sz="4" w:space="0" w:color="000000"/>
              <w:bottom w:val="single" w:sz="4" w:space="0" w:color="000000"/>
              <w:right w:val="single" w:sz="8" w:space="0" w:color="000000"/>
            </w:tcBorders>
            <w:shd w:val="clear" w:color="CCCCFF" w:fill="8DB4E2"/>
            <w:vAlign w:val="center"/>
            <w:hideMark/>
          </w:tcPr>
          <w:p w14:paraId="6F2FBD93" w14:textId="77777777" w:rsidR="005360CA" w:rsidRDefault="005360CA">
            <w:pPr>
              <w:jc w:val="center"/>
              <w:rPr>
                <w:rFonts w:ascii="Calibri" w:hAnsi="Calibri" w:cs="Calibri"/>
                <w:sz w:val="20"/>
                <w:szCs w:val="20"/>
              </w:rPr>
            </w:pPr>
            <w:r>
              <w:rPr>
                <w:rFonts w:ascii="Calibri" w:hAnsi="Calibri" w:cs="Calibri"/>
                <w:sz w:val="20"/>
                <w:szCs w:val="20"/>
              </w:rPr>
              <w:t>Powierzchnia użytkowa budynku</w:t>
            </w:r>
          </w:p>
        </w:tc>
        <w:tc>
          <w:tcPr>
            <w:tcW w:w="1701" w:type="dxa"/>
            <w:vMerge w:val="restart"/>
            <w:tcBorders>
              <w:top w:val="single" w:sz="8" w:space="0" w:color="000000"/>
              <w:left w:val="single" w:sz="8" w:space="0" w:color="000000"/>
              <w:bottom w:val="single" w:sz="4" w:space="0" w:color="000000"/>
              <w:right w:val="single" w:sz="4" w:space="0" w:color="000000"/>
            </w:tcBorders>
            <w:shd w:val="clear" w:color="CCCCFF" w:fill="8DB4E2"/>
            <w:vAlign w:val="center"/>
            <w:hideMark/>
          </w:tcPr>
          <w:p w14:paraId="158895A2" w14:textId="77777777" w:rsidR="005360CA" w:rsidRDefault="005360CA">
            <w:pPr>
              <w:jc w:val="center"/>
              <w:rPr>
                <w:rFonts w:ascii="Calibri" w:hAnsi="Calibri" w:cs="Calibri"/>
                <w:b/>
                <w:bCs/>
                <w:sz w:val="20"/>
                <w:szCs w:val="20"/>
              </w:rPr>
            </w:pPr>
            <w:r>
              <w:rPr>
                <w:rFonts w:ascii="Calibri" w:hAnsi="Calibri" w:cs="Calibri"/>
                <w:b/>
                <w:bCs/>
                <w:sz w:val="20"/>
                <w:szCs w:val="20"/>
              </w:rPr>
              <w:t>Wartość</w:t>
            </w:r>
            <w:r>
              <w:rPr>
                <w:rFonts w:ascii="Calibri" w:hAnsi="Calibri" w:cs="Calibri"/>
                <w:b/>
                <w:bCs/>
                <w:sz w:val="20"/>
                <w:szCs w:val="20"/>
              </w:rPr>
              <w:br/>
              <w:t>(księgowa brutto)</w:t>
            </w:r>
          </w:p>
        </w:tc>
        <w:tc>
          <w:tcPr>
            <w:tcW w:w="1134" w:type="dxa"/>
            <w:vMerge w:val="restart"/>
            <w:tcBorders>
              <w:top w:val="single" w:sz="8" w:space="0" w:color="auto"/>
              <w:left w:val="single" w:sz="4" w:space="0" w:color="000000"/>
              <w:bottom w:val="single" w:sz="4" w:space="0" w:color="000000"/>
              <w:right w:val="nil"/>
            </w:tcBorders>
            <w:shd w:val="clear" w:color="CCCCFF" w:fill="8DB4E2"/>
            <w:vAlign w:val="center"/>
            <w:hideMark/>
          </w:tcPr>
          <w:p w14:paraId="33E12A9D" w14:textId="77777777" w:rsidR="005360CA" w:rsidRDefault="005360CA">
            <w:pPr>
              <w:jc w:val="center"/>
              <w:rPr>
                <w:rFonts w:ascii="Calibri" w:hAnsi="Calibri" w:cs="Calibri"/>
                <w:b/>
                <w:bCs/>
                <w:sz w:val="16"/>
                <w:szCs w:val="16"/>
              </w:rPr>
            </w:pPr>
            <w:proofErr w:type="spellStart"/>
            <w:r>
              <w:rPr>
                <w:rFonts w:ascii="Calibri" w:hAnsi="Calibri" w:cs="Calibri"/>
                <w:b/>
                <w:bCs/>
                <w:sz w:val="16"/>
                <w:szCs w:val="16"/>
              </w:rPr>
              <w:t>Współ</w:t>
            </w:r>
            <w:proofErr w:type="spellEnd"/>
            <w:r>
              <w:rPr>
                <w:rFonts w:ascii="Calibri" w:hAnsi="Calibri" w:cs="Calibri"/>
                <w:b/>
                <w:bCs/>
                <w:sz w:val="16"/>
                <w:szCs w:val="16"/>
              </w:rPr>
              <w:t xml:space="preserve">- czynnik odtworzenia 1 m2 </w:t>
            </w:r>
            <w:r>
              <w:rPr>
                <w:rFonts w:ascii="Calibri" w:hAnsi="Calibri" w:cs="Calibri"/>
                <w:b/>
                <w:bCs/>
                <w:sz w:val="16"/>
                <w:szCs w:val="16"/>
                <w:u w:val="single"/>
              </w:rPr>
              <w:t>albo</w:t>
            </w:r>
            <w:r>
              <w:rPr>
                <w:rFonts w:ascii="Calibri" w:hAnsi="Calibri" w:cs="Calibri"/>
                <w:b/>
                <w:bCs/>
                <w:sz w:val="16"/>
                <w:szCs w:val="16"/>
              </w:rPr>
              <w:t xml:space="preserve"> KB</w:t>
            </w:r>
          </w:p>
        </w:tc>
        <w:tc>
          <w:tcPr>
            <w:tcW w:w="1701" w:type="dxa"/>
            <w:vMerge w:val="restart"/>
            <w:tcBorders>
              <w:top w:val="single" w:sz="8" w:space="0" w:color="000000"/>
              <w:left w:val="single" w:sz="4" w:space="0" w:color="auto"/>
              <w:bottom w:val="single" w:sz="4" w:space="0" w:color="000000"/>
              <w:right w:val="single" w:sz="8" w:space="0" w:color="000000"/>
            </w:tcBorders>
            <w:shd w:val="clear" w:color="CCCCFF" w:fill="8DB4E2"/>
            <w:vAlign w:val="center"/>
            <w:hideMark/>
          </w:tcPr>
          <w:p w14:paraId="602C9CCE" w14:textId="77777777" w:rsidR="005360CA" w:rsidRDefault="005360CA">
            <w:pPr>
              <w:jc w:val="center"/>
              <w:rPr>
                <w:rFonts w:ascii="Calibri" w:hAnsi="Calibri" w:cs="Calibri"/>
                <w:b/>
                <w:bCs/>
                <w:sz w:val="20"/>
                <w:szCs w:val="20"/>
              </w:rPr>
            </w:pPr>
            <w:r>
              <w:rPr>
                <w:rFonts w:ascii="Calibri" w:hAnsi="Calibri" w:cs="Calibri"/>
                <w:b/>
                <w:bCs/>
                <w:sz w:val="20"/>
                <w:szCs w:val="20"/>
              </w:rPr>
              <w:t>Wartość odtworzeniowa</w:t>
            </w:r>
          </w:p>
        </w:tc>
      </w:tr>
      <w:tr w:rsidR="005360CA" w14:paraId="1D06CB5D" w14:textId="77777777" w:rsidTr="005360CA">
        <w:trPr>
          <w:trHeight w:val="405"/>
        </w:trPr>
        <w:tc>
          <w:tcPr>
            <w:tcW w:w="2801" w:type="dxa"/>
            <w:vMerge/>
            <w:tcBorders>
              <w:top w:val="single" w:sz="4" w:space="0" w:color="000000"/>
              <w:left w:val="single" w:sz="4" w:space="0" w:color="000000"/>
              <w:bottom w:val="single" w:sz="4" w:space="0" w:color="000000"/>
              <w:right w:val="single" w:sz="4" w:space="0" w:color="000000"/>
            </w:tcBorders>
            <w:vAlign w:val="center"/>
            <w:hideMark/>
          </w:tcPr>
          <w:p w14:paraId="4DF84D9B" w14:textId="77777777" w:rsidR="005360CA" w:rsidRDefault="005360CA">
            <w:pPr>
              <w:rPr>
                <w:rFonts w:ascii="Calibri" w:hAnsi="Calibri" w:cs="Calibri"/>
                <w:sz w:val="20"/>
                <w:szCs w:val="20"/>
              </w:rPr>
            </w:pPr>
          </w:p>
        </w:tc>
        <w:tc>
          <w:tcPr>
            <w:tcW w:w="2581" w:type="dxa"/>
            <w:vMerge/>
            <w:tcBorders>
              <w:top w:val="single" w:sz="4" w:space="0" w:color="000000"/>
              <w:left w:val="single" w:sz="4" w:space="0" w:color="000000"/>
              <w:bottom w:val="single" w:sz="4" w:space="0" w:color="000000"/>
              <w:right w:val="single" w:sz="4" w:space="0" w:color="000000"/>
            </w:tcBorders>
            <w:vAlign w:val="center"/>
            <w:hideMark/>
          </w:tcPr>
          <w:p w14:paraId="49C6098D" w14:textId="77777777" w:rsidR="005360CA" w:rsidRDefault="005360CA">
            <w:pPr>
              <w:rPr>
                <w:rFonts w:ascii="Calibri" w:hAnsi="Calibri" w:cs="Calibri"/>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D6942AF" w14:textId="77777777" w:rsidR="005360CA" w:rsidRDefault="005360CA">
            <w:pPr>
              <w:rPr>
                <w:rFonts w:ascii="Calibri" w:hAnsi="Calibri" w:cs="Calibri"/>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A3012F5" w14:textId="77777777" w:rsidR="005360CA" w:rsidRDefault="005360CA">
            <w:pPr>
              <w:rPr>
                <w:rFonts w:ascii="Calibri" w:hAnsi="Calibri" w:cs="Calibri"/>
                <w:sz w:val="18"/>
                <w:szCs w:val="18"/>
              </w:rPr>
            </w:pPr>
          </w:p>
        </w:tc>
        <w:tc>
          <w:tcPr>
            <w:tcW w:w="1134" w:type="dxa"/>
            <w:vMerge/>
            <w:tcBorders>
              <w:top w:val="single" w:sz="4" w:space="0" w:color="000000"/>
              <w:left w:val="single" w:sz="4" w:space="0" w:color="000000"/>
              <w:bottom w:val="single" w:sz="4" w:space="0" w:color="000000"/>
              <w:right w:val="single" w:sz="8" w:space="0" w:color="000000"/>
            </w:tcBorders>
            <w:vAlign w:val="center"/>
            <w:hideMark/>
          </w:tcPr>
          <w:p w14:paraId="0154239D" w14:textId="77777777" w:rsidR="005360CA" w:rsidRDefault="005360CA">
            <w:pPr>
              <w:rPr>
                <w:rFonts w:ascii="Calibri" w:hAnsi="Calibri" w:cs="Calibri"/>
                <w:sz w:val="20"/>
                <w:szCs w:val="20"/>
              </w:rPr>
            </w:pPr>
          </w:p>
        </w:tc>
        <w:tc>
          <w:tcPr>
            <w:tcW w:w="1701" w:type="dxa"/>
            <w:vMerge/>
            <w:tcBorders>
              <w:top w:val="single" w:sz="8" w:space="0" w:color="000000"/>
              <w:left w:val="single" w:sz="8" w:space="0" w:color="000000"/>
              <w:bottom w:val="single" w:sz="4" w:space="0" w:color="000000"/>
              <w:right w:val="single" w:sz="4" w:space="0" w:color="000000"/>
            </w:tcBorders>
            <w:vAlign w:val="center"/>
            <w:hideMark/>
          </w:tcPr>
          <w:p w14:paraId="13E6F303" w14:textId="77777777" w:rsidR="005360CA" w:rsidRDefault="005360CA">
            <w:pPr>
              <w:rPr>
                <w:rFonts w:ascii="Calibri" w:hAnsi="Calibri" w:cs="Calibri"/>
                <w:b/>
                <w:bCs/>
                <w:sz w:val="20"/>
                <w:szCs w:val="20"/>
              </w:rPr>
            </w:pPr>
          </w:p>
        </w:tc>
        <w:tc>
          <w:tcPr>
            <w:tcW w:w="1134" w:type="dxa"/>
            <w:vMerge/>
            <w:tcBorders>
              <w:top w:val="single" w:sz="8" w:space="0" w:color="auto"/>
              <w:left w:val="single" w:sz="4" w:space="0" w:color="000000"/>
              <w:bottom w:val="single" w:sz="4" w:space="0" w:color="000000"/>
              <w:right w:val="nil"/>
            </w:tcBorders>
            <w:vAlign w:val="center"/>
            <w:hideMark/>
          </w:tcPr>
          <w:p w14:paraId="1E057DAE" w14:textId="77777777" w:rsidR="005360CA" w:rsidRDefault="005360CA">
            <w:pPr>
              <w:rPr>
                <w:rFonts w:ascii="Calibri" w:hAnsi="Calibri" w:cs="Calibri"/>
                <w:b/>
                <w:bCs/>
                <w:sz w:val="16"/>
                <w:szCs w:val="16"/>
              </w:rPr>
            </w:pPr>
          </w:p>
        </w:tc>
        <w:tc>
          <w:tcPr>
            <w:tcW w:w="1701" w:type="dxa"/>
            <w:vMerge/>
            <w:tcBorders>
              <w:top w:val="single" w:sz="8" w:space="0" w:color="000000"/>
              <w:left w:val="single" w:sz="4" w:space="0" w:color="auto"/>
              <w:bottom w:val="single" w:sz="4" w:space="0" w:color="000000"/>
              <w:right w:val="single" w:sz="8" w:space="0" w:color="000000"/>
            </w:tcBorders>
            <w:vAlign w:val="center"/>
            <w:hideMark/>
          </w:tcPr>
          <w:p w14:paraId="53B3350B" w14:textId="77777777" w:rsidR="005360CA" w:rsidRDefault="005360CA">
            <w:pPr>
              <w:rPr>
                <w:rFonts w:ascii="Calibri" w:hAnsi="Calibri" w:cs="Calibri"/>
                <w:b/>
                <w:bCs/>
                <w:sz w:val="20"/>
                <w:szCs w:val="20"/>
              </w:rPr>
            </w:pPr>
          </w:p>
        </w:tc>
      </w:tr>
      <w:tr w:rsidR="005360CA" w14:paraId="13A0A6DF" w14:textId="77777777" w:rsidTr="00E53BB5">
        <w:trPr>
          <w:trHeight w:val="54"/>
        </w:trPr>
        <w:tc>
          <w:tcPr>
            <w:tcW w:w="2801" w:type="dxa"/>
            <w:vMerge/>
            <w:tcBorders>
              <w:top w:val="single" w:sz="4" w:space="0" w:color="000000"/>
              <w:left w:val="single" w:sz="4" w:space="0" w:color="000000"/>
              <w:bottom w:val="single" w:sz="4" w:space="0" w:color="000000"/>
              <w:right w:val="single" w:sz="4" w:space="0" w:color="000000"/>
            </w:tcBorders>
            <w:vAlign w:val="center"/>
            <w:hideMark/>
          </w:tcPr>
          <w:p w14:paraId="28B48135" w14:textId="77777777" w:rsidR="005360CA" w:rsidRDefault="005360CA">
            <w:pPr>
              <w:rPr>
                <w:rFonts w:ascii="Calibri" w:hAnsi="Calibri" w:cs="Calibri"/>
                <w:sz w:val="20"/>
                <w:szCs w:val="20"/>
              </w:rPr>
            </w:pPr>
          </w:p>
        </w:tc>
        <w:tc>
          <w:tcPr>
            <w:tcW w:w="2581" w:type="dxa"/>
            <w:vMerge/>
            <w:tcBorders>
              <w:top w:val="single" w:sz="4" w:space="0" w:color="000000"/>
              <w:left w:val="single" w:sz="4" w:space="0" w:color="000000"/>
              <w:bottom w:val="single" w:sz="4" w:space="0" w:color="000000"/>
              <w:right w:val="single" w:sz="4" w:space="0" w:color="000000"/>
            </w:tcBorders>
            <w:vAlign w:val="center"/>
            <w:hideMark/>
          </w:tcPr>
          <w:p w14:paraId="2FCDA09A" w14:textId="77777777" w:rsidR="005360CA" w:rsidRDefault="005360CA">
            <w:pPr>
              <w:rPr>
                <w:rFonts w:ascii="Calibri" w:hAnsi="Calibri" w:cs="Calibri"/>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E96FF52" w14:textId="77777777" w:rsidR="005360CA" w:rsidRDefault="005360CA">
            <w:pPr>
              <w:rPr>
                <w:rFonts w:ascii="Calibri" w:hAnsi="Calibri" w:cs="Calibri"/>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1CDE2A8" w14:textId="77777777" w:rsidR="005360CA" w:rsidRDefault="005360CA">
            <w:pPr>
              <w:rPr>
                <w:rFonts w:ascii="Calibri" w:hAnsi="Calibri" w:cs="Calibri"/>
                <w:sz w:val="18"/>
                <w:szCs w:val="18"/>
              </w:rPr>
            </w:pPr>
          </w:p>
        </w:tc>
        <w:tc>
          <w:tcPr>
            <w:tcW w:w="1134" w:type="dxa"/>
            <w:vMerge/>
            <w:tcBorders>
              <w:top w:val="single" w:sz="4" w:space="0" w:color="000000"/>
              <w:left w:val="single" w:sz="4" w:space="0" w:color="000000"/>
              <w:bottom w:val="single" w:sz="4" w:space="0" w:color="000000"/>
              <w:right w:val="single" w:sz="8" w:space="0" w:color="000000"/>
            </w:tcBorders>
            <w:vAlign w:val="center"/>
            <w:hideMark/>
          </w:tcPr>
          <w:p w14:paraId="527CEFDE" w14:textId="77777777" w:rsidR="005360CA" w:rsidRDefault="005360CA">
            <w:pPr>
              <w:rPr>
                <w:rFonts w:ascii="Calibri" w:hAnsi="Calibri" w:cs="Calibri"/>
                <w:sz w:val="20"/>
                <w:szCs w:val="20"/>
              </w:rPr>
            </w:pPr>
          </w:p>
        </w:tc>
        <w:tc>
          <w:tcPr>
            <w:tcW w:w="1701" w:type="dxa"/>
            <w:tcBorders>
              <w:top w:val="nil"/>
              <w:left w:val="nil"/>
              <w:bottom w:val="nil"/>
              <w:right w:val="single" w:sz="4" w:space="0" w:color="000000"/>
            </w:tcBorders>
            <w:shd w:val="clear" w:color="FFFFCC" w:fill="FFC000"/>
            <w:vAlign w:val="center"/>
            <w:hideMark/>
          </w:tcPr>
          <w:p w14:paraId="1E0AF144" w14:textId="77777777" w:rsidR="005360CA" w:rsidRDefault="005360CA">
            <w:pPr>
              <w:jc w:val="center"/>
              <w:rPr>
                <w:rFonts w:ascii="Calibri" w:hAnsi="Calibri" w:cs="Calibri"/>
                <w:b/>
                <w:bCs/>
                <w:sz w:val="20"/>
                <w:szCs w:val="20"/>
              </w:rPr>
            </w:pPr>
            <w:r>
              <w:rPr>
                <w:rFonts w:ascii="Calibri" w:hAnsi="Calibri" w:cs="Calibri"/>
                <w:b/>
                <w:bCs/>
                <w:sz w:val="20"/>
                <w:szCs w:val="20"/>
              </w:rPr>
              <w:t>8 376 045,44 zł</w:t>
            </w:r>
          </w:p>
        </w:tc>
        <w:tc>
          <w:tcPr>
            <w:tcW w:w="1134" w:type="dxa"/>
            <w:vMerge/>
            <w:tcBorders>
              <w:top w:val="single" w:sz="8" w:space="0" w:color="auto"/>
              <w:left w:val="single" w:sz="4" w:space="0" w:color="000000"/>
              <w:bottom w:val="single" w:sz="4" w:space="0" w:color="000000"/>
              <w:right w:val="nil"/>
            </w:tcBorders>
            <w:vAlign w:val="center"/>
            <w:hideMark/>
          </w:tcPr>
          <w:p w14:paraId="24D6917A" w14:textId="77777777" w:rsidR="005360CA" w:rsidRDefault="005360CA">
            <w:pPr>
              <w:rPr>
                <w:rFonts w:ascii="Calibri" w:hAnsi="Calibri" w:cs="Calibri"/>
                <w:b/>
                <w:bCs/>
                <w:sz w:val="16"/>
                <w:szCs w:val="16"/>
              </w:rPr>
            </w:pPr>
          </w:p>
        </w:tc>
        <w:tc>
          <w:tcPr>
            <w:tcW w:w="1701" w:type="dxa"/>
            <w:tcBorders>
              <w:top w:val="nil"/>
              <w:left w:val="single" w:sz="4" w:space="0" w:color="000000"/>
              <w:bottom w:val="nil"/>
              <w:right w:val="single" w:sz="8" w:space="0" w:color="000000"/>
            </w:tcBorders>
            <w:shd w:val="clear" w:color="FFFFCC" w:fill="FFC000"/>
            <w:vAlign w:val="center"/>
            <w:hideMark/>
          </w:tcPr>
          <w:p w14:paraId="5697ABA4" w14:textId="77777777" w:rsidR="005360CA" w:rsidRDefault="005360CA">
            <w:pPr>
              <w:jc w:val="center"/>
              <w:rPr>
                <w:rFonts w:ascii="Calibri" w:hAnsi="Calibri" w:cs="Calibri"/>
                <w:b/>
                <w:bCs/>
                <w:sz w:val="20"/>
                <w:szCs w:val="20"/>
              </w:rPr>
            </w:pPr>
            <w:r>
              <w:rPr>
                <w:rFonts w:ascii="Calibri" w:hAnsi="Calibri" w:cs="Calibri"/>
                <w:b/>
                <w:bCs/>
                <w:sz w:val="20"/>
                <w:szCs w:val="20"/>
              </w:rPr>
              <w:t>49 830 772,74 zł</w:t>
            </w:r>
          </w:p>
        </w:tc>
      </w:tr>
      <w:tr w:rsidR="005360CA" w14:paraId="1AC93A6E" w14:textId="77777777" w:rsidTr="005360CA">
        <w:trPr>
          <w:trHeight w:val="288"/>
        </w:trPr>
        <w:tc>
          <w:tcPr>
            <w:tcW w:w="538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152E68E5"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1. Urząd Gminy Raków / Gmina Raków</w:t>
            </w:r>
          </w:p>
        </w:tc>
        <w:tc>
          <w:tcPr>
            <w:tcW w:w="1559" w:type="dxa"/>
            <w:tcBorders>
              <w:top w:val="nil"/>
              <w:left w:val="nil"/>
              <w:bottom w:val="single" w:sz="4" w:space="0" w:color="auto"/>
              <w:right w:val="nil"/>
            </w:tcBorders>
            <w:shd w:val="clear" w:color="000000" w:fill="FFFF00"/>
            <w:noWrap/>
            <w:vAlign w:val="bottom"/>
            <w:hideMark/>
          </w:tcPr>
          <w:p w14:paraId="307ACF4A"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418" w:type="dxa"/>
            <w:tcBorders>
              <w:top w:val="nil"/>
              <w:left w:val="nil"/>
              <w:bottom w:val="single" w:sz="4" w:space="0" w:color="auto"/>
              <w:right w:val="nil"/>
            </w:tcBorders>
            <w:shd w:val="clear" w:color="000000" w:fill="FFFF00"/>
            <w:noWrap/>
            <w:vAlign w:val="bottom"/>
            <w:hideMark/>
          </w:tcPr>
          <w:p w14:paraId="726F2944"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2D8EF84F"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single" w:sz="4" w:space="0" w:color="auto"/>
              <w:left w:val="nil"/>
              <w:bottom w:val="single" w:sz="4" w:space="0" w:color="auto"/>
              <w:right w:val="nil"/>
            </w:tcBorders>
            <w:shd w:val="clear" w:color="000000" w:fill="FFFF00"/>
            <w:noWrap/>
            <w:vAlign w:val="bottom"/>
            <w:hideMark/>
          </w:tcPr>
          <w:p w14:paraId="60D8CA09"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77CBA537"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14:paraId="5A8E290A"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r>
      <w:tr w:rsidR="005360CA" w14:paraId="2A0F8C2A" w14:textId="77777777" w:rsidTr="005360CA">
        <w:trPr>
          <w:trHeight w:val="396"/>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34D3409D" w14:textId="77777777" w:rsidR="005360CA" w:rsidRDefault="005360CA">
            <w:pPr>
              <w:rPr>
                <w:rFonts w:ascii="Calibri" w:hAnsi="Calibri" w:cs="Calibri"/>
                <w:color w:val="000000"/>
                <w:sz w:val="20"/>
                <w:szCs w:val="20"/>
              </w:rPr>
            </w:pPr>
            <w:r>
              <w:rPr>
                <w:rFonts w:ascii="Calibri" w:hAnsi="Calibri" w:cs="Calibri"/>
                <w:color w:val="000000"/>
                <w:sz w:val="20"/>
                <w:szCs w:val="20"/>
              </w:rPr>
              <w:t>Budynek Urzędu Gminy</w:t>
            </w:r>
          </w:p>
        </w:tc>
        <w:tc>
          <w:tcPr>
            <w:tcW w:w="2581" w:type="dxa"/>
            <w:tcBorders>
              <w:top w:val="nil"/>
              <w:left w:val="nil"/>
              <w:bottom w:val="single" w:sz="4" w:space="0" w:color="000000"/>
              <w:right w:val="single" w:sz="4" w:space="0" w:color="000000"/>
            </w:tcBorders>
            <w:shd w:val="clear" w:color="000000" w:fill="FFFFFF"/>
            <w:vAlign w:val="center"/>
            <w:hideMark/>
          </w:tcPr>
          <w:p w14:paraId="276298C9" w14:textId="77777777" w:rsidR="005360CA" w:rsidRDefault="005360CA">
            <w:pPr>
              <w:rPr>
                <w:rFonts w:ascii="Calibri" w:hAnsi="Calibri" w:cs="Calibri"/>
                <w:color w:val="000000"/>
                <w:sz w:val="20"/>
                <w:szCs w:val="20"/>
              </w:rPr>
            </w:pPr>
            <w:r>
              <w:rPr>
                <w:rFonts w:ascii="Calibri" w:hAnsi="Calibri" w:cs="Calibri"/>
                <w:color w:val="000000"/>
                <w:sz w:val="20"/>
                <w:szCs w:val="20"/>
              </w:rPr>
              <w:t>ul. Ogrodowa 1, Raków</w:t>
            </w:r>
          </w:p>
        </w:tc>
        <w:tc>
          <w:tcPr>
            <w:tcW w:w="1559" w:type="dxa"/>
            <w:tcBorders>
              <w:top w:val="nil"/>
              <w:left w:val="nil"/>
              <w:bottom w:val="single" w:sz="4" w:space="0" w:color="000000"/>
              <w:right w:val="single" w:sz="4" w:space="0" w:color="000000"/>
            </w:tcBorders>
            <w:shd w:val="clear" w:color="000000" w:fill="FFFFFF"/>
            <w:vAlign w:val="center"/>
            <w:hideMark/>
          </w:tcPr>
          <w:p w14:paraId="0C8C1104"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80-lata</w:t>
            </w:r>
          </w:p>
        </w:tc>
        <w:tc>
          <w:tcPr>
            <w:tcW w:w="1418" w:type="dxa"/>
            <w:tcBorders>
              <w:top w:val="nil"/>
              <w:left w:val="nil"/>
              <w:bottom w:val="single" w:sz="4" w:space="0" w:color="000000"/>
              <w:right w:val="single" w:sz="4" w:space="0" w:color="000000"/>
            </w:tcBorders>
            <w:shd w:val="clear" w:color="000000" w:fill="FFFFFF"/>
            <w:vAlign w:val="center"/>
            <w:hideMark/>
          </w:tcPr>
          <w:p w14:paraId="7475908E"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w:t>
            </w:r>
          </w:p>
        </w:tc>
        <w:tc>
          <w:tcPr>
            <w:tcW w:w="1134" w:type="dxa"/>
            <w:tcBorders>
              <w:top w:val="nil"/>
              <w:left w:val="nil"/>
              <w:bottom w:val="single" w:sz="4" w:space="0" w:color="000000"/>
              <w:right w:val="nil"/>
            </w:tcBorders>
            <w:shd w:val="clear" w:color="000000" w:fill="FFFFFF"/>
            <w:vAlign w:val="center"/>
            <w:hideMark/>
          </w:tcPr>
          <w:p w14:paraId="5D378A13"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600</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36B8E9B9"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6EEB2A7B"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4 020,78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4EC9AD70" w14:textId="77777777" w:rsidR="005360CA" w:rsidRDefault="005360CA">
            <w:pPr>
              <w:jc w:val="right"/>
              <w:rPr>
                <w:rFonts w:ascii="Calibri" w:hAnsi="Calibri" w:cs="Calibri"/>
                <w:sz w:val="20"/>
                <w:szCs w:val="20"/>
              </w:rPr>
            </w:pPr>
            <w:r>
              <w:rPr>
                <w:rFonts w:ascii="Calibri" w:hAnsi="Calibri" w:cs="Calibri"/>
                <w:sz w:val="20"/>
                <w:szCs w:val="20"/>
              </w:rPr>
              <w:t>2 412 468,00 zł</w:t>
            </w:r>
          </w:p>
        </w:tc>
      </w:tr>
      <w:tr w:rsidR="005360CA" w14:paraId="04AE1F24" w14:textId="77777777" w:rsidTr="005360CA">
        <w:trPr>
          <w:trHeight w:val="1200"/>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3180DF01" w14:textId="77777777" w:rsidR="005360CA" w:rsidRDefault="005360CA">
            <w:pPr>
              <w:rPr>
                <w:rFonts w:ascii="Calibri" w:hAnsi="Calibri" w:cs="Calibri"/>
                <w:color w:val="000000"/>
                <w:sz w:val="20"/>
                <w:szCs w:val="20"/>
              </w:rPr>
            </w:pPr>
            <w:r>
              <w:rPr>
                <w:rFonts w:ascii="Calibri" w:hAnsi="Calibri" w:cs="Calibri"/>
                <w:color w:val="000000"/>
                <w:sz w:val="20"/>
                <w:szCs w:val="20"/>
              </w:rPr>
              <w:t>Budynek wielofunkcyjny</w:t>
            </w:r>
          </w:p>
        </w:tc>
        <w:tc>
          <w:tcPr>
            <w:tcW w:w="2581" w:type="dxa"/>
            <w:tcBorders>
              <w:top w:val="nil"/>
              <w:left w:val="nil"/>
              <w:bottom w:val="single" w:sz="4" w:space="0" w:color="000000"/>
              <w:right w:val="single" w:sz="4" w:space="0" w:color="000000"/>
            </w:tcBorders>
            <w:shd w:val="clear" w:color="000000" w:fill="FFFFFF"/>
            <w:vAlign w:val="center"/>
            <w:hideMark/>
          </w:tcPr>
          <w:p w14:paraId="37F80899" w14:textId="77777777" w:rsidR="005360CA" w:rsidRDefault="005360CA">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p>
        </w:tc>
        <w:tc>
          <w:tcPr>
            <w:tcW w:w="1559" w:type="dxa"/>
            <w:tcBorders>
              <w:top w:val="nil"/>
              <w:left w:val="nil"/>
              <w:bottom w:val="single" w:sz="4" w:space="0" w:color="000000"/>
              <w:right w:val="single" w:sz="4" w:space="0" w:color="000000"/>
            </w:tcBorders>
            <w:shd w:val="clear" w:color="000000" w:fill="FFFFFF"/>
            <w:vAlign w:val="center"/>
            <w:hideMark/>
          </w:tcPr>
          <w:p w14:paraId="416EAA40"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 xml:space="preserve">2012 (generalna </w:t>
            </w:r>
            <w:proofErr w:type="spellStart"/>
            <w:r>
              <w:rPr>
                <w:rFonts w:ascii="Calibri" w:hAnsi="Calibri" w:cs="Calibri"/>
                <w:color w:val="000000"/>
                <w:sz w:val="20"/>
                <w:szCs w:val="20"/>
              </w:rPr>
              <w:t>przebud</w:t>
            </w:r>
            <w:proofErr w:type="spellEnd"/>
            <w:r>
              <w:rPr>
                <w:rFonts w:ascii="Calibri" w:hAnsi="Calibri" w:cs="Calibri"/>
                <w:color w:val="000000"/>
                <w:sz w:val="20"/>
                <w:szCs w:val="20"/>
              </w:rPr>
              <w:t>.)</w:t>
            </w:r>
          </w:p>
        </w:tc>
        <w:tc>
          <w:tcPr>
            <w:tcW w:w="1418" w:type="dxa"/>
            <w:tcBorders>
              <w:top w:val="nil"/>
              <w:left w:val="nil"/>
              <w:bottom w:val="single" w:sz="4" w:space="0" w:color="000000"/>
              <w:right w:val="single" w:sz="4" w:space="0" w:color="000000"/>
            </w:tcBorders>
            <w:shd w:val="clear" w:color="000000" w:fill="FFFFFF"/>
            <w:vAlign w:val="center"/>
            <w:hideMark/>
          </w:tcPr>
          <w:p w14:paraId="4D863CD4"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 xml:space="preserve">2 </w:t>
            </w:r>
            <w:proofErr w:type="spellStart"/>
            <w:r>
              <w:rPr>
                <w:rFonts w:ascii="Calibri" w:hAnsi="Calibri" w:cs="Calibri"/>
                <w:color w:val="000000"/>
                <w:sz w:val="18"/>
                <w:szCs w:val="18"/>
              </w:rPr>
              <w:t>nadz</w:t>
            </w:r>
            <w:proofErr w:type="spellEnd"/>
            <w:r>
              <w:rPr>
                <w:rFonts w:ascii="Calibri" w:hAnsi="Calibri" w:cs="Calibri"/>
                <w:color w:val="000000"/>
                <w:sz w:val="18"/>
                <w:szCs w:val="18"/>
              </w:rPr>
              <w:t xml:space="preserve">.+poddasze </w:t>
            </w:r>
            <w:proofErr w:type="spellStart"/>
            <w:r>
              <w:rPr>
                <w:rFonts w:ascii="Calibri" w:hAnsi="Calibri" w:cs="Calibri"/>
                <w:color w:val="000000"/>
                <w:sz w:val="18"/>
                <w:szCs w:val="18"/>
              </w:rPr>
              <w:t>nieuzytkowe+piwnice</w:t>
            </w:r>
            <w:proofErr w:type="spellEnd"/>
          </w:p>
        </w:tc>
        <w:tc>
          <w:tcPr>
            <w:tcW w:w="1134" w:type="dxa"/>
            <w:tcBorders>
              <w:top w:val="nil"/>
              <w:left w:val="nil"/>
              <w:bottom w:val="single" w:sz="4" w:space="0" w:color="000000"/>
              <w:right w:val="nil"/>
            </w:tcBorders>
            <w:shd w:val="clear" w:color="000000" w:fill="FFFFFF"/>
            <w:vAlign w:val="center"/>
            <w:hideMark/>
          </w:tcPr>
          <w:p w14:paraId="31D87A37"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1100</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58D56AB8"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0E6BED6A"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4 020,78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5D7FA371" w14:textId="77777777" w:rsidR="005360CA" w:rsidRDefault="005360CA">
            <w:pPr>
              <w:jc w:val="right"/>
              <w:rPr>
                <w:rFonts w:ascii="Calibri" w:hAnsi="Calibri" w:cs="Calibri"/>
                <w:sz w:val="20"/>
                <w:szCs w:val="20"/>
              </w:rPr>
            </w:pPr>
            <w:r>
              <w:rPr>
                <w:rFonts w:ascii="Calibri" w:hAnsi="Calibri" w:cs="Calibri"/>
                <w:sz w:val="20"/>
                <w:szCs w:val="20"/>
              </w:rPr>
              <w:t>4 422 858,00 zł</w:t>
            </w:r>
          </w:p>
        </w:tc>
      </w:tr>
      <w:tr w:rsidR="005360CA" w14:paraId="263DFC29" w14:textId="77777777" w:rsidTr="005360CA">
        <w:trPr>
          <w:trHeight w:val="552"/>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26ED4993" w14:textId="77777777" w:rsidR="005360CA" w:rsidRDefault="005360CA">
            <w:pPr>
              <w:rPr>
                <w:rFonts w:ascii="Calibri" w:hAnsi="Calibri" w:cs="Calibri"/>
                <w:color w:val="000000"/>
                <w:sz w:val="20"/>
                <w:szCs w:val="20"/>
              </w:rPr>
            </w:pPr>
            <w:r>
              <w:rPr>
                <w:rFonts w:ascii="Calibri" w:hAnsi="Calibri" w:cs="Calibri"/>
                <w:color w:val="000000"/>
                <w:sz w:val="20"/>
                <w:szCs w:val="20"/>
              </w:rPr>
              <w:t>Budynek ośrodka zdrowia</w:t>
            </w:r>
          </w:p>
        </w:tc>
        <w:tc>
          <w:tcPr>
            <w:tcW w:w="2581" w:type="dxa"/>
            <w:tcBorders>
              <w:top w:val="nil"/>
              <w:left w:val="nil"/>
              <w:bottom w:val="single" w:sz="4" w:space="0" w:color="000000"/>
              <w:right w:val="single" w:sz="4" w:space="0" w:color="000000"/>
            </w:tcBorders>
            <w:shd w:val="clear" w:color="000000" w:fill="FFFFFF"/>
            <w:vAlign w:val="center"/>
            <w:hideMark/>
          </w:tcPr>
          <w:p w14:paraId="782C474B" w14:textId="77777777" w:rsidR="005360CA" w:rsidRDefault="005360CA">
            <w:pPr>
              <w:rPr>
                <w:rFonts w:ascii="Calibri" w:hAnsi="Calibri" w:cs="Calibri"/>
                <w:color w:val="000000"/>
                <w:sz w:val="20"/>
                <w:szCs w:val="20"/>
              </w:rPr>
            </w:pPr>
            <w:r>
              <w:rPr>
                <w:rFonts w:ascii="Calibri" w:hAnsi="Calibri" w:cs="Calibri"/>
                <w:color w:val="000000"/>
                <w:sz w:val="20"/>
                <w:szCs w:val="20"/>
              </w:rPr>
              <w:t>Raków</w:t>
            </w:r>
          </w:p>
        </w:tc>
        <w:tc>
          <w:tcPr>
            <w:tcW w:w="1559" w:type="dxa"/>
            <w:tcBorders>
              <w:top w:val="nil"/>
              <w:left w:val="nil"/>
              <w:bottom w:val="single" w:sz="4" w:space="0" w:color="000000"/>
              <w:right w:val="single" w:sz="4" w:space="0" w:color="000000"/>
            </w:tcBorders>
            <w:shd w:val="clear" w:color="000000" w:fill="FFFFFF"/>
            <w:vAlign w:val="center"/>
            <w:hideMark/>
          </w:tcPr>
          <w:p w14:paraId="55B7FF9B"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2008 (remont)</w:t>
            </w:r>
          </w:p>
        </w:tc>
        <w:tc>
          <w:tcPr>
            <w:tcW w:w="1418" w:type="dxa"/>
            <w:tcBorders>
              <w:top w:val="nil"/>
              <w:left w:val="nil"/>
              <w:bottom w:val="single" w:sz="4" w:space="0" w:color="000000"/>
              <w:right w:val="single" w:sz="4" w:space="0" w:color="000000"/>
            </w:tcBorders>
            <w:shd w:val="clear" w:color="000000" w:fill="FFFFFF"/>
            <w:vAlign w:val="center"/>
            <w:hideMark/>
          </w:tcPr>
          <w:p w14:paraId="0ED5C4CA"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 xml:space="preserve">2 </w:t>
            </w:r>
            <w:proofErr w:type="spellStart"/>
            <w:r>
              <w:rPr>
                <w:rFonts w:ascii="Calibri" w:hAnsi="Calibri" w:cs="Calibri"/>
                <w:color w:val="000000"/>
                <w:sz w:val="20"/>
                <w:szCs w:val="20"/>
              </w:rPr>
              <w:t>nadz</w:t>
            </w:r>
            <w:proofErr w:type="spellEnd"/>
            <w:r>
              <w:rPr>
                <w:rFonts w:ascii="Calibri" w:hAnsi="Calibri" w:cs="Calibri"/>
                <w:color w:val="000000"/>
                <w:sz w:val="20"/>
                <w:szCs w:val="20"/>
              </w:rPr>
              <w:t>.+ piwnice</w:t>
            </w:r>
          </w:p>
        </w:tc>
        <w:tc>
          <w:tcPr>
            <w:tcW w:w="1134" w:type="dxa"/>
            <w:tcBorders>
              <w:top w:val="nil"/>
              <w:left w:val="nil"/>
              <w:bottom w:val="single" w:sz="4" w:space="0" w:color="000000"/>
              <w:right w:val="nil"/>
            </w:tcBorders>
            <w:shd w:val="clear" w:color="000000" w:fill="FFFFFF"/>
            <w:vAlign w:val="center"/>
            <w:hideMark/>
          </w:tcPr>
          <w:p w14:paraId="39EB26F1"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600</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0D41AFD0"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2C02843F"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4 020,78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77983BE0" w14:textId="77777777" w:rsidR="005360CA" w:rsidRDefault="005360CA">
            <w:pPr>
              <w:jc w:val="right"/>
              <w:rPr>
                <w:rFonts w:ascii="Calibri" w:hAnsi="Calibri" w:cs="Calibri"/>
                <w:sz w:val="20"/>
                <w:szCs w:val="20"/>
              </w:rPr>
            </w:pPr>
            <w:r>
              <w:rPr>
                <w:rFonts w:ascii="Calibri" w:hAnsi="Calibri" w:cs="Calibri"/>
                <w:sz w:val="20"/>
                <w:szCs w:val="20"/>
              </w:rPr>
              <w:t>2 412 468,00 zł</w:t>
            </w:r>
          </w:p>
        </w:tc>
      </w:tr>
      <w:tr w:rsidR="005360CA" w14:paraId="6FA8DB12" w14:textId="77777777" w:rsidTr="005360CA">
        <w:trPr>
          <w:trHeight w:val="828"/>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32FF6712" w14:textId="77777777" w:rsidR="005360CA" w:rsidRDefault="005360CA">
            <w:pPr>
              <w:rPr>
                <w:rFonts w:ascii="Calibri" w:hAnsi="Calibri" w:cs="Calibri"/>
                <w:color w:val="000000"/>
                <w:sz w:val="20"/>
                <w:szCs w:val="20"/>
              </w:rPr>
            </w:pPr>
            <w:r>
              <w:rPr>
                <w:rFonts w:ascii="Calibri" w:hAnsi="Calibri" w:cs="Calibri"/>
                <w:color w:val="000000"/>
                <w:sz w:val="20"/>
                <w:szCs w:val="20"/>
              </w:rPr>
              <w:t>Budynek OSP Wola Wąkopna</w:t>
            </w:r>
          </w:p>
        </w:tc>
        <w:tc>
          <w:tcPr>
            <w:tcW w:w="2581" w:type="dxa"/>
            <w:tcBorders>
              <w:top w:val="nil"/>
              <w:left w:val="nil"/>
              <w:bottom w:val="single" w:sz="4" w:space="0" w:color="000000"/>
              <w:right w:val="single" w:sz="4" w:space="0" w:color="000000"/>
            </w:tcBorders>
            <w:shd w:val="clear" w:color="000000" w:fill="FFFFFF"/>
            <w:vAlign w:val="center"/>
            <w:hideMark/>
          </w:tcPr>
          <w:p w14:paraId="0B21DD88" w14:textId="77777777" w:rsidR="005360CA" w:rsidRDefault="005360CA">
            <w:pPr>
              <w:rPr>
                <w:rFonts w:ascii="Calibri" w:hAnsi="Calibri" w:cs="Calibri"/>
                <w:color w:val="000000"/>
                <w:sz w:val="20"/>
                <w:szCs w:val="20"/>
              </w:rPr>
            </w:pPr>
            <w:r>
              <w:rPr>
                <w:rFonts w:ascii="Calibri" w:hAnsi="Calibri" w:cs="Calibri"/>
                <w:color w:val="000000"/>
                <w:sz w:val="20"/>
                <w:szCs w:val="20"/>
              </w:rPr>
              <w:t>Wola Wąkopna</w:t>
            </w:r>
          </w:p>
        </w:tc>
        <w:tc>
          <w:tcPr>
            <w:tcW w:w="1559" w:type="dxa"/>
            <w:tcBorders>
              <w:top w:val="nil"/>
              <w:left w:val="nil"/>
              <w:bottom w:val="single" w:sz="4" w:space="0" w:color="000000"/>
              <w:right w:val="single" w:sz="4" w:space="0" w:color="000000"/>
            </w:tcBorders>
            <w:shd w:val="clear" w:color="000000" w:fill="FFFFFF"/>
            <w:vAlign w:val="center"/>
            <w:hideMark/>
          </w:tcPr>
          <w:p w14:paraId="2D3C6287"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70/80 lata</w:t>
            </w:r>
          </w:p>
        </w:tc>
        <w:tc>
          <w:tcPr>
            <w:tcW w:w="1418" w:type="dxa"/>
            <w:tcBorders>
              <w:top w:val="nil"/>
              <w:left w:val="nil"/>
              <w:bottom w:val="single" w:sz="4" w:space="0" w:color="000000"/>
              <w:right w:val="single" w:sz="4" w:space="0" w:color="000000"/>
            </w:tcBorders>
            <w:shd w:val="clear" w:color="000000" w:fill="FFFFFF"/>
            <w:vAlign w:val="center"/>
            <w:hideMark/>
          </w:tcPr>
          <w:p w14:paraId="009CB0C2"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 xml:space="preserve">parter częściowo </w:t>
            </w:r>
            <w:proofErr w:type="spellStart"/>
            <w:r>
              <w:rPr>
                <w:rFonts w:ascii="Calibri" w:hAnsi="Calibri" w:cs="Calibri"/>
                <w:color w:val="000000"/>
                <w:sz w:val="20"/>
                <w:szCs w:val="20"/>
              </w:rPr>
              <w:t>podpiw</w:t>
            </w:r>
            <w:proofErr w:type="spellEnd"/>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FFFFFF"/>
            <w:vAlign w:val="center"/>
            <w:hideMark/>
          </w:tcPr>
          <w:p w14:paraId="1635C28B"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113</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27750D97"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50971696"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4F4A4794" w14:textId="77777777" w:rsidR="005360CA" w:rsidRDefault="005360CA">
            <w:pPr>
              <w:jc w:val="right"/>
              <w:rPr>
                <w:rFonts w:ascii="Calibri" w:hAnsi="Calibri" w:cs="Calibri"/>
                <w:sz w:val="20"/>
                <w:szCs w:val="20"/>
              </w:rPr>
            </w:pPr>
            <w:r>
              <w:rPr>
                <w:rFonts w:ascii="Calibri" w:hAnsi="Calibri" w:cs="Calibri"/>
                <w:sz w:val="20"/>
                <w:szCs w:val="20"/>
              </w:rPr>
              <w:t>339 000,00 zł</w:t>
            </w:r>
          </w:p>
        </w:tc>
      </w:tr>
      <w:tr w:rsidR="005360CA" w14:paraId="2463A6D2" w14:textId="77777777" w:rsidTr="005360CA">
        <w:trPr>
          <w:trHeight w:val="420"/>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3BE9275E"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Budynek w  Lipinach </w:t>
            </w:r>
          </w:p>
        </w:tc>
        <w:tc>
          <w:tcPr>
            <w:tcW w:w="2581" w:type="dxa"/>
            <w:tcBorders>
              <w:top w:val="nil"/>
              <w:left w:val="nil"/>
              <w:bottom w:val="single" w:sz="4" w:space="0" w:color="000000"/>
              <w:right w:val="single" w:sz="4" w:space="0" w:color="000000"/>
            </w:tcBorders>
            <w:shd w:val="clear" w:color="000000" w:fill="FFFFFF"/>
            <w:vAlign w:val="center"/>
            <w:hideMark/>
          </w:tcPr>
          <w:p w14:paraId="7A98154A" w14:textId="77777777" w:rsidR="005360CA" w:rsidRDefault="005360CA">
            <w:pPr>
              <w:rPr>
                <w:rFonts w:ascii="Calibri" w:hAnsi="Calibri" w:cs="Calibri"/>
                <w:color w:val="000000"/>
                <w:sz w:val="20"/>
                <w:szCs w:val="20"/>
              </w:rPr>
            </w:pPr>
            <w:r>
              <w:rPr>
                <w:rFonts w:ascii="Calibri" w:hAnsi="Calibri" w:cs="Calibri"/>
                <w:color w:val="000000"/>
                <w:sz w:val="20"/>
                <w:szCs w:val="20"/>
              </w:rPr>
              <w:t>Lipiny</w:t>
            </w:r>
          </w:p>
        </w:tc>
        <w:tc>
          <w:tcPr>
            <w:tcW w:w="1559" w:type="dxa"/>
            <w:tcBorders>
              <w:top w:val="nil"/>
              <w:left w:val="nil"/>
              <w:bottom w:val="single" w:sz="4" w:space="0" w:color="000000"/>
              <w:right w:val="single" w:sz="4" w:space="0" w:color="000000"/>
            </w:tcBorders>
            <w:shd w:val="clear" w:color="000000" w:fill="FFFFFF"/>
            <w:vAlign w:val="center"/>
            <w:hideMark/>
          </w:tcPr>
          <w:p w14:paraId="3775B769"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40/50-lata</w:t>
            </w:r>
          </w:p>
        </w:tc>
        <w:tc>
          <w:tcPr>
            <w:tcW w:w="1418" w:type="dxa"/>
            <w:tcBorders>
              <w:top w:val="nil"/>
              <w:left w:val="nil"/>
              <w:bottom w:val="single" w:sz="4" w:space="0" w:color="000000"/>
              <w:right w:val="single" w:sz="4" w:space="0" w:color="000000"/>
            </w:tcBorders>
            <w:shd w:val="clear" w:color="000000" w:fill="FFFFFF"/>
            <w:vAlign w:val="center"/>
            <w:hideMark/>
          </w:tcPr>
          <w:p w14:paraId="3A0A16FA"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parter</w:t>
            </w:r>
          </w:p>
        </w:tc>
        <w:tc>
          <w:tcPr>
            <w:tcW w:w="1134" w:type="dxa"/>
            <w:tcBorders>
              <w:top w:val="nil"/>
              <w:left w:val="nil"/>
              <w:bottom w:val="single" w:sz="4" w:space="0" w:color="000000"/>
              <w:right w:val="nil"/>
            </w:tcBorders>
            <w:shd w:val="clear" w:color="000000" w:fill="FFFFFF"/>
            <w:vAlign w:val="center"/>
            <w:hideMark/>
          </w:tcPr>
          <w:p w14:paraId="30205AE0"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66</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644B05FC"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2D3180BF"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5F24DDF3" w14:textId="77777777" w:rsidR="005360CA" w:rsidRDefault="005360CA">
            <w:pPr>
              <w:jc w:val="right"/>
              <w:rPr>
                <w:rFonts w:ascii="Calibri" w:hAnsi="Calibri" w:cs="Calibri"/>
                <w:sz w:val="20"/>
                <w:szCs w:val="20"/>
              </w:rPr>
            </w:pPr>
            <w:r>
              <w:rPr>
                <w:rFonts w:ascii="Calibri" w:hAnsi="Calibri" w:cs="Calibri"/>
                <w:sz w:val="20"/>
                <w:szCs w:val="20"/>
              </w:rPr>
              <w:t>198 000,00 zł</w:t>
            </w:r>
          </w:p>
        </w:tc>
      </w:tr>
      <w:tr w:rsidR="005360CA" w14:paraId="3C0EB221" w14:textId="77777777" w:rsidTr="005360CA">
        <w:trPr>
          <w:trHeight w:val="552"/>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1E037D37" w14:textId="77777777" w:rsidR="005360CA" w:rsidRDefault="005360CA">
            <w:pPr>
              <w:rPr>
                <w:rFonts w:ascii="Calibri" w:hAnsi="Calibri" w:cs="Calibri"/>
                <w:color w:val="000000"/>
                <w:sz w:val="20"/>
                <w:szCs w:val="20"/>
              </w:rPr>
            </w:pPr>
            <w:r>
              <w:rPr>
                <w:rFonts w:ascii="Calibri" w:hAnsi="Calibri" w:cs="Calibri"/>
                <w:color w:val="000000"/>
                <w:sz w:val="20"/>
                <w:szCs w:val="20"/>
              </w:rPr>
              <w:t>Budynek OSP Chańcza</w:t>
            </w:r>
          </w:p>
        </w:tc>
        <w:tc>
          <w:tcPr>
            <w:tcW w:w="2581" w:type="dxa"/>
            <w:tcBorders>
              <w:top w:val="nil"/>
              <w:left w:val="nil"/>
              <w:bottom w:val="single" w:sz="4" w:space="0" w:color="000000"/>
              <w:right w:val="single" w:sz="4" w:space="0" w:color="000000"/>
            </w:tcBorders>
            <w:shd w:val="clear" w:color="000000" w:fill="FFFFFF"/>
            <w:vAlign w:val="center"/>
            <w:hideMark/>
          </w:tcPr>
          <w:p w14:paraId="06E75FEE" w14:textId="77777777" w:rsidR="005360CA" w:rsidRDefault="005360CA">
            <w:pPr>
              <w:rPr>
                <w:rFonts w:ascii="Calibri" w:hAnsi="Calibri" w:cs="Calibri"/>
                <w:color w:val="000000"/>
                <w:sz w:val="20"/>
                <w:szCs w:val="20"/>
              </w:rPr>
            </w:pPr>
            <w:r>
              <w:rPr>
                <w:rFonts w:ascii="Calibri" w:hAnsi="Calibri" w:cs="Calibri"/>
                <w:color w:val="000000"/>
                <w:sz w:val="20"/>
                <w:szCs w:val="20"/>
              </w:rPr>
              <w:t>Chańcza</w:t>
            </w:r>
          </w:p>
        </w:tc>
        <w:tc>
          <w:tcPr>
            <w:tcW w:w="1559" w:type="dxa"/>
            <w:tcBorders>
              <w:top w:val="nil"/>
              <w:left w:val="nil"/>
              <w:bottom w:val="single" w:sz="4" w:space="0" w:color="000000"/>
              <w:right w:val="single" w:sz="4" w:space="0" w:color="000000"/>
            </w:tcBorders>
            <w:shd w:val="clear" w:color="000000" w:fill="FFFFFF"/>
            <w:vAlign w:val="center"/>
            <w:hideMark/>
          </w:tcPr>
          <w:p w14:paraId="7557E2BB"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40/50 lata</w:t>
            </w:r>
          </w:p>
        </w:tc>
        <w:tc>
          <w:tcPr>
            <w:tcW w:w="1418" w:type="dxa"/>
            <w:tcBorders>
              <w:top w:val="nil"/>
              <w:left w:val="nil"/>
              <w:bottom w:val="single" w:sz="4" w:space="0" w:color="000000"/>
              <w:right w:val="single" w:sz="4" w:space="0" w:color="000000"/>
            </w:tcBorders>
            <w:shd w:val="clear" w:color="000000" w:fill="FFFFFF"/>
            <w:vAlign w:val="center"/>
            <w:hideMark/>
          </w:tcPr>
          <w:p w14:paraId="47A225C1"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328F46D7"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250</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3D9D64E5"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5A348745"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2C36595B" w14:textId="77777777" w:rsidR="005360CA" w:rsidRDefault="005360CA">
            <w:pPr>
              <w:jc w:val="right"/>
              <w:rPr>
                <w:rFonts w:ascii="Calibri" w:hAnsi="Calibri" w:cs="Calibri"/>
                <w:sz w:val="20"/>
                <w:szCs w:val="20"/>
              </w:rPr>
            </w:pPr>
            <w:r>
              <w:rPr>
                <w:rFonts w:ascii="Calibri" w:hAnsi="Calibri" w:cs="Calibri"/>
                <w:sz w:val="20"/>
                <w:szCs w:val="20"/>
              </w:rPr>
              <w:t>750 000,00 zł</w:t>
            </w:r>
          </w:p>
        </w:tc>
      </w:tr>
      <w:tr w:rsidR="005360CA" w14:paraId="1379E7A1" w14:textId="77777777" w:rsidTr="005360CA">
        <w:trPr>
          <w:trHeight w:val="1632"/>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1AD46D10"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Budynek OSP </w:t>
            </w:r>
            <w:proofErr w:type="spellStart"/>
            <w:r>
              <w:rPr>
                <w:rFonts w:ascii="Calibri" w:hAnsi="Calibri" w:cs="Calibri"/>
                <w:color w:val="000000"/>
                <w:sz w:val="20"/>
                <w:szCs w:val="20"/>
              </w:rPr>
              <w:t>Bardo</w:t>
            </w:r>
            <w:proofErr w:type="spellEnd"/>
          </w:p>
        </w:tc>
        <w:tc>
          <w:tcPr>
            <w:tcW w:w="2581" w:type="dxa"/>
            <w:tcBorders>
              <w:top w:val="nil"/>
              <w:left w:val="nil"/>
              <w:bottom w:val="single" w:sz="4" w:space="0" w:color="000000"/>
              <w:right w:val="single" w:sz="4" w:space="0" w:color="000000"/>
            </w:tcBorders>
            <w:shd w:val="clear" w:color="000000" w:fill="FFFFFF"/>
            <w:vAlign w:val="center"/>
            <w:hideMark/>
          </w:tcPr>
          <w:p w14:paraId="6268C6D1" w14:textId="77777777" w:rsidR="005360CA" w:rsidRDefault="005360CA">
            <w:pPr>
              <w:rPr>
                <w:rFonts w:ascii="Calibri" w:hAnsi="Calibri" w:cs="Calibri"/>
                <w:color w:val="000000"/>
                <w:sz w:val="20"/>
                <w:szCs w:val="20"/>
              </w:rPr>
            </w:pPr>
            <w:proofErr w:type="spellStart"/>
            <w:r>
              <w:rPr>
                <w:rFonts w:ascii="Calibri" w:hAnsi="Calibri" w:cs="Calibri"/>
                <w:color w:val="000000"/>
                <w:sz w:val="20"/>
                <w:szCs w:val="20"/>
              </w:rPr>
              <w:t>Bardo</w:t>
            </w:r>
            <w:proofErr w:type="spellEnd"/>
          </w:p>
        </w:tc>
        <w:tc>
          <w:tcPr>
            <w:tcW w:w="1559" w:type="dxa"/>
            <w:tcBorders>
              <w:top w:val="nil"/>
              <w:left w:val="nil"/>
              <w:bottom w:val="single" w:sz="4" w:space="0" w:color="000000"/>
              <w:right w:val="single" w:sz="4" w:space="0" w:color="000000"/>
            </w:tcBorders>
            <w:shd w:val="clear" w:color="000000" w:fill="FFFFFF"/>
            <w:vAlign w:val="center"/>
            <w:hideMark/>
          </w:tcPr>
          <w:p w14:paraId="68A02F1E"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40/50 lata</w:t>
            </w:r>
          </w:p>
        </w:tc>
        <w:tc>
          <w:tcPr>
            <w:tcW w:w="1418" w:type="dxa"/>
            <w:tcBorders>
              <w:top w:val="nil"/>
              <w:left w:val="nil"/>
              <w:bottom w:val="single" w:sz="4" w:space="0" w:color="000000"/>
              <w:right w:val="single" w:sz="4" w:space="0" w:color="000000"/>
            </w:tcBorders>
            <w:shd w:val="clear" w:color="000000" w:fill="FFFFFF"/>
            <w:vAlign w:val="center"/>
            <w:hideMark/>
          </w:tcPr>
          <w:p w14:paraId="643C8104"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002E5E9C"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138</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0DF02638"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50F6F7E1"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2D904A2A" w14:textId="77777777" w:rsidR="005360CA" w:rsidRDefault="005360CA">
            <w:pPr>
              <w:jc w:val="right"/>
              <w:rPr>
                <w:rFonts w:ascii="Calibri" w:hAnsi="Calibri" w:cs="Calibri"/>
                <w:sz w:val="20"/>
                <w:szCs w:val="20"/>
              </w:rPr>
            </w:pPr>
            <w:r>
              <w:rPr>
                <w:rFonts w:ascii="Calibri" w:hAnsi="Calibri" w:cs="Calibri"/>
                <w:sz w:val="20"/>
                <w:szCs w:val="20"/>
              </w:rPr>
              <w:t>414 000,00 zł</w:t>
            </w:r>
          </w:p>
        </w:tc>
      </w:tr>
      <w:tr w:rsidR="005360CA" w14:paraId="02222C38" w14:textId="77777777" w:rsidTr="005360CA">
        <w:trPr>
          <w:trHeight w:val="828"/>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46B7D212"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Budynek w miejscowości Rakówka </w:t>
            </w:r>
          </w:p>
        </w:tc>
        <w:tc>
          <w:tcPr>
            <w:tcW w:w="2581" w:type="dxa"/>
            <w:tcBorders>
              <w:top w:val="nil"/>
              <w:left w:val="nil"/>
              <w:bottom w:val="single" w:sz="4" w:space="0" w:color="000000"/>
              <w:right w:val="single" w:sz="4" w:space="0" w:color="000000"/>
            </w:tcBorders>
            <w:shd w:val="clear" w:color="000000" w:fill="FFFFFF"/>
            <w:vAlign w:val="center"/>
            <w:hideMark/>
          </w:tcPr>
          <w:p w14:paraId="1502DA6D" w14:textId="77777777" w:rsidR="005360CA" w:rsidRDefault="005360CA">
            <w:pPr>
              <w:rPr>
                <w:rFonts w:ascii="Calibri" w:hAnsi="Calibri" w:cs="Calibri"/>
                <w:color w:val="000000"/>
                <w:sz w:val="20"/>
                <w:szCs w:val="20"/>
              </w:rPr>
            </w:pPr>
            <w:r>
              <w:rPr>
                <w:rFonts w:ascii="Calibri" w:hAnsi="Calibri" w:cs="Calibri"/>
                <w:color w:val="000000"/>
                <w:sz w:val="20"/>
                <w:szCs w:val="20"/>
              </w:rPr>
              <w:t>Rakówka dz. Nr 498/2</w:t>
            </w:r>
          </w:p>
        </w:tc>
        <w:tc>
          <w:tcPr>
            <w:tcW w:w="1559" w:type="dxa"/>
            <w:tcBorders>
              <w:top w:val="nil"/>
              <w:left w:val="nil"/>
              <w:bottom w:val="single" w:sz="4" w:space="0" w:color="000000"/>
              <w:right w:val="single" w:sz="4" w:space="0" w:color="000000"/>
            </w:tcBorders>
            <w:shd w:val="clear" w:color="000000" w:fill="FFFFFF"/>
            <w:vAlign w:val="center"/>
            <w:hideMark/>
          </w:tcPr>
          <w:p w14:paraId="298251EE"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40/50 lata</w:t>
            </w:r>
          </w:p>
        </w:tc>
        <w:tc>
          <w:tcPr>
            <w:tcW w:w="1418" w:type="dxa"/>
            <w:tcBorders>
              <w:top w:val="nil"/>
              <w:left w:val="nil"/>
              <w:bottom w:val="single" w:sz="4" w:space="0" w:color="000000"/>
              <w:right w:val="single" w:sz="4" w:space="0" w:color="000000"/>
            </w:tcBorders>
            <w:shd w:val="clear" w:color="000000" w:fill="FFFFFF"/>
            <w:vAlign w:val="center"/>
            <w:hideMark/>
          </w:tcPr>
          <w:p w14:paraId="078DD222"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66C31E71"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87</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6673C8D0"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02EBC5C2"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2A0E5010" w14:textId="77777777" w:rsidR="005360CA" w:rsidRDefault="005360CA">
            <w:pPr>
              <w:jc w:val="right"/>
              <w:rPr>
                <w:rFonts w:ascii="Calibri" w:hAnsi="Calibri" w:cs="Calibri"/>
                <w:sz w:val="20"/>
                <w:szCs w:val="20"/>
              </w:rPr>
            </w:pPr>
            <w:r>
              <w:rPr>
                <w:rFonts w:ascii="Calibri" w:hAnsi="Calibri" w:cs="Calibri"/>
                <w:sz w:val="20"/>
                <w:szCs w:val="20"/>
              </w:rPr>
              <w:t>261 000,00 zł</w:t>
            </w:r>
          </w:p>
        </w:tc>
      </w:tr>
      <w:tr w:rsidR="005360CA" w14:paraId="027DD3DB" w14:textId="77777777" w:rsidTr="005360CA">
        <w:trPr>
          <w:trHeight w:val="552"/>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7406FF83" w14:textId="77777777" w:rsidR="005360CA" w:rsidRDefault="005360CA">
            <w:pPr>
              <w:rPr>
                <w:rFonts w:ascii="Calibri" w:hAnsi="Calibri" w:cs="Calibri"/>
                <w:color w:val="000000"/>
                <w:sz w:val="20"/>
                <w:szCs w:val="20"/>
              </w:rPr>
            </w:pPr>
            <w:r>
              <w:rPr>
                <w:rFonts w:ascii="Calibri" w:hAnsi="Calibri" w:cs="Calibri"/>
                <w:color w:val="000000"/>
                <w:sz w:val="20"/>
                <w:szCs w:val="20"/>
              </w:rPr>
              <w:lastRenderedPageBreak/>
              <w:t xml:space="preserve">Budynek w miejscowości Życiny  </w:t>
            </w:r>
          </w:p>
        </w:tc>
        <w:tc>
          <w:tcPr>
            <w:tcW w:w="2581" w:type="dxa"/>
            <w:tcBorders>
              <w:top w:val="nil"/>
              <w:left w:val="nil"/>
              <w:bottom w:val="single" w:sz="4" w:space="0" w:color="000000"/>
              <w:right w:val="single" w:sz="4" w:space="0" w:color="000000"/>
            </w:tcBorders>
            <w:shd w:val="clear" w:color="000000" w:fill="FFFFFF"/>
            <w:vAlign w:val="center"/>
            <w:hideMark/>
          </w:tcPr>
          <w:p w14:paraId="4B853403"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Życiny </w:t>
            </w:r>
            <w:proofErr w:type="spellStart"/>
            <w:r>
              <w:rPr>
                <w:rFonts w:ascii="Calibri" w:hAnsi="Calibri" w:cs="Calibri"/>
                <w:color w:val="000000"/>
                <w:sz w:val="20"/>
                <w:szCs w:val="20"/>
              </w:rPr>
              <w:t>dz</w:t>
            </w:r>
            <w:proofErr w:type="spellEnd"/>
            <w:r>
              <w:rPr>
                <w:rFonts w:ascii="Calibri" w:hAnsi="Calibri" w:cs="Calibri"/>
                <w:color w:val="000000"/>
                <w:sz w:val="20"/>
                <w:szCs w:val="20"/>
              </w:rPr>
              <w:t xml:space="preserve"> nr 190</w:t>
            </w:r>
          </w:p>
        </w:tc>
        <w:tc>
          <w:tcPr>
            <w:tcW w:w="1559" w:type="dxa"/>
            <w:tcBorders>
              <w:top w:val="nil"/>
              <w:left w:val="nil"/>
              <w:bottom w:val="single" w:sz="4" w:space="0" w:color="000000"/>
              <w:right w:val="single" w:sz="4" w:space="0" w:color="000000"/>
            </w:tcBorders>
            <w:shd w:val="clear" w:color="000000" w:fill="FFFFFF"/>
            <w:vAlign w:val="center"/>
            <w:hideMark/>
          </w:tcPr>
          <w:p w14:paraId="50292564"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50-lata</w:t>
            </w:r>
          </w:p>
        </w:tc>
        <w:tc>
          <w:tcPr>
            <w:tcW w:w="1418" w:type="dxa"/>
            <w:tcBorders>
              <w:top w:val="nil"/>
              <w:left w:val="nil"/>
              <w:bottom w:val="single" w:sz="4" w:space="0" w:color="000000"/>
              <w:right w:val="single" w:sz="4" w:space="0" w:color="000000"/>
            </w:tcBorders>
            <w:shd w:val="clear" w:color="000000" w:fill="FFFFFF"/>
            <w:vAlign w:val="center"/>
            <w:hideMark/>
          </w:tcPr>
          <w:p w14:paraId="558C400C"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0081FA95"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128</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1576E107"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0CA3742F"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75ACD53F" w14:textId="77777777" w:rsidR="005360CA" w:rsidRDefault="005360CA">
            <w:pPr>
              <w:jc w:val="right"/>
              <w:rPr>
                <w:rFonts w:ascii="Calibri" w:hAnsi="Calibri" w:cs="Calibri"/>
                <w:sz w:val="20"/>
                <w:szCs w:val="20"/>
              </w:rPr>
            </w:pPr>
            <w:r>
              <w:rPr>
                <w:rFonts w:ascii="Calibri" w:hAnsi="Calibri" w:cs="Calibri"/>
                <w:sz w:val="20"/>
                <w:szCs w:val="20"/>
              </w:rPr>
              <w:t>384 000,00 zł</w:t>
            </w:r>
          </w:p>
        </w:tc>
      </w:tr>
      <w:tr w:rsidR="005360CA" w14:paraId="1345260B" w14:textId="77777777" w:rsidTr="005360CA">
        <w:trPr>
          <w:trHeight w:val="1104"/>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30351B1A"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Dom Ariański </w:t>
            </w:r>
          </w:p>
        </w:tc>
        <w:tc>
          <w:tcPr>
            <w:tcW w:w="2581" w:type="dxa"/>
            <w:tcBorders>
              <w:top w:val="nil"/>
              <w:left w:val="nil"/>
              <w:bottom w:val="single" w:sz="4" w:space="0" w:color="000000"/>
              <w:right w:val="single" w:sz="4" w:space="0" w:color="000000"/>
            </w:tcBorders>
            <w:shd w:val="clear" w:color="000000" w:fill="FFFFFF"/>
            <w:vAlign w:val="center"/>
            <w:hideMark/>
          </w:tcPr>
          <w:p w14:paraId="005D842D" w14:textId="77777777" w:rsidR="005360CA" w:rsidRDefault="005360CA">
            <w:pPr>
              <w:rPr>
                <w:rFonts w:ascii="Calibri" w:hAnsi="Calibri" w:cs="Calibri"/>
                <w:color w:val="000000"/>
                <w:sz w:val="20"/>
                <w:szCs w:val="20"/>
              </w:rPr>
            </w:pPr>
            <w:r>
              <w:rPr>
                <w:rFonts w:ascii="Calibri" w:hAnsi="Calibri" w:cs="Calibri"/>
                <w:color w:val="000000"/>
                <w:sz w:val="20"/>
                <w:szCs w:val="20"/>
              </w:rPr>
              <w:t>Raków</w:t>
            </w:r>
          </w:p>
        </w:tc>
        <w:tc>
          <w:tcPr>
            <w:tcW w:w="1559" w:type="dxa"/>
            <w:tcBorders>
              <w:top w:val="nil"/>
              <w:left w:val="nil"/>
              <w:bottom w:val="single" w:sz="4" w:space="0" w:color="000000"/>
              <w:right w:val="single" w:sz="4" w:space="0" w:color="000000"/>
            </w:tcBorders>
            <w:shd w:val="clear" w:color="000000" w:fill="FFFFFF"/>
            <w:vAlign w:val="center"/>
            <w:hideMark/>
          </w:tcPr>
          <w:p w14:paraId="1EA460A8"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XVI/ XVII w.</w:t>
            </w:r>
          </w:p>
        </w:tc>
        <w:tc>
          <w:tcPr>
            <w:tcW w:w="1418" w:type="dxa"/>
            <w:tcBorders>
              <w:top w:val="nil"/>
              <w:left w:val="nil"/>
              <w:bottom w:val="single" w:sz="4" w:space="0" w:color="000000"/>
              <w:right w:val="single" w:sz="4" w:space="0" w:color="000000"/>
            </w:tcBorders>
            <w:shd w:val="clear" w:color="000000" w:fill="FFFFFF"/>
            <w:vAlign w:val="center"/>
            <w:hideMark/>
          </w:tcPr>
          <w:p w14:paraId="231CCA40"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 xml:space="preserve">parter, </w:t>
            </w:r>
            <w:proofErr w:type="spellStart"/>
            <w:r>
              <w:rPr>
                <w:rFonts w:ascii="Calibri" w:hAnsi="Calibri" w:cs="Calibri"/>
                <w:color w:val="000000"/>
                <w:sz w:val="20"/>
                <w:szCs w:val="20"/>
              </w:rPr>
              <w:t>piwnice+poddasze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nieużytk</w:t>
            </w:r>
            <w:proofErr w:type="spellEnd"/>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FFFFFF"/>
            <w:vAlign w:val="center"/>
            <w:hideMark/>
          </w:tcPr>
          <w:p w14:paraId="2287CA79"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120</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4E6F59E6"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20D8B382"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4 020,78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346B4BBB" w14:textId="77777777" w:rsidR="005360CA" w:rsidRDefault="005360CA">
            <w:pPr>
              <w:jc w:val="right"/>
              <w:rPr>
                <w:rFonts w:ascii="Calibri" w:hAnsi="Calibri" w:cs="Calibri"/>
                <w:sz w:val="20"/>
                <w:szCs w:val="20"/>
              </w:rPr>
            </w:pPr>
            <w:r>
              <w:rPr>
                <w:rFonts w:ascii="Calibri" w:hAnsi="Calibri" w:cs="Calibri"/>
                <w:sz w:val="20"/>
                <w:szCs w:val="20"/>
              </w:rPr>
              <w:t>482 493,60 zł</w:t>
            </w:r>
          </w:p>
        </w:tc>
      </w:tr>
      <w:tr w:rsidR="005360CA" w14:paraId="37BAB5AD" w14:textId="77777777" w:rsidTr="005360CA">
        <w:trPr>
          <w:trHeight w:val="288"/>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5ED1370E" w14:textId="77777777" w:rsidR="005360CA" w:rsidRDefault="005360CA">
            <w:pPr>
              <w:rPr>
                <w:rFonts w:ascii="Calibri" w:hAnsi="Calibri" w:cs="Calibri"/>
                <w:color w:val="000000"/>
                <w:sz w:val="20"/>
                <w:szCs w:val="20"/>
              </w:rPr>
            </w:pPr>
            <w:r>
              <w:rPr>
                <w:rFonts w:ascii="Calibri" w:hAnsi="Calibri" w:cs="Calibri"/>
                <w:color w:val="000000"/>
                <w:sz w:val="20"/>
                <w:szCs w:val="20"/>
              </w:rPr>
              <w:t>Budynek mieszkalny</w:t>
            </w:r>
          </w:p>
        </w:tc>
        <w:tc>
          <w:tcPr>
            <w:tcW w:w="2581" w:type="dxa"/>
            <w:tcBorders>
              <w:top w:val="nil"/>
              <w:left w:val="nil"/>
              <w:bottom w:val="single" w:sz="4" w:space="0" w:color="000000"/>
              <w:right w:val="single" w:sz="4" w:space="0" w:color="000000"/>
            </w:tcBorders>
            <w:shd w:val="clear" w:color="000000" w:fill="FFFFFF"/>
            <w:vAlign w:val="center"/>
            <w:hideMark/>
          </w:tcPr>
          <w:p w14:paraId="1B3A03BB" w14:textId="77777777" w:rsidR="005360CA" w:rsidRDefault="005360CA">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dz. Nr 286/1</w:t>
            </w:r>
          </w:p>
        </w:tc>
        <w:tc>
          <w:tcPr>
            <w:tcW w:w="1559" w:type="dxa"/>
            <w:tcBorders>
              <w:top w:val="nil"/>
              <w:left w:val="nil"/>
              <w:bottom w:val="single" w:sz="4" w:space="0" w:color="000000"/>
              <w:right w:val="single" w:sz="4" w:space="0" w:color="000000"/>
            </w:tcBorders>
            <w:shd w:val="clear" w:color="000000" w:fill="FFFFFF"/>
            <w:vAlign w:val="center"/>
            <w:hideMark/>
          </w:tcPr>
          <w:p w14:paraId="1BADE923"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lata 20 -  XX w.</w:t>
            </w:r>
          </w:p>
        </w:tc>
        <w:tc>
          <w:tcPr>
            <w:tcW w:w="1418" w:type="dxa"/>
            <w:tcBorders>
              <w:top w:val="nil"/>
              <w:left w:val="nil"/>
              <w:bottom w:val="single" w:sz="4" w:space="0" w:color="000000"/>
              <w:right w:val="single" w:sz="4" w:space="0" w:color="000000"/>
            </w:tcBorders>
            <w:shd w:val="clear" w:color="000000" w:fill="FFFFFF"/>
            <w:vAlign w:val="center"/>
            <w:hideMark/>
          </w:tcPr>
          <w:p w14:paraId="79D5B323"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1646343D"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30</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1E4EB8A4"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4D0E330F"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34C9AB3B" w14:textId="77777777" w:rsidR="005360CA" w:rsidRDefault="005360CA">
            <w:pPr>
              <w:jc w:val="right"/>
              <w:rPr>
                <w:rFonts w:ascii="Calibri" w:hAnsi="Calibri" w:cs="Calibri"/>
                <w:sz w:val="20"/>
                <w:szCs w:val="20"/>
              </w:rPr>
            </w:pPr>
            <w:r>
              <w:rPr>
                <w:rFonts w:ascii="Calibri" w:hAnsi="Calibri" w:cs="Calibri"/>
                <w:sz w:val="20"/>
                <w:szCs w:val="20"/>
              </w:rPr>
              <w:t>90 000,00 zł</w:t>
            </w:r>
          </w:p>
        </w:tc>
      </w:tr>
      <w:tr w:rsidR="005360CA" w14:paraId="53B50A15" w14:textId="77777777" w:rsidTr="005360CA">
        <w:trPr>
          <w:trHeight w:val="552"/>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10D86D04" w14:textId="77777777" w:rsidR="005360CA" w:rsidRDefault="005360CA">
            <w:pPr>
              <w:rPr>
                <w:rFonts w:ascii="Calibri" w:hAnsi="Calibri" w:cs="Calibri"/>
                <w:color w:val="000000"/>
                <w:sz w:val="20"/>
                <w:szCs w:val="20"/>
              </w:rPr>
            </w:pPr>
            <w:r>
              <w:rPr>
                <w:rFonts w:ascii="Calibri" w:hAnsi="Calibri" w:cs="Calibri"/>
                <w:color w:val="000000"/>
                <w:sz w:val="20"/>
                <w:szCs w:val="20"/>
              </w:rPr>
              <w:t>Budynek świetlicy</w:t>
            </w:r>
          </w:p>
        </w:tc>
        <w:tc>
          <w:tcPr>
            <w:tcW w:w="2581" w:type="dxa"/>
            <w:tcBorders>
              <w:top w:val="nil"/>
              <w:left w:val="nil"/>
              <w:bottom w:val="single" w:sz="4" w:space="0" w:color="000000"/>
              <w:right w:val="single" w:sz="4" w:space="0" w:color="000000"/>
            </w:tcBorders>
            <w:shd w:val="clear" w:color="000000" w:fill="FFFFFF"/>
            <w:vAlign w:val="center"/>
            <w:hideMark/>
          </w:tcPr>
          <w:p w14:paraId="59DAEAA6" w14:textId="77777777" w:rsidR="005360CA" w:rsidRDefault="005360CA">
            <w:pPr>
              <w:rPr>
                <w:rFonts w:ascii="Calibri" w:hAnsi="Calibri" w:cs="Calibri"/>
                <w:color w:val="000000"/>
                <w:sz w:val="20"/>
                <w:szCs w:val="20"/>
              </w:rPr>
            </w:pPr>
            <w:r>
              <w:rPr>
                <w:rFonts w:ascii="Calibri" w:hAnsi="Calibri" w:cs="Calibri"/>
                <w:color w:val="000000"/>
                <w:sz w:val="20"/>
                <w:szCs w:val="20"/>
              </w:rPr>
              <w:t>Celiny</w:t>
            </w:r>
          </w:p>
        </w:tc>
        <w:tc>
          <w:tcPr>
            <w:tcW w:w="1559" w:type="dxa"/>
            <w:tcBorders>
              <w:top w:val="nil"/>
              <w:left w:val="nil"/>
              <w:bottom w:val="single" w:sz="4" w:space="0" w:color="000000"/>
              <w:right w:val="single" w:sz="4" w:space="0" w:color="000000"/>
            </w:tcBorders>
            <w:shd w:val="clear" w:color="000000" w:fill="FFFFFF"/>
            <w:vAlign w:val="center"/>
            <w:hideMark/>
          </w:tcPr>
          <w:p w14:paraId="3E68C4FC"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remont 2009</w:t>
            </w:r>
          </w:p>
        </w:tc>
        <w:tc>
          <w:tcPr>
            <w:tcW w:w="1418" w:type="dxa"/>
            <w:tcBorders>
              <w:top w:val="nil"/>
              <w:left w:val="nil"/>
              <w:bottom w:val="single" w:sz="4" w:space="0" w:color="000000"/>
              <w:right w:val="single" w:sz="4" w:space="0" w:color="000000"/>
            </w:tcBorders>
            <w:shd w:val="clear" w:color="000000" w:fill="FFFFFF"/>
            <w:vAlign w:val="center"/>
            <w:hideMark/>
          </w:tcPr>
          <w:p w14:paraId="5459D9DA"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parter</w:t>
            </w:r>
          </w:p>
        </w:tc>
        <w:tc>
          <w:tcPr>
            <w:tcW w:w="1134" w:type="dxa"/>
            <w:tcBorders>
              <w:top w:val="nil"/>
              <w:left w:val="nil"/>
              <w:bottom w:val="single" w:sz="4" w:space="0" w:color="000000"/>
              <w:right w:val="nil"/>
            </w:tcBorders>
            <w:shd w:val="clear" w:color="000000" w:fill="FFFFFF"/>
            <w:vAlign w:val="center"/>
            <w:hideMark/>
          </w:tcPr>
          <w:p w14:paraId="16076607"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286</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34E1C840"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54CC1172"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33C62638" w14:textId="77777777" w:rsidR="005360CA" w:rsidRDefault="005360CA">
            <w:pPr>
              <w:jc w:val="right"/>
              <w:rPr>
                <w:rFonts w:ascii="Calibri" w:hAnsi="Calibri" w:cs="Calibri"/>
                <w:sz w:val="20"/>
                <w:szCs w:val="20"/>
              </w:rPr>
            </w:pPr>
            <w:r>
              <w:rPr>
                <w:rFonts w:ascii="Calibri" w:hAnsi="Calibri" w:cs="Calibri"/>
                <w:sz w:val="20"/>
                <w:szCs w:val="20"/>
              </w:rPr>
              <w:t>858 000,00 zł</w:t>
            </w:r>
          </w:p>
        </w:tc>
      </w:tr>
      <w:tr w:rsidR="005360CA" w14:paraId="40FBD264" w14:textId="77777777" w:rsidTr="005360CA">
        <w:trPr>
          <w:trHeight w:val="828"/>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6350BC5E" w14:textId="77777777" w:rsidR="005360CA" w:rsidRDefault="005360CA">
            <w:pPr>
              <w:rPr>
                <w:rFonts w:ascii="Calibri" w:hAnsi="Calibri" w:cs="Calibri"/>
                <w:color w:val="000000"/>
                <w:sz w:val="20"/>
                <w:szCs w:val="20"/>
              </w:rPr>
            </w:pPr>
            <w:r>
              <w:rPr>
                <w:rFonts w:ascii="Calibri" w:hAnsi="Calibri" w:cs="Calibri"/>
                <w:color w:val="000000"/>
                <w:sz w:val="20"/>
                <w:szCs w:val="20"/>
              </w:rPr>
              <w:t>Dom wiejski</w:t>
            </w:r>
          </w:p>
        </w:tc>
        <w:tc>
          <w:tcPr>
            <w:tcW w:w="2581" w:type="dxa"/>
            <w:tcBorders>
              <w:top w:val="nil"/>
              <w:left w:val="nil"/>
              <w:bottom w:val="single" w:sz="4" w:space="0" w:color="000000"/>
              <w:right w:val="single" w:sz="4" w:space="0" w:color="000000"/>
            </w:tcBorders>
            <w:shd w:val="clear" w:color="000000" w:fill="FFFFFF"/>
            <w:vAlign w:val="center"/>
            <w:hideMark/>
          </w:tcPr>
          <w:p w14:paraId="2B573BD7" w14:textId="77777777" w:rsidR="005360CA" w:rsidRDefault="005360CA">
            <w:pPr>
              <w:rPr>
                <w:rFonts w:ascii="Calibri" w:hAnsi="Calibri" w:cs="Calibri"/>
                <w:color w:val="000000"/>
                <w:sz w:val="20"/>
                <w:szCs w:val="20"/>
              </w:rPr>
            </w:pPr>
            <w:r>
              <w:rPr>
                <w:rFonts w:ascii="Calibri" w:hAnsi="Calibri" w:cs="Calibri"/>
                <w:color w:val="000000"/>
                <w:sz w:val="20"/>
                <w:szCs w:val="20"/>
              </w:rPr>
              <w:t>Szumsko</w:t>
            </w:r>
          </w:p>
        </w:tc>
        <w:tc>
          <w:tcPr>
            <w:tcW w:w="1559" w:type="dxa"/>
            <w:tcBorders>
              <w:top w:val="nil"/>
              <w:left w:val="nil"/>
              <w:bottom w:val="single" w:sz="4" w:space="0" w:color="000000"/>
              <w:right w:val="single" w:sz="4" w:space="0" w:color="000000"/>
            </w:tcBorders>
            <w:shd w:val="clear" w:color="000000" w:fill="FFFFFF"/>
            <w:vAlign w:val="center"/>
            <w:hideMark/>
          </w:tcPr>
          <w:p w14:paraId="4C9F6AD7"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2012 (przebudowa)</w:t>
            </w:r>
          </w:p>
        </w:tc>
        <w:tc>
          <w:tcPr>
            <w:tcW w:w="1418" w:type="dxa"/>
            <w:tcBorders>
              <w:top w:val="nil"/>
              <w:left w:val="nil"/>
              <w:bottom w:val="single" w:sz="4" w:space="0" w:color="000000"/>
              <w:right w:val="single" w:sz="4" w:space="0" w:color="000000"/>
            </w:tcBorders>
            <w:shd w:val="clear" w:color="000000" w:fill="FFFFFF"/>
            <w:vAlign w:val="center"/>
            <w:hideMark/>
          </w:tcPr>
          <w:p w14:paraId="1AD29BBD"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 xml:space="preserve">2 </w:t>
            </w:r>
            <w:proofErr w:type="spellStart"/>
            <w:r>
              <w:rPr>
                <w:rFonts w:ascii="Calibri" w:hAnsi="Calibri" w:cs="Calibri"/>
                <w:color w:val="000000"/>
                <w:sz w:val="20"/>
                <w:szCs w:val="20"/>
              </w:rPr>
              <w:t>nadz</w:t>
            </w:r>
            <w:proofErr w:type="spellEnd"/>
            <w:r>
              <w:rPr>
                <w:rFonts w:ascii="Calibri" w:hAnsi="Calibri" w:cs="Calibri"/>
                <w:color w:val="000000"/>
                <w:sz w:val="20"/>
                <w:szCs w:val="20"/>
              </w:rPr>
              <w:t>. +piwnice część.</w:t>
            </w:r>
          </w:p>
        </w:tc>
        <w:tc>
          <w:tcPr>
            <w:tcW w:w="1134" w:type="dxa"/>
            <w:tcBorders>
              <w:top w:val="nil"/>
              <w:left w:val="nil"/>
              <w:bottom w:val="single" w:sz="4" w:space="0" w:color="000000"/>
              <w:right w:val="nil"/>
            </w:tcBorders>
            <w:shd w:val="clear" w:color="000000" w:fill="FFFFFF"/>
            <w:vAlign w:val="center"/>
            <w:hideMark/>
          </w:tcPr>
          <w:p w14:paraId="1CAD6F23"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827</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448D6483"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7F55C469"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185CF3A5" w14:textId="77777777" w:rsidR="005360CA" w:rsidRDefault="005360CA">
            <w:pPr>
              <w:jc w:val="right"/>
              <w:rPr>
                <w:rFonts w:ascii="Calibri" w:hAnsi="Calibri" w:cs="Calibri"/>
                <w:sz w:val="20"/>
                <w:szCs w:val="20"/>
              </w:rPr>
            </w:pPr>
            <w:r>
              <w:rPr>
                <w:rFonts w:ascii="Calibri" w:hAnsi="Calibri" w:cs="Calibri"/>
                <w:sz w:val="20"/>
                <w:szCs w:val="20"/>
              </w:rPr>
              <w:t>2 481 000,00 zł</w:t>
            </w:r>
          </w:p>
        </w:tc>
      </w:tr>
      <w:tr w:rsidR="005360CA" w14:paraId="476D7329" w14:textId="77777777" w:rsidTr="005360CA">
        <w:trPr>
          <w:trHeight w:val="390"/>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17C30AD1" w14:textId="77777777" w:rsidR="005360CA" w:rsidRDefault="005360CA">
            <w:pPr>
              <w:rPr>
                <w:rFonts w:ascii="Calibri" w:hAnsi="Calibri" w:cs="Calibri"/>
                <w:color w:val="000000"/>
                <w:sz w:val="20"/>
                <w:szCs w:val="20"/>
              </w:rPr>
            </w:pPr>
            <w:r>
              <w:rPr>
                <w:rFonts w:ascii="Calibri" w:hAnsi="Calibri" w:cs="Calibri"/>
                <w:color w:val="000000"/>
                <w:sz w:val="20"/>
                <w:szCs w:val="20"/>
              </w:rPr>
              <w:t>Budynek po byłej świetlicy</w:t>
            </w:r>
          </w:p>
        </w:tc>
        <w:tc>
          <w:tcPr>
            <w:tcW w:w="2581" w:type="dxa"/>
            <w:tcBorders>
              <w:top w:val="nil"/>
              <w:left w:val="nil"/>
              <w:bottom w:val="single" w:sz="4" w:space="0" w:color="000000"/>
              <w:right w:val="single" w:sz="4" w:space="0" w:color="000000"/>
            </w:tcBorders>
            <w:shd w:val="clear" w:color="000000" w:fill="FFFFFF"/>
            <w:vAlign w:val="center"/>
            <w:hideMark/>
          </w:tcPr>
          <w:p w14:paraId="3082A827" w14:textId="77777777" w:rsidR="005360CA" w:rsidRDefault="005360CA">
            <w:pPr>
              <w:rPr>
                <w:rFonts w:ascii="Calibri" w:hAnsi="Calibri" w:cs="Calibri"/>
                <w:color w:val="000000"/>
                <w:sz w:val="20"/>
                <w:szCs w:val="20"/>
              </w:rPr>
            </w:pPr>
            <w:r>
              <w:rPr>
                <w:rFonts w:ascii="Calibri" w:hAnsi="Calibri" w:cs="Calibri"/>
                <w:color w:val="000000"/>
                <w:sz w:val="20"/>
                <w:szCs w:val="20"/>
              </w:rPr>
              <w:t>Nowa Huta</w:t>
            </w:r>
          </w:p>
        </w:tc>
        <w:tc>
          <w:tcPr>
            <w:tcW w:w="1559" w:type="dxa"/>
            <w:tcBorders>
              <w:top w:val="nil"/>
              <w:left w:val="nil"/>
              <w:bottom w:val="single" w:sz="4" w:space="0" w:color="000000"/>
              <w:right w:val="single" w:sz="4" w:space="0" w:color="000000"/>
            </w:tcBorders>
            <w:shd w:val="clear" w:color="000000" w:fill="FFFFFF"/>
            <w:vAlign w:val="center"/>
            <w:hideMark/>
          </w:tcPr>
          <w:p w14:paraId="1F79AACD"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2012( remont)</w:t>
            </w:r>
          </w:p>
        </w:tc>
        <w:tc>
          <w:tcPr>
            <w:tcW w:w="1418" w:type="dxa"/>
            <w:tcBorders>
              <w:top w:val="nil"/>
              <w:left w:val="nil"/>
              <w:bottom w:val="single" w:sz="4" w:space="0" w:color="000000"/>
              <w:right w:val="single" w:sz="4" w:space="0" w:color="000000"/>
            </w:tcBorders>
            <w:shd w:val="clear" w:color="000000" w:fill="FFFFFF"/>
            <w:vAlign w:val="center"/>
            <w:hideMark/>
          </w:tcPr>
          <w:p w14:paraId="199A2AA7"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4A631AA4"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155</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5701D47A"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7C41306C"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6BEB92D9" w14:textId="77777777" w:rsidR="005360CA" w:rsidRDefault="005360CA">
            <w:pPr>
              <w:jc w:val="right"/>
              <w:rPr>
                <w:rFonts w:ascii="Calibri" w:hAnsi="Calibri" w:cs="Calibri"/>
                <w:sz w:val="20"/>
                <w:szCs w:val="20"/>
              </w:rPr>
            </w:pPr>
            <w:r>
              <w:rPr>
                <w:rFonts w:ascii="Calibri" w:hAnsi="Calibri" w:cs="Calibri"/>
                <w:sz w:val="20"/>
                <w:szCs w:val="20"/>
              </w:rPr>
              <w:t>465 000,00 zł</w:t>
            </w:r>
          </w:p>
        </w:tc>
      </w:tr>
      <w:tr w:rsidR="005360CA" w14:paraId="4E0BA2ED" w14:textId="77777777" w:rsidTr="005360CA">
        <w:trPr>
          <w:trHeight w:val="1836"/>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4CE7CE20" w14:textId="77777777" w:rsidR="005360CA" w:rsidRDefault="005360CA">
            <w:pPr>
              <w:rPr>
                <w:rFonts w:ascii="Calibri" w:hAnsi="Calibri" w:cs="Calibri"/>
                <w:color w:val="000000"/>
                <w:sz w:val="20"/>
                <w:szCs w:val="20"/>
              </w:rPr>
            </w:pPr>
            <w:r>
              <w:rPr>
                <w:rFonts w:ascii="Calibri" w:hAnsi="Calibri" w:cs="Calibri"/>
                <w:color w:val="000000"/>
                <w:sz w:val="20"/>
                <w:szCs w:val="20"/>
              </w:rPr>
              <w:t>Budynek po byłej szkole podstawowej</w:t>
            </w:r>
          </w:p>
        </w:tc>
        <w:tc>
          <w:tcPr>
            <w:tcW w:w="2581" w:type="dxa"/>
            <w:tcBorders>
              <w:top w:val="nil"/>
              <w:left w:val="nil"/>
              <w:bottom w:val="single" w:sz="4" w:space="0" w:color="000000"/>
              <w:right w:val="single" w:sz="4" w:space="0" w:color="000000"/>
            </w:tcBorders>
            <w:shd w:val="clear" w:color="000000" w:fill="FFFFFF"/>
            <w:vAlign w:val="center"/>
            <w:hideMark/>
          </w:tcPr>
          <w:p w14:paraId="73DB807B" w14:textId="77777777" w:rsidR="005360CA" w:rsidRDefault="005360CA">
            <w:pPr>
              <w:rPr>
                <w:rFonts w:ascii="Calibri" w:hAnsi="Calibri" w:cs="Calibri"/>
                <w:color w:val="000000"/>
                <w:sz w:val="20"/>
                <w:szCs w:val="20"/>
              </w:rPr>
            </w:pPr>
            <w:r>
              <w:rPr>
                <w:rFonts w:ascii="Calibri" w:hAnsi="Calibri" w:cs="Calibri"/>
                <w:color w:val="000000"/>
                <w:sz w:val="20"/>
                <w:szCs w:val="20"/>
              </w:rPr>
              <w:t>Życiny</w:t>
            </w:r>
          </w:p>
        </w:tc>
        <w:tc>
          <w:tcPr>
            <w:tcW w:w="1559" w:type="dxa"/>
            <w:tcBorders>
              <w:top w:val="nil"/>
              <w:left w:val="nil"/>
              <w:bottom w:val="single" w:sz="4" w:space="0" w:color="000000"/>
              <w:right w:val="single" w:sz="4" w:space="0" w:color="000000"/>
            </w:tcBorders>
            <w:shd w:val="clear" w:color="000000" w:fill="FFFFFF"/>
            <w:vAlign w:val="center"/>
            <w:hideMark/>
          </w:tcPr>
          <w:p w14:paraId="46DCED3D"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50-lata</w:t>
            </w:r>
          </w:p>
        </w:tc>
        <w:tc>
          <w:tcPr>
            <w:tcW w:w="1418" w:type="dxa"/>
            <w:tcBorders>
              <w:top w:val="nil"/>
              <w:left w:val="nil"/>
              <w:bottom w:val="single" w:sz="4" w:space="0" w:color="000000"/>
              <w:right w:val="single" w:sz="4" w:space="0" w:color="000000"/>
            </w:tcBorders>
            <w:shd w:val="clear" w:color="000000" w:fill="FFFFFF"/>
            <w:vAlign w:val="center"/>
            <w:hideMark/>
          </w:tcPr>
          <w:p w14:paraId="24860F0F"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45FC7A61"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121</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01EFC378"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662A791B"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0674E897" w14:textId="77777777" w:rsidR="005360CA" w:rsidRDefault="005360CA">
            <w:pPr>
              <w:jc w:val="right"/>
              <w:rPr>
                <w:rFonts w:ascii="Calibri" w:hAnsi="Calibri" w:cs="Calibri"/>
                <w:sz w:val="20"/>
                <w:szCs w:val="20"/>
              </w:rPr>
            </w:pPr>
            <w:r>
              <w:rPr>
                <w:rFonts w:ascii="Calibri" w:hAnsi="Calibri" w:cs="Calibri"/>
                <w:sz w:val="20"/>
                <w:szCs w:val="20"/>
              </w:rPr>
              <w:t>363 000,00 zł</w:t>
            </w:r>
          </w:p>
        </w:tc>
      </w:tr>
      <w:tr w:rsidR="005360CA" w14:paraId="6D2FCC3C" w14:textId="77777777" w:rsidTr="005360CA">
        <w:trPr>
          <w:trHeight w:val="828"/>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2F762F2C" w14:textId="77777777" w:rsidR="005360CA" w:rsidRDefault="005360CA">
            <w:pPr>
              <w:rPr>
                <w:rFonts w:ascii="Calibri" w:hAnsi="Calibri" w:cs="Calibri"/>
                <w:color w:val="000000"/>
                <w:sz w:val="20"/>
                <w:szCs w:val="20"/>
              </w:rPr>
            </w:pPr>
            <w:r>
              <w:rPr>
                <w:rFonts w:ascii="Calibri" w:hAnsi="Calibri" w:cs="Calibri"/>
                <w:color w:val="000000"/>
                <w:sz w:val="20"/>
                <w:szCs w:val="20"/>
              </w:rPr>
              <w:t>Budynek po byłej szkole podstawowej</w:t>
            </w:r>
          </w:p>
        </w:tc>
        <w:tc>
          <w:tcPr>
            <w:tcW w:w="2581" w:type="dxa"/>
            <w:tcBorders>
              <w:top w:val="nil"/>
              <w:left w:val="nil"/>
              <w:bottom w:val="single" w:sz="4" w:space="0" w:color="000000"/>
              <w:right w:val="single" w:sz="4" w:space="0" w:color="000000"/>
            </w:tcBorders>
            <w:shd w:val="clear" w:color="000000" w:fill="FFFFFF"/>
            <w:vAlign w:val="center"/>
            <w:hideMark/>
          </w:tcPr>
          <w:p w14:paraId="63FC72FD" w14:textId="77777777" w:rsidR="005360CA" w:rsidRDefault="005360CA">
            <w:pPr>
              <w:rPr>
                <w:rFonts w:ascii="Calibri" w:hAnsi="Calibri" w:cs="Calibri"/>
                <w:color w:val="000000"/>
                <w:sz w:val="20"/>
                <w:szCs w:val="20"/>
              </w:rPr>
            </w:pPr>
            <w:r>
              <w:rPr>
                <w:rFonts w:ascii="Calibri" w:hAnsi="Calibri" w:cs="Calibri"/>
                <w:color w:val="000000"/>
                <w:sz w:val="20"/>
                <w:szCs w:val="20"/>
              </w:rPr>
              <w:t>Chańcza</w:t>
            </w:r>
          </w:p>
        </w:tc>
        <w:tc>
          <w:tcPr>
            <w:tcW w:w="1559" w:type="dxa"/>
            <w:tcBorders>
              <w:top w:val="nil"/>
              <w:left w:val="nil"/>
              <w:bottom w:val="single" w:sz="4" w:space="0" w:color="000000"/>
              <w:right w:val="single" w:sz="4" w:space="0" w:color="000000"/>
            </w:tcBorders>
            <w:shd w:val="clear" w:color="000000" w:fill="FFFFFF"/>
            <w:vAlign w:val="center"/>
            <w:hideMark/>
          </w:tcPr>
          <w:p w14:paraId="66D4431A"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50-lata</w:t>
            </w:r>
          </w:p>
        </w:tc>
        <w:tc>
          <w:tcPr>
            <w:tcW w:w="1418" w:type="dxa"/>
            <w:tcBorders>
              <w:top w:val="nil"/>
              <w:left w:val="nil"/>
              <w:bottom w:val="single" w:sz="4" w:space="0" w:color="000000"/>
              <w:right w:val="single" w:sz="4" w:space="0" w:color="000000"/>
            </w:tcBorders>
            <w:shd w:val="clear" w:color="000000" w:fill="FFFFFF"/>
            <w:vAlign w:val="center"/>
            <w:hideMark/>
          </w:tcPr>
          <w:p w14:paraId="781F2B90"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 poddasze użytkowe</w:t>
            </w:r>
          </w:p>
        </w:tc>
        <w:tc>
          <w:tcPr>
            <w:tcW w:w="1134" w:type="dxa"/>
            <w:tcBorders>
              <w:top w:val="nil"/>
              <w:left w:val="nil"/>
              <w:bottom w:val="single" w:sz="4" w:space="0" w:color="000000"/>
              <w:right w:val="nil"/>
            </w:tcBorders>
            <w:shd w:val="clear" w:color="000000" w:fill="FFFFFF"/>
            <w:vAlign w:val="center"/>
            <w:hideMark/>
          </w:tcPr>
          <w:p w14:paraId="5ED71B76"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196</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7D456A49"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6B0B6C5A"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3048A006" w14:textId="77777777" w:rsidR="005360CA" w:rsidRDefault="005360CA">
            <w:pPr>
              <w:jc w:val="right"/>
              <w:rPr>
                <w:rFonts w:ascii="Calibri" w:hAnsi="Calibri" w:cs="Calibri"/>
                <w:sz w:val="20"/>
                <w:szCs w:val="20"/>
              </w:rPr>
            </w:pPr>
            <w:r>
              <w:rPr>
                <w:rFonts w:ascii="Calibri" w:hAnsi="Calibri" w:cs="Calibri"/>
                <w:sz w:val="20"/>
                <w:szCs w:val="20"/>
              </w:rPr>
              <w:t>588 000,00 zł</w:t>
            </w:r>
          </w:p>
        </w:tc>
      </w:tr>
      <w:tr w:rsidR="005360CA" w14:paraId="5A72ED6A" w14:textId="77777777" w:rsidTr="005360CA">
        <w:trPr>
          <w:trHeight w:val="552"/>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5DBB13A1" w14:textId="77777777" w:rsidR="005360CA" w:rsidRDefault="005360CA">
            <w:pPr>
              <w:rPr>
                <w:rFonts w:ascii="Calibri" w:hAnsi="Calibri" w:cs="Calibri"/>
                <w:color w:val="000000"/>
                <w:sz w:val="20"/>
                <w:szCs w:val="20"/>
              </w:rPr>
            </w:pPr>
            <w:r>
              <w:rPr>
                <w:rFonts w:ascii="Calibri" w:hAnsi="Calibri" w:cs="Calibri"/>
                <w:color w:val="000000"/>
                <w:sz w:val="20"/>
                <w:szCs w:val="20"/>
              </w:rPr>
              <w:t>Budynek gospodarczy OSP Chańcza</w:t>
            </w:r>
          </w:p>
        </w:tc>
        <w:tc>
          <w:tcPr>
            <w:tcW w:w="2581" w:type="dxa"/>
            <w:tcBorders>
              <w:top w:val="nil"/>
              <w:left w:val="nil"/>
              <w:bottom w:val="single" w:sz="4" w:space="0" w:color="000000"/>
              <w:right w:val="single" w:sz="4" w:space="0" w:color="000000"/>
            </w:tcBorders>
            <w:shd w:val="clear" w:color="000000" w:fill="FFFFFF"/>
            <w:vAlign w:val="center"/>
            <w:hideMark/>
          </w:tcPr>
          <w:p w14:paraId="6CECEED0" w14:textId="77777777" w:rsidR="005360CA" w:rsidRDefault="005360CA">
            <w:pPr>
              <w:rPr>
                <w:rFonts w:ascii="Calibri" w:hAnsi="Calibri" w:cs="Calibri"/>
                <w:color w:val="000000"/>
                <w:sz w:val="20"/>
                <w:szCs w:val="20"/>
              </w:rPr>
            </w:pPr>
            <w:r>
              <w:rPr>
                <w:rFonts w:ascii="Calibri" w:hAnsi="Calibri" w:cs="Calibri"/>
                <w:color w:val="000000"/>
                <w:sz w:val="20"/>
                <w:szCs w:val="20"/>
              </w:rPr>
              <w:t>Chańcza</w:t>
            </w:r>
          </w:p>
        </w:tc>
        <w:tc>
          <w:tcPr>
            <w:tcW w:w="1559" w:type="dxa"/>
            <w:tcBorders>
              <w:top w:val="nil"/>
              <w:left w:val="nil"/>
              <w:bottom w:val="single" w:sz="4" w:space="0" w:color="000000"/>
              <w:right w:val="single" w:sz="4" w:space="0" w:color="000000"/>
            </w:tcBorders>
            <w:shd w:val="clear" w:color="000000" w:fill="FFFFFF"/>
            <w:vAlign w:val="center"/>
            <w:hideMark/>
          </w:tcPr>
          <w:p w14:paraId="58928DE8"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60-lata</w:t>
            </w:r>
          </w:p>
        </w:tc>
        <w:tc>
          <w:tcPr>
            <w:tcW w:w="1418" w:type="dxa"/>
            <w:tcBorders>
              <w:top w:val="nil"/>
              <w:left w:val="nil"/>
              <w:bottom w:val="single" w:sz="4" w:space="0" w:color="000000"/>
              <w:right w:val="single" w:sz="4" w:space="0" w:color="000000"/>
            </w:tcBorders>
            <w:shd w:val="clear" w:color="000000" w:fill="FFFFFF"/>
            <w:vAlign w:val="center"/>
            <w:hideMark/>
          </w:tcPr>
          <w:p w14:paraId="095AF04D"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00C1667C"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20</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1685527B"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13B9EB57"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1 500,00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5E861F7D" w14:textId="77777777" w:rsidR="005360CA" w:rsidRDefault="005360CA">
            <w:pPr>
              <w:jc w:val="right"/>
              <w:rPr>
                <w:rFonts w:ascii="Calibri" w:hAnsi="Calibri" w:cs="Calibri"/>
                <w:sz w:val="20"/>
                <w:szCs w:val="20"/>
              </w:rPr>
            </w:pPr>
            <w:r>
              <w:rPr>
                <w:rFonts w:ascii="Calibri" w:hAnsi="Calibri" w:cs="Calibri"/>
                <w:sz w:val="20"/>
                <w:szCs w:val="20"/>
              </w:rPr>
              <w:t>30 000,00 zł</w:t>
            </w:r>
          </w:p>
        </w:tc>
      </w:tr>
      <w:tr w:rsidR="005360CA" w14:paraId="09369D69" w14:textId="77777777" w:rsidTr="005360CA">
        <w:trPr>
          <w:trHeight w:val="552"/>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060AEC5B" w14:textId="77777777" w:rsidR="005360CA" w:rsidRDefault="005360CA">
            <w:pPr>
              <w:rPr>
                <w:rFonts w:ascii="Calibri" w:hAnsi="Calibri" w:cs="Calibri"/>
                <w:color w:val="000000"/>
                <w:sz w:val="20"/>
                <w:szCs w:val="20"/>
              </w:rPr>
            </w:pPr>
            <w:r>
              <w:rPr>
                <w:rFonts w:ascii="Calibri" w:hAnsi="Calibri" w:cs="Calibri"/>
                <w:color w:val="000000"/>
                <w:sz w:val="20"/>
                <w:szCs w:val="20"/>
              </w:rPr>
              <w:t>Budynek - były punkt skupu mleka</w:t>
            </w:r>
          </w:p>
        </w:tc>
        <w:tc>
          <w:tcPr>
            <w:tcW w:w="2581" w:type="dxa"/>
            <w:tcBorders>
              <w:top w:val="nil"/>
              <w:left w:val="nil"/>
              <w:bottom w:val="single" w:sz="4" w:space="0" w:color="000000"/>
              <w:right w:val="single" w:sz="4" w:space="0" w:color="000000"/>
            </w:tcBorders>
            <w:shd w:val="clear" w:color="000000" w:fill="FFFFFF"/>
            <w:vAlign w:val="center"/>
            <w:hideMark/>
          </w:tcPr>
          <w:p w14:paraId="6C1A014C" w14:textId="77777777" w:rsidR="005360CA" w:rsidRDefault="005360CA">
            <w:pPr>
              <w:rPr>
                <w:rFonts w:ascii="Calibri" w:hAnsi="Calibri" w:cs="Calibri"/>
                <w:color w:val="000000"/>
                <w:sz w:val="20"/>
                <w:szCs w:val="20"/>
              </w:rPr>
            </w:pPr>
            <w:proofErr w:type="spellStart"/>
            <w:r>
              <w:rPr>
                <w:rFonts w:ascii="Calibri" w:hAnsi="Calibri" w:cs="Calibri"/>
                <w:color w:val="000000"/>
                <w:sz w:val="20"/>
                <w:szCs w:val="20"/>
              </w:rPr>
              <w:t>Bardo</w:t>
            </w:r>
            <w:proofErr w:type="spellEnd"/>
          </w:p>
        </w:tc>
        <w:tc>
          <w:tcPr>
            <w:tcW w:w="1559" w:type="dxa"/>
            <w:tcBorders>
              <w:top w:val="nil"/>
              <w:left w:val="nil"/>
              <w:bottom w:val="single" w:sz="4" w:space="0" w:color="000000"/>
              <w:right w:val="single" w:sz="4" w:space="0" w:color="000000"/>
            </w:tcBorders>
            <w:shd w:val="clear" w:color="000000" w:fill="FFFFFF"/>
            <w:vAlign w:val="center"/>
            <w:hideMark/>
          </w:tcPr>
          <w:p w14:paraId="3CB0C130"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50 - lata XX w.</w:t>
            </w:r>
          </w:p>
        </w:tc>
        <w:tc>
          <w:tcPr>
            <w:tcW w:w="1418" w:type="dxa"/>
            <w:tcBorders>
              <w:top w:val="nil"/>
              <w:left w:val="nil"/>
              <w:bottom w:val="single" w:sz="4" w:space="0" w:color="000000"/>
              <w:right w:val="single" w:sz="4" w:space="0" w:color="000000"/>
            </w:tcBorders>
            <w:shd w:val="clear" w:color="000000" w:fill="FFFFFF"/>
            <w:vAlign w:val="center"/>
            <w:hideMark/>
          </w:tcPr>
          <w:p w14:paraId="63F01C96"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0D8591A5"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131</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583110AD"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6D599D5A"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1 500,00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21F6841A" w14:textId="77777777" w:rsidR="005360CA" w:rsidRDefault="005360CA">
            <w:pPr>
              <w:jc w:val="right"/>
              <w:rPr>
                <w:rFonts w:ascii="Calibri" w:hAnsi="Calibri" w:cs="Calibri"/>
                <w:sz w:val="20"/>
                <w:szCs w:val="20"/>
              </w:rPr>
            </w:pPr>
            <w:r>
              <w:rPr>
                <w:rFonts w:ascii="Calibri" w:hAnsi="Calibri" w:cs="Calibri"/>
                <w:sz w:val="20"/>
                <w:szCs w:val="20"/>
              </w:rPr>
              <w:t>196 500,00 zł</w:t>
            </w:r>
          </w:p>
        </w:tc>
      </w:tr>
      <w:tr w:rsidR="005360CA" w14:paraId="34135CA6" w14:textId="77777777" w:rsidTr="005360CA">
        <w:trPr>
          <w:trHeight w:val="552"/>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0F416EF5" w14:textId="77777777" w:rsidR="005360CA" w:rsidRDefault="005360CA">
            <w:pPr>
              <w:rPr>
                <w:rFonts w:ascii="Calibri" w:hAnsi="Calibri" w:cs="Calibri"/>
                <w:color w:val="000000"/>
                <w:sz w:val="20"/>
                <w:szCs w:val="20"/>
              </w:rPr>
            </w:pPr>
            <w:r>
              <w:rPr>
                <w:rFonts w:ascii="Calibri" w:hAnsi="Calibri" w:cs="Calibri"/>
                <w:color w:val="000000"/>
                <w:sz w:val="20"/>
                <w:szCs w:val="20"/>
              </w:rPr>
              <w:t>Budynek gospodarczy</w:t>
            </w:r>
          </w:p>
        </w:tc>
        <w:tc>
          <w:tcPr>
            <w:tcW w:w="2581" w:type="dxa"/>
            <w:tcBorders>
              <w:top w:val="nil"/>
              <w:left w:val="nil"/>
              <w:bottom w:val="single" w:sz="4" w:space="0" w:color="000000"/>
              <w:right w:val="single" w:sz="4" w:space="0" w:color="000000"/>
            </w:tcBorders>
            <w:shd w:val="clear" w:color="000000" w:fill="FFFFFF"/>
            <w:vAlign w:val="center"/>
            <w:hideMark/>
          </w:tcPr>
          <w:p w14:paraId="5C4A6E1D" w14:textId="77777777" w:rsidR="005360CA" w:rsidRDefault="005360CA">
            <w:pPr>
              <w:rPr>
                <w:rFonts w:ascii="Calibri" w:hAnsi="Calibri" w:cs="Calibri"/>
                <w:color w:val="000000"/>
                <w:sz w:val="20"/>
                <w:szCs w:val="20"/>
              </w:rPr>
            </w:pPr>
            <w:r>
              <w:rPr>
                <w:rFonts w:ascii="Calibri" w:hAnsi="Calibri" w:cs="Calibri"/>
                <w:color w:val="000000"/>
                <w:sz w:val="20"/>
                <w:szCs w:val="20"/>
              </w:rPr>
              <w:t>Chańcza</w:t>
            </w:r>
          </w:p>
        </w:tc>
        <w:tc>
          <w:tcPr>
            <w:tcW w:w="1559" w:type="dxa"/>
            <w:tcBorders>
              <w:top w:val="nil"/>
              <w:left w:val="nil"/>
              <w:bottom w:val="single" w:sz="4" w:space="0" w:color="000000"/>
              <w:right w:val="single" w:sz="4" w:space="0" w:color="000000"/>
            </w:tcBorders>
            <w:shd w:val="clear" w:color="000000" w:fill="FFFFFF"/>
            <w:vAlign w:val="center"/>
            <w:hideMark/>
          </w:tcPr>
          <w:p w14:paraId="2E6F48D2"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60 - lata</w:t>
            </w:r>
          </w:p>
        </w:tc>
        <w:tc>
          <w:tcPr>
            <w:tcW w:w="1418" w:type="dxa"/>
            <w:tcBorders>
              <w:top w:val="nil"/>
              <w:left w:val="nil"/>
              <w:bottom w:val="single" w:sz="4" w:space="0" w:color="000000"/>
              <w:right w:val="single" w:sz="4" w:space="0" w:color="000000"/>
            </w:tcBorders>
            <w:shd w:val="clear" w:color="000000" w:fill="FFFFFF"/>
            <w:vAlign w:val="center"/>
            <w:hideMark/>
          </w:tcPr>
          <w:p w14:paraId="7E49648C"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60A33AE8"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51</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7117AD6C"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3464EB97"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1 500,00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1EAED44D" w14:textId="77777777" w:rsidR="005360CA" w:rsidRDefault="005360CA">
            <w:pPr>
              <w:jc w:val="right"/>
              <w:rPr>
                <w:rFonts w:ascii="Calibri" w:hAnsi="Calibri" w:cs="Calibri"/>
                <w:sz w:val="20"/>
                <w:szCs w:val="20"/>
              </w:rPr>
            </w:pPr>
            <w:r>
              <w:rPr>
                <w:rFonts w:ascii="Calibri" w:hAnsi="Calibri" w:cs="Calibri"/>
                <w:sz w:val="20"/>
                <w:szCs w:val="20"/>
              </w:rPr>
              <w:t>76 500,00 zł</w:t>
            </w:r>
          </w:p>
        </w:tc>
      </w:tr>
      <w:tr w:rsidR="005360CA" w14:paraId="6789D29A" w14:textId="77777777" w:rsidTr="005360CA">
        <w:trPr>
          <w:trHeight w:val="699"/>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65D61B80"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Budynek gospodarczy z piwnicą </w:t>
            </w:r>
          </w:p>
        </w:tc>
        <w:tc>
          <w:tcPr>
            <w:tcW w:w="2581" w:type="dxa"/>
            <w:tcBorders>
              <w:top w:val="nil"/>
              <w:left w:val="nil"/>
              <w:bottom w:val="single" w:sz="4" w:space="0" w:color="000000"/>
              <w:right w:val="single" w:sz="4" w:space="0" w:color="000000"/>
            </w:tcBorders>
            <w:shd w:val="clear" w:color="000000" w:fill="FFFFFF"/>
            <w:vAlign w:val="center"/>
            <w:hideMark/>
          </w:tcPr>
          <w:p w14:paraId="61E9FD7A" w14:textId="77777777" w:rsidR="005360CA" w:rsidRDefault="005360CA">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p>
        </w:tc>
        <w:tc>
          <w:tcPr>
            <w:tcW w:w="1559" w:type="dxa"/>
            <w:tcBorders>
              <w:top w:val="nil"/>
              <w:left w:val="nil"/>
              <w:bottom w:val="single" w:sz="4" w:space="0" w:color="000000"/>
              <w:right w:val="single" w:sz="4" w:space="0" w:color="000000"/>
            </w:tcBorders>
            <w:shd w:val="clear" w:color="000000" w:fill="FFFFFF"/>
            <w:vAlign w:val="center"/>
            <w:hideMark/>
          </w:tcPr>
          <w:p w14:paraId="68AE1473"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 xml:space="preserve">60 - lata </w:t>
            </w:r>
            <w:proofErr w:type="spellStart"/>
            <w:r>
              <w:rPr>
                <w:rFonts w:ascii="Calibri" w:hAnsi="Calibri" w:cs="Calibri"/>
                <w:color w:val="000000"/>
                <w:sz w:val="20"/>
                <w:szCs w:val="20"/>
              </w:rPr>
              <w:t>XXw</w:t>
            </w:r>
            <w:proofErr w:type="spellEnd"/>
            <w:r>
              <w:rPr>
                <w:rFonts w:ascii="Calibri" w:hAnsi="Calibri" w:cs="Calibri"/>
                <w:color w:val="000000"/>
                <w:sz w:val="20"/>
                <w:szCs w:val="20"/>
              </w:rPr>
              <w:t>.</w:t>
            </w:r>
          </w:p>
        </w:tc>
        <w:tc>
          <w:tcPr>
            <w:tcW w:w="1418" w:type="dxa"/>
            <w:tcBorders>
              <w:top w:val="nil"/>
              <w:left w:val="nil"/>
              <w:bottom w:val="single" w:sz="4" w:space="0" w:color="000000"/>
              <w:right w:val="single" w:sz="4" w:space="0" w:color="000000"/>
            </w:tcBorders>
            <w:shd w:val="clear" w:color="000000" w:fill="FFFFFF"/>
            <w:vAlign w:val="center"/>
            <w:hideMark/>
          </w:tcPr>
          <w:p w14:paraId="79536587" w14:textId="77777777" w:rsidR="005360CA" w:rsidRDefault="005360CA">
            <w:pPr>
              <w:jc w:val="center"/>
              <w:rPr>
                <w:rFonts w:ascii="Calibri" w:hAnsi="Calibri" w:cs="Calibri"/>
                <w:color w:val="000000"/>
                <w:sz w:val="20"/>
                <w:szCs w:val="20"/>
              </w:rPr>
            </w:pPr>
            <w:proofErr w:type="spellStart"/>
            <w:r>
              <w:rPr>
                <w:rFonts w:ascii="Calibri" w:hAnsi="Calibri" w:cs="Calibri"/>
                <w:color w:val="000000"/>
                <w:sz w:val="20"/>
                <w:szCs w:val="20"/>
              </w:rPr>
              <w:t>parter+piwnica</w:t>
            </w:r>
            <w:proofErr w:type="spellEnd"/>
          </w:p>
        </w:tc>
        <w:tc>
          <w:tcPr>
            <w:tcW w:w="1134" w:type="dxa"/>
            <w:tcBorders>
              <w:top w:val="nil"/>
              <w:left w:val="nil"/>
              <w:bottom w:val="single" w:sz="4" w:space="0" w:color="000000"/>
              <w:right w:val="nil"/>
            </w:tcBorders>
            <w:shd w:val="clear" w:color="000000" w:fill="FFFFFF"/>
            <w:vAlign w:val="center"/>
            <w:hideMark/>
          </w:tcPr>
          <w:p w14:paraId="0F6ADF83"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11</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120D549F"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24741BCC"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1 500,00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155B3841" w14:textId="77777777" w:rsidR="005360CA" w:rsidRDefault="005360CA">
            <w:pPr>
              <w:jc w:val="right"/>
              <w:rPr>
                <w:rFonts w:ascii="Calibri" w:hAnsi="Calibri" w:cs="Calibri"/>
                <w:sz w:val="20"/>
                <w:szCs w:val="20"/>
              </w:rPr>
            </w:pPr>
            <w:r>
              <w:rPr>
                <w:rFonts w:ascii="Calibri" w:hAnsi="Calibri" w:cs="Calibri"/>
                <w:sz w:val="20"/>
                <w:szCs w:val="20"/>
              </w:rPr>
              <w:t>16 500,00 zł</w:t>
            </w:r>
          </w:p>
        </w:tc>
      </w:tr>
      <w:tr w:rsidR="005360CA" w14:paraId="77544C05" w14:textId="77777777" w:rsidTr="005360CA">
        <w:trPr>
          <w:trHeight w:val="930"/>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2D61589B" w14:textId="77777777" w:rsidR="005360CA" w:rsidRDefault="005360CA">
            <w:pPr>
              <w:rPr>
                <w:rFonts w:ascii="Calibri" w:hAnsi="Calibri" w:cs="Calibri"/>
                <w:color w:val="000000"/>
                <w:sz w:val="20"/>
                <w:szCs w:val="20"/>
              </w:rPr>
            </w:pPr>
            <w:r>
              <w:rPr>
                <w:rFonts w:ascii="Calibri" w:hAnsi="Calibri" w:cs="Calibri"/>
                <w:color w:val="000000"/>
                <w:sz w:val="20"/>
                <w:szCs w:val="20"/>
              </w:rPr>
              <w:lastRenderedPageBreak/>
              <w:t>Budynek po byłej przychodni dla zwierząt</w:t>
            </w:r>
          </w:p>
        </w:tc>
        <w:tc>
          <w:tcPr>
            <w:tcW w:w="2581" w:type="dxa"/>
            <w:tcBorders>
              <w:top w:val="nil"/>
              <w:left w:val="nil"/>
              <w:bottom w:val="single" w:sz="4" w:space="0" w:color="000000"/>
              <w:right w:val="single" w:sz="4" w:space="0" w:color="000000"/>
            </w:tcBorders>
            <w:shd w:val="clear" w:color="000000" w:fill="FFFFFF"/>
            <w:vAlign w:val="center"/>
            <w:hideMark/>
          </w:tcPr>
          <w:p w14:paraId="0A90F30D" w14:textId="77777777" w:rsidR="005360CA" w:rsidRDefault="005360CA">
            <w:pPr>
              <w:rPr>
                <w:rFonts w:ascii="Calibri" w:hAnsi="Calibri" w:cs="Calibri"/>
                <w:color w:val="000000"/>
                <w:sz w:val="20"/>
                <w:szCs w:val="20"/>
              </w:rPr>
            </w:pPr>
            <w:r>
              <w:rPr>
                <w:rFonts w:ascii="Calibri" w:hAnsi="Calibri" w:cs="Calibri"/>
                <w:color w:val="000000"/>
                <w:sz w:val="20"/>
                <w:szCs w:val="20"/>
              </w:rPr>
              <w:t>Raków</w:t>
            </w:r>
          </w:p>
        </w:tc>
        <w:tc>
          <w:tcPr>
            <w:tcW w:w="1559" w:type="dxa"/>
            <w:tcBorders>
              <w:top w:val="nil"/>
              <w:left w:val="nil"/>
              <w:bottom w:val="single" w:sz="4" w:space="0" w:color="000000"/>
              <w:right w:val="single" w:sz="4" w:space="0" w:color="000000"/>
            </w:tcBorders>
            <w:shd w:val="clear" w:color="000000" w:fill="FFFFFF"/>
            <w:vAlign w:val="center"/>
            <w:hideMark/>
          </w:tcPr>
          <w:p w14:paraId="75C8EACC"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70-lata</w:t>
            </w:r>
          </w:p>
        </w:tc>
        <w:tc>
          <w:tcPr>
            <w:tcW w:w="1418" w:type="dxa"/>
            <w:tcBorders>
              <w:top w:val="nil"/>
              <w:left w:val="nil"/>
              <w:bottom w:val="single" w:sz="4" w:space="0" w:color="000000"/>
              <w:right w:val="single" w:sz="4" w:space="0" w:color="000000"/>
            </w:tcBorders>
            <w:shd w:val="clear" w:color="000000" w:fill="FFFFFF"/>
            <w:vAlign w:val="center"/>
            <w:hideMark/>
          </w:tcPr>
          <w:p w14:paraId="37E49357" w14:textId="77777777" w:rsidR="005360CA" w:rsidRDefault="005360CA">
            <w:pPr>
              <w:jc w:val="center"/>
              <w:rPr>
                <w:rFonts w:ascii="Calibri" w:hAnsi="Calibri" w:cs="Calibri"/>
                <w:color w:val="000000"/>
                <w:sz w:val="20"/>
                <w:szCs w:val="20"/>
              </w:rPr>
            </w:pPr>
            <w:proofErr w:type="spellStart"/>
            <w:r>
              <w:rPr>
                <w:rFonts w:ascii="Calibri" w:hAnsi="Calibri" w:cs="Calibri"/>
                <w:color w:val="000000"/>
                <w:sz w:val="20"/>
                <w:szCs w:val="20"/>
              </w:rPr>
              <w:t>parter+część</w:t>
            </w:r>
            <w:proofErr w:type="spellEnd"/>
            <w:r>
              <w:rPr>
                <w:rFonts w:ascii="Calibri" w:hAnsi="Calibri" w:cs="Calibri"/>
                <w:color w:val="000000"/>
                <w:sz w:val="20"/>
                <w:szCs w:val="20"/>
              </w:rPr>
              <w:t>. Piwnice</w:t>
            </w:r>
          </w:p>
        </w:tc>
        <w:tc>
          <w:tcPr>
            <w:tcW w:w="1134" w:type="dxa"/>
            <w:tcBorders>
              <w:top w:val="nil"/>
              <w:left w:val="nil"/>
              <w:bottom w:val="single" w:sz="4" w:space="0" w:color="000000"/>
              <w:right w:val="nil"/>
            </w:tcBorders>
            <w:shd w:val="clear" w:color="000000" w:fill="FFFFFF"/>
            <w:vAlign w:val="center"/>
            <w:hideMark/>
          </w:tcPr>
          <w:p w14:paraId="56F53490"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159</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17EE6EDA"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311F624F"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1C0B449F" w14:textId="77777777" w:rsidR="005360CA" w:rsidRDefault="005360CA">
            <w:pPr>
              <w:jc w:val="right"/>
              <w:rPr>
                <w:rFonts w:ascii="Calibri" w:hAnsi="Calibri" w:cs="Calibri"/>
                <w:sz w:val="20"/>
                <w:szCs w:val="20"/>
              </w:rPr>
            </w:pPr>
            <w:r>
              <w:rPr>
                <w:rFonts w:ascii="Calibri" w:hAnsi="Calibri" w:cs="Calibri"/>
                <w:sz w:val="20"/>
                <w:szCs w:val="20"/>
              </w:rPr>
              <w:t>477 000,00 zł</w:t>
            </w:r>
          </w:p>
        </w:tc>
      </w:tr>
      <w:tr w:rsidR="005360CA" w14:paraId="75517DF3" w14:textId="77777777" w:rsidTr="005360CA">
        <w:trPr>
          <w:trHeight w:val="495"/>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77F547DC" w14:textId="77777777" w:rsidR="005360CA" w:rsidRDefault="005360CA">
            <w:pPr>
              <w:rPr>
                <w:rFonts w:ascii="Calibri" w:hAnsi="Calibri" w:cs="Calibri"/>
                <w:color w:val="000000"/>
                <w:sz w:val="20"/>
                <w:szCs w:val="20"/>
              </w:rPr>
            </w:pPr>
            <w:r>
              <w:rPr>
                <w:rFonts w:ascii="Calibri" w:hAnsi="Calibri" w:cs="Calibri"/>
                <w:color w:val="000000"/>
                <w:sz w:val="20"/>
                <w:szCs w:val="20"/>
              </w:rPr>
              <w:t>Budynek po byłym tartaku</w:t>
            </w:r>
          </w:p>
        </w:tc>
        <w:tc>
          <w:tcPr>
            <w:tcW w:w="2581" w:type="dxa"/>
            <w:tcBorders>
              <w:top w:val="nil"/>
              <w:left w:val="nil"/>
              <w:bottom w:val="single" w:sz="4" w:space="0" w:color="000000"/>
              <w:right w:val="single" w:sz="4" w:space="0" w:color="000000"/>
            </w:tcBorders>
            <w:shd w:val="clear" w:color="000000" w:fill="FFFFFF"/>
            <w:vAlign w:val="center"/>
            <w:hideMark/>
          </w:tcPr>
          <w:p w14:paraId="17D2C06E" w14:textId="77777777" w:rsidR="005360CA" w:rsidRDefault="005360CA">
            <w:pPr>
              <w:rPr>
                <w:rFonts w:ascii="Calibri" w:hAnsi="Calibri" w:cs="Calibri"/>
                <w:color w:val="000000"/>
                <w:sz w:val="20"/>
                <w:szCs w:val="20"/>
              </w:rPr>
            </w:pPr>
            <w:r>
              <w:rPr>
                <w:rFonts w:ascii="Calibri" w:hAnsi="Calibri" w:cs="Calibri"/>
                <w:color w:val="000000"/>
                <w:sz w:val="20"/>
                <w:szCs w:val="20"/>
              </w:rPr>
              <w:t>Raków</w:t>
            </w:r>
          </w:p>
        </w:tc>
        <w:tc>
          <w:tcPr>
            <w:tcW w:w="1559" w:type="dxa"/>
            <w:tcBorders>
              <w:top w:val="nil"/>
              <w:left w:val="nil"/>
              <w:bottom w:val="single" w:sz="4" w:space="0" w:color="000000"/>
              <w:right w:val="single" w:sz="4" w:space="0" w:color="000000"/>
            </w:tcBorders>
            <w:shd w:val="clear" w:color="000000" w:fill="FFFFFF"/>
            <w:vAlign w:val="center"/>
            <w:hideMark/>
          </w:tcPr>
          <w:p w14:paraId="0B2CF908"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40-lata</w:t>
            </w:r>
          </w:p>
        </w:tc>
        <w:tc>
          <w:tcPr>
            <w:tcW w:w="1418" w:type="dxa"/>
            <w:tcBorders>
              <w:top w:val="nil"/>
              <w:left w:val="nil"/>
              <w:bottom w:val="single" w:sz="4" w:space="0" w:color="000000"/>
              <w:right w:val="single" w:sz="4" w:space="0" w:color="000000"/>
            </w:tcBorders>
            <w:shd w:val="clear" w:color="000000" w:fill="FFFFFF"/>
            <w:vAlign w:val="center"/>
            <w:hideMark/>
          </w:tcPr>
          <w:p w14:paraId="575A5CCE"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40A72DD1"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700</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689582BD"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000000"/>
              <w:right w:val="nil"/>
            </w:tcBorders>
            <w:shd w:val="clear" w:color="000000" w:fill="DAEEF3"/>
            <w:vAlign w:val="center"/>
            <w:hideMark/>
          </w:tcPr>
          <w:p w14:paraId="4AC5885E"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3 000,00 zł</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170D53B8" w14:textId="77777777" w:rsidR="005360CA" w:rsidRDefault="005360CA">
            <w:pPr>
              <w:jc w:val="right"/>
              <w:rPr>
                <w:rFonts w:ascii="Calibri" w:hAnsi="Calibri" w:cs="Calibri"/>
                <w:sz w:val="20"/>
                <w:szCs w:val="20"/>
              </w:rPr>
            </w:pPr>
            <w:r>
              <w:rPr>
                <w:rFonts w:ascii="Calibri" w:hAnsi="Calibri" w:cs="Calibri"/>
                <w:sz w:val="20"/>
                <w:szCs w:val="20"/>
              </w:rPr>
              <w:t>2 100 000,00 zł</w:t>
            </w:r>
          </w:p>
        </w:tc>
      </w:tr>
      <w:tr w:rsidR="005360CA" w14:paraId="5A6AB754" w14:textId="77777777" w:rsidTr="005360CA">
        <w:trPr>
          <w:trHeight w:val="828"/>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5259D7C0" w14:textId="77777777" w:rsidR="005360CA" w:rsidRDefault="005360CA">
            <w:pPr>
              <w:rPr>
                <w:rFonts w:ascii="Calibri" w:hAnsi="Calibri" w:cs="Calibri"/>
                <w:color w:val="000000"/>
                <w:sz w:val="20"/>
                <w:szCs w:val="20"/>
              </w:rPr>
            </w:pPr>
            <w:r>
              <w:rPr>
                <w:rFonts w:ascii="Calibri" w:hAnsi="Calibri" w:cs="Calibri"/>
                <w:color w:val="000000"/>
                <w:sz w:val="20"/>
                <w:szCs w:val="20"/>
              </w:rPr>
              <w:t>Obiekt handlowo-usługowy w Rakowie</w:t>
            </w:r>
          </w:p>
        </w:tc>
        <w:tc>
          <w:tcPr>
            <w:tcW w:w="2581" w:type="dxa"/>
            <w:tcBorders>
              <w:top w:val="nil"/>
              <w:left w:val="nil"/>
              <w:bottom w:val="single" w:sz="4" w:space="0" w:color="000000"/>
              <w:right w:val="single" w:sz="4" w:space="0" w:color="000000"/>
            </w:tcBorders>
            <w:shd w:val="clear" w:color="000000" w:fill="FFFFFF"/>
            <w:vAlign w:val="center"/>
            <w:hideMark/>
          </w:tcPr>
          <w:p w14:paraId="5BB6BFFC" w14:textId="77777777" w:rsidR="005360CA" w:rsidRDefault="005360CA">
            <w:pPr>
              <w:rPr>
                <w:rFonts w:ascii="Calibri" w:hAnsi="Calibri" w:cs="Calibri"/>
                <w:color w:val="000000"/>
                <w:sz w:val="20"/>
                <w:szCs w:val="20"/>
              </w:rPr>
            </w:pPr>
            <w:r>
              <w:rPr>
                <w:rFonts w:ascii="Calibri" w:hAnsi="Calibri" w:cs="Calibri"/>
                <w:color w:val="000000"/>
                <w:sz w:val="20"/>
                <w:szCs w:val="20"/>
              </w:rPr>
              <w:t>Raków</w:t>
            </w:r>
          </w:p>
        </w:tc>
        <w:tc>
          <w:tcPr>
            <w:tcW w:w="1559" w:type="dxa"/>
            <w:tcBorders>
              <w:top w:val="nil"/>
              <w:left w:val="nil"/>
              <w:bottom w:val="single" w:sz="4" w:space="0" w:color="000000"/>
              <w:right w:val="single" w:sz="4" w:space="0" w:color="000000"/>
            </w:tcBorders>
            <w:shd w:val="clear" w:color="000000" w:fill="FFFFFF"/>
            <w:vAlign w:val="center"/>
            <w:hideMark/>
          </w:tcPr>
          <w:p w14:paraId="0CEFFB38"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2015</w:t>
            </w:r>
          </w:p>
        </w:tc>
        <w:tc>
          <w:tcPr>
            <w:tcW w:w="1418" w:type="dxa"/>
            <w:tcBorders>
              <w:top w:val="nil"/>
              <w:left w:val="nil"/>
              <w:bottom w:val="single" w:sz="4" w:space="0" w:color="000000"/>
              <w:right w:val="single" w:sz="4" w:space="0" w:color="000000"/>
            </w:tcBorders>
            <w:shd w:val="clear" w:color="000000" w:fill="FFFFFF"/>
            <w:vAlign w:val="center"/>
            <w:hideMark/>
          </w:tcPr>
          <w:p w14:paraId="6D85508F"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w:t>
            </w:r>
          </w:p>
        </w:tc>
        <w:tc>
          <w:tcPr>
            <w:tcW w:w="1134" w:type="dxa"/>
            <w:tcBorders>
              <w:top w:val="nil"/>
              <w:left w:val="nil"/>
              <w:bottom w:val="single" w:sz="4" w:space="0" w:color="000000"/>
              <w:right w:val="nil"/>
            </w:tcBorders>
            <w:shd w:val="clear" w:color="000000" w:fill="FFFFFF"/>
            <w:vAlign w:val="center"/>
            <w:hideMark/>
          </w:tcPr>
          <w:p w14:paraId="2E706726"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2931F78B" w14:textId="77777777" w:rsidR="005360CA" w:rsidRDefault="005360CA">
            <w:pPr>
              <w:jc w:val="right"/>
              <w:rPr>
                <w:rFonts w:ascii="Calibri" w:hAnsi="Calibri" w:cs="Calibri"/>
                <w:color w:val="000000"/>
                <w:sz w:val="20"/>
                <w:szCs w:val="20"/>
              </w:rPr>
            </w:pPr>
            <w:r>
              <w:rPr>
                <w:rFonts w:ascii="Calibri" w:hAnsi="Calibri" w:cs="Calibri"/>
                <w:color w:val="000000"/>
                <w:sz w:val="20"/>
                <w:szCs w:val="20"/>
              </w:rPr>
              <w:t>205 745,00 zł</w:t>
            </w:r>
          </w:p>
        </w:tc>
        <w:tc>
          <w:tcPr>
            <w:tcW w:w="1134" w:type="dxa"/>
            <w:tcBorders>
              <w:top w:val="nil"/>
              <w:left w:val="nil"/>
              <w:bottom w:val="single" w:sz="4" w:space="0" w:color="000000"/>
              <w:right w:val="nil"/>
            </w:tcBorders>
            <w:shd w:val="clear" w:color="000000" w:fill="DAEEF3"/>
            <w:vAlign w:val="center"/>
            <w:hideMark/>
          </w:tcPr>
          <w:p w14:paraId="7CF2680F"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KB</w:t>
            </w:r>
          </w:p>
        </w:tc>
        <w:tc>
          <w:tcPr>
            <w:tcW w:w="1701" w:type="dxa"/>
            <w:tcBorders>
              <w:top w:val="nil"/>
              <w:left w:val="single" w:sz="4" w:space="0" w:color="000000"/>
              <w:bottom w:val="single" w:sz="4" w:space="0" w:color="000000"/>
              <w:right w:val="single" w:sz="8" w:space="0" w:color="000000"/>
            </w:tcBorders>
            <w:shd w:val="clear" w:color="FFFFCC" w:fill="DAEEF3"/>
            <w:vAlign w:val="center"/>
            <w:hideMark/>
          </w:tcPr>
          <w:p w14:paraId="7A8EFC1C" w14:textId="77777777" w:rsidR="005360CA" w:rsidRDefault="005360CA">
            <w:pPr>
              <w:jc w:val="center"/>
              <w:rPr>
                <w:rFonts w:ascii="Calibri" w:hAnsi="Calibri" w:cs="Calibri"/>
                <w:sz w:val="20"/>
                <w:szCs w:val="20"/>
              </w:rPr>
            </w:pPr>
            <w:r>
              <w:rPr>
                <w:rFonts w:ascii="Calibri" w:hAnsi="Calibri" w:cs="Calibri"/>
                <w:sz w:val="20"/>
                <w:szCs w:val="20"/>
              </w:rPr>
              <w:t>-</w:t>
            </w:r>
          </w:p>
        </w:tc>
      </w:tr>
      <w:tr w:rsidR="005360CA" w14:paraId="7C5A6ADC" w14:textId="77777777" w:rsidTr="005360CA">
        <w:trPr>
          <w:trHeight w:val="1104"/>
        </w:trPr>
        <w:tc>
          <w:tcPr>
            <w:tcW w:w="2801" w:type="dxa"/>
            <w:tcBorders>
              <w:top w:val="nil"/>
              <w:left w:val="single" w:sz="4" w:space="0" w:color="auto"/>
              <w:bottom w:val="nil"/>
              <w:right w:val="single" w:sz="4" w:space="0" w:color="auto"/>
            </w:tcBorders>
            <w:shd w:val="clear" w:color="CCCCFF" w:fill="FFFFFF"/>
            <w:vAlign w:val="center"/>
            <w:hideMark/>
          </w:tcPr>
          <w:p w14:paraId="4B0806C7" w14:textId="77777777" w:rsidR="005360CA" w:rsidRDefault="005360CA">
            <w:pPr>
              <w:rPr>
                <w:rFonts w:ascii="Calibri" w:hAnsi="Calibri" w:cs="Calibri"/>
                <w:sz w:val="20"/>
                <w:szCs w:val="20"/>
              </w:rPr>
            </w:pPr>
            <w:r>
              <w:rPr>
                <w:rFonts w:ascii="Calibri" w:hAnsi="Calibri" w:cs="Calibri"/>
                <w:sz w:val="20"/>
                <w:szCs w:val="20"/>
              </w:rPr>
              <w:t>Kompleks budynków szkolnych (w tym hala sportowa i budynek gospodarczy)</w:t>
            </w:r>
          </w:p>
        </w:tc>
        <w:tc>
          <w:tcPr>
            <w:tcW w:w="2581" w:type="dxa"/>
            <w:tcBorders>
              <w:top w:val="nil"/>
              <w:left w:val="nil"/>
              <w:bottom w:val="nil"/>
              <w:right w:val="single" w:sz="4" w:space="0" w:color="auto"/>
            </w:tcBorders>
            <w:shd w:val="clear" w:color="CCCCFF" w:fill="FFFFFF"/>
            <w:vAlign w:val="center"/>
            <w:hideMark/>
          </w:tcPr>
          <w:p w14:paraId="0DF8E467" w14:textId="77777777" w:rsidR="005360CA" w:rsidRDefault="005360CA">
            <w:pPr>
              <w:rPr>
                <w:rFonts w:ascii="Calibri" w:hAnsi="Calibri" w:cs="Calibri"/>
                <w:sz w:val="20"/>
                <w:szCs w:val="20"/>
              </w:rPr>
            </w:pPr>
            <w:r>
              <w:rPr>
                <w:rFonts w:ascii="Calibri" w:hAnsi="Calibri" w:cs="Calibri"/>
                <w:sz w:val="20"/>
                <w:szCs w:val="20"/>
              </w:rPr>
              <w:t>ul. Łagowska 25, Raków</w:t>
            </w:r>
          </w:p>
        </w:tc>
        <w:tc>
          <w:tcPr>
            <w:tcW w:w="1559" w:type="dxa"/>
            <w:tcBorders>
              <w:top w:val="nil"/>
              <w:left w:val="nil"/>
              <w:bottom w:val="nil"/>
              <w:right w:val="single" w:sz="4" w:space="0" w:color="auto"/>
            </w:tcBorders>
            <w:shd w:val="clear" w:color="CCCCFF" w:fill="FFFFFF"/>
            <w:vAlign w:val="center"/>
            <w:hideMark/>
          </w:tcPr>
          <w:p w14:paraId="205EEA4F" w14:textId="77777777" w:rsidR="005360CA" w:rsidRDefault="005360CA">
            <w:pPr>
              <w:jc w:val="center"/>
              <w:rPr>
                <w:rFonts w:ascii="Calibri" w:hAnsi="Calibri" w:cs="Calibri"/>
                <w:sz w:val="20"/>
                <w:szCs w:val="20"/>
              </w:rPr>
            </w:pPr>
            <w:r>
              <w:rPr>
                <w:rFonts w:ascii="Calibri" w:hAnsi="Calibri" w:cs="Calibri"/>
                <w:sz w:val="20"/>
                <w:szCs w:val="20"/>
              </w:rPr>
              <w:t>2005</w:t>
            </w:r>
          </w:p>
        </w:tc>
        <w:tc>
          <w:tcPr>
            <w:tcW w:w="1418" w:type="dxa"/>
            <w:tcBorders>
              <w:top w:val="nil"/>
              <w:left w:val="nil"/>
              <w:bottom w:val="nil"/>
              <w:right w:val="single" w:sz="4" w:space="0" w:color="auto"/>
            </w:tcBorders>
            <w:shd w:val="clear" w:color="000000" w:fill="FFFFFF"/>
            <w:vAlign w:val="center"/>
            <w:hideMark/>
          </w:tcPr>
          <w:p w14:paraId="744F9696"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w:t>
            </w:r>
          </w:p>
        </w:tc>
        <w:tc>
          <w:tcPr>
            <w:tcW w:w="1134" w:type="dxa"/>
            <w:tcBorders>
              <w:top w:val="nil"/>
              <w:left w:val="nil"/>
              <w:bottom w:val="nil"/>
              <w:right w:val="nil"/>
            </w:tcBorders>
            <w:shd w:val="clear" w:color="CCCCFF" w:fill="FFFFFF"/>
            <w:vAlign w:val="center"/>
            <w:hideMark/>
          </w:tcPr>
          <w:p w14:paraId="2C50FA0B" w14:textId="77777777" w:rsidR="005360CA" w:rsidRDefault="005360CA">
            <w:pPr>
              <w:jc w:val="center"/>
              <w:rPr>
                <w:rFonts w:ascii="Calibri" w:hAnsi="Calibri" w:cs="Calibri"/>
                <w:sz w:val="20"/>
                <w:szCs w:val="20"/>
              </w:rPr>
            </w:pPr>
            <w:r>
              <w:rPr>
                <w:rFonts w:ascii="Calibri" w:hAnsi="Calibri" w:cs="Calibri"/>
                <w:sz w:val="20"/>
                <w:szCs w:val="20"/>
              </w:rPr>
              <w:t>3292</w:t>
            </w:r>
          </w:p>
        </w:tc>
        <w:tc>
          <w:tcPr>
            <w:tcW w:w="1701" w:type="dxa"/>
            <w:tcBorders>
              <w:top w:val="nil"/>
              <w:left w:val="single" w:sz="8" w:space="0" w:color="auto"/>
              <w:bottom w:val="nil"/>
              <w:right w:val="single" w:sz="4" w:space="0" w:color="auto"/>
            </w:tcBorders>
            <w:shd w:val="clear" w:color="CCCCFF" w:fill="DAEEF3"/>
            <w:vAlign w:val="center"/>
            <w:hideMark/>
          </w:tcPr>
          <w:p w14:paraId="39955415" w14:textId="77777777" w:rsidR="005360CA" w:rsidRDefault="005360CA">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shd w:val="clear" w:color="CCCCFF" w:fill="DAEEF3"/>
            <w:vAlign w:val="center"/>
            <w:hideMark/>
          </w:tcPr>
          <w:p w14:paraId="30C78C89" w14:textId="77777777" w:rsidR="005360CA" w:rsidRDefault="005360CA">
            <w:pPr>
              <w:jc w:val="center"/>
              <w:rPr>
                <w:rFonts w:ascii="Calibri" w:hAnsi="Calibri" w:cs="Calibri"/>
                <w:sz w:val="18"/>
                <w:szCs w:val="18"/>
              </w:rPr>
            </w:pPr>
            <w:r>
              <w:rPr>
                <w:rFonts w:ascii="Calibri" w:hAnsi="Calibri" w:cs="Calibri"/>
                <w:sz w:val="18"/>
                <w:szCs w:val="18"/>
              </w:rPr>
              <w:t>4 020,78 zł</w:t>
            </w:r>
          </w:p>
        </w:tc>
        <w:tc>
          <w:tcPr>
            <w:tcW w:w="1701" w:type="dxa"/>
            <w:tcBorders>
              <w:top w:val="nil"/>
              <w:left w:val="single" w:sz="4" w:space="0" w:color="auto"/>
              <w:bottom w:val="nil"/>
              <w:right w:val="single" w:sz="8" w:space="0" w:color="auto"/>
            </w:tcBorders>
            <w:shd w:val="clear" w:color="CCCCFF" w:fill="DAEEF3"/>
            <w:vAlign w:val="center"/>
            <w:hideMark/>
          </w:tcPr>
          <w:p w14:paraId="7267349D" w14:textId="77777777" w:rsidR="005360CA" w:rsidRDefault="005360CA">
            <w:pPr>
              <w:jc w:val="center"/>
              <w:rPr>
                <w:rFonts w:ascii="Calibri" w:hAnsi="Calibri" w:cs="Calibri"/>
                <w:sz w:val="20"/>
                <w:szCs w:val="20"/>
              </w:rPr>
            </w:pPr>
            <w:r>
              <w:rPr>
                <w:rFonts w:ascii="Calibri" w:hAnsi="Calibri" w:cs="Calibri"/>
                <w:sz w:val="20"/>
                <w:szCs w:val="20"/>
              </w:rPr>
              <w:t>13 237 332,54 zł</w:t>
            </w:r>
          </w:p>
        </w:tc>
      </w:tr>
      <w:tr w:rsidR="005360CA" w14:paraId="33489B01" w14:textId="77777777" w:rsidTr="005360CA">
        <w:trPr>
          <w:trHeight w:val="288"/>
        </w:trPr>
        <w:tc>
          <w:tcPr>
            <w:tcW w:w="5382" w:type="dxa"/>
            <w:gridSpan w:val="2"/>
            <w:tcBorders>
              <w:top w:val="single" w:sz="4" w:space="0" w:color="auto"/>
              <w:left w:val="single" w:sz="4" w:space="0" w:color="auto"/>
              <w:bottom w:val="single" w:sz="4" w:space="0" w:color="000000"/>
              <w:right w:val="nil"/>
            </w:tcBorders>
            <w:shd w:val="clear" w:color="000000" w:fill="FFFF00"/>
            <w:noWrap/>
            <w:vAlign w:val="bottom"/>
            <w:hideMark/>
          </w:tcPr>
          <w:p w14:paraId="33C275A1"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2. Gminny Ośrodek Pomocy Społecznej w Rakowie</w:t>
            </w:r>
          </w:p>
        </w:tc>
        <w:tc>
          <w:tcPr>
            <w:tcW w:w="1559" w:type="dxa"/>
            <w:tcBorders>
              <w:top w:val="single" w:sz="4" w:space="0" w:color="auto"/>
              <w:left w:val="nil"/>
              <w:bottom w:val="single" w:sz="4" w:space="0" w:color="000000"/>
              <w:right w:val="nil"/>
            </w:tcBorders>
            <w:shd w:val="clear" w:color="000000" w:fill="FFFF00"/>
            <w:noWrap/>
            <w:vAlign w:val="bottom"/>
            <w:hideMark/>
          </w:tcPr>
          <w:p w14:paraId="46277722"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418" w:type="dxa"/>
            <w:tcBorders>
              <w:top w:val="single" w:sz="4" w:space="0" w:color="auto"/>
              <w:left w:val="nil"/>
              <w:bottom w:val="single" w:sz="4" w:space="0" w:color="000000"/>
              <w:right w:val="nil"/>
            </w:tcBorders>
            <w:shd w:val="clear" w:color="000000" w:fill="FFFF00"/>
            <w:noWrap/>
            <w:vAlign w:val="bottom"/>
            <w:hideMark/>
          </w:tcPr>
          <w:p w14:paraId="73121E6D"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000000"/>
              <w:right w:val="nil"/>
            </w:tcBorders>
            <w:shd w:val="clear" w:color="000000" w:fill="FFFF00"/>
            <w:noWrap/>
            <w:vAlign w:val="bottom"/>
            <w:hideMark/>
          </w:tcPr>
          <w:p w14:paraId="19263BF4"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single" w:sz="4" w:space="0" w:color="auto"/>
              <w:left w:val="nil"/>
              <w:bottom w:val="single" w:sz="4" w:space="0" w:color="000000"/>
              <w:right w:val="nil"/>
            </w:tcBorders>
            <w:shd w:val="clear" w:color="000000" w:fill="FFFF00"/>
            <w:noWrap/>
            <w:vAlign w:val="bottom"/>
            <w:hideMark/>
          </w:tcPr>
          <w:p w14:paraId="6AD6B8F5"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000000"/>
              <w:right w:val="nil"/>
            </w:tcBorders>
            <w:shd w:val="clear" w:color="000000" w:fill="FFFF00"/>
            <w:noWrap/>
            <w:vAlign w:val="bottom"/>
            <w:hideMark/>
          </w:tcPr>
          <w:p w14:paraId="4A828D7C"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single" w:sz="4" w:space="0" w:color="auto"/>
              <w:left w:val="nil"/>
              <w:bottom w:val="single" w:sz="4" w:space="0" w:color="000000"/>
              <w:right w:val="single" w:sz="4" w:space="0" w:color="auto"/>
            </w:tcBorders>
            <w:shd w:val="clear" w:color="000000" w:fill="FFFF00"/>
            <w:noWrap/>
            <w:vAlign w:val="bottom"/>
            <w:hideMark/>
          </w:tcPr>
          <w:p w14:paraId="0D7A98E7"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r>
      <w:tr w:rsidR="005360CA" w14:paraId="198304B5" w14:textId="77777777" w:rsidTr="005360CA">
        <w:trPr>
          <w:trHeight w:val="720"/>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036F3AFA" w14:textId="77777777" w:rsidR="005360CA" w:rsidRDefault="005360CA">
            <w:pPr>
              <w:rPr>
                <w:rFonts w:ascii="Calibri" w:hAnsi="Calibri" w:cs="Calibri"/>
                <w:color w:val="000000"/>
                <w:sz w:val="20"/>
                <w:szCs w:val="20"/>
              </w:rPr>
            </w:pPr>
            <w:r>
              <w:rPr>
                <w:rFonts w:ascii="Calibri" w:hAnsi="Calibri" w:cs="Calibri"/>
                <w:color w:val="000000"/>
                <w:sz w:val="20"/>
                <w:szCs w:val="20"/>
              </w:rPr>
              <w:t>Budynek administracyjny</w:t>
            </w:r>
          </w:p>
        </w:tc>
        <w:tc>
          <w:tcPr>
            <w:tcW w:w="2581" w:type="dxa"/>
            <w:tcBorders>
              <w:top w:val="nil"/>
              <w:left w:val="nil"/>
              <w:bottom w:val="single" w:sz="4" w:space="0" w:color="000000"/>
              <w:right w:val="single" w:sz="4" w:space="0" w:color="000000"/>
            </w:tcBorders>
            <w:shd w:val="clear" w:color="000000" w:fill="FFFFFF"/>
            <w:vAlign w:val="center"/>
            <w:hideMark/>
          </w:tcPr>
          <w:p w14:paraId="5D36327B"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ul. </w:t>
            </w:r>
            <w:proofErr w:type="spellStart"/>
            <w:r>
              <w:rPr>
                <w:rFonts w:ascii="Calibri" w:hAnsi="Calibri" w:cs="Calibri"/>
                <w:color w:val="000000"/>
                <w:sz w:val="20"/>
                <w:szCs w:val="20"/>
              </w:rPr>
              <w:t>Sienieńskiego</w:t>
            </w:r>
            <w:proofErr w:type="spellEnd"/>
            <w:r>
              <w:rPr>
                <w:rFonts w:ascii="Calibri" w:hAnsi="Calibri" w:cs="Calibri"/>
                <w:color w:val="000000"/>
                <w:sz w:val="20"/>
                <w:szCs w:val="20"/>
              </w:rPr>
              <w:t xml:space="preserve"> 19, Raków</w:t>
            </w:r>
          </w:p>
        </w:tc>
        <w:tc>
          <w:tcPr>
            <w:tcW w:w="1559" w:type="dxa"/>
            <w:tcBorders>
              <w:top w:val="nil"/>
              <w:left w:val="nil"/>
              <w:bottom w:val="single" w:sz="4" w:space="0" w:color="000000"/>
              <w:right w:val="single" w:sz="4" w:space="0" w:color="000000"/>
            </w:tcBorders>
            <w:shd w:val="clear" w:color="000000" w:fill="FFFFFF"/>
            <w:vAlign w:val="center"/>
            <w:hideMark/>
          </w:tcPr>
          <w:p w14:paraId="033B723A"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przedwojenny (wyremontowany)</w:t>
            </w:r>
          </w:p>
        </w:tc>
        <w:tc>
          <w:tcPr>
            <w:tcW w:w="1418" w:type="dxa"/>
            <w:tcBorders>
              <w:top w:val="nil"/>
              <w:left w:val="nil"/>
              <w:bottom w:val="single" w:sz="4" w:space="0" w:color="000000"/>
              <w:right w:val="single" w:sz="4" w:space="0" w:color="000000"/>
            </w:tcBorders>
            <w:shd w:val="clear" w:color="000000" w:fill="FFFFFF"/>
            <w:vAlign w:val="center"/>
            <w:hideMark/>
          </w:tcPr>
          <w:p w14:paraId="1A99D0DF"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w:t>
            </w:r>
          </w:p>
        </w:tc>
        <w:tc>
          <w:tcPr>
            <w:tcW w:w="1134" w:type="dxa"/>
            <w:tcBorders>
              <w:top w:val="nil"/>
              <w:left w:val="nil"/>
              <w:bottom w:val="single" w:sz="4" w:space="0" w:color="000000"/>
              <w:right w:val="nil"/>
            </w:tcBorders>
            <w:shd w:val="clear" w:color="000000" w:fill="FFFFFF"/>
            <w:vAlign w:val="center"/>
            <w:hideMark/>
          </w:tcPr>
          <w:p w14:paraId="19EEBE87" w14:textId="77777777" w:rsidR="005360CA" w:rsidRDefault="005360CA">
            <w:pPr>
              <w:jc w:val="center"/>
              <w:rPr>
                <w:rFonts w:ascii="Calibri" w:hAnsi="Calibri" w:cs="Calibri"/>
                <w:sz w:val="20"/>
                <w:szCs w:val="20"/>
              </w:rPr>
            </w:pPr>
            <w:r>
              <w:rPr>
                <w:rFonts w:ascii="Calibri" w:hAnsi="Calibri" w:cs="Calibri"/>
                <w:sz w:val="20"/>
                <w:szCs w:val="20"/>
              </w:rPr>
              <w:t>130</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770FFE68" w14:textId="77777777" w:rsidR="005360CA" w:rsidRDefault="005360CA">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single" w:sz="4" w:space="0" w:color="000000"/>
              <w:right w:val="nil"/>
            </w:tcBorders>
            <w:shd w:val="clear" w:color="000000" w:fill="DAEEF3"/>
            <w:vAlign w:val="center"/>
            <w:hideMark/>
          </w:tcPr>
          <w:p w14:paraId="3B9FD2EB" w14:textId="77777777" w:rsidR="005360CA" w:rsidRDefault="005360CA">
            <w:pPr>
              <w:jc w:val="center"/>
              <w:rPr>
                <w:rFonts w:ascii="Calibri" w:hAnsi="Calibri" w:cs="Calibri"/>
                <w:sz w:val="18"/>
                <w:szCs w:val="18"/>
              </w:rPr>
            </w:pPr>
            <w:r>
              <w:rPr>
                <w:rFonts w:ascii="Calibri" w:hAnsi="Calibri" w:cs="Calibri"/>
                <w:sz w:val="18"/>
                <w:szCs w:val="18"/>
              </w:rPr>
              <w:t>4 020,78 zł</w:t>
            </w:r>
          </w:p>
        </w:tc>
        <w:tc>
          <w:tcPr>
            <w:tcW w:w="1701" w:type="dxa"/>
            <w:tcBorders>
              <w:top w:val="nil"/>
              <w:left w:val="single" w:sz="4" w:space="0" w:color="000000"/>
              <w:bottom w:val="single" w:sz="4" w:space="0" w:color="000000"/>
              <w:right w:val="single" w:sz="8" w:space="0" w:color="000000"/>
            </w:tcBorders>
            <w:shd w:val="clear" w:color="000000" w:fill="DAEEF3"/>
            <w:vAlign w:val="center"/>
            <w:hideMark/>
          </w:tcPr>
          <w:p w14:paraId="7D6B5403" w14:textId="77777777" w:rsidR="005360CA" w:rsidRDefault="005360CA">
            <w:pPr>
              <w:jc w:val="right"/>
              <w:rPr>
                <w:rFonts w:ascii="Calibri" w:hAnsi="Calibri" w:cs="Calibri"/>
                <w:sz w:val="20"/>
                <w:szCs w:val="20"/>
              </w:rPr>
            </w:pPr>
            <w:r>
              <w:rPr>
                <w:rFonts w:ascii="Calibri" w:hAnsi="Calibri" w:cs="Calibri"/>
                <w:sz w:val="20"/>
                <w:szCs w:val="20"/>
              </w:rPr>
              <w:t>522 701,40 zł</w:t>
            </w:r>
          </w:p>
        </w:tc>
      </w:tr>
      <w:tr w:rsidR="005360CA" w14:paraId="515814B8" w14:textId="77777777" w:rsidTr="005360CA">
        <w:trPr>
          <w:trHeight w:val="552"/>
        </w:trPr>
        <w:tc>
          <w:tcPr>
            <w:tcW w:w="2801" w:type="dxa"/>
            <w:tcBorders>
              <w:top w:val="nil"/>
              <w:left w:val="single" w:sz="4" w:space="0" w:color="000000"/>
              <w:bottom w:val="single" w:sz="4" w:space="0" w:color="000000"/>
              <w:right w:val="single" w:sz="4" w:space="0" w:color="000000"/>
            </w:tcBorders>
            <w:shd w:val="clear" w:color="000000" w:fill="FFFFFF"/>
            <w:vAlign w:val="center"/>
            <w:hideMark/>
          </w:tcPr>
          <w:p w14:paraId="525852EB" w14:textId="77777777" w:rsidR="005360CA" w:rsidRDefault="005360CA">
            <w:pPr>
              <w:rPr>
                <w:rFonts w:ascii="Calibri" w:hAnsi="Calibri" w:cs="Calibri"/>
                <w:color w:val="000000"/>
                <w:sz w:val="20"/>
                <w:szCs w:val="20"/>
              </w:rPr>
            </w:pPr>
            <w:r>
              <w:rPr>
                <w:rFonts w:ascii="Calibri" w:hAnsi="Calibri" w:cs="Calibri"/>
                <w:color w:val="000000"/>
                <w:sz w:val="20"/>
                <w:szCs w:val="20"/>
              </w:rPr>
              <w:t>Budynek gospodarczy</w:t>
            </w:r>
          </w:p>
        </w:tc>
        <w:tc>
          <w:tcPr>
            <w:tcW w:w="2581" w:type="dxa"/>
            <w:tcBorders>
              <w:top w:val="nil"/>
              <w:left w:val="nil"/>
              <w:bottom w:val="single" w:sz="4" w:space="0" w:color="000000"/>
              <w:right w:val="single" w:sz="4" w:space="0" w:color="000000"/>
            </w:tcBorders>
            <w:shd w:val="clear" w:color="000000" w:fill="FFFFFF"/>
            <w:vAlign w:val="center"/>
            <w:hideMark/>
          </w:tcPr>
          <w:p w14:paraId="2171DFEF"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ul. </w:t>
            </w:r>
            <w:proofErr w:type="spellStart"/>
            <w:r>
              <w:rPr>
                <w:rFonts w:ascii="Calibri" w:hAnsi="Calibri" w:cs="Calibri"/>
                <w:color w:val="000000"/>
                <w:sz w:val="20"/>
                <w:szCs w:val="20"/>
              </w:rPr>
              <w:t>Sienieńskiego</w:t>
            </w:r>
            <w:proofErr w:type="spellEnd"/>
            <w:r>
              <w:rPr>
                <w:rFonts w:ascii="Calibri" w:hAnsi="Calibri" w:cs="Calibri"/>
                <w:color w:val="000000"/>
                <w:sz w:val="20"/>
                <w:szCs w:val="20"/>
              </w:rPr>
              <w:t xml:space="preserve"> 19, Raków</w:t>
            </w:r>
          </w:p>
        </w:tc>
        <w:tc>
          <w:tcPr>
            <w:tcW w:w="1559" w:type="dxa"/>
            <w:tcBorders>
              <w:top w:val="nil"/>
              <w:left w:val="nil"/>
              <w:bottom w:val="single" w:sz="4" w:space="0" w:color="000000"/>
              <w:right w:val="single" w:sz="4" w:space="0" w:color="000000"/>
            </w:tcBorders>
            <w:shd w:val="clear" w:color="000000" w:fill="FFFFFF"/>
            <w:vAlign w:val="center"/>
            <w:hideMark/>
          </w:tcPr>
          <w:p w14:paraId="28A89025"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ok. 50/60 lata</w:t>
            </w:r>
          </w:p>
        </w:tc>
        <w:tc>
          <w:tcPr>
            <w:tcW w:w="1418" w:type="dxa"/>
            <w:tcBorders>
              <w:top w:val="nil"/>
              <w:left w:val="nil"/>
              <w:bottom w:val="single" w:sz="4" w:space="0" w:color="000000"/>
              <w:right w:val="single" w:sz="4" w:space="0" w:color="000000"/>
            </w:tcBorders>
            <w:shd w:val="clear" w:color="000000" w:fill="FFFFFF"/>
            <w:vAlign w:val="center"/>
            <w:hideMark/>
          </w:tcPr>
          <w:p w14:paraId="65AE9762"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tcBorders>
              <w:top w:val="nil"/>
              <w:left w:val="nil"/>
              <w:bottom w:val="single" w:sz="4" w:space="0" w:color="000000"/>
              <w:right w:val="nil"/>
            </w:tcBorders>
            <w:shd w:val="clear" w:color="000000" w:fill="FFFFFF"/>
            <w:vAlign w:val="center"/>
            <w:hideMark/>
          </w:tcPr>
          <w:p w14:paraId="75F2706D" w14:textId="77777777" w:rsidR="005360CA" w:rsidRDefault="005360CA">
            <w:pPr>
              <w:jc w:val="center"/>
              <w:rPr>
                <w:rFonts w:ascii="Calibri" w:hAnsi="Calibri" w:cs="Calibri"/>
                <w:sz w:val="20"/>
                <w:szCs w:val="20"/>
              </w:rPr>
            </w:pPr>
            <w:r>
              <w:rPr>
                <w:rFonts w:ascii="Calibri" w:hAnsi="Calibri" w:cs="Calibri"/>
                <w:sz w:val="20"/>
                <w:szCs w:val="20"/>
              </w:rPr>
              <w:t>6</w:t>
            </w:r>
          </w:p>
        </w:tc>
        <w:tc>
          <w:tcPr>
            <w:tcW w:w="1701" w:type="dxa"/>
            <w:tcBorders>
              <w:top w:val="nil"/>
              <w:left w:val="single" w:sz="8" w:space="0" w:color="000000"/>
              <w:bottom w:val="single" w:sz="4" w:space="0" w:color="000000"/>
              <w:right w:val="single" w:sz="4" w:space="0" w:color="000000"/>
            </w:tcBorders>
            <w:shd w:val="clear" w:color="000000" w:fill="DAEEF3"/>
            <w:vAlign w:val="center"/>
            <w:hideMark/>
          </w:tcPr>
          <w:p w14:paraId="70D00007" w14:textId="77777777" w:rsidR="005360CA" w:rsidRDefault="005360CA">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single" w:sz="4" w:space="0" w:color="000000"/>
              <w:right w:val="nil"/>
            </w:tcBorders>
            <w:shd w:val="clear" w:color="000000" w:fill="DAEEF3"/>
            <w:vAlign w:val="center"/>
            <w:hideMark/>
          </w:tcPr>
          <w:p w14:paraId="769E0540" w14:textId="77777777" w:rsidR="005360CA" w:rsidRDefault="005360CA">
            <w:pPr>
              <w:jc w:val="center"/>
              <w:rPr>
                <w:rFonts w:ascii="Calibri" w:hAnsi="Calibri" w:cs="Calibri"/>
                <w:sz w:val="18"/>
                <w:szCs w:val="18"/>
              </w:rPr>
            </w:pPr>
            <w:r>
              <w:rPr>
                <w:rFonts w:ascii="Calibri" w:hAnsi="Calibri" w:cs="Calibri"/>
                <w:sz w:val="18"/>
                <w:szCs w:val="18"/>
              </w:rPr>
              <w:t>1 500,00 zł</w:t>
            </w:r>
          </w:p>
        </w:tc>
        <w:tc>
          <w:tcPr>
            <w:tcW w:w="1701" w:type="dxa"/>
            <w:tcBorders>
              <w:top w:val="nil"/>
              <w:left w:val="single" w:sz="4" w:space="0" w:color="000000"/>
              <w:bottom w:val="single" w:sz="4" w:space="0" w:color="000000"/>
              <w:right w:val="single" w:sz="8" w:space="0" w:color="000000"/>
            </w:tcBorders>
            <w:shd w:val="clear" w:color="000000" w:fill="DAEEF3"/>
            <w:vAlign w:val="center"/>
            <w:hideMark/>
          </w:tcPr>
          <w:p w14:paraId="273C5A11" w14:textId="77777777" w:rsidR="005360CA" w:rsidRDefault="005360CA">
            <w:pPr>
              <w:jc w:val="right"/>
              <w:rPr>
                <w:rFonts w:ascii="Calibri" w:hAnsi="Calibri" w:cs="Calibri"/>
                <w:sz w:val="20"/>
                <w:szCs w:val="20"/>
              </w:rPr>
            </w:pPr>
            <w:r>
              <w:rPr>
                <w:rFonts w:ascii="Calibri" w:hAnsi="Calibri" w:cs="Calibri"/>
                <w:sz w:val="20"/>
                <w:szCs w:val="20"/>
              </w:rPr>
              <w:t>9 000,00 zł</w:t>
            </w:r>
          </w:p>
        </w:tc>
      </w:tr>
      <w:tr w:rsidR="005360CA" w14:paraId="1021BFD7" w14:textId="77777777" w:rsidTr="005360CA">
        <w:trPr>
          <w:trHeight w:val="288"/>
        </w:trPr>
        <w:tc>
          <w:tcPr>
            <w:tcW w:w="538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3B1FA8D1"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3. Gminna Biblioteka Publiczna</w:t>
            </w:r>
          </w:p>
        </w:tc>
        <w:tc>
          <w:tcPr>
            <w:tcW w:w="1559" w:type="dxa"/>
            <w:tcBorders>
              <w:top w:val="nil"/>
              <w:left w:val="nil"/>
              <w:bottom w:val="single" w:sz="4" w:space="0" w:color="auto"/>
              <w:right w:val="nil"/>
            </w:tcBorders>
            <w:shd w:val="clear" w:color="000000" w:fill="FFFF00"/>
            <w:noWrap/>
            <w:vAlign w:val="bottom"/>
            <w:hideMark/>
          </w:tcPr>
          <w:p w14:paraId="489C28D3"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418" w:type="dxa"/>
            <w:tcBorders>
              <w:top w:val="nil"/>
              <w:left w:val="nil"/>
              <w:bottom w:val="single" w:sz="4" w:space="0" w:color="auto"/>
              <w:right w:val="nil"/>
            </w:tcBorders>
            <w:shd w:val="clear" w:color="000000" w:fill="FFFF00"/>
            <w:noWrap/>
            <w:vAlign w:val="bottom"/>
            <w:hideMark/>
          </w:tcPr>
          <w:p w14:paraId="29D70AC2"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39C481BA"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42B1A0D3"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337399D7"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single" w:sz="4" w:space="0" w:color="auto"/>
            </w:tcBorders>
            <w:shd w:val="clear" w:color="000000" w:fill="FFFF00"/>
            <w:noWrap/>
            <w:vAlign w:val="bottom"/>
            <w:hideMark/>
          </w:tcPr>
          <w:p w14:paraId="74E1A91D"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r>
      <w:tr w:rsidR="005360CA" w14:paraId="6A40DF46" w14:textId="77777777" w:rsidTr="005360CA">
        <w:trPr>
          <w:trHeight w:val="288"/>
        </w:trPr>
        <w:tc>
          <w:tcPr>
            <w:tcW w:w="11194" w:type="dxa"/>
            <w:gridSpan w:val="6"/>
            <w:tcBorders>
              <w:top w:val="single" w:sz="4" w:space="0" w:color="auto"/>
              <w:left w:val="single" w:sz="4" w:space="0" w:color="000000"/>
              <w:bottom w:val="single" w:sz="4" w:space="0" w:color="auto"/>
              <w:right w:val="nil"/>
            </w:tcBorders>
            <w:shd w:val="clear" w:color="auto" w:fill="auto"/>
            <w:noWrap/>
            <w:vAlign w:val="center"/>
            <w:hideMark/>
          </w:tcPr>
          <w:p w14:paraId="79C949C8" w14:textId="77777777" w:rsidR="005360CA" w:rsidRDefault="005360CA">
            <w:pPr>
              <w:rPr>
                <w:rFonts w:ascii="Calibri" w:hAnsi="Calibri" w:cs="Calibri"/>
                <w:color w:val="000000"/>
                <w:sz w:val="20"/>
                <w:szCs w:val="20"/>
              </w:rPr>
            </w:pPr>
            <w:r>
              <w:rPr>
                <w:rFonts w:ascii="Calibri" w:hAnsi="Calibri" w:cs="Calibri"/>
                <w:color w:val="000000"/>
                <w:sz w:val="20"/>
                <w:szCs w:val="20"/>
              </w:rPr>
              <w:t>Biblioteka prowadzi działalność w budynku stanowiącej własność innej jednostki organizacyjnej Gminy Raków</w:t>
            </w:r>
          </w:p>
        </w:tc>
        <w:tc>
          <w:tcPr>
            <w:tcW w:w="1134" w:type="dxa"/>
            <w:tcBorders>
              <w:top w:val="nil"/>
              <w:left w:val="nil"/>
              <w:bottom w:val="single" w:sz="4" w:space="0" w:color="auto"/>
              <w:right w:val="nil"/>
            </w:tcBorders>
            <w:shd w:val="clear" w:color="auto" w:fill="auto"/>
            <w:vAlign w:val="center"/>
            <w:hideMark/>
          </w:tcPr>
          <w:p w14:paraId="3A208414" w14:textId="77777777" w:rsidR="005360CA" w:rsidRDefault="005360CA">
            <w:pPr>
              <w:rPr>
                <w:rFonts w:ascii="Calibri" w:hAnsi="Calibri" w:cs="Calibri"/>
                <w:color w:val="000000"/>
                <w:sz w:val="20"/>
                <w:szCs w:val="20"/>
              </w:rPr>
            </w:pPr>
            <w:r>
              <w:rPr>
                <w:rFonts w:ascii="Calibri" w:hAnsi="Calibri" w:cs="Calibri"/>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C77C803" w14:textId="77777777" w:rsidR="005360CA" w:rsidRDefault="005360CA">
            <w:pPr>
              <w:rPr>
                <w:rFonts w:ascii="Calibri" w:hAnsi="Calibri" w:cs="Calibri"/>
                <w:color w:val="000000"/>
                <w:sz w:val="20"/>
                <w:szCs w:val="20"/>
              </w:rPr>
            </w:pPr>
            <w:r>
              <w:rPr>
                <w:rFonts w:ascii="Calibri" w:hAnsi="Calibri" w:cs="Calibri"/>
                <w:color w:val="000000"/>
                <w:sz w:val="20"/>
                <w:szCs w:val="20"/>
              </w:rPr>
              <w:t> </w:t>
            </w:r>
          </w:p>
        </w:tc>
      </w:tr>
      <w:tr w:rsidR="005360CA" w14:paraId="7C4B3CD3" w14:textId="77777777" w:rsidTr="005360CA">
        <w:trPr>
          <w:trHeight w:val="288"/>
        </w:trPr>
        <w:tc>
          <w:tcPr>
            <w:tcW w:w="538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55C26582"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4. Szkoła Podstawowa w Szumsku</w:t>
            </w:r>
          </w:p>
        </w:tc>
        <w:tc>
          <w:tcPr>
            <w:tcW w:w="1559" w:type="dxa"/>
            <w:tcBorders>
              <w:top w:val="nil"/>
              <w:left w:val="nil"/>
              <w:bottom w:val="single" w:sz="4" w:space="0" w:color="auto"/>
              <w:right w:val="nil"/>
            </w:tcBorders>
            <w:shd w:val="clear" w:color="000000" w:fill="FFFF00"/>
            <w:noWrap/>
            <w:vAlign w:val="bottom"/>
            <w:hideMark/>
          </w:tcPr>
          <w:p w14:paraId="1DBD0757"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418" w:type="dxa"/>
            <w:tcBorders>
              <w:top w:val="nil"/>
              <w:left w:val="nil"/>
              <w:bottom w:val="single" w:sz="4" w:space="0" w:color="auto"/>
              <w:right w:val="nil"/>
            </w:tcBorders>
            <w:shd w:val="clear" w:color="000000" w:fill="FFFF00"/>
            <w:noWrap/>
            <w:vAlign w:val="bottom"/>
            <w:hideMark/>
          </w:tcPr>
          <w:p w14:paraId="77CF69A5"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6B14E55C"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1BAFF588"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486B26AA"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single" w:sz="4" w:space="0" w:color="auto"/>
            </w:tcBorders>
            <w:shd w:val="clear" w:color="000000" w:fill="FFFF00"/>
            <w:noWrap/>
            <w:vAlign w:val="bottom"/>
            <w:hideMark/>
          </w:tcPr>
          <w:p w14:paraId="51B733CE"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r>
      <w:tr w:rsidR="005360CA" w14:paraId="00B4CD26" w14:textId="77777777" w:rsidTr="005360CA">
        <w:trPr>
          <w:trHeight w:val="552"/>
        </w:trPr>
        <w:tc>
          <w:tcPr>
            <w:tcW w:w="2801" w:type="dxa"/>
            <w:tcBorders>
              <w:top w:val="nil"/>
              <w:left w:val="single" w:sz="4" w:space="0" w:color="auto"/>
              <w:bottom w:val="single" w:sz="4" w:space="0" w:color="auto"/>
              <w:right w:val="single" w:sz="4" w:space="0" w:color="auto"/>
            </w:tcBorders>
            <w:shd w:val="clear" w:color="CCCCFF" w:fill="FFFFFF"/>
            <w:vAlign w:val="center"/>
            <w:hideMark/>
          </w:tcPr>
          <w:p w14:paraId="6D69666E" w14:textId="77777777" w:rsidR="005360CA" w:rsidRDefault="005360CA">
            <w:pPr>
              <w:rPr>
                <w:rFonts w:ascii="Calibri" w:hAnsi="Calibri" w:cs="Calibri"/>
                <w:sz w:val="20"/>
                <w:szCs w:val="20"/>
              </w:rPr>
            </w:pPr>
            <w:r>
              <w:rPr>
                <w:rFonts w:ascii="Calibri" w:hAnsi="Calibri" w:cs="Calibri"/>
                <w:sz w:val="20"/>
                <w:szCs w:val="20"/>
              </w:rPr>
              <w:t>Budynek szkoły</w:t>
            </w:r>
          </w:p>
        </w:tc>
        <w:tc>
          <w:tcPr>
            <w:tcW w:w="2581" w:type="dxa"/>
            <w:tcBorders>
              <w:top w:val="nil"/>
              <w:left w:val="nil"/>
              <w:bottom w:val="single" w:sz="4" w:space="0" w:color="auto"/>
              <w:right w:val="single" w:sz="4" w:space="0" w:color="auto"/>
            </w:tcBorders>
            <w:shd w:val="clear" w:color="CCCCFF" w:fill="FFFFFF"/>
            <w:vAlign w:val="center"/>
            <w:hideMark/>
          </w:tcPr>
          <w:p w14:paraId="7F8B8CDB" w14:textId="77777777" w:rsidR="005360CA" w:rsidRDefault="005360CA">
            <w:pPr>
              <w:jc w:val="center"/>
              <w:rPr>
                <w:rFonts w:ascii="Calibri" w:hAnsi="Calibri" w:cs="Calibri"/>
                <w:sz w:val="20"/>
                <w:szCs w:val="20"/>
              </w:rPr>
            </w:pPr>
            <w:r>
              <w:rPr>
                <w:rFonts w:ascii="Calibri" w:hAnsi="Calibri" w:cs="Calibri"/>
                <w:sz w:val="20"/>
                <w:szCs w:val="20"/>
              </w:rPr>
              <w:t>Szumsko 42, 26-035 Raków</w:t>
            </w:r>
          </w:p>
        </w:tc>
        <w:tc>
          <w:tcPr>
            <w:tcW w:w="1559" w:type="dxa"/>
            <w:tcBorders>
              <w:top w:val="nil"/>
              <w:left w:val="nil"/>
              <w:bottom w:val="single" w:sz="4" w:space="0" w:color="auto"/>
              <w:right w:val="single" w:sz="4" w:space="0" w:color="auto"/>
            </w:tcBorders>
            <w:shd w:val="clear" w:color="CCCCFF" w:fill="FFFFFF"/>
            <w:vAlign w:val="center"/>
            <w:hideMark/>
          </w:tcPr>
          <w:p w14:paraId="27A7BA5A" w14:textId="77777777" w:rsidR="005360CA" w:rsidRDefault="005360CA">
            <w:pPr>
              <w:jc w:val="center"/>
              <w:rPr>
                <w:rFonts w:ascii="Calibri" w:hAnsi="Calibri" w:cs="Calibri"/>
                <w:sz w:val="20"/>
                <w:szCs w:val="20"/>
              </w:rPr>
            </w:pPr>
            <w:r>
              <w:rPr>
                <w:rFonts w:ascii="Calibri" w:hAnsi="Calibri" w:cs="Calibri"/>
                <w:sz w:val="20"/>
                <w:szCs w:val="20"/>
              </w:rPr>
              <w:t>ok. 70-lata</w:t>
            </w:r>
          </w:p>
        </w:tc>
        <w:tc>
          <w:tcPr>
            <w:tcW w:w="1418" w:type="dxa"/>
            <w:tcBorders>
              <w:top w:val="nil"/>
              <w:left w:val="nil"/>
              <w:bottom w:val="single" w:sz="4" w:space="0" w:color="auto"/>
              <w:right w:val="single" w:sz="4" w:space="0" w:color="auto"/>
            </w:tcBorders>
            <w:shd w:val="clear" w:color="000000" w:fill="FFFFFF"/>
            <w:vAlign w:val="center"/>
            <w:hideMark/>
          </w:tcPr>
          <w:p w14:paraId="68A4CDDC"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w:t>
            </w:r>
          </w:p>
        </w:tc>
        <w:tc>
          <w:tcPr>
            <w:tcW w:w="1134" w:type="dxa"/>
            <w:tcBorders>
              <w:top w:val="nil"/>
              <w:left w:val="nil"/>
              <w:bottom w:val="single" w:sz="4" w:space="0" w:color="auto"/>
              <w:right w:val="nil"/>
            </w:tcBorders>
            <w:shd w:val="clear" w:color="CCCCFF" w:fill="FFFFFF"/>
            <w:vAlign w:val="center"/>
            <w:hideMark/>
          </w:tcPr>
          <w:p w14:paraId="157A4F7C" w14:textId="77777777" w:rsidR="005360CA" w:rsidRDefault="005360CA">
            <w:pPr>
              <w:jc w:val="center"/>
              <w:rPr>
                <w:rFonts w:ascii="Calibri" w:hAnsi="Calibri" w:cs="Calibri"/>
                <w:sz w:val="20"/>
                <w:szCs w:val="20"/>
              </w:rPr>
            </w:pPr>
            <w:r>
              <w:rPr>
                <w:rFonts w:ascii="Calibri" w:hAnsi="Calibri" w:cs="Calibri"/>
                <w:sz w:val="20"/>
                <w:szCs w:val="20"/>
              </w:rPr>
              <w:t>1200</w:t>
            </w:r>
          </w:p>
        </w:tc>
        <w:tc>
          <w:tcPr>
            <w:tcW w:w="1701" w:type="dxa"/>
            <w:tcBorders>
              <w:top w:val="nil"/>
              <w:left w:val="single" w:sz="8" w:space="0" w:color="auto"/>
              <w:bottom w:val="single" w:sz="4" w:space="0" w:color="auto"/>
              <w:right w:val="single" w:sz="4" w:space="0" w:color="auto"/>
            </w:tcBorders>
            <w:shd w:val="clear" w:color="CCCCFF" w:fill="DAEEF3"/>
            <w:vAlign w:val="center"/>
            <w:hideMark/>
          </w:tcPr>
          <w:p w14:paraId="1048045E" w14:textId="77777777" w:rsidR="005360CA" w:rsidRDefault="005360CA">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single" w:sz="4" w:space="0" w:color="auto"/>
              <w:right w:val="nil"/>
            </w:tcBorders>
            <w:shd w:val="clear" w:color="CCCCFF" w:fill="DAEEF3"/>
            <w:vAlign w:val="center"/>
            <w:hideMark/>
          </w:tcPr>
          <w:p w14:paraId="35DC4618" w14:textId="77777777" w:rsidR="005360CA" w:rsidRDefault="005360CA">
            <w:pPr>
              <w:jc w:val="center"/>
              <w:rPr>
                <w:rFonts w:ascii="Calibri" w:hAnsi="Calibri" w:cs="Calibri"/>
                <w:sz w:val="18"/>
                <w:szCs w:val="18"/>
              </w:rPr>
            </w:pPr>
            <w:r>
              <w:rPr>
                <w:rFonts w:ascii="Calibri" w:hAnsi="Calibri" w:cs="Calibri"/>
                <w:sz w:val="18"/>
                <w:szCs w:val="18"/>
              </w:rPr>
              <w:t>4 020,78 zł</w:t>
            </w:r>
          </w:p>
        </w:tc>
        <w:tc>
          <w:tcPr>
            <w:tcW w:w="1701" w:type="dxa"/>
            <w:tcBorders>
              <w:top w:val="nil"/>
              <w:left w:val="single" w:sz="4" w:space="0" w:color="auto"/>
              <w:bottom w:val="single" w:sz="4" w:space="0" w:color="auto"/>
              <w:right w:val="single" w:sz="8" w:space="0" w:color="auto"/>
            </w:tcBorders>
            <w:shd w:val="clear" w:color="CCCCFF" w:fill="DAEEF3"/>
            <w:vAlign w:val="center"/>
            <w:hideMark/>
          </w:tcPr>
          <w:p w14:paraId="5E79C62E" w14:textId="77777777" w:rsidR="005360CA" w:rsidRDefault="005360CA">
            <w:pPr>
              <w:jc w:val="right"/>
              <w:rPr>
                <w:rFonts w:ascii="Calibri" w:hAnsi="Calibri" w:cs="Calibri"/>
                <w:sz w:val="20"/>
                <w:szCs w:val="20"/>
              </w:rPr>
            </w:pPr>
            <w:r>
              <w:rPr>
                <w:rFonts w:ascii="Calibri" w:hAnsi="Calibri" w:cs="Calibri"/>
                <w:sz w:val="20"/>
                <w:szCs w:val="20"/>
              </w:rPr>
              <w:t>4 824 936,00 zł</w:t>
            </w:r>
          </w:p>
        </w:tc>
      </w:tr>
      <w:tr w:rsidR="005360CA" w14:paraId="721EC122" w14:textId="77777777" w:rsidTr="005360CA">
        <w:trPr>
          <w:trHeight w:val="288"/>
        </w:trPr>
        <w:tc>
          <w:tcPr>
            <w:tcW w:w="538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332ED6A4"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xml:space="preserve">5. Szkoła Podstawowa w </w:t>
            </w:r>
            <w:proofErr w:type="spellStart"/>
            <w:r>
              <w:rPr>
                <w:rFonts w:ascii="Calibri" w:hAnsi="Calibri" w:cs="Calibri"/>
                <w:b/>
                <w:bCs/>
                <w:color w:val="000000"/>
                <w:sz w:val="22"/>
                <w:szCs w:val="22"/>
              </w:rPr>
              <w:t>Ocisękach</w:t>
            </w:r>
            <w:proofErr w:type="spellEnd"/>
          </w:p>
        </w:tc>
        <w:tc>
          <w:tcPr>
            <w:tcW w:w="1559" w:type="dxa"/>
            <w:tcBorders>
              <w:top w:val="nil"/>
              <w:left w:val="nil"/>
              <w:bottom w:val="single" w:sz="4" w:space="0" w:color="auto"/>
              <w:right w:val="nil"/>
            </w:tcBorders>
            <w:shd w:val="clear" w:color="000000" w:fill="FFFF00"/>
            <w:noWrap/>
            <w:vAlign w:val="bottom"/>
            <w:hideMark/>
          </w:tcPr>
          <w:p w14:paraId="26ED0F06"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418" w:type="dxa"/>
            <w:tcBorders>
              <w:top w:val="nil"/>
              <w:left w:val="nil"/>
              <w:bottom w:val="single" w:sz="4" w:space="0" w:color="auto"/>
              <w:right w:val="nil"/>
            </w:tcBorders>
            <w:shd w:val="clear" w:color="000000" w:fill="FFFF00"/>
            <w:noWrap/>
            <w:vAlign w:val="bottom"/>
            <w:hideMark/>
          </w:tcPr>
          <w:p w14:paraId="6F66160E"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3A691A79"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6D296E18"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69717C43"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single" w:sz="4" w:space="0" w:color="auto"/>
            </w:tcBorders>
            <w:shd w:val="clear" w:color="000000" w:fill="FFFF00"/>
            <w:noWrap/>
            <w:vAlign w:val="bottom"/>
            <w:hideMark/>
          </w:tcPr>
          <w:p w14:paraId="41B905C2"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r>
      <w:tr w:rsidR="005360CA" w14:paraId="3F9D4665" w14:textId="77777777" w:rsidTr="00E53BB5">
        <w:trPr>
          <w:trHeight w:val="1044"/>
        </w:trPr>
        <w:tc>
          <w:tcPr>
            <w:tcW w:w="2801" w:type="dxa"/>
            <w:tcBorders>
              <w:top w:val="nil"/>
              <w:left w:val="single" w:sz="4" w:space="0" w:color="auto"/>
              <w:bottom w:val="single" w:sz="4" w:space="0" w:color="auto"/>
              <w:right w:val="single" w:sz="4" w:space="0" w:color="auto"/>
            </w:tcBorders>
            <w:shd w:val="clear" w:color="auto" w:fill="auto"/>
            <w:vAlign w:val="center"/>
            <w:hideMark/>
          </w:tcPr>
          <w:p w14:paraId="20E43781" w14:textId="77777777" w:rsidR="005360CA" w:rsidRDefault="005360CA">
            <w:pPr>
              <w:rPr>
                <w:rFonts w:ascii="Calibri" w:hAnsi="Calibri" w:cs="Calibri"/>
                <w:color w:val="000000"/>
                <w:sz w:val="20"/>
                <w:szCs w:val="20"/>
              </w:rPr>
            </w:pPr>
            <w:r>
              <w:rPr>
                <w:rFonts w:ascii="Calibri" w:hAnsi="Calibri" w:cs="Calibri"/>
                <w:color w:val="000000"/>
                <w:sz w:val="20"/>
                <w:szCs w:val="20"/>
              </w:rPr>
              <w:t>Budynek dydaktyczny (po rozbudowie)</w:t>
            </w:r>
          </w:p>
        </w:tc>
        <w:tc>
          <w:tcPr>
            <w:tcW w:w="2581" w:type="dxa"/>
            <w:tcBorders>
              <w:top w:val="nil"/>
              <w:left w:val="nil"/>
              <w:bottom w:val="single" w:sz="4" w:space="0" w:color="auto"/>
              <w:right w:val="single" w:sz="4" w:space="0" w:color="auto"/>
            </w:tcBorders>
            <w:shd w:val="clear" w:color="auto" w:fill="auto"/>
            <w:vAlign w:val="center"/>
            <w:hideMark/>
          </w:tcPr>
          <w:p w14:paraId="6E3216F8" w14:textId="77777777" w:rsidR="005360CA" w:rsidRDefault="005360CA">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xml:space="preserve"> 63, 26-036 Raków</w:t>
            </w:r>
          </w:p>
        </w:tc>
        <w:tc>
          <w:tcPr>
            <w:tcW w:w="1559" w:type="dxa"/>
            <w:tcBorders>
              <w:top w:val="nil"/>
              <w:left w:val="nil"/>
              <w:bottom w:val="single" w:sz="4" w:space="0" w:color="auto"/>
              <w:right w:val="single" w:sz="4" w:space="0" w:color="auto"/>
            </w:tcBorders>
            <w:shd w:val="clear" w:color="auto" w:fill="auto"/>
            <w:vAlign w:val="center"/>
            <w:hideMark/>
          </w:tcPr>
          <w:p w14:paraId="12A81066"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1961 + 2019 rozbudowa</w:t>
            </w:r>
          </w:p>
        </w:tc>
        <w:tc>
          <w:tcPr>
            <w:tcW w:w="1418" w:type="dxa"/>
            <w:tcBorders>
              <w:top w:val="nil"/>
              <w:left w:val="nil"/>
              <w:bottom w:val="nil"/>
              <w:right w:val="single" w:sz="4" w:space="0" w:color="auto"/>
            </w:tcBorders>
            <w:shd w:val="clear" w:color="auto" w:fill="auto"/>
            <w:vAlign w:val="center"/>
            <w:hideMark/>
          </w:tcPr>
          <w:p w14:paraId="5489C689"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2 + podpiwniczenie</w:t>
            </w:r>
          </w:p>
        </w:tc>
        <w:tc>
          <w:tcPr>
            <w:tcW w:w="1134"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4492596D"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2041,62</w:t>
            </w:r>
          </w:p>
        </w:tc>
        <w:tc>
          <w:tcPr>
            <w:tcW w:w="1701" w:type="dxa"/>
            <w:tcBorders>
              <w:top w:val="nil"/>
              <w:left w:val="nil"/>
              <w:bottom w:val="single" w:sz="4" w:space="0" w:color="auto"/>
              <w:right w:val="single" w:sz="4" w:space="0" w:color="auto"/>
            </w:tcBorders>
            <w:shd w:val="clear" w:color="000000" w:fill="DAEEF3"/>
            <w:vAlign w:val="center"/>
            <w:hideMark/>
          </w:tcPr>
          <w:p w14:paraId="3D7D7467" w14:textId="77777777" w:rsidR="005360CA" w:rsidRDefault="005360CA">
            <w:pPr>
              <w:jc w:val="right"/>
              <w:rPr>
                <w:rFonts w:ascii="Calibri" w:hAnsi="Calibri" w:cs="Calibri"/>
                <w:color w:val="000000"/>
                <w:sz w:val="20"/>
                <w:szCs w:val="20"/>
              </w:rPr>
            </w:pPr>
            <w:r>
              <w:rPr>
                <w:rFonts w:ascii="Calibri" w:hAnsi="Calibri" w:cs="Calibri"/>
                <w:color w:val="000000"/>
                <w:sz w:val="20"/>
                <w:szCs w:val="20"/>
              </w:rPr>
              <w:t>6 627 866,49 zł</w:t>
            </w:r>
          </w:p>
        </w:tc>
        <w:tc>
          <w:tcPr>
            <w:tcW w:w="1134" w:type="dxa"/>
            <w:tcBorders>
              <w:top w:val="nil"/>
              <w:left w:val="nil"/>
              <w:bottom w:val="single" w:sz="4" w:space="0" w:color="auto"/>
              <w:right w:val="single" w:sz="4" w:space="0" w:color="auto"/>
            </w:tcBorders>
            <w:shd w:val="clear" w:color="000000" w:fill="DAEEF3"/>
            <w:noWrap/>
            <w:vAlign w:val="center"/>
            <w:hideMark/>
          </w:tcPr>
          <w:p w14:paraId="10E76A0A" w14:textId="77777777" w:rsidR="005360CA" w:rsidRDefault="005360CA">
            <w:pPr>
              <w:jc w:val="center"/>
              <w:rPr>
                <w:rFonts w:ascii="Calibri" w:hAnsi="Calibri" w:cs="Calibri"/>
                <w:color w:val="000000"/>
                <w:sz w:val="18"/>
                <w:szCs w:val="18"/>
              </w:rPr>
            </w:pPr>
            <w:r>
              <w:rPr>
                <w:rFonts w:ascii="Calibri" w:hAnsi="Calibri" w:cs="Calibri"/>
                <w:color w:val="000000"/>
                <w:sz w:val="18"/>
                <w:szCs w:val="18"/>
              </w:rPr>
              <w:t>KB</w:t>
            </w:r>
          </w:p>
        </w:tc>
        <w:tc>
          <w:tcPr>
            <w:tcW w:w="1701" w:type="dxa"/>
            <w:tcBorders>
              <w:top w:val="nil"/>
              <w:left w:val="nil"/>
              <w:bottom w:val="single" w:sz="4" w:space="0" w:color="auto"/>
              <w:right w:val="single" w:sz="8" w:space="0" w:color="auto"/>
            </w:tcBorders>
            <w:shd w:val="clear" w:color="000000" w:fill="DAEEF3"/>
            <w:noWrap/>
            <w:vAlign w:val="center"/>
            <w:hideMark/>
          </w:tcPr>
          <w:p w14:paraId="18DBB436"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r>
      <w:tr w:rsidR="005360CA" w14:paraId="51E1FB3F" w14:textId="77777777" w:rsidTr="00E53BB5">
        <w:trPr>
          <w:trHeight w:val="1212"/>
        </w:trPr>
        <w:tc>
          <w:tcPr>
            <w:tcW w:w="2801" w:type="dxa"/>
            <w:tcBorders>
              <w:top w:val="nil"/>
              <w:left w:val="single" w:sz="4" w:space="0" w:color="auto"/>
              <w:bottom w:val="single" w:sz="4" w:space="0" w:color="auto"/>
              <w:right w:val="single" w:sz="4" w:space="0" w:color="auto"/>
            </w:tcBorders>
            <w:shd w:val="clear" w:color="auto" w:fill="auto"/>
            <w:vAlign w:val="center"/>
            <w:hideMark/>
          </w:tcPr>
          <w:p w14:paraId="0FA2752C"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Sala gimnastyczna w </w:t>
            </w:r>
            <w:proofErr w:type="spellStart"/>
            <w:r>
              <w:rPr>
                <w:rFonts w:ascii="Calibri" w:hAnsi="Calibri" w:cs="Calibri"/>
                <w:color w:val="000000"/>
                <w:sz w:val="20"/>
                <w:szCs w:val="20"/>
              </w:rPr>
              <w:t>Ociesekach</w:t>
            </w:r>
            <w:proofErr w:type="spellEnd"/>
          </w:p>
        </w:tc>
        <w:tc>
          <w:tcPr>
            <w:tcW w:w="2581" w:type="dxa"/>
            <w:tcBorders>
              <w:top w:val="nil"/>
              <w:left w:val="nil"/>
              <w:bottom w:val="single" w:sz="4" w:space="0" w:color="auto"/>
              <w:right w:val="single" w:sz="4" w:space="0" w:color="auto"/>
            </w:tcBorders>
            <w:shd w:val="clear" w:color="auto" w:fill="auto"/>
            <w:vAlign w:val="center"/>
            <w:hideMark/>
          </w:tcPr>
          <w:p w14:paraId="6675E2B6" w14:textId="77777777" w:rsidR="005360CA" w:rsidRDefault="005360CA">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xml:space="preserve"> 63, 26-036 Raków</w:t>
            </w:r>
          </w:p>
        </w:tc>
        <w:tc>
          <w:tcPr>
            <w:tcW w:w="1559" w:type="dxa"/>
            <w:tcBorders>
              <w:top w:val="nil"/>
              <w:left w:val="nil"/>
              <w:bottom w:val="single" w:sz="4" w:space="0" w:color="auto"/>
              <w:right w:val="single" w:sz="4" w:space="0" w:color="auto"/>
            </w:tcBorders>
            <w:shd w:val="clear" w:color="auto" w:fill="auto"/>
            <w:vAlign w:val="center"/>
            <w:hideMark/>
          </w:tcPr>
          <w:p w14:paraId="53875621"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2019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000D0E"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w:t>
            </w:r>
          </w:p>
        </w:tc>
        <w:tc>
          <w:tcPr>
            <w:tcW w:w="1134" w:type="dxa"/>
            <w:vMerge/>
            <w:tcBorders>
              <w:top w:val="nil"/>
              <w:left w:val="single" w:sz="4" w:space="0" w:color="auto"/>
              <w:bottom w:val="single" w:sz="4" w:space="0" w:color="auto"/>
              <w:right w:val="single" w:sz="8" w:space="0" w:color="auto"/>
            </w:tcBorders>
            <w:vAlign w:val="center"/>
            <w:hideMark/>
          </w:tcPr>
          <w:p w14:paraId="3F017620" w14:textId="77777777" w:rsidR="005360CA" w:rsidRDefault="005360CA">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000000" w:fill="DAEEF3"/>
            <w:vAlign w:val="center"/>
            <w:hideMark/>
          </w:tcPr>
          <w:p w14:paraId="361D91A0" w14:textId="77777777" w:rsidR="005360CA" w:rsidRDefault="005360CA">
            <w:pPr>
              <w:jc w:val="right"/>
              <w:rPr>
                <w:rFonts w:ascii="Calibri" w:hAnsi="Calibri" w:cs="Calibri"/>
                <w:color w:val="000000"/>
                <w:sz w:val="20"/>
                <w:szCs w:val="20"/>
              </w:rPr>
            </w:pPr>
            <w:r>
              <w:rPr>
                <w:rFonts w:ascii="Calibri" w:hAnsi="Calibri" w:cs="Calibri"/>
                <w:color w:val="000000"/>
                <w:sz w:val="20"/>
                <w:szCs w:val="20"/>
              </w:rPr>
              <w:t>1 542 433,95 zł</w:t>
            </w:r>
          </w:p>
        </w:tc>
        <w:tc>
          <w:tcPr>
            <w:tcW w:w="1134" w:type="dxa"/>
            <w:tcBorders>
              <w:top w:val="nil"/>
              <w:left w:val="nil"/>
              <w:bottom w:val="single" w:sz="4" w:space="0" w:color="auto"/>
              <w:right w:val="nil"/>
            </w:tcBorders>
            <w:shd w:val="clear" w:color="000000" w:fill="DAEEF3"/>
            <w:vAlign w:val="center"/>
            <w:hideMark/>
          </w:tcPr>
          <w:p w14:paraId="27688576"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KB</w:t>
            </w:r>
          </w:p>
        </w:tc>
        <w:tc>
          <w:tcPr>
            <w:tcW w:w="1701" w:type="dxa"/>
            <w:tcBorders>
              <w:top w:val="nil"/>
              <w:left w:val="single" w:sz="4" w:space="0" w:color="auto"/>
              <w:bottom w:val="single" w:sz="4" w:space="0" w:color="auto"/>
              <w:right w:val="single" w:sz="8" w:space="0" w:color="auto"/>
            </w:tcBorders>
            <w:shd w:val="clear" w:color="000000" w:fill="DAEEF3"/>
            <w:vAlign w:val="center"/>
            <w:hideMark/>
          </w:tcPr>
          <w:p w14:paraId="6FD4CDA4" w14:textId="77777777" w:rsidR="005360CA" w:rsidRDefault="005360CA">
            <w:pPr>
              <w:jc w:val="center"/>
              <w:rPr>
                <w:rFonts w:ascii="Calibri" w:hAnsi="Calibri" w:cs="Calibri"/>
                <w:sz w:val="20"/>
                <w:szCs w:val="20"/>
              </w:rPr>
            </w:pPr>
            <w:r>
              <w:rPr>
                <w:rFonts w:ascii="Calibri" w:hAnsi="Calibri" w:cs="Calibri"/>
                <w:sz w:val="20"/>
                <w:szCs w:val="20"/>
              </w:rPr>
              <w:t>-</w:t>
            </w:r>
          </w:p>
        </w:tc>
      </w:tr>
      <w:tr w:rsidR="005360CA" w14:paraId="57AB2E70" w14:textId="77777777" w:rsidTr="00E53BB5">
        <w:trPr>
          <w:trHeight w:val="288"/>
        </w:trPr>
        <w:tc>
          <w:tcPr>
            <w:tcW w:w="538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657084AA"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lastRenderedPageBreak/>
              <w:t>6. Zespół Szkolno-Przedszkolny w Rakowie</w:t>
            </w:r>
          </w:p>
        </w:tc>
        <w:tc>
          <w:tcPr>
            <w:tcW w:w="1559" w:type="dxa"/>
            <w:tcBorders>
              <w:top w:val="single" w:sz="4" w:space="0" w:color="auto"/>
              <w:left w:val="nil"/>
              <w:bottom w:val="single" w:sz="4" w:space="0" w:color="auto"/>
              <w:right w:val="nil"/>
            </w:tcBorders>
            <w:shd w:val="clear" w:color="000000" w:fill="FFFF00"/>
            <w:noWrap/>
            <w:vAlign w:val="bottom"/>
            <w:hideMark/>
          </w:tcPr>
          <w:p w14:paraId="289E535D"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418" w:type="dxa"/>
            <w:tcBorders>
              <w:top w:val="single" w:sz="4" w:space="0" w:color="auto"/>
              <w:left w:val="nil"/>
              <w:bottom w:val="single" w:sz="4" w:space="0" w:color="auto"/>
              <w:right w:val="nil"/>
            </w:tcBorders>
            <w:shd w:val="clear" w:color="000000" w:fill="FFFF00"/>
            <w:noWrap/>
            <w:vAlign w:val="bottom"/>
            <w:hideMark/>
          </w:tcPr>
          <w:p w14:paraId="5CF0D5F3"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auto"/>
              <w:right w:val="nil"/>
            </w:tcBorders>
            <w:shd w:val="clear" w:color="000000" w:fill="FFFF00"/>
            <w:noWrap/>
            <w:vAlign w:val="bottom"/>
            <w:hideMark/>
          </w:tcPr>
          <w:p w14:paraId="1E4CA9D7"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single" w:sz="4" w:space="0" w:color="auto"/>
              <w:left w:val="nil"/>
              <w:bottom w:val="single" w:sz="4" w:space="0" w:color="auto"/>
              <w:right w:val="nil"/>
            </w:tcBorders>
            <w:shd w:val="clear" w:color="000000" w:fill="FFFF00"/>
            <w:noWrap/>
            <w:vAlign w:val="bottom"/>
            <w:hideMark/>
          </w:tcPr>
          <w:p w14:paraId="7E1C596B"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auto"/>
              <w:right w:val="nil"/>
            </w:tcBorders>
            <w:shd w:val="clear" w:color="000000" w:fill="FFFF00"/>
            <w:noWrap/>
            <w:vAlign w:val="bottom"/>
            <w:hideMark/>
          </w:tcPr>
          <w:p w14:paraId="209F668B"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14:paraId="1E2DA1F6"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r>
      <w:tr w:rsidR="005360CA" w14:paraId="0DA0C9F4" w14:textId="77777777" w:rsidTr="00E53BB5">
        <w:trPr>
          <w:trHeight w:val="552"/>
        </w:trPr>
        <w:tc>
          <w:tcPr>
            <w:tcW w:w="2801" w:type="dxa"/>
            <w:tcBorders>
              <w:top w:val="nil"/>
              <w:left w:val="single" w:sz="4" w:space="0" w:color="auto"/>
              <w:bottom w:val="single" w:sz="4" w:space="0" w:color="auto"/>
              <w:right w:val="single" w:sz="4" w:space="0" w:color="auto"/>
            </w:tcBorders>
            <w:shd w:val="clear" w:color="000000" w:fill="FFFFFF"/>
            <w:vAlign w:val="center"/>
            <w:hideMark/>
          </w:tcPr>
          <w:p w14:paraId="5D2150E2" w14:textId="77777777" w:rsidR="005360CA" w:rsidRDefault="005360CA">
            <w:pPr>
              <w:rPr>
                <w:rFonts w:ascii="Calibri" w:hAnsi="Calibri" w:cs="Calibri"/>
                <w:color w:val="000000"/>
                <w:sz w:val="20"/>
                <w:szCs w:val="20"/>
              </w:rPr>
            </w:pPr>
            <w:r>
              <w:rPr>
                <w:rFonts w:ascii="Calibri" w:hAnsi="Calibri" w:cs="Calibri"/>
                <w:color w:val="000000"/>
                <w:sz w:val="20"/>
                <w:szCs w:val="20"/>
              </w:rPr>
              <w:t>Budynek dydaktyczny</w:t>
            </w:r>
          </w:p>
        </w:tc>
        <w:tc>
          <w:tcPr>
            <w:tcW w:w="2581" w:type="dxa"/>
            <w:tcBorders>
              <w:top w:val="nil"/>
              <w:left w:val="nil"/>
              <w:bottom w:val="single" w:sz="4" w:space="0" w:color="auto"/>
              <w:right w:val="single" w:sz="4" w:space="0" w:color="auto"/>
            </w:tcBorders>
            <w:shd w:val="clear" w:color="000000" w:fill="FFFFFF"/>
            <w:vAlign w:val="center"/>
            <w:hideMark/>
          </w:tcPr>
          <w:p w14:paraId="6228D1E7" w14:textId="77777777" w:rsidR="005360CA" w:rsidRDefault="005360CA">
            <w:pPr>
              <w:rPr>
                <w:rFonts w:ascii="Calibri" w:hAnsi="Calibri" w:cs="Calibri"/>
                <w:color w:val="000000"/>
                <w:sz w:val="20"/>
                <w:szCs w:val="20"/>
              </w:rPr>
            </w:pPr>
            <w:r>
              <w:rPr>
                <w:rFonts w:ascii="Calibri" w:hAnsi="Calibri" w:cs="Calibri"/>
                <w:color w:val="000000"/>
                <w:sz w:val="20"/>
                <w:szCs w:val="20"/>
              </w:rPr>
              <w:t xml:space="preserve">Jana </w:t>
            </w:r>
            <w:proofErr w:type="spellStart"/>
            <w:r>
              <w:rPr>
                <w:rFonts w:ascii="Calibri" w:hAnsi="Calibri" w:cs="Calibri"/>
                <w:color w:val="000000"/>
                <w:sz w:val="20"/>
                <w:szCs w:val="20"/>
              </w:rPr>
              <w:t>Sienieńskiego</w:t>
            </w:r>
            <w:proofErr w:type="spellEnd"/>
            <w:r>
              <w:rPr>
                <w:rFonts w:ascii="Calibri" w:hAnsi="Calibri" w:cs="Calibri"/>
                <w:color w:val="000000"/>
                <w:sz w:val="20"/>
                <w:szCs w:val="20"/>
              </w:rPr>
              <w:t xml:space="preserve"> 20</w:t>
            </w:r>
          </w:p>
        </w:tc>
        <w:tc>
          <w:tcPr>
            <w:tcW w:w="1559" w:type="dxa"/>
            <w:tcBorders>
              <w:top w:val="nil"/>
              <w:left w:val="nil"/>
              <w:bottom w:val="single" w:sz="4" w:space="0" w:color="auto"/>
              <w:right w:val="single" w:sz="4" w:space="0" w:color="auto"/>
            </w:tcBorders>
            <w:shd w:val="clear" w:color="000000" w:fill="FFFFFF"/>
            <w:vAlign w:val="center"/>
            <w:hideMark/>
          </w:tcPr>
          <w:p w14:paraId="53098905"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1949</w:t>
            </w:r>
          </w:p>
        </w:tc>
        <w:tc>
          <w:tcPr>
            <w:tcW w:w="1418" w:type="dxa"/>
            <w:tcBorders>
              <w:top w:val="nil"/>
              <w:left w:val="nil"/>
              <w:bottom w:val="single" w:sz="4" w:space="0" w:color="auto"/>
              <w:right w:val="single" w:sz="4" w:space="0" w:color="auto"/>
            </w:tcBorders>
            <w:shd w:val="clear" w:color="000000" w:fill="FFFFFF"/>
            <w:vAlign w:val="center"/>
            <w:hideMark/>
          </w:tcPr>
          <w:p w14:paraId="2FDA798E"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w:t>
            </w:r>
          </w:p>
        </w:tc>
        <w:tc>
          <w:tcPr>
            <w:tcW w:w="1134" w:type="dxa"/>
            <w:tcBorders>
              <w:top w:val="nil"/>
              <w:left w:val="nil"/>
              <w:bottom w:val="single" w:sz="4" w:space="0" w:color="auto"/>
              <w:right w:val="nil"/>
            </w:tcBorders>
            <w:shd w:val="clear" w:color="000000" w:fill="FFFFFF"/>
            <w:vAlign w:val="center"/>
            <w:hideMark/>
          </w:tcPr>
          <w:p w14:paraId="6B761646"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1400</w:t>
            </w:r>
          </w:p>
        </w:tc>
        <w:tc>
          <w:tcPr>
            <w:tcW w:w="1701" w:type="dxa"/>
            <w:tcBorders>
              <w:top w:val="nil"/>
              <w:left w:val="single" w:sz="8" w:space="0" w:color="auto"/>
              <w:bottom w:val="single" w:sz="4" w:space="0" w:color="auto"/>
              <w:right w:val="single" w:sz="4" w:space="0" w:color="auto"/>
            </w:tcBorders>
            <w:shd w:val="clear" w:color="000000" w:fill="DAEEF3"/>
            <w:vAlign w:val="center"/>
            <w:hideMark/>
          </w:tcPr>
          <w:p w14:paraId="2C416588"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4" w:space="0" w:color="auto"/>
              <w:right w:val="nil"/>
            </w:tcBorders>
            <w:shd w:val="clear" w:color="000000" w:fill="DAEEF3"/>
            <w:vAlign w:val="center"/>
            <w:hideMark/>
          </w:tcPr>
          <w:p w14:paraId="63E0CDAC" w14:textId="77777777" w:rsidR="005360CA" w:rsidRDefault="005360CA">
            <w:pPr>
              <w:jc w:val="center"/>
              <w:rPr>
                <w:rFonts w:ascii="Calibri" w:hAnsi="Calibri" w:cs="Calibri"/>
                <w:sz w:val="18"/>
                <w:szCs w:val="18"/>
              </w:rPr>
            </w:pPr>
            <w:r>
              <w:rPr>
                <w:rFonts w:ascii="Calibri" w:hAnsi="Calibri" w:cs="Calibri"/>
                <w:sz w:val="18"/>
                <w:szCs w:val="18"/>
              </w:rPr>
              <w:t>4 020,78 zł</w:t>
            </w:r>
          </w:p>
        </w:tc>
        <w:tc>
          <w:tcPr>
            <w:tcW w:w="1701" w:type="dxa"/>
            <w:tcBorders>
              <w:top w:val="nil"/>
              <w:left w:val="single" w:sz="4" w:space="0" w:color="auto"/>
              <w:bottom w:val="single" w:sz="4" w:space="0" w:color="auto"/>
              <w:right w:val="single" w:sz="8" w:space="0" w:color="auto"/>
            </w:tcBorders>
            <w:shd w:val="clear" w:color="000000" w:fill="DAEEF3"/>
            <w:vAlign w:val="center"/>
            <w:hideMark/>
          </w:tcPr>
          <w:p w14:paraId="423F3353" w14:textId="77777777" w:rsidR="005360CA" w:rsidRDefault="005360CA">
            <w:pPr>
              <w:jc w:val="right"/>
              <w:rPr>
                <w:rFonts w:ascii="Calibri" w:hAnsi="Calibri" w:cs="Calibri"/>
                <w:sz w:val="20"/>
                <w:szCs w:val="20"/>
              </w:rPr>
            </w:pPr>
            <w:r>
              <w:rPr>
                <w:rFonts w:ascii="Calibri" w:hAnsi="Calibri" w:cs="Calibri"/>
                <w:sz w:val="20"/>
                <w:szCs w:val="20"/>
              </w:rPr>
              <w:t>5 629 092,00 zł</w:t>
            </w:r>
          </w:p>
        </w:tc>
      </w:tr>
      <w:tr w:rsidR="005360CA" w14:paraId="5F65AFE9" w14:textId="77777777" w:rsidTr="00E53BB5">
        <w:trPr>
          <w:trHeight w:val="288"/>
        </w:trPr>
        <w:tc>
          <w:tcPr>
            <w:tcW w:w="538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6C703E19"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7. Szkoła Podstawowa w Bardzie</w:t>
            </w:r>
          </w:p>
        </w:tc>
        <w:tc>
          <w:tcPr>
            <w:tcW w:w="1559" w:type="dxa"/>
            <w:tcBorders>
              <w:top w:val="nil"/>
              <w:left w:val="nil"/>
              <w:bottom w:val="single" w:sz="4" w:space="0" w:color="auto"/>
              <w:right w:val="nil"/>
            </w:tcBorders>
            <w:shd w:val="clear" w:color="000000" w:fill="FFFF00"/>
            <w:noWrap/>
            <w:vAlign w:val="bottom"/>
            <w:hideMark/>
          </w:tcPr>
          <w:p w14:paraId="290B4895"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418" w:type="dxa"/>
            <w:tcBorders>
              <w:top w:val="nil"/>
              <w:left w:val="nil"/>
              <w:bottom w:val="single" w:sz="4" w:space="0" w:color="auto"/>
              <w:right w:val="nil"/>
            </w:tcBorders>
            <w:shd w:val="clear" w:color="000000" w:fill="FFFF00"/>
            <w:noWrap/>
            <w:vAlign w:val="bottom"/>
            <w:hideMark/>
          </w:tcPr>
          <w:p w14:paraId="30EC4D94"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7468EB3F"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7815D0D6"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77F992CE"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14:paraId="3C81ECC9" w14:textId="77777777" w:rsidR="005360CA" w:rsidRDefault="005360CA">
            <w:pPr>
              <w:rPr>
                <w:rFonts w:ascii="Calibri" w:hAnsi="Calibri" w:cs="Calibri"/>
                <w:b/>
                <w:bCs/>
                <w:color w:val="000000"/>
                <w:sz w:val="22"/>
                <w:szCs w:val="22"/>
              </w:rPr>
            </w:pPr>
            <w:r>
              <w:rPr>
                <w:rFonts w:ascii="Calibri" w:hAnsi="Calibri" w:cs="Calibri"/>
                <w:b/>
                <w:bCs/>
                <w:color w:val="000000"/>
                <w:sz w:val="22"/>
                <w:szCs w:val="22"/>
              </w:rPr>
              <w:t> </w:t>
            </w:r>
          </w:p>
        </w:tc>
      </w:tr>
      <w:tr w:rsidR="005360CA" w14:paraId="3C39F69D" w14:textId="77777777" w:rsidTr="00E53BB5">
        <w:trPr>
          <w:trHeight w:val="816"/>
        </w:trPr>
        <w:tc>
          <w:tcPr>
            <w:tcW w:w="2801" w:type="dxa"/>
            <w:tcBorders>
              <w:top w:val="nil"/>
              <w:left w:val="single" w:sz="4" w:space="0" w:color="auto"/>
              <w:bottom w:val="single" w:sz="4" w:space="0" w:color="auto"/>
              <w:right w:val="single" w:sz="4" w:space="0" w:color="auto"/>
            </w:tcBorders>
            <w:shd w:val="clear" w:color="CCCCFF" w:fill="FFFFFF"/>
            <w:vAlign w:val="center"/>
            <w:hideMark/>
          </w:tcPr>
          <w:p w14:paraId="5B1A7621" w14:textId="77777777" w:rsidR="005360CA" w:rsidRDefault="005360CA">
            <w:pPr>
              <w:rPr>
                <w:rFonts w:ascii="Calibri" w:hAnsi="Calibri" w:cs="Calibri"/>
                <w:sz w:val="20"/>
                <w:szCs w:val="20"/>
              </w:rPr>
            </w:pPr>
            <w:r>
              <w:rPr>
                <w:rFonts w:ascii="Calibri" w:hAnsi="Calibri" w:cs="Calibri"/>
                <w:sz w:val="20"/>
                <w:szCs w:val="20"/>
              </w:rPr>
              <w:t>Budynek dydaktyczny</w:t>
            </w:r>
          </w:p>
        </w:tc>
        <w:tc>
          <w:tcPr>
            <w:tcW w:w="2581" w:type="dxa"/>
            <w:tcBorders>
              <w:top w:val="nil"/>
              <w:left w:val="nil"/>
              <w:bottom w:val="single" w:sz="4" w:space="0" w:color="auto"/>
              <w:right w:val="single" w:sz="4" w:space="0" w:color="auto"/>
            </w:tcBorders>
            <w:shd w:val="clear" w:color="CCCCFF" w:fill="FFFFFF"/>
            <w:vAlign w:val="center"/>
            <w:hideMark/>
          </w:tcPr>
          <w:p w14:paraId="2132ACD4" w14:textId="77777777" w:rsidR="005360CA" w:rsidRDefault="005360CA">
            <w:pPr>
              <w:rPr>
                <w:rFonts w:ascii="Calibri" w:hAnsi="Calibri" w:cs="Calibri"/>
                <w:sz w:val="20"/>
                <w:szCs w:val="20"/>
              </w:rPr>
            </w:pPr>
            <w:proofErr w:type="spellStart"/>
            <w:r>
              <w:rPr>
                <w:rFonts w:ascii="Calibri" w:hAnsi="Calibri" w:cs="Calibri"/>
                <w:sz w:val="20"/>
                <w:szCs w:val="20"/>
              </w:rPr>
              <w:t>Bardo</w:t>
            </w:r>
            <w:proofErr w:type="spellEnd"/>
            <w:r>
              <w:rPr>
                <w:rFonts w:ascii="Calibri" w:hAnsi="Calibri" w:cs="Calibri"/>
                <w:sz w:val="20"/>
                <w:szCs w:val="20"/>
              </w:rPr>
              <w:t xml:space="preserve"> 86</w:t>
            </w:r>
          </w:p>
        </w:tc>
        <w:tc>
          <w:tcPr>
            <w:tcW w:w="1559" w:type="dxa"/>
            <w:tcBorders>
              <w:top w:val="nil"/>
              <w:left w:val="nil"/>
              <w:bottom w:val="single" w:sz="4" w:space="0" w:color="auto"/>
              <w:right w:val="single" w:sz="4" w:space="0" w:color="auto"/>
            </w:tcBorders>
            <w:shd w:val="clear" w:color="CCCCFF" w:fill="FFFFFF"/>
            <w:vAlign w:val="center"/>
            <w:hideMark/>
          </w:tcPr>
          <w:p w14:paraId="301CF684" w14:textId="77777777" w:rsidR="005360CA" w:rsidRDefault="005360CA">
            <w:pPr>
              <w:jc w:val="center"/>
              <w:rPr>
                <w:rFonts w:ascii="Calibri" w:hAnsi="Calibri" w:cs="Calibri"/>
                <w:sz w:val="20"/>
                <w:szCs w:val="20"/>
              </w:rPr>
            </w:pPr>
            <w:r>
              <w:rPr>
                <w:rFonts w:ascii="Calibri" w:hAnsi="Calibri" w:cs="Calibri"/>
                <w:sz w:val="20"/>
                <w:szCs w:val="20"/>
              </w:rPr>
              <w:t>1998</w:t>
            </w:r>
          </w:p>
        </w:tc>
        <w:tc>
          <w:tcPr>
            <w:tcW w:w="1418" w:type="dxa"/>
            <w:tcBorders>
              <w:top w:val="nil"/>
              <w:left w:val="nil"/>
              <w:bottom w:val="single" w:sz="4" w:space="0" w:color="auto"/>
              <w:right w:val="single" w:sz="4" w:space="0" w:color="auto"/>
            </w:tcBorders>
            <w:shd w:val="clear" w:color="auto" w:fill="auto"/>
            <w:vAlign w:val="center"/>
            <w:hideMark/>
          </w:tcPr>
          <w:p w14:paraId="6229F3F4" w14:textId="77777777" w:rsidR="005360CA" w:rsidRDefault="005360CA">
            <w:pPr>
              <w:jc w:val="center"/>
              <w:rPr>
                <w:rFonts w:ascii="Calibri" w:hAnsi="Calibri" w:cs="Calibri"/>
                <w:color w:val="000000"/>
                <w:sz w:val="20"/>
                <w:szCs w:val="20"/>
              </w:rPr>
            </w:pPr>
            <w:r>
              <w:rPr>
                <w:rFonts w:ascii="Calibri" w:hAnsi="Calibri" w:cs="Calibri"/>
                <w:color w:val="000000"/>
                <w:sz w:val="20"/>
                <w:szCs w:val="20"/>
              </w:rPr>
              <w:t>2</w:t>
            </w:r>
          </w:p>
        </w:tc>
        <w:tc>
          <w:tcPr>
            <w:tcW w:w="1134" w:type="dxa"/>
            <w:tcBorders>
              <w:top w:val="nil"/>
              <w:left w:val="nil"/>
              <w:bottom w:val="single" w:sz="4" w:space="0" w:color="auto"/>
              <w:right w:val="nil"/>
            </w:tcBorders>
            <w:shd w:val="clear" w:color="CCCCFF" w:fill="FFFFFF"/>
            <w:vAlign w:val="center"/>
            <w:hideMark/>
          </w:tcPr>
          <w:p w14:paraId="7E80B4D9" w14:textId="77777777" w:rsidR="005360CA" w:rsidRDefault="005360CA">
            <w:pPr>
              <w:jc w:val="center"/>
              <w:rPr>
                <w:rFonts w:ascii="Calibri" w:hAnsi="Calibri" w:cs="Calibri"/>
                <w:sz w:val="20"/>
                <w:szCs w:val="20"/>
              </w:rPr>
            </w:pPr>
            <w:r>
              <w:rPr>
                <w:rFonts w:ascii="Calibri" w:hAnsi="Calibri" w:cs="Calibri"/>
                <w:sz w:val="20"/>
                <w:szCs w:val="20"/>
              </w:rPr>
              <w:t>1440</w:t>
            </w:r>
          </w:p>
        </w:tc>
        <w:tc>
          <w:tcPr>
            <w:tcW w:w="1701" w:type="dxa"/>
            <w:tcBorders>
              <w:top w:val="nil"/>
              <w:left w:val="single" w:sz="8" w:space="0" w:color="auto"/>
              <w:bottom w:val="single" w:sz="4" w:space="0" w:color="auto"/>
              <w:right w:val="single" w:sz="4" w:space="0" w:color="auto"/>
            </w:tcBorders>
            <w:shd w:val="clear" w:color="CCCCFF" w:fill="DAEEF3"/>
            <w:vAlign w:val="center"/>
            <w:hideMark/>
          </w:tcPr>
          <w:p w14:paraId="2AA6E78A" w14:textId="77777777" w:rsidR="005360CA" w:rsidRDefault="005360CA">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single" w:sz="4" w:space="0" w:color="000000"/>
              <w:right w:val="nil"/>
            </w:tcBorders>
            <w:shd w:val="clear" w:color="000000" w:fill="DAEEF3"/>
            <w:vAlign w:val="center"/>
            <w:hideMark/>
          </w:tcPr>
          <w:p w14:paraId="600D529A" w14:textId="77777777" w:rsidR="005360CA" w:rsidRDefault="005360CA">
            <w:pPr>
              <w:jc w:val="center"/>
              <w:rPr>
                <w:rFonts w:ascii="Calibri" w:hAnsi="Calibri" w:cs="Calibri"/>
                <w:sz w:val="18"/>
                <w:szCs w:val="18"/>
              </w:rPr>
            </w:pPr>
            <w:r>
              <w:rPr>
                <w:rFonts w:ascii="Calibri" w:hAnsi="Calibri" w:cs="Calibri"/>
                <w:sz w:val="18"/>
                <w:szCs w:val="18"/>
              </w:rPr>
              <w:t>4 020,78 zł</w:t>
            </w:r>
          </w:p>
        </w:tc>
        <w:tc>
          <w:tcPr>
            <w:tcW w:w="1701" w:type="dxa"/>
            <w:tcBorders>
              <w:top w:val="single" w:sz="4" w:space="0" w:color="auto"/>
              <w:left w:val="single" w:sz="4" w:space="0" w:color="000000"/>
              <w:bottom w:val="single" w:sz="4" w:space="0" w:color="000000"/>
              <w:right w:val="single" w:sz="8" w:space="0" w:color="000000"/>
            </w:tcBorders>
            <w:shd w:val="clear" w:color="FFFFCC" w:fill="DAEEF3"/>
            <w:vAlign w:val="center"/>
            <w:hideMark/>
          </w:tcPr>
          <w:p w14:paraId="7A26C3FF" w14:textId="77777777" w:rsidR="005360CA" w:rsidRDefault="005360CA">
            <w:pPr>
              <w:jc w:val="right"/>
              <w:rPr>
                <w:rFonts w:ascii="Calibri" w:hAnsi="Calibri" w:cs="Calibri"/>
                <w:sz w:val="20"/>
                <w:szCs w:val="20"/>
              </w:rPr>
            </w:pPr>
            <w:r>
              <w:rPr>
                <w:rFonts w:ascii="Calibri" w:hAnsi="Calibri" w:cs="Calibri"/>
                <w:sz w:val="20"/>
                <w:szCs w:val="20"/>
              </w:rPr>
              <w:t>5 789 923,20 zł</w:t>
            </w:r>
          </w:p>
        </w:tc>
      </w:tr>
    </w:tbl>
    <w:p w14:paraId="18383D75" w14:textId="409A69DA" w:rsidR="005360CA" w:rsidRDefault="005360CA" w:rsidP="009D61D8">
      <w:pPr>
        <w:suppressAutoHyphens/>
        <w:spacing w:line="276" w:lineRule="auto"/>
        <w:ind w:left="360" w:hanging="360"/>
        <w:contextualSpacing/>
        <w:jc w:val="right"/>
        <w:outlineLvl w:val="0"/>
        <w:rPr>
          <w:rFonts w:ascii="Calibri" w:hAnsi="Calibri" w:cs="Tahoma"/>
          <w:b/>
          <w:sz w:val="22"/>
          <w:szCs w:val="22"/>
        </w:rPr>
      </w:pPr>
    </w:p>
    <w:p w14:paraId="48C78EA3" w14:textId="77777777" w:rsidR="009C4A7D" w:rsidRDefault="009C4A7D" w:rsidP="009D61D8">
      <w:pPr>
        <w:suppressAutoHyphens/>
        <w:spacing w:line="276" w:lineRule="auto"/>
        <w:ind w:left="360" w:hanging="360"/>
        <w:contextualSpacing/>
        <w:jc w:val="right"/>
        <w:outlineLvl w:val="0"/>
        <w:rPr>
          <w:rFonts w:ascii="Calibri" w:hAnsi="Calibri" w:cs="Tahoma"/>
          <w:b/>
          <w:sz w:val="22"/>
          <w:szCs w:val="22"/>
        </w:rPr>
      </w:pPr>
    </w:p>
    <w:p w14:paraId="2AB7DE7B" w14:textId="77777777" w:rsidR="009C4A7D" w:rsidRDefault="009C4A7D" w:rsidP="009D61D8">
      <w:pPr>
        <w:suppressAutoHyphens/>
        <w:spacing w:line="276" w:lineRule="auto"/>
        <w:ind w:left="360" w:hanging="360"/>
        <w:contextualSpacing/>
        <w:jc w:val="right"/>
        <w:outlineLvl w:val="0"/>
        <w:rPr>
          <w:rFonts w:ascii="Calibri" w:hAnsi="Calibri" w:cs="Tahoma"/>
          <w:b/>
          <w:sz w:val="22"/>
          <w:szCs w:val="22"/>
        </w:rPr>
      </w:pPr>
    </w:p>
    <w:p w14:paraId="6ADED14C" w14:textId="5B5066E6" w:rsidR="009C4A7D" w:rsidRDefault="009C4A7D" w:rsidP="009D61D8">
      <w:pPr>
        <w:suppressAutoHyphens/>
        <w:spacing w:line="276" w:lineRule="auto"/>
        <w:ind w:left="360" w:hanging="360"/>
        <w:contextualSpacing/>
        <w:jc w:val="right"/>
        <w:outlineLvl w:val="0"/>
        <w:rPr>
          <w:rFonts w:ascii="Calibri" w:hAnsi="Calibri" w:cs="Tahoma"/>
          <w:b/>
          <w:sz w:val="22"/>
          <w:szCs w:val="22"/>
        </w:rPr>
      </w:pPr>
    </w:p>
    <w:p w14:paraId="3688653D" w14:textId="29A0AD47"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142447A6" w14:textId="4EDD7063"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202D71F0" w14:textId="0A78D437"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5871F528" w14:textId="26D6DBB2"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1BB6FF2D" w14:textId="56682E13"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75BC68BD" w14:textId="580B12B2"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3BD91034" w14:textId="114F770E"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30971799" w14:textId="2F71154F"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204B518A" w14:textId="0483ECCF"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54207439" w14:textId="7C17A34B"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31E0665D" w14:textId="08C3C9D7"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5A22FE97" w14:textId="0B8DDD9F"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5C7BCC6A" w14:textId="145DEC6E"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7243FD57" w14:textId="355AFA74"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7E46F3C0" w14:textId="03021520"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01F11038" w14:textId="1807F28A"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03F05978" w14:textId="36A50B6F"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74B46380" w14:textId="77777777" w:rsidR="00BE583D" w:rsidRDefault="00BE583D" w:rsidP="009D61D8">
      <w:pPr>
        <w:suppressAutoHyphens/>
        <w:spacing w:line="276" w:lineRule="auto"/>
        <w:ind w:left="360" w:hanging="360"/>
        <w:contextualSpacing/>
        <w:jc w:val="right"/>
        <w:outlineLvl w:val="0"/>
        <w:rPr>
          <w:rFonts w:ascii="Calibri" w:hAnsi="Calibri" w:cs="Tahoma"/>
          <w:b/>
          <w:sz w:val="22"/>
          <w:szCs w:val="22"/>
        </w:rPr>
      </w:pPr>
    </w:p>
    <w:p w14:paraId="01104ECB" w14:textId="77777777" w:rsidR="009C4A7D" w:rsidRDefault="009C4A7D" w:rsidP="009D61D8">
      <w:pPr>
        <w:suppressAutoHyphens/>
        <w:spacing w:line="276" w:lineRule="auto"/>
        <w:ind w:left="360" w:hanging="360"/>
        <w:contextualSpacing/>
        <w:jc w:val="right"/>
        <w:outlineLvl w:val="0"/>
        <w:rPr>
          <w:rFonts w:ascii="Calibri" w:hAnsi="Calibri" w:cs="Tahoma"/>
          <w:b/>
          <w:sz w:val="22"/>
          <w:szCs w:val="22"/>
        </w:rPr>
      </w:pPr>
    </w:p>
    <w:p w14:paraId="6FC23458" w14:textId="25C0EE3D" w:rsidR="009D61D8" w:rsidRPr="00A85272" w:rsidRDefault="009D61D8" w:rsidP="009D61D8">
      <w:pPr>
        <w:suppressAutoHyphens/>
        <w:spacing w:line="276" w:lineRule="auto"/>
        <w:ind w:left="360" w:hanging="360"/>
        <w:contextualSpacing/>
        <w:jc w:val="right"/>
        <w:outlineLvl w:val="0"/>
        <w:rPr>
          <w:rFonts w:ascii="Calibri" w:hAnsi="Calibri" w:cs="Tahoma"/>
          <w:b/>
          <w:sz w:val="22"/>
          <w:szCs w:val="22"/>
        </w:rPr>
      </w:pPr>
      <w:r w:rsidRPr="00A85272">
        <w:rPr>
          <w:rFonts w:ascii="Calibri" w:hAnsi="Calibri" w:cs="Tahoma"/>
          <w:b/>
          <w:sz w:val="22"/>
          <w:szCs w:val="22"/>
        </w:rPr>
        <w:lastRenderedPageBreak/>
        <w:t>Załącznik n</w:t>
      </w:r>
      <w:r>
        <w:rPr>
          <w:rFonts w:ascii="Calibri" w:hAnsi="Calibri" w:cs="Tahoma"/>
          <w:b/>
          <w:sz w:val="22"/>
          <w:szCs w:val="22"/>
        </w:rPr>
        <w:t>r  11</w:t>
      </w:r>
      <w:r w:rsidRPr="00A85272">
        <w:rPr>
          <w:rFonts w:ascii="Calibri" w:hAnsi="Calibri" w:cs="Tahoma"/>
          <w:b/>
          <w:sz w:val="22"/>
          <w:szCs w:val="22"/>
        </w:rPr>
        <w:t xml:space="preserve"> –</w:t>
      </w:r>
      <w:r>
        <w:rPr>
          <w:rFonts w:ascii="Calibri" w:hAnsi="Calibri" w:cs="Tahoma"/>
          <w:b/>
          <w:sz w:val="22"/>
          <w:szCs w:val="22"/>
        </w:rPr>
        <w:t xml:space="preserve"> wykaz budynków – dane techniczne</w:t>
      </w:r>
    </w:p>
    <w:tbl>
      <w:tblPr>
        <w:tblW w:w="15592" w:type="dxa"/>
        <w:tblInd w:w="-714" w:type="dxa"/>
        <w:tblCellMar>
          <w:left w:w="70" w:type="dxa"/>
          <w:right w:w="70" w:type="dxa"/>
        </w:tblCellMar>
        <w:tblLook w:val="04A0" w:firstRow="1" w:lastRow="0" w:firstColumn="1" w:lastColumn="0" w:noHBand="0" w:noVBand="1"/>
      </w:tblPr>
      <w:tblGrid>
        <w:gridCol w:w="2127"/>
        <w:gridCol w:w="2126"/>
        <w:gridCol w:w="1701"/>
        <w:gridCol w:w="1701"/>
        <w:gridCol w:w="1559"/>
        <w:gridCol w:w="1701"/>
        <w:gridCol w:w="1276"/>
        <w:gridCol w:w="1276"/>
        <w:gridCol w:w="992"/>
        <w:gridCol w:w="1133"/>
      </w:tblGrid>
      <w:tr w:rsidR="000C337B" w14:paraId="1ECF5F3F" w14:textId="77777777" w:rsidTr="000C337B">
        <w:trPr>
          <w:trHeight w:val="315"/>
        </w:trPr>
        <w:tc>
          <w:tcPr>
            <w:tcW w:w="15592" w:type="dxa"/>
            <w:gridSpan w:val="10"/>
            <w:tcBorders>
              <w:top w:val="single" w:sz="4" w:space="0" w:color="000000"/>
              <w:left w:val="single" w:sz="4" w:space="0" w:color="000000"/>
              <w:bottom w:val="nil"/>
              <w:right w:val="single" w:sz="4" w:space="0" w:color="000000"/>
            </w:tcBorders>
            <w:shd w:val="clear" w:color="auto" w:fill="548DD4" w:themeFill="text2" w:themeFillTint="99"/>
            <w:vAlign w:val="center"/>
            <w:hideMark/>
          </w:tcPr>
          <w:p w14:paraId="6A0A0E31" w14:textId="77777777" w:rsidR="000C337B" w:rsidRDefault="000C337B">
            <w:pPr>
              <w:jc w:val="center"/>
              <w:rPr>
                <w:rFonts w:ascii="Calibri" w:hAnsi="Calibri" w:cs="Calibri"/>
                <w:b/>
                <w:bCs/>
                <w:sz w:val="20"/>
                <w:szCs w:val="20"/>
              </w:rPr>
            </w:pPr>
            <w:r>
              <w:rPr>
                <w:rFonts w:ascii="Calibri" w:hAnsi="Calibri" w:cs="Calibri"/>
                <w:b/>
                <w:bCs/>
                <w:sz w:val="20"/>
                <w:szCs w:val="20"/>
              </w:rPr>
              <w:t>BUDYNKI (KŚT 1)</w:t>
            </w:r>
          </w:p>
        </w:tc>
      </w:tr>
      <w:tr w:rsidR="000C337B" w14:paraId="48D7B568" w14:textId="77777777" w:rsidTr="000C337B">
        <w:trPr>
          <w:trHeight w:val="435"/>
        </w:trPr>
        <w:tc>
          <w:tcPr>
            <w:tcW w:w="2127"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1485A784" w14:textId="77777777" w:rsidR="000C337B" w:rsidRDefault="000C337B">
            <w:pPr>
              <w:jc w:val="center"/>
              <w:rPr>
                <w:rFonts w:ascii="Calibri" w:hAnsi="Calibri" w:cs="Calibri"/>
                <w:sz w:val="20"/>
                <w:szCs w:val="20"/>
              </w:rPr>
            </w:pPr>
            <w:r>
              <w:rPr>
                <w:rFonts w:ascii="Calibri" w:hAnsi="Calibri" w:cs="Calibri"/>
                <w:sz w:val="20"/>
                <w:szCs w:val="20"/>
              </w:rPr>
              <w:t>Przeznaczenie budynku</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66782C32" w14:textId="77777777" w:rsidR="000C337B" w:rsidRDefault="000C337B">
            <w:pPr>
              <w:jc w:val="center"/>
              <w:rPr>
                <w:rFonts w:ascii="Calibri" w:hAnsi="Calibri" w:cs="Calibri"/>
                <w:sz w:val="20"/>
                <w:szCs w:val="20"/>
              </w:rPr>
            </w:pPr>
            <w:r>
              <w:rPr>
                <w:rFonts w:ascii="Calibri" w:hAnsi="Calibri" w:cs="Calibri"/>
                <w:sz w:val="20"/>
                <w:szCs w:val="20"/>
              </w:rPr>
              <w:t>Adres</w:t>
            </w:r>
          </w:p>
        </w:tc>
        <w:tc>
          <w:tcPr>
            <w:tcW w:w="3402" w:type="dxa"/>
            <w:gridSpan w:val="2"/>
            <w:tcBorders>
              <w:top w:val="single" w:sz="4" w:space="0" w:color="000000"/>
              <w:left w:val="single" w:sz="8" w:space="0" w:color="000000"/>
              <w:bottom w:val="single" w:sz="4" w:space="0" w:color="000000"/>
              <w:right w:val="single" w:sz="4" w:space="0" w:color="000000"/>
            </w:tcBorders>
            <w:shd w:val="clear" w:color="CCCCFF" w:fill="8DB4E2"/>
            <w:vAlign w:val="center"/>
            <w:hideMark/>
          </w:tcPr>
          <w:p w14:paraId="2B4471AD" w14:textId="77777777" w:rsidR="000C337B" w:rsidRDefault="000C337B">
            <w:pPr>
              <w:jc w:val="center"/>
              <w:rPr>
                <w:rFonts w:ascii="Calibri" w:hAnsi="Calibri" w:cs="Calibri"/>
                <w:sz w:val="20"/>
                <w:szCs w:val="20"/>
              </w:rPr>
            </w:pPr>
            <w:r>
              <w:rPr>
                <w:rFonts w:ascii="Calibri" w:hAnsi="Calibri" w:cs="Calibri"/>
                <w:sz w:val="20"/>
                <w:szCs w:val="20"/>
              </w:rPr>
              <w:t>Konstrukcja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7BC9C8D2" w14:textId="77777777" w:rsidR="000C337B" w:rsidRDefault="000C337B">
            <w:pPr>
              <w:jc w:val="center"/>
              <w:rPr>
                <w:rFonts w:ascii="Calibri" w:hAnsi="Calibri" w:cs="Calibri"/>
                <w:sz w:val="20"/>
                <w:szCs w:val="20"/>
              </w:rPr>
            </w:pPr>
            <w:r>
              <w:rPr>
                <w:rFonts w:ascii="Calibri" w:hAnsi="Calibri" w:cs="Calibri"/>
                <w:sz w:val="20"/>
                <w:szCs w:val="20"/>
              </w:rPr>
              <w:t>Pokrycie dachu</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072A0B5E" w14:textId="63D52E07" w:rsidR="000C337B" w:rsidRDefault="000C337B">
            <w:pPr>
              <w:jc w:val="center"/>
              <w:rPr>
                <w:rFonts w:ascii="Calibri" w:hAnsi="Calibri" w:cs="Calibri"/>
                <w:sz w:val="16"/>
                <w:szCs w:val="16"/>
              </w:rPr>
            </w:pPr>
            <w:r>
              <w:rPr>
                <w:rFonts w:ascii="Calibri" w:hAnsi="Calibri" w:cs="Calibri"/>
                <w:sz w:val="16"/>
                <w:szCs w:val="16"/>
              </w:rPr>
              <w:t>Generalne remonty/ modernizacje budynków, ich rok oraz informacja co zostało wykonane w ostatnich 5 latach</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7302B7FD" w14:textId="5C816619" w:rsidR="000C337B" w:rsidRDefault="000C337B">
            <w:pPr>
              <w:jc w:val="center"/>
              <w:rPr>
                <w:rFonts w:ascii="Calibri" w:hAnsi="Calibri" w:cs="Calibri"/>
                <w:sz w:val="16"/>
                <w:szCs w:val="16"/>
              </w:rPr>
            </w:pPr>
            <w:r>
              <w:rPr>
                <w:rFonts w:ascii="Calibri" w:hAnsi="Calibri" w:cs="Calibri"/>
                <w:sz w:val="16"/>
                <w:szCs w:val="16"/>
              </w:rPr>
              <w:t>Czy budynek jest użytkowany/ eksploatowany?</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4A595082" w14:textId="77777777" w:rsidR="000C337B" w:rsidRDefault="000C337B">
            <w:pPr>
              <w:jc w:val="center"/>
              <w:rPr>
                <w:rFonts w:ascii="Calibri" w:hAnsi="Calibri" w:cs="Calibri"/>
                <w:sz w:val="16"/>
                <w:szCs w:val="16"/>
              </w:rPr>
            </w:pPr>
            <w:r>
              <w:rPr>
                <w:rFonts w:ascii="Calibri" w:hAnsi="Calibri" w:cs="Calibri"/>
                <w:sz w:val="16"/>
                <w:szCs w:val="16"/>
              </w:rPr>
              <w:t>Czy budynek posiada pozwolenie na użytkowanie?</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5F725EC5" w14:textId="77777777" w:rsidR="000C337B" w:rsidRDefault="000C337B">
            <w:pPr>
              <w:jc w:val="center"/>
              <w:rPr>
                <w:rFonts w:ascii="Calibri" w:hAnsi="Calibri" w:cs="Calibri"/>
                <w:color w:val="000000"/>
                <w:sz w:val="16"/>
                <w:szCs w:val="16"/>
              </w:rPr>
            </w:pPr>
            <w:r>
              <w:rPr>
                <w:rFonts w:ascii="Calibri" w:hAnsi="Calibri" w:cs="Calibri"/>
                <w:color w:val="000000"/>
                <w:sz w:val="16"/>
                <w:szCs w:val="16"/>
              </w:rPr>
              <w:t>Czy od 1997 r. wystąpiła powódź w lokalizacji?</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41AA99B6" w14:textId="790C765E" w:rsidR="000C337B" w:rsidRDefault="000C337B">
            <w:pPr>
              <w:jc w:val="center"/>
              <w:rPr>
                <w:rFonts w:ascii="Calibri" w:hAnsi="Calibri" w:cs="Calibri"/>
                <w:color w:val="000000"/>
                <w:sz w:val="16"/>
                <w:szCs w:val="16"/>
              </w:rPr>
            </w:pPr>
            <w:r>
              <w:rPr>
                <w:rFonts w:ascii="Calibri" w:hAnsi="Calibri" w:cs="Calibri"/>
                <w:color w:val="000000"/>
                <w:sz w:val="16"/>
                <w:szCs w:val="16"/>
              </w:rPr>
              <w:t>Czy budynek jest wpisany do rejestru zabytków?</w:t>
            </w:r>
          </w:p>
        </w:tc>
      </w:tr>
      <w:tr w:rsidR="000C337B" w14:paraId="266701D2" w14:textId="77777777" w:rsidTr="000C337B">
        <w:trPr>
          <w:trHeight w:val="40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6572BE7" w14:textId="77777777" w:rsidR="000C337B" w:rsidRDefault="000C337B">
            <w:pPr>
              <w:rPr>
                <w:rFonts w:ascii="Calibri" w:hAnsi="Calibri" w:cs="Calibri"/>
                <w:sz w:val="20"/>
                <w:szCs w:val="20"/>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93BFD95" w14:textId="77777777" w:rsidR="000C337B" w:rsidRDefault="000C337B">
            <w:pPr>
              <w:rPr>
                <w:rFonts w:ascii="Calibri" w:hAnsi="Calibri" w:cs="Calibri"/>
                <w:sz w:val="20"/>
                <w:szCs w:val="20"/>
              </w:rPr>
            </w:pPr>
          </w:p>
        </w:tc>
        <w:tc>
          <w:tcPr>
            <w:tcW w:w="1701" w:type="dxa"/>
            <w:vMerge w:val="restart"/>
            <w:tcBorders>
              <w:top w:val="nil"/>
              <w:left w:val="single" w:sz="8" w:space="0" w:color="000000"/>
              <w:bottom w:val="single" w:sz="4" w:space="0" w:color="000000"/>
              <w:right w:val="single" w:sz="4" w:space="0" w:color="000000"/>
            </w:tcBorders>
            <w:shd w:val="clear" w:color="CCCCFF" w:fill="8DB4E2"/>
            <w:vAlign w:val="center"/>
            <w:hideMark/>
          </w:tcPr>
          <w:p w14:paraId="7D7C0D99" w14:textId="77777777" w:rsidR="000C337B" w:rsidRDefault="000C337B">
            <w:pPr>
              <w:jc w:val="center"/>
              <w:rPr>
                <w:rFonts w:ascii="Calibri" w:hAnsi="Calibri" w:cs="Calibri"/>
                <w:sz w:val="20"/>
                <w:szCs w:val="20"/>
              </w:rPr>
            </w:pPr>
            <w:r>
              <w:rPr>
                <w:rFonts w:ascii="Calibri" w:hAnsi="Calibri" w:cs="Calibri"/>
                <w:sz w:val="20"/>
                <w:szCs w:val="20"/>
              </w:rPr>
              <w:t>ścian</w:t>
            </w:r>
          </w:p>
        </w:tc>
        <w:tc>
          <w:tcPr>
            <w:tcW w:w="1701" w:type="dxa"/>
            <w:vMerge w:val="restart"/>
            <w:tcBorders>
              <w:top w:val="nil"/>
              <w:left w:val="single" w:sz="4" w:space="0" w:color="000000"/>
              <w:bottom w:val="single" w:sz="4" w:space="0" w:color="000000"/>
              <w:right w:val="single" w:sz="4" w:space="0" w:color="000000"/>
            </w:tcBorders>
            <w:shd w:val="clear" w:color="CCCCFF" w:fill="8DB4E2"/>
            <w:vAlign w:val="center"/>
            <w:hideMark/>
          </w:tcPr>
          <w:p w14:paraId="1B22A9EF" w14:textId="77777777" w:rsidR="000C337B" w:rsidRDefault="000C337B">
            <w:pPr>
              <w:jc w:val="center"/>
              <w:rPr>
                <w:rFonts w:ascii="Calibri" w:hAnsi="Calibri" w:cs="Calibri"/>
                <w:sz w:val="20"/>
                <w:szCs w:val="20"/>
              </w:rPr>
            </w:pPr>
            <w:r>
              <w:rPr>
                <w:rFonts w:ascii="Calibri" w:hAnsi="Calibri" w:cs="Calibri"/>
                <w:sz w:val="20"/>
                <w:szCs w:val="20"/>
              </w:rPr>
              <w:t>dachu</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BDDF956" w14:textId="77777777" w:rsidR="000C337B" w:rsidRDefault="000C337B">
            <w:pPr>
              <w:rPr>
                <w:rFonts w:ascii="Calibri" w:hAnsi="Calibri" w:cs="Calibri"/>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DB324F8" w14:textId="77777777" w:rsidR="000C337B" w:rsidRDefault="000C337B">
            <w:pPr>
              <w:rPr>
                <w:rFonts w:ascii="Calibri" w:hAnsi="Calibri" w:cs="Calibri"/>
                <w:sz w:val="16"/>
                <w:szCs w:val="1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C9E17EF" w14:textId="77777777" w:rsidR="000C337B" w:rsidRDefault="000C337B">
            <w:pPr>
              <w:rPr>
                <w:rFonts w:ascii="Calibri" w:hAnsi="Calibri" w:cs="Calibri"/>
                <w:sz w:val="16"/>
                <w:szCs w:val="1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808FD7E" w14:textId="77777777" w:rsidR="000C337B" w:rsidRDefault="000C337B">
            <w:pPr>
              <w:rPr>
                <w:rFonts w:ascii="Calibri" w:hAnsi="Calibri" w:cs="Calibri"/>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BF1CA87" w14:textId="77777777" w:rsidR="000C337B" w:rsidRDefault="000C337B">
            <w:pPr>
              <w:rPr>
                <w:rFonts w:ascii="Calibri" w:hAnsi="Calibri" w:cs="Calibri"/>
                <w:color w:val="000000"/>
                <w:sz w:val="16"/>
                <w:szCs w:val="16"/>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45F36B45" w14:textId="77777777" w:rsidR="000C337B" w:rsidRDefault="000C337B">
            <w:pPr>
              <w:rPr>
                <w:rFonts w:ascii="Calibri" w:hAnsi="Calibri" w:cs="Calibri"/>
                <w:color w:val="000000"/>
                <w:sz w:val="16"/>
                <w:szCs w:val="16"/>
              </w:rPr>
            </w:pPr>
          </w:p>
        </w:tc>
      </w:tr>
      <w:tr w:rsidR="000C337B" w14:paraId="0E29203D" w14:textId="77777777" w:rsidTr="000C337B">
        <w:trPr>
          <w:trHeight w:val="288"/>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8BDA144" w14:textId="77777777" w:rsidR="000C337B" w:rsidRDefault="000C337B">
            <w:pPr>
              <w:rPr>
                <w:rFonts w:ascii="Calibri" w:hAnsi="Calibri" w:cs="Calibri"/>
                <w:sz w:val="20"/>
                <w:szCs w:val="20"/>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DE08E95" w14:textId="77777777" w:rsidR="000C337B" w:rsidRDefault="000C337B">
            <w:pPr>
              <w:rPr>
                <w:rFonts w:ascii="Calibri" w:hAnsi="Calibri" w:cs="Calibri"/>
                <w:sz w:val="20"/>
                <w:szCs w:val="20"/>
              </w:rPr>
            </w:pPr>
          </w:p>
        </w:tc>
        <w:tc>
          <w:tcPr>
            <w:tcW w:w="1701" w:type="dxa"/>
            <w:vMerge/>
            <w:tcBorders>
              <w:top w:val="nil"/>
              <w:left w:val="single" w:sz="8" w:space="0" w:color="000000"/>
              <w:bottom w:val="single" w:sz="4" w:space="0" w:color="000000"/>
              <w:right w:val="single" w:sz="4" w:space="0" w:color="000000"/>
            </w:tcBorders>
            <w:vAlign w:val="center"/>
            <w:hideMark/>
          </w:tcPr>
          <w:p w14:paraId="2ACAE503" w14:textId="77777777" w:rsidR="000C337B" w:rsidRDefault="000C337B">
            <w:pPr>
              <w:rPr>
                <w:rFonts w:ascii="Calibri" w:hAnsi="Calibri" w:cs="Calibri"/>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44C079BC" w14:textId="77777777" w:rsidR="000C337B" w:rsidRDefault="000C337B">
            <w:pPr>
              <w:rPr>
                <w:rFonts w:ascii="Calibri" w:hAnsi="Calibri" w:cs="Calibri"/>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70AEC60" w14:textId="77777777" w:rsidR="000C337B" w:rsidRDefault="000C337B">
            <w:pPr>
              <w:rPr>
                <w:rFonts w:ascii="Calibri" w:hAnsi="Calibri" w:cs="Calibri"/>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1AF8DD" w14:textId="77777777" w:rsidR="000C337B" w:rsidRDefault="000C337B">
            <w:pPr>
              <w:rPr>
                <w:rFonts w:ascii="Calibri" w:hAnsi="Calibri" w:cs="Calibri"/>
                <w:sz w:val="16"/>
                <w:szCs w:val="1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ACA15E5" w14:textId="77777777" w:rsidR="000C337B" w:rsidRDefault="000C337B">
            <w:pPr>
              <w:rPr>
                <w:rFonts w:ascii="Calibri" w:hAnsi="Calibri" w:cs="Calibri"/>
                <w:sz w:val="16"/>
                <w:szCs w:val="1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5B6C357" w14:textId="77777777" w:rsidR="000C337B" w:rsidRDefault="000C337B">
            <w:pPr>
              <w:rPr>
                <w:rFonts w:ascii="Calibri" w:hAnsi="Calibri" w:cs="Calibri"/>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F70AF95" w14:textId="77777777" w:rsidR="000C337B" w:rsidRDefault="000C337B">
            <w:pPr>
              <w:rPr>
                <w:rFonts w:ascii="Calibri" w:hAnsi="Calibri" w:cs="Calibri"/>
                <w:color w:val="000000"/>
                <w:sz w:val="16"/>
                <w:szCs w:val="16"/>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710CABD6" w14:textId="77777777" w:rsidR="000C337B" w:rsidRDefault="000C337B">
            <w:pPr>
              <w:rPr>
                <w:rFonts w:ascii="Calibri" w:hAnsi="Calibri" w:cs="Calibri"/>
                <w:color w:val="000000"/>
                <w:sz w:val="16"/>
                <w:szCs w:val="16"/>
              </w:rPr>
            </w:pPr>
          </w:p>
        </w:tc>
      </w:tr>
      <w:tr w:rsidR="000C337B" w14:paraId="2CF38BBA" w14:textId="77777777" w:rsidTr="000C337B">
        <w:trPr>
          <w:trHeight w:val="288"/>
        </w:trPr>
        <w:tc>
          <w:tcPr>
            <w:tcW w:w="4253"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5AC6826D"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1. Urząd Gminy Raków / Gmina Raków</w:t>
            </w:r>
          </w:p>
        </w:tc>
        <w:tc>
          <w:tcPr>
            <w:tcW w:w="1701" w:type="dxa"/>
            <w:tcBorders>
              <w:top w:val="nil"/>
              <w:left w:val="nil"/>
              <w:bottom w:val="single" w:sz="4" w:space="0" w:color="auto"/>
              <w:right w:val="nil"/>
            </w:tcBorders>
            <w:shd w:val="clear" w:color="000000" w:fill="FFFF00"/>
            <w:noWrap/>
            <w:vAlign w:val="bottom"/>
            <w:hideMark/>
          </w:tcPr>
          <w:p w14:paraId="0C866744"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1B34631D"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559" w:type="dxa"/>
            <w:tcBorders>
              <w:top w:val="nil"/>
              <w:left w:val="nil"/>
              <w:bottom w:val="single" w:sz="4" w:space="0" w:color="auto"/>
              <w:right w:val="nil"/>
            </w:tcBorders>
            <w:shd w:val="clear" w:color="000000" w:fill="FFFF00"/>
            <w:noWrap/>
            <w:vAlign w:val="bottom"/>
            <w:hideMark/>
          </w:tcPr>
          <w:p w14:paraId="43CB06FB"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5ED7B4E8"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14440D70"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11C43D69"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30748FB5"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133" w:type="dxa"/>
            <w:tcBorders>
              <w:top w:val="nil"/>
              <w:left w:val="nil"/>
              <w:bottom w:val="single" w:sz="4" w:space="0" w:color="auto"/>
              <w:right w:val="single" w:sz="4" w:space="0" w:color="auto"/>
            </w:tcBorders>
            <w:shd w:val="clear" w:color="000000" w:fill="FFFF00"/>
            <w:noWrap/>
            <w:vAlign w:val="bottom"/>
            <w:hideMark/>
          </w:tcPr>
          <w:p w14:paraId="02B9CCD4"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r>
      <w:tr w:rsidR="000C337B" w14:paraId="5C5B8F64" w14:textId="77777777" w:rsidTr="000C337B">
        <w:trPr>
          <w:trHeight w:val="396"/>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16442695" w14:textId="77777777" w:rsidR="000C337B" w:rsidRDefault="000C337B">
            <w:pPr>
              <w:rPr>
                <w:rFonts w:ascii="Calibri" w:hAnsi="Calibri" w:cs="Calibri"/>
                <w:color w:val="000000"/>
                <w:sz w:val="20"/>
                <w:szCs w:val="20"/>
              </w:rPr>
            </w:pPr>
            <w:r>
              <w:rPr>
                <w:rFonts w:ascii="Calibri" w:hAnsi="Calibri" w:cs="Calibri"/>
                <w:color w:val="000000"/>
                <w:sz w:val="20"/>
                <w:szCs w:val="20"/>
              </w:rPr>
              <w:t>Budynek Urzędu Gminy</w:t>
            </w:r>
          </w:p>
        </w:tc>
        <w:tc>
          <w:tcPr>
            <w:tcW w:w="2126" w:type="dxa"/>
            <w:tcBorders>
              <w:top w:val="nil"/>
              <w:left w:val="nil"/>
              <w:bottom w:val="single" w:sz="4" w:space="0" w:color="000000"/>
              <w:right w:val="single" w:sz="4" w:space="0" w:color="000000"/>
            </w:tcBorders>
            <w:shd w:val="clear" w:color="000000" w:fill="FFFFFF"/>
            <w:vAlign w:val="center"/>
            <w:hideMark/>
          </w:tcPr>
          <w:p w14:paraId="4F88DB99" w14:textId="77777777" w:rsidR="000C337B" w:rsidRDefault="000C337B">
            <w:pPr>
              <w:rPr>
                <w:rFonts w:ascii="Calibri" w:hAnsi="Calibri" w:cs="Calibri"/>
                <w:color w:val="000000"/>
                <w:sz w:val="20"/>
                <w:szCs w:val="20"/>
              </w:rPr>
            </w:pPr>
            <w:r>
              <w:rPr>
                <w:rFonts w:ascii="Calibri" w:hAnsi="Calibri" w:cs="Calibri"/>
                <w:color w:val="000000"/>
                <w:sz w:val="20"/>
                <w:szCs w:val="20"/>
              </w:rPr>
              <w:t>ul. Ogrodowa 1, Raków</w:t>
            </w:r>
          </w:p>
        </w:tc>
        <w:tc>
          <w:tcPr>
            <w:tcW w:w="1701" w:type="dxa"/>
            <w:tcBorders>
              <w:top w:val="nil"/>
              <w:left w:val="nil"/>
              <w:bottom w:val="single" w:sz="4" w:space="0" w:color="000000"/>
              <w:right w:val="single" w:sz="4" w:space="0" w:color="000000"/>
            </w:tcBorders>
            <w:shd w:val="clear" w:color="auto" w:fill="auto"/>
            <w:vAlign w:val="center"/>
            <w:hideMark/>
          </w:tcPr>
          <w:p w14:paraId="505D62A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299DC9D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żelbeton</w:t>
            </w:r>
          </w:p>
        </w:tc>
        <w:tc>
          <w:tcPr>
            <w:tcW w:w="1559" w:type="dxa"/>
            <w:tcBorders>
              <w:top w:val="nil"/>
              <w:left w:val="nil"/>
              <w:bottom w:val="single" w:sz="4" w:space="0" w:color="000000"/>
              <w:right w:val="nil"/>
            </w:tcBorders>
            <w:shd w:val="clear" w:color="auto" w:fill="auto"/>
            <w:vAlign w:val="center"/>
            <w:hideMark/>
          </w:tcPr>
          <w:p w14:paraId="25548FD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papa</w:t>
            </w:r>
          </w:p>
        </w:tc>
        <w:tc>
          <w:tcPr>
            <w:tcW w:w="1701" w:type="dxa"/>
            <w:tcBorders>
              <w:top w:val="nil"/>
              <w:left w:val="single" w:sz="4" w:space="0" w:color="000000"/>
              <w:bottom w:val="single" w:sz="4" w:space="0" w:color="000000"/>
              <w:right w:val="nil"/>
            </w:tcBorders>
            <w:shd w:val="clear" w:color="000000" w:fill="FFFFFF"/>
            <w:vAlign w:val="center"/>
            <w:hideMark/>
          </w:tcPr>
          <w:p w14:paraId="381F5CC3"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2636720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11C0E0B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2F7A91F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0C3EB2B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15110563"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3F98D8E7" w14:textId="77777777" w:rsidR="000C337B" w:rsidRDefault="000C337B">
            <w:pPr>
              <w:rPr>
                <w:rFonts w:ascii="Calibri" w:hAnsi="Calibri" w:cs="Calibri"/>
                <w:color w:val="000000"/>
                <w:sz w:val="20"/>
                <w:szCs w:val="20"/>
              </w:rPr>
            </w:pPr>
            <w:r>
              <w:rPr>
                <w:rFonts w:ascii="Calibri" w:hAnsi="Calibri" w:cs="Calibri"/>
                <w:color w:val="000000"/>
                <w:sz w:val="20"/>
                <w:szCs w:val="20"/>
              </w:rPr>
              <w:t>Budynek wielofunkcyjny</w:t>
            </w:r>
          </w:p>
        </w:tc>
        <w:tc>
          <w:tcPr>
            <w:tcW w:w="2126" w:type="dxa"/>
            <w:tcBorders>
              <w:top w:val="nil"/>
              <w:left w:val="nil"/>
              <w:bottom w:val="single" w:sz="4" w:space="0" w:color="000000"/>
              <w:right w:val="single" w:sz="4" w:space="0" w:color="000000"/>
            </w:tcBorders>
            <w:shd w:val="clear" w:color="000000" w:fill="FFFFFF"/>
            <w:vAlign w:val="center"/>
            <w:hideMark/>
          </w:tcPr>
          <w:p w14:paraId="65C5ED22" w14:textId="77777777" w:rsidR="000C337B" w:rsidRDefault="000C337B">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p>
        </w:tc>
        <w:tc>
          <w:tcPr>
            <w:tcW w:w="1701" w:type="dxa"/>
            <w:tcBorders>
              <w:top w:val="nil"/>
              <w:left w:val="nil"/>
              <w:bottom w:val="single" w:sz="4" w:space="0" w:color="000000"/>
              <w:right w:val="single" w:sz="4" w:space="0" w:color="000000"/>
            </w:tcBorders>
            <w:shd w:val="clear" w:color="auto" w:fill="auto"/>
            <w:vAlign w:val="center"/>
            <w:hideMark/>
          </w:tcPr>
          <w:p w14:paraId="75271BA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785D8C0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000000"/>
              <w:right w:val="nil"/>
            </w:tcBorders>
            <w:shd w:val="clear" w:color="auto" w:fill="auto"/>
            <w:vAlign w:val="center"/>
            <w:hideMark/>
          </w:tcPr>
          <w:p w14:paraId="37D1837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tcBorders>
              <w:top w:val="nil"/>
              <w:left w:val="single" w:sz="4" w:space="0" w:color="000000"/>
              <w:bottom w:val="single" w:sz="4" w:space="0" w:color="000000"/>
              <w:right w:val="nil"/>
            </w:tcBorders>
            <w:shd w:val="clear" w:color="000000" w:fill="FFFFFF"/>
            <w:vAlign w:val="center"/>
            <w:hideMark/>
          </w:tcPr>
          <w:p w14:paraId="7BAC67F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201DF18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37C7D73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0898D0B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698B037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5FC2FFD7" w14:textId="77777777" w:rsidTr="000C337B">
        <w:trPr>
          <w:trHeight w:val="288"/>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490864EE" w14:textId="77777777" w:rsidR="000C337B" w:rsidRDefault="000C337B">
            <w:pPr>
              <w:rPr>
                <w:rFonts w:ascii="Calibri" w:hAnsi="Calibri" w:cs="Calibri"/>
                <w:color w:val="000000"/>
                <w:sz w:val="20"/>
                <w:szCs w:val="20"/>
              </w:rPr>
            </w:pPr>
            <w:r>
              <w:rPr>
                <w:rFonts w:ascii="Calibri" w:hAnsi="Calibri" w:cs="Calibri"/>
                <w:color w:val="000000"/>
                <w:sz w:val="20"/>
                <w:szCs w:val="20"/>
              </w:rPr>
              <w:t>Budynek ośrodka zdrowia</w:t>
            </w:r>
          </w:p>
        </w:tc>
        <w:tc>
          <w:tcPr>
            <w:tcW w:w="2126" w:type="dxa"/>
            <w:tcBorders>
              <w:top w:val="nil"/>
              <w:left w:val="nil"/>
              <w:bottom w:val="single" w:sz="4" w:space="0" w:color="000000"/>
              <w:right w:val="single" w:sz="4" w:space="0" w:color="000000"/>
            </w:tcBorders>
            <w:shd w:val="clear" w:color="000000" w:fill="FFFFFF"/>
            <w:vAlign w:val="center"/>
            <w:hideMark/>
          </w:tcPr>
          <w:p w14:paraId="6214E09E" w14:textId="77777777" w:rsidR="000C337B" w:rsidRDefault="000C337B">
            <w:pPr>
              <w:rPr>
                <w:rFonts w:ascii="Calibri" w:hAnsi="Calibri" w:cs="Calibri"/>
                <w:color w:val="000000"/>
                <w:sz w:val="20"/>
                <w:szCs w:val="20"/>
              </w:rPr>
            </w:pPr>
            <w:r>
              <w:rPr>
                <w:rFonts w:ascii="Calibri" w:hAnsi="Calibri" w:cs="Calibri"/>
                <w:color w:val="000000"/>
                <w:sz w:val="20"/>
                <w:szCs w:val="20"/>
              </w:rPr>
              <w:t>Raków</w:t>
            </w:r>
          </w:p>
        </w:tc>
        <w:tc>
          <w:tcPr>
            <w:tcW w:w="1701" w:type="dxa"/>
            <w:tcBorders>
              <w:top w:val="nil"/>
              <w:left w:val="nil"/>
              <w:bottom w:val="single" w:sz="4" w:space="0" w:color="000000"/>
              <w:right w:val="single" w:sz="4" w:space="0" w:color="000000"/>
            </w:tcBorders>
            <w:shd w:val="clear" w:color="auto" w:fill="auto"/>
            <w:vAlign w:val="center"/>
            <w:hideMark/>
          </w:tcPr>
          <w:p w14:paraId="55F9E54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6EDE243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żelbet</w:t>
            </w:r>
          </w:p>
        </w:tc>
        <w:tc>
          <w:tcPr>
            <w:tcW w:w="1559" w:type="dxa"/>
            <w:tcBorders>
              <w:top w:val="nil"/>
              <w:left w:val="nil"/>
              <w:bottom w:val="single" w:sz="4" w:space="0" w:color="000000"/>
              <w:right w:val="nil"/>
            </w:tcBorders>
            <w:shd w:val="clear" w:color="auto" w:fill="auto"/>
            <w:vAlign w:val="center"/>
            <w:hideMark/>
          </w:tcPr>
          <w:p w14:paraId="5B1F639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papa</w:t>
            </w:r>
          </w:p>
        </w:tc>
        <w:tc>
          <w:tcPr>
            <w:tcW w:w="1701" w:type="dxa"/>
            <w:tcBorders>
              <w:top w:val="nil"/>
              <w:left w:val="single" w:sz="4" w:space="0" w:color="000000"/>
              <w:bottom w:val="single" w:sz="4" w:space="0" w:color="000000"/>
              <w:right w:val="nil"/>
            </w:tcBorders>
            <w:shd w:val="clear" w:color="000000" w:fill="FFFFFF"/>
            <w:vAlign w:val="center"/>
            <w:hideMark/>
          </w:tcPr>
          <w:p w14:paraId="5E3D429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6F30A2C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37E172C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5EFDF97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50581FA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5EC9B202" w14:textId="77777777" w:rsidTr="000C337B">
        <w:trPr>
          <w:trHeight w:val="288"/>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56DDC175" w14:textId="77777777" w:rsidR="000C337B" w:rsidRDefault="000C337B">
            <w:pPr>
              <w:rPr>
                <w:rFonts w:ascii="Calibri" w:hAnsi="Calibri" w:cs="Calibri"/>
                <w:color w:val="000000"/>
                <w:sz w:val="20"/>
                <w:szCs w:val="20"/>
              </w:rPr>
            </w:pPr>
            <w:r>
              <w:rPr>
                <w:rFonts w:ascii="Calibri" w:hAnsi="Calibri" w:cs="Calibri"/>
                <w:color w:val="000000"/>
                <w:sz w:val="20"/>
                <w:szCs w:val="20"/>
              </w:rPr>
              <w:t>Budynek OSP Wola Wąkopna</w:t>
            </w:r>
          </w:p>
        </w:tc>
        <w:tc>
          <w:tcPr>
            <w:tcW w:w="2126" w:type="dxa"/>
            <w:tcBorders>
              <w:top w:val="nil"/>
              <w:left w:val="nil"/>
              <w:bottom w:val="single" w:sz="4" w:space="0" w:color="000000"/>
              <w:right w:val="single" w:sz="4" w:space="0" w:color="000000"/>
            </w:tcBorders>
            <w:shd w:val="clear" w:color="000000" w:fill="FFFFFF"/>
            <w:vAlign w:val="center"/>
            <w:hideMark/>
          </w:tcPr>
          <w:p w14:paraId="145383FE" w14:textId="77777777" w:rsidR="000C337B" w:rsidRDefault="000C337B">
            <w:pPr>
              <w:rPr>
                <w:rFonts w:ascii="Calibri" w:hAnsi="Calibri" w:cs="Calibri"/>
                <w:color w:val="000000"/>
                <w:sz w:val="20"/>
                <w:szCs w:val="20"/>
              </w:rPr>
            </w:pPr>
            <w:r>
              <w:rPr>
                <w:rFonts w:ascii="Calibri" w:hAnsi="Calibri" w:cs="Calibri"/>
                <w:color w:val="000000"/>
                <w:sz w:val="20"/>
                <w:szCs w:val="20"/>
              </w:rPr>
              <w:t>Wola Wąkopna</w:t>
            </w:r>
          </w:p>
        </w:tc>
        <w:tc>
          <w:tcPr>
            <w:tcW w:w="1701" w:type="dxa"/>
            <w:tcBorders>
              <w:top w:val="nil"/>
              <w:left w:val="nil"/>
              <w:bottom w:val="single" w:sz="4" w:space="0" w:color="000000"/>
              <w:right w:val="single" w:sz="4" w:space="0" w:color="000000"/>
            </w:tcBorders>
            <w:shd w:val="clear" w:color="auto" w:fill="auto"/>
            <w:vAlign w:val="center"/>
            <w:hideMark/>
          </w:tcPr>
          <w:p w14:paraId="62FB5C9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601D263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drewniana</w:t>
            </w:r>
          </w:p>
        </w:tc>
        <w:tc>
          <w:tcPr>
            <w:tcW w:w="1559" w:type="dxa"/>
            <w:tcBorders>
              <w:top w:val="nil"/>
              <w:left w:val="nil"/>
              <w:bottom w:val="single" w:sz="4" w:space="0" w:color="000000"/>
              <w:right w:val="nil"/>
            </w:tcBorders>
            <w:shd w:val="clear" w:color="auto" w:fill="auto"/>
            <w:vAlign w:val="center"/>
            <w:hideMark/>
          </w:tcPr>
          <w:p w14:paraId="594EE4E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 falista</w:t>
            </w:r>
          </w:p>
        </w:tc>
        <w:tc>
          <w:tcPr>
            <w:tcW w:w="1701" w:type="dxa"/>
            <w:tcBorders>
              <w:top w:val="nil"/>
              <w:left w:val="single" w:sz="4" w:space="0" w:color="000000"/>
              <w:bottom w:val="single" w:sz="4" w:space="0" w:color="000000"/>
              <w:right w:val="nil"/>
            </w:tcBorders>
            <w:shd w:val="clear" w:color="000000" w:fill="FFFFFF"/>
            <w:vAlign w:val="center"/>
            <w:hideMark/>
          </w:tcPr>
          <w:p w14:paraId="42AFD66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6EC1ADA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1730816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3AE1A8E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7E1AA21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1A4E918E" w14:textId="77777777" w:rsidTr="000C337B">
        <w:trPr>
          <w:trHeight w:val="420"/>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7ABEEC96" w14:textId="77777777" w:rsidR="000C337B" w:rsidRDefault="000C337B">
            <w:pPr>
              <w:rPr>
                <w:rFonts w:ascii="Calibri" w:hAnsi="Calibri" w:cs="Calibri"/>
                <w:color w:val="000000"/>
                <w:sz w:val="20"/>
                <w:szCs w:val="20"/>
              </w:rPr>
            </w:pPr>
            <w:r>
              <w:rPr>
                <w:rFonts w:ascii="Calibri" w:hAnsi="Calibri" w:cs="Calibri"/>
                <w:color w:val="000000"/>
                <w:sz w:val="20"/>
                <w:szCs w:val="20"/>
              </w:rPr>
              <w:t xml:space="preserve">Budynek w  Lipinach </w:t>
            </w:r>
          </w:p>
        </w:tc>
        <w:tc>
          <w:tcPr>
            <w:tcW w:w="2126" w:type="dxa"/>
            <w:tcBorders>
              <w:top w:val="nil"/>
              <w:left w:val="nil"/>
              <w:bottom w:val="single" w:sz="4" w:space="0" w:color="000000"/>
              <w:right w:val="single" w:sz="4" w:space="0" w:color="000000"/>
            </w:tcBorders>
            <w:shd w:val="clear" w:color="000000" w:fill="FFFFFF"/>
            <w:vAlign w:val="center"/>
            <w:hideMark/>
          </w:tcPr>
          <w:p w14:paraId="09872BFC" w14:textId="77777777" w:rsidR="000C337B" w:rsidRDefault="000C337B">
            <w:pPr>
              <w:rPr>
                <w:rFonts w:ascii="Calibri" w:hAnsi="Calibri" w:cs="Calibri"/>
                <w:color w:val="000000"/>
                <w:sz w:val="20"/>
                <w:szCs w:val="20"/>
              </w:rPr>
            </w:pPr>
            <w:r>
              <w:rPr>
                <w:rFonts w:ascii="Calibri" w:hAnsi="Calibri" w:cs="Calibri"/>
                <w:color w:val="000000"/>
                <w:sz w:val="20"/>
                <w:szCs w:val="20"/>
              </w:rPr>
              <w:t>Lipiny</w:t>
            </w:r>
          </w:p>
        </w:tc>
        <w:tc>
          <w:tcPr>
            <w:tcW w:w="1701" w:type="dxa"/>
            <w:tcBorders>
              <w:top w:val="nil"/>
              <w:left w:val="nil"/>
              <w:bottom w:val="single" w:sz="4" w:space="0" w:color="000000"/>
              <w:right w:val="single" w:sz="4" w:space="0" w:color="000000"/>
            </w:tcBorders>
            <w:shd w:val="clear" w:color="auto" w:fill="auto"/>
            <w:vAlign w:val="center"/>
            <w:hideMark/>
          </w:tcPr>
          <w:p w14:paraId="21AF0ED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 pustaki</w:t>
            </w:r>
          </w:p>
        </w:tc>
        <w:tc>
          <w:tcPr>
            <w:tcW w:w="1701" w:type="dxa"/>
            <w:tcBorders>
              <w:top w:val="nil"/>
              <w:left w:val="nil"/>
              <w:bottom w:val="single" w:sz="4" w:space="0" w:color="000000"/>
              <w:right w:val="single" w:sz="4" w:space="0" w:color="000000"/>
            </w:tcBorders>
            <w:shd w:val="clear" w:color="auto" w:fill="auto"/>
            <w:vAlign w:val="center"/>
            <w:hideMark/>
          </w:tcPr>
          <w:p w14:paraId="53D8C24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drewniana</w:t>
            </w:r>
          </w:p>
        </w:tc>
        <w:tc>
          <w:tcPr>
            <w:tcW w:w="1559" w:type="dxa"/>
            <w:tcBorders>
              <w:top w:val="nil"/>
              <w:left w:val="nil"/>
              <w:bottom w:val="single" w:sz="4" w:space="0" w:color="000000"/>
              <w:right w:val="nil"/>
            </w:tcBorders>
            <w:shd w:val="clear" w:color="auto" w:fill="auto"/>
            <w:vAlign w:val="center"/>
            <w:hideMark/>
          </w:tcPr>
          <w:p w14:paraId="3DA1901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eternit</w:t>
            </w:r>
          </w:p>
        </w:tc>
        <w:tc>
          <w:tcPr>
            <w:tcW w:w="1701" w:type="dxa"/>
            <w:tcBorders>
              <w:top w:val="nil"/>
              <w:left w:val="single" w:sz="4" w:space="0" w:color="000000"/>
              <w:bottom w:val="single" w:sz="4" w:space="0" w:color="000000"/>
              <w:right w:val="nil"/>
            </w:tcBorders>
            <w:shd w:val="clear" w:color="000000" w:fill="FFFFFF"/>
            <w:vAlign w:val="center"/>
            <w:hideMark/>
          </w:tcPr>
          <w:p w14:paraId="7A21464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6990F02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nil"/>
              <w:bottom w:val="single" w:sz="4" w:space="0" w:color="000000"/>
              <w:right w:val="single" w:sz="4" w:space="0" w:color="000000"/>
            </w:tcBorders>
            <w:shd w:val="clear" w:color="000000" w:fill="FFFFFF"/>
            <w:vAlign w:val="center"/>
            <w:hideMark/>
          </w:tcPr>
          <w:p w14:paraId="785AA99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4929DFE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667E675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78A079A3"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5332A31E" w14:textId="77777777" w:rsidR="000C337B" w:rsidRDefault="000C337B">
            <w:pPr>
              <w:rPr>
                <w:rFonts w:ascii="Calibri" w:hAnsi="Calibri" w:cs="Calibri"/>
                <w:color w:val="000000"/>
                <w:sz w:val="20"/>
                <w:szCs w:val="20"/>
              </w:rPr>
            </w:pPr>
            <w:r>
              <w:rPr>
                <w:rFonts w:ascii="Calibri" w:hAnsi="Calibri" w:cs="Calibri"/>
                <w:color w:val="000000"/>
                <w:sz w:val="20"/>
                <w:szCs w:val="20"/>
              </w:rPr>
              <w:t>Budynek OSP Chańcza</w:t>
            </w:r>
          </w:p>
        </w:tc>
        <w:tc>
          <w:tcPr>
            <w:tcW w:w="2126" w:type="dxa"/>
            <w:tcBorders>
              <w:top w:val="nil"/>
              <w:left w:val="nil"/>
              <w:bottom w:val="single" w:sz="4" w:space="0" w:color="000000"/>
              <w:right w:val="single" w:sz="4" w:space="0" w:color="000000"/>
            </w:tcBorders>
            <w:shd w:val="clear" w:color="000000" w:fill="FFFFFF"/>
            <w:vAlign w:val="center"/>
            <w:hideMark/>
          </w:tcPr>
          <w:p w14:paraId="58A88805" w14:textId="77777777" w:rsidR="000C337B" w:rsidRDefault="000C337B">
            <w:pPr>
              <w:rPr>
                <w:rFonts w:ascii="Calibri" w:hAnsi="Calibri" w:cs="Calibri"/>
                <w:color w:val="000000"/>
                <w:sz w:val="20"/>
                <w:szCs w:val="20"/>
              </w:rPr>
            </w:pPr>
            <w:r>
              <w:rPr>
                <w:rFonts w:ascii="Calibri" w:hAnsi="Calibri" w:cs="Calibri"/>
                <w:color w:val="000000"/>
                <w:sz w:val="20"/>
                <w:szCs w:val="20"/>
              </w:rPr>
              <w:t>Chańcza</w:t>
            </w:r>
          </w:p>
        </w:tc>
        <w:tc>
          <w:tcPr>
            <w:tcW w:w="1701" w:type="dxa"/>
            <w:tcBorders>
              <w:top w:val="nil"/>
              <w:left w:val="nil"/>
              <w:bottom w:val="single" w:sz="4" w:space="0" w:color="000000"/>
              <w:right w:val="single" w:sz="4" w:space="0" w:color="000000"/>
            </w:tcBorders>
            <w:shd w:val="clear" w:color="auto" w:fill="auto"/>
            <w:vAlign w:val="center"/>
            <w:hideMark/>
          </w:tcPr>
          <w:p w14:paraId="547704A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74FA568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000000"/>
              <w:right w:val="nil"/>
            </w:tcBorders>
            <w:shd w:val="clear" w:color="auto" w:fill="auto"/>
            <w:vAlign w:val="center"/>
            <w:hideMark/>
          </w:tcPr>
          <w:p w14:paraId="42D66D6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tcBorders>
              <w:top w:val="nil"/>
              <w:left w:val="single" w:sz="4" w:space="0" w:color="000000"/>
              <w:bottom w:val="single" w:sz="4" w:space="0" w:color="000000"/>
              <w:right w:val="nil"/>
            </w:tcBorders>
            <w:shd w:val="clear" w:color="000000" w:fill="FFFFFF"/>
            <w:vAlign w:val="center"/>
            <w:hideMark/>
          </w:tcPr>
          <w:p w14:paraId="37300C1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494BC77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7B30BBA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179D080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7E4A04A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5411281A" w14:textId="77777777" w:rsidTr="000C337B">
        <w:trPr>
          <w:trHeight w:val="163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3F676ACF" w14:textId="77777777" w:rsidR="000C337B" w:rsidRDefault="000C337B">
            <w:pPr>
              <w:rPr>
                <w:rFonts w:ascii="Calibri" w:hAnsi="Calibri" w:cs="Calibri"/>
                <w:color w:val="000000"/>
                <w:sz w:val="20"/>
                <w:szCs w:val="20"/>
              </w:rPr>
            </w:pPr>
            <w:r>
              <w:rPr>
                <w:rFonts w:ascii="Calibri" w:hAnsi="Calibri" w:cs="Calibri"/>
                <w:color w:val="000000"/>
                <w:sz w:val="20"/>
                <w:szCs w:val="20"/>
              </w:rPr>
              <w:t xml:space="preserve">Budynek OSP </w:t>
            </w:r>
            <w:proofErr w:type="spellStart"/>
            <w:r>
              <w:rPr>
                <w:rFonts w:ascii="Calibri" w:hAnsi="Calibri" w:cs="Calibri"/>
                <w:color w:val="000000"/>
                <w:sz w:val="20"/>
                <w:szCs w:val="20"/>
              </w:rPr>
              <w:t>Bardo</w:t>
            </w:r>
            <w:proofErr w:type="spellEnd"/>
          </w:p>
        </w:tc>
        <w:tc>
          <w:tcPr>
            <w:tcW w:w="2126" w:type="dxa"/>
            <w:tcBorders>
              <w:top w:val="nil"/>
              <w:left w:val="nil"/>
              <w:bottom w:val="single" w:sz="4" w:space="0" w:color="000000"/>
              <w:right w:val="single" w:sz="4" w:space="0" w:color="000000"/>
            </w:tcBorders>
            <w:shd w:val="clear" w:color="000000" w:fill="FFFFFF"/>
            <w:vAlign w:val="center"/>
            <w:hideMark/>
          </w:tcPr>
          <w:p w14:paraId="7D796621" w14:textId="77777777" w:rsidR="000C337B" w:rsidRDefault="000C337B">
            <w:pPr>
              <w:rPr>
                <w:rFonts w:ascii="Calibri" w:hAnsi="Calibri" w:cs="Calibri"/>
                <w:color w:val="000000"/>
                <w:sz w:val="20"/>
                <w:szCs w:val="20"/>
              </w:rPr>
            </w:pPr>
            <w:proofErr w:type="spellStart"/>
            <w:r>
              <w:rPr>
                <w:rFonts w:ascii="Calibri" w:hAnsi="Calibri" w:cs="Calibri"/>
                <w:color w:val="000000"/>
                <w:sz w:val="20"/>
                <w:szCs w:val="20"/>
              </w:rPr>
              <w:t>Bardo</w:t>
            </w:r>
            <w:proofErr w:type="spellEnd"/>
          </w:p>
        </w:tc>
        <w:tc>
          <w:tcPr>
            <w:tcW w:w="1701" w:type="dxa"/>
            <w:tcBorders>
              <w:top w:val="nil"/>
              <w:left w:val="nil"/>
              <w:bottom w:val="single" w:sz="4" w:space="0" w:color="000000"/>
              <w:right w:val="single" w:sz="4" w:space="0" w:color="000000"/>
            </w:tcBorders>
            <w:shd w:val="clear" w:color="auto" w:fill="auto"/>
            <w:vAlign w:val="center"/>
            <w:hideMark/>
          </w:tcPr>
          <w:p w14:paraId="35500583"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59F0407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000000"/>
              <w:right w:val="nil"/>
            </w:tcBorders>
            <w:shd w:val="clear" w:color="auto" w:fill="auto"/>
            <w:vAlign w:val="center"/>
            <w:hideMark/>
          </w:tcPr>
          <w:p w14:paraId="70E4FE5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eternit</w:t>
            </w:r>
          </w:p>
        </w:tc>
        <w:tc>
          <w:tcPr>
            <w:tcW w:w="1701" w:type="dxa"/>
            <w:tcBorders>
              <w:top w:val="nil"/>
              <w:left w:val="single" w:sz="4" w:space="0" w:color="000000"/>
              <w:bottom w:val="single" w:sz="4" w:space="0" w:color="000000"/>
              <w:right w:val="nil"/>
            </w:tcBorders>
            <w:shd w:val="clear" w:color="000000" w:fill="FFFFFF"/>
            <w:vAlign w:val="center"/>
            <w:hideMark/>
          </w:tcPr>
          <w:p w14:paraId="1BFD96BD" w14:textId="77777777" w:rsidR="000C337B" w:rsidRDefault="000C337B">
            <w:pPr>
              <w:jc w:val="center"/>
              <w:rPr>
                <w:rFonts w:ascii="Calibri" w:hAnsi="Calibri" w:cs="Calibri"/>
                <w:color w:val="000000"/>
                <w:sz w:val="16"/>
                <w:szCs w:val="16"/>
              </w:rPr>
            </w:pPr>
            <w:r>
              <w:rPr>
                <w:rFonts w:ascii="Calibri" w:hAnsi="Calibri" w:cs="Calibri"/>
                <w:color w:val="000000"/>
                <w:sz w:val="16"/>
                <w:szCs w:val="16"/>
              </w:rPr>
              <w:t xml:space="preserve">tak. W 2016 wymieniono pokrycie dachowe z eternitu na </w:t>
            </w:r>
            <w:proofErr w:type="spellStart"/>
            <w:r>
              <w:rPr>
                <w:rFonts w:ascii="Calibri" w:hAnsi="Calibri" w:cs="Calibri"/>
                <w:color w:val="000000"/>
                <w:sz w:val="16"/>
                <w:szCs w:val="16"/>
              </w:rPr>
              <w:t>blchę</w:t>
            </w:r>
            <w:proofErr w:type="spellEnd"/>
            <w:r>
              <w:rPr>
                <w:rFonts w:ascii="Calibri" w:hAnsi="Calibri" w:cs="Calibri"/>
                <w:color w:val="000000"/>
                <w:sz w:val="16"/>
                <w:szCs w:val="16"/>
              </w:rPr>
              <w:t xml:space="preserve"> trapezowa oraz wykonano </w:t>
            </w:r>
            <w:proofErr w:type="spellStart"/>
            <w:r>
              <w:rPr>
                <w:rFonts w:ascii="Calibri" w:hAnsi="Calibri" w:cs="Calibri"/>
                <w:color w:val="000000"/>
                <w:sz w:val="16"/>
                <w:szCs w:val="16"/>
              </w:rPr>
              <w:t>orynnnowanie</w:t>
            </w:r>
            <w:proofErr w:type="spellEnd"/>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6A8C896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2C7F3B5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281417B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25DE167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7BC3C1ED" w14:textId="77777777" w:rsidTr="000C337B">
        <w:trPr>
          <w:trHeight w:val="828"/>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313C48DC" w14:textId="77777777" w:rsidR="000C337B" w:rsidRDefault="000C337B">
            <w:pPr>
              <w:rPr>
                <w:rFonts w:ascii="Calibri" w:hAnsi="Calibri" w:cs="Calibri"/>
                <w:color w:val="000000"/>
                <w:sz w:val="20"/>
                <w:szCs w:val="20"/>
              </w:rPr>
            </w:pPr>
            <w:r>
              <w:rPr>
                <w:rFonts w:ascii="Calibri" w:hAnsi="Calibri" w:cs="Calibri"/>
                <w:color w:val="000000"/>
                <w:sz w:val="20"/>
                <w:szCs w:val="20"/>
              </w:rPr>
              <w:t xml:space="preserve">Budynek w miejscowości Rakówka </w:t>
            </w:r>
          </w:p>
        </w:tc>
        <w:tc>
          <w:tcPr>
            <w:tcW w:w="2126" w:type="dxa"/>
            <w:tcBorders>
              <w:top w:val="nil"/>
              <w:left w:val="nil"/>
              <w:bottom w:val="single" w:sz="4" w:space="0" w:color="000000"/>
              <w:right w:val="single" w:sz="4" w:space="0" w:color="000000"/>
            </w:tcBorders>
            <w:shd w:val="clear" w:color="000000" w:fill="FFFFFF"/>
            <w:vAlign w:val="center"/>
            <w:hideMark/>
          </w:tcPr>
          <w:p w14:paraId="70C3EA79" w14:textId="77777777" w:rsidR="000C337B" w:rsidRDefault="000C337B">
            <w:pPr>
              <w:rPr>
                <w:rFonts w:ascii="Calibri" w:hAnsi="Calibri" w:cs="Calibri"/>
                <w:color w:val="000000"/>
                <w:sz w:val="20"/>
                <w:szCs w:val="20"/>
              </w:rPr>
            </w:pPr>
            <w:r>
              <w:rPr>
                <w:rFonts w:ascii="Calibri" w:hAnsi="Calibri" w:cs="Calibri"/>
                <w:color w:val="000000"/>
                <w:sz w:val="20"/>
                <w:szCs w:val="20"/>
              </w:rPr>
              <w:t>Rakówka dz. Nr 498/2</w:t>
            </w:r>
          </w:p>
        </w:tc>
        <w:tc>
          <w:tcPr>
            <w:tcW w:w="1701" w:type="dxa"/>
            <w:tcBorders>
              <w:top w:val="nil"/>
              <w:left w:val="nil"/>
              <w:bottom w:val="single" w:sz="4" w:space="0" w:color="000000"/>
              <w:right w:val="single" w:sz="4" w:space="0" w:color="000000"/>
            </w:tcBorders>
            <w:shd w:val="clear" w:color="auto" w:fill="auto"/>
            <w:vAlign w:val="center"/>
            <w:hideMark/>
          </w:tcPr>
          <w:p w14:paraId="270719E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murowane, częściowo  drewniane </w:t>
            </w:r>
          </w:p>
        </w:tc>
        <w:tc>
          <w:tcPr>
            <w:tcW w:w="1701" w:type="dxa"/>
            <w:tcBorders>
              <w:top w:val="nil"/>
              <w:left w:val="nil"/>
              <w:bottom w:val="single" w:sz="4" w:space="0" w:color="000000"/>
              <w:right w:val="single" w:sz="4" w:space="0" w:color="000000"/>
            </w:tcBorders>
            <w:shd w:val="clear" w:color="auto" w:fill="auto"/>
            <w:vAlign w:val="center"/>
            <w:hideMark/>
          </w:tcPr>
          <w:p w14:paraId="56793C6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000000"/>
              <w:right w:val="nil"/>
            </w:tcBorders>
            <w:shd w:val="clear" w:color="auto" w:fill="auto"/>
            <w:vAlign w:val="center"/>
            <w:hideMark/>
          </w:tcPr>
          <w:p w14:paraId="04104AC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blacha </w:t>
            </w:r>
          </w:p>
        </w:tc>
        <w:tc>
          <w:tcPr>
            <w:tcW w:w="1701" w:type="dxa"/>
            <w:tcBorders>
              <w:top w:val="nil"/>
              <w:left w:val="single" w:sz="4" w:space="0" w:color="000000"/>
              <w:bottom w:val="single" w:sz="4" w:space="0" w:color="000000"/>
              <w:right w:val="nil"/>
            </w:tcBorders>
            <w:shd w:val="clear" w:color="000000" w:fill="FFFFFF"/>
            <w:vAlign w:val="center"/>
            <w:hideMark/>
          </w:tcPr>
          <w:p w14:paraId="0011E06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48DAB20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08EC6B8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70E59E8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33FFEA1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2E09AD9A"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1FF397F0" w14:textId="77777777" w:rsidR="000C337B" w:rsidRDefault="000C337B">
            <w:pPr>
              <w:rPr>
                <w:rFonts w:ascii="Calibri" w:hAnsi="Calibri" w:cs="Calibri"/>
                <w:color w:val="000000"/>
                <w:sz w:val="20"/>
                <w:szCs w:val="20"/>
              </w:rPr>
            </w:pPr>
            <w:r>
              <w:rPr>
                <w:rFonts w:ascii="Calibri" w:hAnsi="Calibri" w:cs="Calibri"/>
                <w:color w:val="000000"/>
                <w:sz w:val="20"/>
                <w:szCs w:val="20"/>
              </w:rPr>
              <w:t xml:space="preserve">Budynek w miejscowości Życiny  </w:t>
            </w:r>
          </w:p>
        </w:tc>
        <w:tc>
          <w:tcPr>
            <w:tcW w:w="2126" w:type="dxa"/>
            <w:tcBorders>
              <w:top w:val="nil"/>
              <w:left w:val="nil"/>
              <w:bottom w:val="single" w:sz="4" w:space="0" w:color="000000"/>
              <w:right w:val="single" w:sz="4" w:space="0" w:color="000000"/>
            </w:tcBorders>
            <w:shd w:val="clear" w:color="000000" w:fill="FFFFFF"/>
            <w:vAlign w:val="center"/>
            <w:hideMark/>
          </w:tcPr>
          <w:p w14:paraId="5F1888F5" w14:textId="77777777" w:rsidR="000C337B" w:rsidRDefault="000C337B">
            <w:pPr>
              <w:rPr>
                <w:rFonts w:ascii="Calibri" w:hAnsi="Calibri" w:cs="Calibri"/>
                <w:color w:val="000000"/>
                <w:sz w:val="20"/>
                <w:szCs w:val="20"/>
              </w:rPr>
            </w:pPr>
            <w:r>
              <w:rPr>
                <w:rFonts w:ascii="Calibri" w:hAnsi="Calibri" w:cs="Calibri"/>
                <w:color w:val="000000"/>
                <w:sz w:val="20"/>
                <w:szCs w:val="20"/>
              </w:rPr>
              <w:t xml:space="preserve">Życiny </w:t>
            </w:r>
            <w:proofErr w:type="spellStart"/>
            <w:r>
              <w:rPr>
                <w:rFonts w:ascii="Calibri" w:hAnsi="Calibri" w:cs="Calibri"/>
                <w:color w:val="000000"/>
                <w:sz w:val="20"/>
                <w:szCs w:val="20"/>
              </w:rPr>
              <w:t>dz</w:t>
            </w:r>
            <w:proofErr w:type="spellEnd"/>
            <w:r>
              <w:rPr>
                <w:rFonts w:ascii="Calibri" w:hAnsi="Calibri" w:cs="Calibri"/>
                <w:color w:val="000000"/>
                <w:sz w:val="20"/>
                <w:szCs w:val="20"/>
              </w:rPr>
              <w:t xml:space="preserve"> nr 190</w:t>
            </w:r>
          </w:p>
        </w:tc>
        <w:tc>
          <w:tcPr>
            <w:tcW w:w="1701" w:type="dxa"/>
            <w:tcBorders>
              <w:top w:val="nil"/>
              <w:left w:val="nil"/>
              <w:bottom w:val="single" w:sz="4" w:space="0" w:color="000000"/>
              <w:right w:val="single" w:sz="4" w:space="0" w:color="000000"/>
            </w:tcBorders>
            <w:shd w:val="clear" w:color="auto" w:fill="auto"/>
            <w:vAlign w:val="center"/>
            <w:hideMark/>
          </w:tcPr>
          <w:p w14:paraId="4B4B16B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1AB4348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000000"/>
              <w:right w:val="nil"/>
            </w:tcBorders>
            <w:shd w:val="clear" w:color="auto" w:fill="auto"/>
            <w:vAlign w:val="center"/>
            <w:hideMark/>
          </w:tcPr>
          <w:p w14:paraId="0E5070D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tcBorders>
              <w:top w:val="nil"/>
              <w:left w:val="single" w:sz="4" w:space="0" w:color="000000"/>
              <w:bottom w:val="single" w:sz="4" w:space="0" w:color="000000"/>
              <w:right w:val="nil"/>
            </w:tcBorders>
            <w:shd w:val="clear" w:color="000000" w:fill="FFFFFF"/>
            <w:vAlign w:val="center"/>
            <w:hideMark/>
          </w:tcPr>
          <w:p w14:paraId="3F05D8B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5E580B4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72B53CA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2DE452F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2B4FC37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2AA97C5E" w14:textId="77777777" w:rsidTr="000C337B">
        <w:trPr>
          <w:trHeight w:val="1104"/>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4455C7D5" w14:textId="77777777" w:rsidR="000C337B" w:rsidRDefault="000C337B">
            <w:pPr>
              <w:rPr>
                <w:rFonts w:ascii="Calibri" w:hAnsi="Calibri" w:cs="Calibri"/>
                <w:color w:val="000000"/>
                <w:sz w:val="20"/>
                <w:szCs w:val="20"/>
              </w:rPr>
            </w:pPr>
            <w:r>
              <w:rPr>
                <w:rFonts w:ascii="Calibri" w:hAnsi="Calibri" w:cs="Calibri"/>
                <w:color w:val="000000"/>
                <w:sz w:val="20"/>
                <w:szCs w:val="20"/>
              </w:rPr>
              <w:lastRenderedPageBreak/>
              <w:t xml:space="preserve">Dom Ariański </w:t>
            </w:r>
          </w:p>
        </w:tc>
        <w:tc>
          <w:tcPr>
            <w:tcW w:w="2126" w:type="dxa"/>
            <w:tcBorders>
              <w:top w:val="nil"/>
              <w:left w:val="nil"/>
              <w:bottom w:val="single" w:sz="4" w:space="0" w:color="000000"/>
              <w:right w:val="single" w:sz="4" w:space="0" w:color="000000"/>
            </w:tcBorders>
            <w:shd w:val="clear" w:color="000000" w:fill="FFFFFF"/>
            <w:vAlign w:val="center"/>
            <w:hideMark/>
          </w:tcPr>
          <w:p w14:paraId="29E01CE2" w14:textId="77777777" w:rsidR="000C337B" w:rsidRDefault="000C337B">
            <w:pPr>
              <w:rPr>
                <w:rFonts w:ascii="Calibri" w:hAnsi="Calibri" w:cs="Calibri"/>
                <w:color w:val="000000"/>
                <w:sz w:val="20"/>
                <w:szCs w:val="20"/>
              </w:rPr>
            </w:pPr>
            <w:r>
              <w:rPr>
                <w:rFonts w:ascii="Calibri" w:hAnsi="Calibri" w:cs="Calibri"/>
                <w:color w:val="000000"/>
                <w:sz w:val="20"/>
                <w:szCs w:val="20"/>
              </w:rPr>
              <w:t>Raków</w:t>
            </w:r>
          </w:p>
        </w:tc>
        <w:tc>
          <w:tcPr>
            <w:tcW w:w="1701" w:type="dxa"/>
            <w:tcBorders>
              <w:top w:val="nil"/>
              <w:left w:val="nil"/>
              <w:bottom w:val="single" w:sz="4" w:space="0" w:color="000000"/>
              <w:right w:val="single" w:sz="4" w:space="0" w:color="000000"/>
            </w:tcBorders>
            <w:shd w:val="clear" w:color="auto" w:fill="auto"/>
            <w:vAlign w:val="center"/>
            <w:hideMark/>
          </w:tcPr>
          <w:p w14:paraId="15C0D02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istniejąca - kamień łamany             elewacja odnowiona </w:t>
            </w:r>
          </w:p>
        </w:tc>
        <w:tc>
          <w:tcPr>
            <w:tcW w:w="1701" w:type="dxa"/>
            <w:tcBorders>
              <w:top w:val="nil"/>
              <w:left w:val="nil"/>
              <w:bottom w:val="single" w:sz="4" w:space="0" w:color="000000"/>
              <w:right w:val="single" w:sz="4" w:space="0" w:color="000000"/>
            </w:tcBorders>
            <w:shd w:val="clear" w:color="auto" w:fill="auto"/>
            <w:vAlign w:val="center"/>
            <w:hideMark/>
          </w:tcPr>
          <w:p w14:paraId="20FE885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drewniana</w:t>
            </w:r>
          </w:p>
        </w:tc>
        <w:tc>
          <w:tcPr>
            <w:tcW w:w="1559" w:type="dxa"/>
            <w:tcBorders>
              <w:top w:val="nil"/>
              <w:left w:val="nil"/>
              <w:bottom w:val="single" w:sz="4" w:space="0" w:color="000000"/>
              <w:right w:val="nil"/>
            </w:tcBorders>
            <w:shd w:val="clear" w:color="auto" w:fill="auto"/>
            <w:vAlign w:val="center"/>
            <w:hideMark/>
          </w:tcPr>
          <w:p w14:paraId="5FC23EF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 więźba dachu została wymieniona wraz pokryciem na </w:t>
            </w:r>
            <w:proofErr w:type="spellStart"/>
            <w:r>
              <w:rPr>
                <w:rFonts w:ascii="Calibri" w:hAnsi="Calibri" w:cs="Calibri"/>
                <w:color w:val="000000"/>
                <w:sz w:val="20"/>
                <w:szCs w:val="20"/>
              </w:rPr>
              <w:t>blache</w:t>
            </w:r>
            <w:proofErr w:type="spellEnd"/>
            <w:r>
              <w:rPr>
                <w:rFonts w:ascii="Calibri" w:hAnsi="Calibri" w:cs="Calibri"/>
                <w:color w:val="000000"/>
                <w:sz w:val="20"/>
                <w:szCs w:val="20"/>
              </w:rPr>
              <w:t xml:space="preserve"> miedziana,  </w:t>
            </w:r>
          </w:p>
        </w:tc>
        <w:tc>
          <w:tcPr>
            <w:tcW w:w="1701" w:type="dxa"/>
            <w:tcBorders>
              <w:top w:val="nil"/>
              <w:left w:val="single" w:sz="4" w:space="0" w:color="000000"/>
              <w:bottom w:val="single" w:sz="4" w:space="0" w:color="000000"/>
              <w:right w:val="nil"/>
            </w:tcBorders>
            <w:shd w:val="clear" w:color="000000" w:fill="FFFFFF"/>
            <w:vAlign w:val="center"/>
            <w:hideMark/>
          </w:tcPr>
          <w:p w14:paraId="39F641C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3746440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1DACF7D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0FABF20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526FEB7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r>
      <w:tr w:rsidR="000C337B" w14:paraId="1A3C7C58" w14:textId="77777777" w:rsidTr="000C337B">
        <w:trPr>
          <w:trHeight w:val="288"/>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4314DBD8" w14:textId="77777777" w:rsidR="000C337B" w:rsidRDefault="000C337B">
            <w:pPr>
              <w:rPr>
                <w:rFonts w:ascii="Calibri" w:hAnsi="Calibri" w:cs="Calibri"/>
                <w:color w:val="000000"/>
                <w:sz w:val="20"/>
                <w:szCs w:val="20"/>
              </w:rPr>
            </w:pPr>
            <w:r>
              <w:rPr>
                <w:rFonts w:ascii="Calibri" w:hAnsi="Calibri" w:cs="Calibri"/>
                <w:color w:val="000000"/>
                <w:sz w:val="20"/>
                <w:szCs w:val="20"/>
              </w:rPr>
              <w:t>Budynek mieszkalny</w:t>
            </w:r>
          </w:p>
        </w:tc>
        <w:tc>
          <w:tcPr>
            <w:tcW w:w="2126" w:type="dxa"/>
            <w:tcBorders>
              <w:top w:val="nil"/>
              <w:left w:val="nil"/>
              <w:bottom w:val="single" w:sz="4" w:space="0" w:color="000000"/>
              <w:right w:val="single" w:sz="4" w:space="0" w:color="000000"/>
            </w:tcBorders>
            <w:shd w:val="clear" w:color="000000" w:fill="FFFFFF"/>
            <w:vAlign w:val="center"/>
            <w:hideMark/>
          </w:tcPr>
          <w:p w14:paraId="1242C211" w14:textId="77777777" w:rsidR="000C337B" w:rsidRDefault="000C337B">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dz. Nr 286/1</w:t>
            </w:r>
          </w:p>
        </w:tc>
        <w:tc>
          <w:tcPr>
            <w:tcW w:w="1701" w:type="dxa"/>
            <w:tcBorders>
              <w:top w:val="nil"/>
              <w:left w:val="nil"/>
              <w:bottom w:val="single" w:sz="4" w:space="0" w:color="000000"/>
              <w:right w:val="single" w:sz="4" w:space="0" w:color="000000"/>
            </w:tcBorders>
            <w:shd w:val="clear" w:color="auto" w:fill="auto"/>
            <w:vAlign w:val="center"/>
            <w:hideMark/>
          </w:tcPr>
          <w:p w14:paraId="261BBC6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z bali</w:t>
            </w:r>
          </w:p>
        </w:tc>
        <w:tc>
          <w:tcPr>
            <w:tcW w:w="1701" w:type="dxa"/>
            <w:tcBorders>
              <w:top w:val="nil"/>
              <w:left w:val="nil"/>
              <w:bottom w:val="single" w:sz="4" w:space="0" w:color="000000"/>
              <w:right w:val="single" w:sz="4" w:space="0" w:color="000000"/>
            </w:tcBorders>
            <w:shd w:val="clear" w:color="auto" w:fill="auto"/>
            <w:vAlign w:val="center"/>
            <w:hideMark/>
          </w:tcPr>
          <w:p w14:paraId="1118688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drewniana</w:t>
            </w:r>
          </w:p>
        </w:tc>
        <w:tc>
          <w:tcPr>
            <w:tcW w:w="1559" w:type="dxa"/>
            <w:tcBorders>
              <w:top w:val="nil"/>
              <w:left w:val="nil"/>
              <w:bottom w:val="single" w:sz="4" w:space="0" w:color="000000"/>
              <w:right w:val="nil"/>
            </w:tcBorders>
            <w:shd w:val="clear" w:color="auto" w:fill="auto"/>
            <w:vAlign w:val="center"/>
            <w:hideMark/>
          </w:tcPr>
          <w:p w14:paraId="706FE9F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eternit</w:t>
            </w:r>
          </w:p>
        </w:tc>
        <w:tc>
          <w:tcPr>
            <w:tcW w:w="1701" w:type="dxa"/>
            <w:tcBorders>
              <w:top w:val="nil"/>
              <w:left w:val="single" w:sz="4" w:space="0" w:color="000000"/>
              <w:bottom w:val="single" w:sz="4" w:space="0" w:color="000000"/>
              <w:right w:val="nil"/>
            </w:tcBorders>
            <w:shd w:val="clear" w:color="000000" w:fill="FFFFFF"/>
            <w:vAlign w:val="center"/>
            <w:hideMark/>
          </w:tcPr>
          <w:p w14:paraId="106EEB5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0A4831C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nil"/>
              <w:bottom w:val="single" w:sz="4" w:space="0" w:color="000000"/>
              <w:right w:val="single" w:sz="4" w:space="0" w:color="000000"/>
            </w:tcBorders>
            <w:shd w:val="clear" w:color="000000" w:fill="FFFFFF"/>
            <w:vAlign w:val="center"/>
            <w:hideMark/>
          </w:tcPr>
          <w:p w14:paraId="0EAA040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2B69092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77913F7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30AAE0F4"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1D7AF3CB" w14:textId="77777777" w:rsidR="000C337B" w:rsidRDefault="000C337B">
            <w:pPr>
              <w:rPr>
                <w:rFonts w:ascii="Calibri" w:hAnsi="Calibri" w:cs="Calibri"/>
                <w:color w:val="000000"/>
                <w:sz w:val="20"/>
                <w:szCs w:val="20"/>
              </w:rPr>
            </w:pPr>
            <w:r>
              <w:rPr>
                <w:rFonts w:ascii="Calibri" w:hAnsi="Calibri" w:cs="Calibri"/>
                <w:color w:val="000000"/>
                <w:sz w:val="20"/>
                <w:szCs w:val="20"/>
              </w:rPr>
              <w:t>Budynek świetlicy</w:t>
            </w:r>
          </w:p>
        </w:tc>
        <w:tc>
          <w:tcPr>
            <w:tcW w:w="2126" w:type="dxa"/>
            <w:tcBorders>
              <w:top w:val="nil"/>
              <w:left w:val="nil"/>
              <w:bottom w:val="single" w:sz="4" w:space="0" w:color="000000"/>
              <w:right w:val="single" w:sz="4" w:space="0" w:color="000000"/>
            </w:tcBorders>
            <w:shd w:val="clear" w:color="000000" w:fill="FFFFFF"/>
            <w:vAlign w:val="center"/>
            <w:hideMark/>
          </w:tcPr>
          <w:p w14:paraId="10E77297" w14:textId="77777777" w:rsidR="000C337B" w:rsidRDefault="000C337B">
            <w:pPr>
              <w:rPr>
                <w:rFonts w:ascii="Calibri" w:hAnsi="Calibri" w:cs="Calibri"/>
                <w:color w:val="000000"/>
                <w:sz w:val="20"/>
                <w:szCs w:val="20"/>
              </w:rPr>
            </w:pPr>
            <w:r>
              <w:rPr>
                <w:rFonts w:ascii="Calibri" w:hAnsi="Calibri" w:cs="Calibri"/>
                <w:color w:val="000000"/>
                <w:sz w:val="20"/>
                <w:szCs w:val="20"/>
              </w:rPr>
              <w:t>Celiny</w:t>
            </w:r>
          </w:p>
        </w:tc>
        <w:tc>
          <w:tcPr>
            <w:tcW w:w="1701" w:type="dxa"/>
            <w:tcBorders>
              <w:top w:val="nil"/>
              <w:left w:val="nil"/>
              <w:bottom w:val="single" w:sz="4" w:space="0" w:color="000000"/>
              <w:right w:val="single" w:sz="4" w:space="0" w:color="000000"/>
            </w:tcBorders>
            <w:shd w:val="clear" w:color="auto" w:fill="auto"/>
            <w:vAlign w:val="center"/>
            <w:hideMark/>
          </w:tcPr>
          <w:p w14:paraId="1A23B50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66E5249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000000"/>
              <w:right w:val="nil"/>
            </w:tcBorders>
            <w:shd w:val="clear" w:color="auto" w:fill="auto"/>
            <w:vAlign w:val="center"/>
            <w:hideMark/>
          </w:tcPr>
          <w:p w14:paraId="7FB9742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tcBorders>
              <w:top w:val="nil"/>
              <w:left w:val="single" w:sz="4" w:space="0" w:color="000000"/>
              <w:bottom w:val="single" w:sz="4" w:space="0" w:color="000000"/>
              <w:right w:val="nil"/>
            </w:tcBorders>
            <w:shd w:val="clear" w:color="000000" w:fill="FFFFFF"/>
            <w:vAlign w:val="center"/>
            <w:hideMark/>
          </w:tcPr>
          <w:p w14:paraId="08AA821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104E935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31772D4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44119B6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728342E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67F04639"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2684B14E" w14:textId="77777777" w:rsidR="000C337B" w:rsidRDefault="000C337B">
            <w:pPr>
              <w:rPr>
                <w:rFonts w:ascii="Calibri" w:hAnsi="Calibri" w:cs="Calibri"/>
                <w:color w:val="000000"/>
                <w:sz w:val="20"/>
                <w:szCs w:val="20"/>
              </w:rPr>
            </w:pPr>
            <w:r>
              <w:rPr>
                <w:rFonts w:ascii="Calibri" w:hAnsi="Calibri" w:cs="Calibri"/>
                <w:color w:val="000000"/>
                <w:sz w:val="20"/>
                <w:szCs w:val="20"/>
              </w:rPr>
              <w:t>Dom wiejski</w:t>
            </w:r>
          </w:p>
        </w:tc>
        <w:tc>
          <w:tcPr>
            <w:tcW w:w="2126" w:type="dxa"/>
            <w:tcBorders>
              <w:top w:val="nil"/>
              <w:left w:val="nil"/>
              <w:bottom w:val="single" w:sz="4" w:space="0" w:color="000000"/>
              <w:right w:val="single" w:sz="4" w:space="0" w:color="000000"/>
            </w:tcBorders>
            <w:shd w:val="clear" w:color="000000" w:fill="FFFFFF"/>
            <w:vAlign w:val="center"/>
            <w:hideMark/>
          </w:tcPr>
          <w:p w14:paraId="4B92CDCF" w14:textId="77777777" w:rsidR="000C337B" w:rsidRDefault="000C337B">
            <w:pPr>
              <w:rPr>
                <w:rFonts w:ascii="Calibri" w:hAnsi="Calibri" w:cs="Calibri"/>
                <w:color w:val="000000"/>
                <w:sz w:val="20"/>
                <w:szCs w:val="20"/>
              </w:rPr>
            </w:pPr>
            <w:r>
              <w:rPr>
                <w:rFonts w:ascii="Calibri" w:hAnsi="Calibri" w:cs="Calibri"/>
                <w:color w:val="000000"/>
                <w:sz w:val="20"/>
                <w:szCs w:val="20"/>
              </w:rPr>
              <w:t>Szumsko</w:t>
            </w:r>
          </w:p>
        </w:tc>
        <w:tc>
          <w:tcPr>
            <w:tcW w:w="1701" w:type="dxa"/>
            <w:tcBorders>
              <w:top w:val="nil"/>
              <w:left w:val="nil"/>
              <w:bottom w:val="single" w:sz="4" w:space="0" w:color="000000"/>
              <w:right w:val="single" w:sz="4" w:space="0" w:color="000000"/>
            </w:tcBorders>
            <w:shd w:val="clear" w:color="auto" w:fill="auto"/>
            <w:vAlign w:val="center"/>
            <w:hideMark/>
          </w:tcPr>
          <w:p w14:paraId="59EE5B2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282D03E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000000"/>
              <w:right w:val="nil"/>
            </w:tcBorders>
            <w:shd w:val="clear" w:color="auto" w:fill="auto"/>
            <w:vAlign w:val="center"/>
            <w:hideMark/>
          </w:tcPr>
          <w:p w14:paraId="61FA6E2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tcBorders>
              <w:top w:val="nil"/>
              <w:left w:val="single" w:sz="4" w:space="0" w:color="000000"/>
              <w:bottom w:val="single" w:sz="4" w:space="0" w:color="000000"/>
              <w:right w:val="nil"/>
            </w:tcBorders>
            <w:shd w:val="clear" w:color="000000" w:fill="FFFFFF"/>
            <w:vAlign w:val="center"/>
            <w:hideMark/>
          </w:tcPr>
          <w:p w14:paraId="5F5FEC4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7DF98A5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693DC85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023B47B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373ADAF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50A9FBBB" w14:textId="77777777" w:rsidTr="000C337B">
        <w:trPr>
          <w:trHeight w:val="390"/>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07C2E488" w14:textId="77777777" w:rsidR="000C337B" w:rsidRDefault="000C337B">
            <w:pPr>
              <w:rPr>
                <w:rFonts w:ascii="Calibri" w:hAnsi="Calibri" w:cs="Calibri"/>
                <w:color w:val="000000"/>
                <w:sz w:val="20"/>
                <w:szCs w:val="20"/>
              </w:rPr>
            </w:pPr>
            <w:r>
              <w:rPr>
                <w:rFonts w:ascii="Calibri" w:hAnsi="Calibri" w:cs="Calibri"/>
                <w:color w:val="000000"/>
                <w:sz w:val="20"/>
                <w:szCs w:val="20"/>
              </w:rPr>
              <w:t>Budynek po byłej świetlicy</w:t>
            </w:r>
          </w:p>
        </w:tc>
        <w:tc>
          <w:tcPr>
            <w:tcW w:w="2126" w:type="dxa"/>
            <w:tcBorders>
              <w:top w:val="nil"/>
              <w:left w:val="nil"/>
              <w:bottom w:val="single" w:sz="4" w:space="0" w:color="000000"/>
              <w:right w:val="single" w:sz="4" w:space="0" w:color="000000"/>
            </w:tcBorders>
            <w:shd w:val="clear" w:color="000000" w:fill="FFFFFF"/>
            <w:vAlign w:val="center"/>
            <w:hideMark/>
          </w:tcPr>
          <w:p w14:paraId="5AC5F77E" w14:textId="77777777" w:rsidR="000C337B" w:rsidRDefault="000C337B">
            <w:pPr>
              <w:rPr>
                <w:rFonts w:ascii="Calibri" w:hAnsi="Calibri" w:cs="Calibri"/>
                <w:color w:val="000000"/>
                <w:sz w:val="20"/>
                <w:szCs w:val="20"/>
              </w:rPr>
            </w:pPr>
            <w:r>
              <w:rPr>
                <w:rFonts w:ascii="Calibri" w:hAnsi="Calibri" w:cs="Calibri"/>
                <w:color w:val="000000"/>
                <w:sz w:val="20"/>
                <w:szCs w:val="20"/>
              </w:rPr>
              <w:t>Nowa Huta</w:t>
            </w:r>
          </w:p>
        </w:tc>
        <w:tc>
          <w:tcPr>
            <w:tcW w:w="1701" w:type="dxa"/>
            <w:tcBorders>
              <w:top w:val="nil"/>
              <w:left w:val="nil"/>
              <w:bottom w:val="single" w:sz="4" w:space="0" w:color="000000"/>
              <w:right w:val="single" w:sz="4" w:space="0" w:color="000000"/>
            </w:tcBorders>
            <w:shd w:val="clear" w:color="auto" w:fill="auto"/>
            <w:vAlign w:val="center"/>
            <w:hideMark/>
          </w:tcPr>
          <w:p w14:paraId="77B47E8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6267E8F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żelbet</w:t>
            </w:r>
          </w:p>
        </w:tc>
        <w:tc>
          <w:tcPr>
            <w:tcW w:w="1559" w:type="dxa"/>
            <w:tcBorders>
              <w:top w:val="nil"/>
              <w:left w:val="nil"/>
              <w:bottom w:val="single" w:sz="4" w:space="0" w:color="000000"/>
              <w:right w:val="nil"/>
            </w:tcBorders>
            <w:shd w:val="clear" w:color="auto" w:fill="auto"/>
            <w:vAlign w:val="center"/>
            <w:hideMark/>
          </w:tcPr>
          <w:p w14:paraId="47626F8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papa</w:t>
            </w:r>
          </w:p>
        </w:tc>
        <w:tc>
          <w:tcPr>
            <w:tcW w:w="1701" w:type="dxa"/>
            <w:tcBorders>
              <w:top w:val="nil"/>
              <w:left w:val="single" w:sz="4" w:space="0" w:color="000000"/>
              <w:bottom w:val="single" w:sz="4" w:space="0" w:color="000000"/>
              <w:right w:val="nil"/>
            </w:tcBorders>
            <w:shd w:val="clear" w:color="000000" w:fill="FFFFFF"/>
            <w:vAlign w:val="center"/>
            <w:hideMark/>
          </w:tcPr>
          <w:p w14:paraId="265E6A2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0F1B7CF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single" w:sz="4" w:space="0" w:color="000000"/>
            </w:tcBorders>
            <w:shd w:val="clear" w:color="000000" w:fill="FFFFFF"/>
            <w:vAlign w:val="center"/>
            <w:hideMark/>
          </w:tcPr>
          <w:p w14:paraId="2C96C47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nil"/>
              <w:bottom w:val="single" w:sz="4" w:space="0" w:color="000000"/>
              <w:right w:val="single" w:sz="4" w:space="0" w:color="000000"/>
            </w:tcBorders>
            <w:shd w:val="clear" w:color="000000" w:fill="FFFFFF"/>
            <w:vAlign w:val="center"/>
            <w:hideMark/>
          </w:tcPr>
          <w:p w14:paraId="2EFABDF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6455F52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1EA1429B" w14:textId="77777777" w:rsidTr="000C337B">
        <w:trPr>
          <w:trHeight w:val="1836"/>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242B21BB" w14:textId="77777777" w:rsidR="000C337B" w:rsidRDefault="000C337B">
            <w:pPr>
              <w:rPr>
                <w:rFonts w:ascii="Calibri" w:hAnsi="Calibri" w:cs="Calibri"/>
                <w:color w:val="000000"/>
                <w:sz w:val="20"/>
                <w:szCs w:val="20"/>
              </w:rPr>
            </w:pPr>
            <w:r>
              <w:rPr>
                <w:rFonts w:ascii="Calibri" w:hAnsi="Calibri" w:cs="Calibri"/>
                <w:color w:val="000000"/>
                <w:sz w:val="20"/>
                <w:szCs w:val="20"/>
              </w:rPr>
              <w:t>Budynek po byłej szkole podstawowej</w:t>
            </w:r>
          </w:p>
        </w:tc>
        <w:tc>
          <w:tcPr>
            <w:tcW w:w="2126" w:type="dxa"/>
            <w:tcBorders>
              <w:top w:val="nil"/>
              <w:left w:val="nil"/>
              <w:bottom w:val="single" w:sz="4" w:space="0" w:color="000000"/>
              <w:right w:val="single" w:sz="4" w:space="0" w:color="000000"/>
            </w:tcBorders>
            <w:shd w:val="clear" w:color="000000" w:fill="FFFFFF"/>
            <w:vAlign w:val="center"/>
            <w:hideMark/>
          </w:tcPr>
          <w:p w14:paraId="25B9D2E2" w14:textId="77777777" w:rsidR="000C337B" w:rsidRDefault="000C337B">
            <w:pPr>
              <w:rPr>
                <w:rFonts w:ascii="Calibri" w:hAnsi="Calibri" w:cs="Calibri"/>
                <w:color w:val="000000"/>
                <w:sz w:val="20"/>
                <w:szCs w:val="20"/>
              </w:rPr>
            </w:pPr>
            <w:r>
              <w:rPr>
                <w:rFonts w:ascii="Calibri" w:hAnsi="Calibri" w:cs="Calibri"/>
                <w:color w:val="000000"/>
                <w:sz w:val="20"/>
                <w:szCs w:val="20"/>
              </w:rPr>
              <w:t>Życiny</w:t>
            </w:r>
          </w:p>
        </w:tc>
        <w:tc>
          <w:tcPr>
            <w:tcW w:w="1701" w:type="dxa"/>
            <w:tcBorders>
              <w:top w:val="nil"/>
              <w:left w:val="nil"/>
              <w:bottom w:val="single" w:sz="4" w:space="0" w:color="000000"/>
              <w:right w:val="single" w:sz="4" w:space="0" w:color="000000"/>
            </w:tcBorders>
            <w:shd w:val="clear" w:color="auto" w:fill="auto"/>
            <w:vAlign w:val="center"/>
            <w:hideMark/>
          </w:tcPr>
          <w:p w14:paraId="64DBFAA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662C78C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000000"/>
              <w:right w:val="nil"/>
            </w:tcBorders>
            <w:shd w:val="clear" w:color="auto" w:fill="auto"/>
            <w:vAlign w:val="center"/>
            <w:hideMark/>
          </w:tcPr>
          <w:p w14:paraId="5321E0B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tcBorders>
              <w:top w:val="nil"/>
              <w:left w:val="single" w:sz="4" w:space="0" w:color="000000"/>
              <w:bottom w:val="single" w:sz="4" w:space="0" w:color="000000"/>
              <w:right w:val="nil"/>
            </w:tcBorders>
            <w:shd w:val="clear" w:color="000000" w:fill="FFFFFF"/>
            <w:vAlign w:val="center"/>
            <w:hideMark/>
          </w:tcPr>
          <w:p w14:paraId="55B629A3" w14:textId="77777777" w:rsidR="000C337B" w:rsidRDefault="000C337B">
            <w:pPr>
              <w:jc w:val="center"/>
              <w:rPr>
                <w:rFonts w:ascii="Calibri" w:hAnsi="Calibri" w:cs="Calibri"/>
                <w:color w:val="000000"/>
                <w:sz w:val="16"/>
                <w:szCs w:val="16"/>
              </w:rPr>
            </w:pPr>
            <w:r>
              <w:rPr>
                <w:rFonts w:ascii="Calibri" w:hAnsi="Calibri" w:cs="Calibri"/>
                <w:color w:val="000000"/>
                <w:sz w:val="16"/>
                <w:szCs w:val="16"/>
              </w:rPr>
              <w:t>tak w 2014r.  Remont generalny dot. wymiany okien, wykonano łazienkę, płytki, malowanie pomieszczeń, elewacja</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486840A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6285633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323B39C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25252FA3"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77B05511"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2B84E53D" w14:textId="77777777" w:rsidR="000C337B" w:rsidRDefault="000C337B">
            <w:pPr>
              <w:rPr>
                <w:rFonts w:ascii="Calibri" w:hAnsi="Calibri" w:cs="Calibri"/>
                <w:color w:val="000000"/>
                <w:sz w:val="20"/>
                <w:szCs w:val="20"/>
              </w:rPr>
            </w:pPr>
            <w:r>
              <w:rPr>
                <w:rFonts w:ascii="Calibri" w:hAnsi="Calibri" w:cs="Calibri"/>
                <w:color w:val="000000"/>
                <w:sz w:val="20"/>
                <w:szCs w:val="20"/>
              </w:rPr>
              <w:t>Budynek po byłej szkole podstawowej</w:t>
            </w:r>
          </w:p>
        </w:tc>
        <w:tc>
          <w:tcPr>
            <w:tcW w:w="2126" w:type="dxa"/>
            <w:tcBorders>
              <w:top w:val="nil"/>
              <w:left w:val="nil"/>
              <w:bottom w:val="single" w:sz="4" w:space="0" w:color="000000"/>
              <w:right w:val="single" w:sz="4" w:space="0" w:color="000000"/>
            </w:tcBorders>
            <w:shd w:val="clear" w:color="000000" w:fill="FFFFFF"/>
            <w:vAlign w:val="center"/>
            <w:hideMark/>
          </w:tcPr>
          <w:p w14:paraId="245B2017" w14:textId="77777777" w:rsidR="000C337B" w:rsidRDefault="000C337B">
            <w:pPr>
              <w:rPr>
                <w:rFonts w:ascii="Calibri" w:hAnsi="Calibri" w:cs="Calibri"/>
                <w:color w:val="000000"/>
                <w:sz w:val="20"/>
                <w:szCs w:val="20"/>
              </w:rPr>
            </w:pPr>
            <w:r>
              <w:rPr>
                <w:rFonts w:ascii="Calibri" w:hAnsi="Calibri" w:cs="Calibri"/>
                <w:color w:val="000000"/>
                <w:sz w:val="20"/>
                <w:szCs w:val="20"/>
              </w:rPr>
              <w:t>Chańcza</w:t>
            </w:r>
          </w:p>
        </w:tc>
        <w:tc>
          <w:tcPr>
            <w:tcW w:w="1701" w:type="dxa"/>
            <w:tcBorders>
              <w:top w:val="nil"/>
              <w:left w:val="nil"/>
              <w:bottom w:val="single" w:sz="4" w:space="0" w:color="000000"/>
              <w:right w:val="single" w:sz="4" w:space="0" w:color="000000"/>
            </w:tcBorders>
            <w:shd w:val="clear" w:color="auto" w:fill="auto"/>
            <w:vAlign w:val="center"/>
            <w:hideMark/>
          </w:tcPr>
          <w:p w14:paraId="56EADE6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murowane - </w:t>
            </w:r>
            <w:proofErr w:type="spellStart"/>
            <w:r>
              <w:rPr>
                <w:rFonts w:ascii="Calibri" w:hAnsi="Calibri" w:cs="Calibri"/>
                <w:color w:val="000000"/>
                <w:sz w:val="20"/>
                <w:szCs w:val="20"/>
              </w:rPr>
              <w:t>kamien</w:t>
            </w:r>
            <w:proofErr w:type="spellEnd"/>
          </w:p>
        </w:tc>
        <w:tc>
          <w:tcPr>
            <w:tcW w:w="1701" w:type="dxa"/>
            <w:tcBorders>
              <w:top w:val="nil"/>
              <w:left w:val="nil"/>
              <w:bottom w:val="single" w:sz="4" w:space="0" w:color="000000"/>
              <w:right w:val="single" w:sz="4" w:space="0" w:color="000000"/>
            </w:tcBorders>
            <w:shd w:val="clear" w:color="auto" w:fill="auto"/>
            <w:vAlign w:val="center"/>
            <w:hideMark/>
          </w:tcPr>
          <w:p w14:paraId="0B6323A3"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000000"/>
              <w:right w:val="nil"/>
            </w:tcBorders>
            <w:shd w:val="clear" w:color="auto" w:fill="auto"/>
            <w:vAlign w:val="center"/>
            <w:hideMark/>
          </w:tcPr>
          <w:p w14:paraId="755ACE3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tcBorders>
              <w:top w:val="nil"/>
              <w:left w:val="single" w:sz="4" w:space="0" w:color="000000"/>
              <w:bottom w:val="single" w:sz="4" w:space="0" w:color="000000"/>
              <w:right w:val="nil"/>
            </w:tcBorders>
            <w:shd w:val="clear" w:color="000000" w:fill="FFFFFF"/>
            <w:vAlign w:val="center"/>
            <w:hideMark/>
          </w:tcPr>
          <w:p w14:paraId="37A7434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26CC75A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0CC94083"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1FBC9CB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21D4B1A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0BD7A781"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42BC619D" w14:textId="77777777" w:rsidR="000C337B" w:rsidRDefault="000C337B">
            <w:pPr>
              <w:rPr>
                <w:rFonts w:ascii="Calibri" w:hAnsi="Calibri" w:cs="Calibri"/>
                <w:color w:val="000000"/>
                <w:sz w:val="20"/>
                <w:szCs w:val="20"/>
              </w:rPr>
            </w:pPr>
            <w:r>
              <w:rPr>
                <w:rFonts w:ascii="Calibri" w:hAnsi="Calibri" w:cs="Calibri"/>
                <w:color w:val="000000"/>
                <w:sz w:val="20"/>
                <w:szCs w:val="20"/>
              </w:rPr>
              <w:t>Budynek gospodarczy OSP Chańcza</w:t>
            </w:r>
          </w:p>
        </w:tc>
        <w:tc>
          <w:tcPr>
            <w:tcW w:w="2126" w:type="dxa"/>
            <w:tcBorders>
              <w:top w:val="nil"/>
              <w:left w:val="nil"/>
              <w:bottom w:val="single" w:sz="4" w:space="0" w:color="000000"/>
              <w:right w:val="single" w:sz="4" w:space="0" w:color="000000"/>
            </w:tcBorders>
            <w:shd w:val="clear" w:color="000000" w:fill="FFFFFF"/>
            <w:vAlign w:val="center"/>
            <w:hideMark/>
          </w:tcPr>
          <w:p w14:paraId="4FF9A85D" w14:textId="77777777" w:rsidR="000C337B" w:rsidRDefault="000C337B">
            <w:pPr>
              <w:rPr>
                <w:rFonts w:ascii="Calibri" w:hAnsi="Calibri" w:cs="Calibri"/>
                <w:color w:val="000000"/>
                <w:sz w:val="20"/>
                <w:szCs w:val="20"/>
              </w:rPr>
            </w:pPr>
            <w:r>
              <w:rPr>
                <w:rFonts w:ascii="Calibri" w:hAnsi="Calibri" w:cs="Calibri"/>
                <w:color w:val="000000"/>
                <w:sz w:val="20"/>
                <w:szCs w:val="20"/>
              </w:rPr>
              <w:t>Chańcza</w:t>
            </w:r>
          </w:p>
        </w:tc>
        <w:tc>
          <w:tcPr>
            <w:tcW w:w="1701" w:type="dxa"/>
            <w:tcBorders>
              <w:top w:val="nil"/>
              <w:left w:val="nil"/>
              <w:bottom w:val="single" w:sz="4" w:space="0" w:color="000000"/>
              <w:right w:val="single" w:sz="4" w:space="0" w:color="000000"/>
            </w:tcBorders>
            <w:shd w:val="clear" w:color="auto" w:fill="auto"/>
            <w:vAlign w:val="center"/>
            <w:hideMark/>
          </w:tcPr>
          <w:p w14:paraId="37BCD9F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 - pustak</w:t>
            </w:r>
          </w:p>
        </w:tc>
        <w:tc>
          <w:tcPr>
            <w:tcW w:w="1701" w:type="dxa"/>
            <w:tcBorders>
              <w:top w:val="nil"/>
              <w:left w:val="nil"/>
              <w:bottom w:val="single" w:sz="4" w:space="0" w:color="000000"/>
              <w:right w:val="single" w:sz="4" w:space="0" w:color="000000"/>
            </w:tcBorders>
            <w:shd w:val="clear" w:color="auto" w:fill="auto"/>
            <w:vAlign w:val="center"/>
            <w:hideMark/>
          </w:tcPr>
          <w:p w14:paraId="6301CA7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płyta beton.</w:t>
            </w:r>
          </w:p>
        </w:tc>
        <w:tc>
          <w:tcPr>
            <w:tcW w:w="1559" w:type="dxa"/>
            <w:tcBorders>
              <w:top w:val="nil"/>
              <w:left w:val="nil"/>
              <w:bottom w:val="single" w:sz="4" w:space="0" w:color="000000"/>
              <w:right w:val="nil"/>
            </w:tcBorders>
            <w:shd w:val="clear" w:color="auto" w:fill="auto"/>
            <w:vAlign w:val="center"/>
            <w:hideMark/>
          </w:tcPr>
          <w:p w14:paraId="56C02D5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płyta beton.</w:t>
            </w:r>
          </w:p>
        </w:tc>
        <w:tc>
          <w:tcPr>
            <w:tcW w:w="1701" w:type="dxa"/>
            <w:tcBorders>
              <w:top w:val="nil"/>
              <w:left w:val="single" w:sz="4" w:space="0" w:color="000000"/>
              <w:bottom w:val="single" w:sz="4" w:space="0" w:color="000000"/>
              <w:right w:val="nil"/>
            </w:tcBorders>
            <w:shd w:val="clear" w:color="000000" w:fill="FFFFFF"/>
            <w:vAlign w:val="center"/>
            <w:hideMark/>
          </w:tcPr>
          <w:p w14:paraId="25991A3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7D90344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203288B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4DB4D21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2CEC99D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65912E52"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6B41A8C6" w14:textId="77777777" w:rsidR="000C337B" w:rsidRDefault="000C337B">
            <w:pPr>
              <w:rPr>
                <w:rFonts w:ascii="Calibri" w:hAnsi="Calibri" w:cs="Calibri"/>
                <w:color w:val="000000"/>
                <w:sz w:val="20"/>
                <w:szCs w:val="20"/>
              </w:rPr>
            </w:pPr>
            <w:r>
              <w:rPr>
                <w:rFonts w:ascii="Calibri" w:hAnsi="Calibri" w:cs="Calibri"/>
                <w:color w:val="000000"/>
                <w:sz w:val="20"/>
                <w:szCs w:val="20"/>
              </w:rPr>
              <w:t>Budynek - były punkt skupu mleka</w:t>
            </w:r>
          </w:p>
        </w:tc>
        <w:tc>
          <w:tcPr>
            <w:tcW w:w="2126" w:type="dxa"/>
            <w:tcBorders>
              <w:top w:val="nil"/>
              <w:left w:val="nil"/>
              <w:bottom w:val="single" w:sz="4" w:space="0" w:color="000000"/>
              <w:right w:val="single" w:sz="4" w:space="0" w:color="000000"/>
            </w:tcBorders>
            <w:shd w:val="clear" w:color="000000" w:fill="FFFFFF"/>
            <w:vAlign w:val="center"/>
            <w:hideMark/>
          </w:tcPr>
          <w:p w14:paraId="50F49483" w14:textId="77777777" w:rsidR="000C337B" w:rsidRDefault="000C337B">
            <w:pPr>
              <w:rPr>
                <w:rFonts w:ascii="Calibri" w:hAnsi="Calibri" w:cs="Calibri"/>
                <w:color w:val="000000"/>
                <w:sz w:val="20"/>
                <w:szCs w:val="20"/>
              </w:rPr>
            </w:pPr>
            <w:proofErr w:type="spellStart"/>
            <w:r>
              <w:rPr>
                <w:rFonts w:ascii="Calibri" w:hAnsi="Calibri" w:cs="Calibri"/>
                <w:color w:val="000000"/>
                <w:sz w:val="20"/>
                <w:szCs w:val="20"/>
              </w:rPr>
              <w:t>Bardo</w:t>
            </w:r>
            <w:proofErr w:type="spellEnd"/>
          </w:p>
        </w:tc>
        <w:tc>
          <w:tcPr>
            <w:tcW w:w="1701" w:type="dxa"/>
            <w:tcBorders>
              <w:top w:val="nil"/>
              <w:left w:val="nil"/>
              <w:bottom w:val="single" w:sz="4" w:space="0" w:color="000000"/>
              <w:right w:val="single" w:sz="4" w:space="0" w:color="000000"/>
            </w:tcBorders>
            <w:shd w:val="clear" w:color="auto" w:fill="auto"/>
            <w:vAlign w:val="center"/>
            <w:hideMark/>
          </w:tcPr>
          <w:p w14:paraId="51F244A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murowane  </w:t>
            </w:r>
            <w:proofErr w:type="spellStart"/>
            <w:r>
              <w:rPr>
                <w:rFonts w:ascii="Calibri" w:hAnsi="Calibri" w:cs="Calibri"/>
                <w:color w:val="000000"/>
                <w:sz w:val="20"/>
                <w:szCs w:val="20"/>
              </w:rPr>
              <w:t>kamien</w:t>
            </w:r>
            <w:proofErr w:type="spellEnd"/>
            <w:r>
              <w:rPr>
                <w:rFonts w:ascii="Calibri" w:hAnsi="Calibri" w:cs="Calibri"/>
                <w:color w:val="000000"/>
                <w:sz w:val="20"/>
                <w:szCs w:val="20"/>
              </w:rPr>
              <w:t>.</w:t>
            </w:r>
          </w:p>
        </w:tc>
        <w:tc>
          <w:tcPr>
            <w:tcW w:w="1701" w:type="dxa"/>
            <w:tcBorders>
              <w:top w:val="nil"/>
              <w:left w:val="nil"/>
              <w:bottom w:val="single" w:sz="4" w:space="0" w:color="000000"/>
              <w:right w:val="single" w:sz="4" w:space="0" w:color="000000"/>
            </w:tcBorders>
            <w:shd w:val="clear" w:color="auto" w:fill="auto"/>
            <w:vAlign w:val="center"/>
            <w:hideMark/>
          </w:tcPr>
          <w:p w14:paraId="5641679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drewniany</w:t>
            </w:r>
          </w:p>
        </w:tc>
        <w:tc>
          <w:tcPr>
            <w:tcW w:w="1559" w:type="dxa"/>
            <w:tcBorders>
              <w:top w:val="nil"/>
              <w:left w:val="nil"/>
              <w:bottom w:val="single" w:sz="4" w:space="0" w:color="000000"/>
              <w:right w:val="nil"/>
            </w:tcBorders>
            <w:shd w:val="clear" w:color="auto" w:fill="auto"/>
            <w:vAlign w:val="center"/>
            <w:hideMark/>
          </w:tcPr>
          <w:p w14:paraId="262F849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tcBorders>
              <w:top w:val="nil"/>
              <w:left w:val="single" w:sz="4" w:space="0" w:color="000000"/>
              <w:bottom w:val="single" w:sz="4" w:space="0" w:color="000000"/>
              <w:right w:val="nil"/>
            </w:tcBorders>
            <w:shd w:val="clear" w:color="000000" w:fill="FFFFFF"/>
            <w:vAlign w:val="center"/>
            <w:hideMark/>
          </w:tcPr>
          <w:p w14:paraId="07FE56F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435A3D5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nil"/>
              <w:bottom w:val="single" w:sz="4" w:space="0" w:color="000000"/>
              <w:right w:val="nil"/>
            </w:tcBorders>
            <w:shd w:val="clear" w:color="000000" w:fill="FFFFFF"/>
            <w:vAlign w:val="center"/>
            <w:hideMark/>
          </w:tcPr>
          <w:p w14:paraId="77EFC14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43D724C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2FAB9C1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2A1EF77D"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0DAAF08F" w14:textId="77777777" w:rsidR="000C337B" w:rsidRDefault="000C337B">
            <w:pPr>
              <w:rPr>
                <w:rFonts w:ascii="Calibri" w:hAnsi="Calibri" w:cs="Calibri"/>
                <w:color w:val="000000"/>
                <w:sz w:val="20"/>
                <w:szCs w:val="20"/>
              </w:rPr>
            </w:pPr>
            <w:r>
              <w:rPr>
                <w:rFonts w:ascii="Calibri" w:hAnsi="Calibri" w:cs="Calibri"/>
                <w:color w:val="000000"/>
                <w:sz w:val="20"/>
                <w:szCs w:val="20"/>
              </w:rPr>
              <w:t>Budynek gospodarczy</w:t>
            </w:r>
          </w:p>
        </w:tc>
        <w:tc>
          <w:tcPr>
            <w:tcW w:w="2126" w:type="dxa"/>
            <w:tcBorders>
              <w:top w:val="nil"/>
              <w:left w:val="nil"/>
              <w:bottom w:val="single" w:sz="4" w:space="0" w:color="000000"/>
              <w:right w:val="single" w:sz="4" w:space="0" w:color="000000"/>
            </w:tcBorders>
            <w:shd w:val="clear" w:color="000000" w:fill="FFFFFF"/>
            <w:vAlign w:val="center"/>
            <w:hideMark/>
          </w:tcPr>
          <w:p w14:paraId="71DB5F95" w14:textId="77777777" w:rsidR="000C337B" w:rsidRDefault="000C337B">
            <w:pPr>
              <w:rPr>
                <w:rFonts w:ascii="Calibri" w:hAnsi="Calibri" w:cs="Calibri"/>
                <w:color w:val="000000"/>
                <w:sz w:val="20"/>
                <w:szCs w:val="20"/>
              </w:rPr>
            </w:pPr>
            <w:r>
              <w:rPr>
                <w:rFonts w:ascii="Calibri" w:hAnsi="Calibri" w:cs="Calibri"/>
                <w:color w:val="000000"/>
                <w:sz w:val="20"/>
                <w:szCs w:val="20"/>
              </w:rPr>
              <w:t>Chańcza</w:t>
            </w:r>
          </w:p>
        </w:tc>
        <w:tc>
          <w:tcPr>
            <w:tcW w:w="1701" w:type="dxa"/>
            <w:tcBorders>
              <w:top w:val="nil"/>
              <w:left w:val="nil"/>
              <w:bottom w:val="single" w:sz="4" w:space="0" w:color="000000"/>
              <w:right w:val="single" w:sz="4" w:space="0" w:color="000000"/>
            </w:tcBorders>
            <w:shd w:val="clear" w:color="auto" w:fill="auto"/>
            <w:vAlign w:val="center"/>
            <w:hideMark/>
          </w:tcPr>
          <w:p w14:paraId="07EEDBD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717421D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drewniany - </w:t>
            </w:r>
            <w:proofErr w:type="spellStart"/>
            <w:r>
              <w:rPr>
                <w:rFonts w:ascii="Calibri" w:hAnsi="Calibri" w:cs="Calibri"/>
                <w:color w:val="000000"/>
                <w:sz w:val="20"/>
                <w:szCs w:val="20"/>
              </w:rPr>
              <w:t>jednosp</w:t>
            </w:r>
            <w:proofErr w:type="spellEnd"/>
            <w:r>
              <w:rPr>
                <w:rFonts w:ascii="Calibri" w:hAnsi="Calibri" w:cs="Calibri"/>
                <w:color w:val="000000"/>
                <w:sz w:val="20"/>
                <w:szCs w:val="20"/>
              </w:rPr>
              <w:t>.</w:t>
            </w:r>
          </w:p>
        </w:tc>
        <w:tc>
          <w:tcPr>
            <w:tcW w:w="1559" w:type="dxa"/>
            <w:tcBorders>
              <w:top w:val="nil"/>
              <w:left w:val="nil"/>
              <w:bottom w:val="single" w:sz="4" w:space="0" w:color="000000"/>
              <w:right w:val="nil"/>
            </w:tcBorders>
            <w:shd w:val="clear" w:color="auto" w:fill="auto"/>
            <w:vAlign w:val="center"/>
            <w:hideMark/>
          </w:tcPr>
          <w:p w14:paraId="0F4410E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eternit</w:t>
            </w:r>
          </w:p>
        </w:tc>
        <w:tc>
          <w:tcPr>
            <w:tcW w:w="1701" w:type="dxa"/>
            <w:tcBorders>
              <w:top w:val="nil"/>
              <w:left w:val="single" w:sz="4" w:space="0" w:color="000000"/>
              <w:bottom w:val="single" w:sz="4" w:space="0" w:color="000000"/>
              <w:right w:val="nil"/>
            </w:tcBorders>
            <w:shd w:val="clear" w:color="000000" w:fill="FFFFFF"/>
            <w:vAlign w:val="center"/>
            <w:hideMark/>
          </w:tcPr>
          <w:p w14:paraId="414A0E7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5119D82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6787143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44200C2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1C7E08A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77BA570A" w14:textId="77777777" w:rsidTr="000C337B">
        <w:trPr>
          <w:trHeight w:val="2550"/>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010943D1" w14:textId="77777777" w:rsidR="000C337B" w:rsidRDefault="000C337B">
            <w:pPr>
              <w:rPr>
                <w:rFonts w:ascii="Calibri" w:hAnsi="Calibri" w:cs="Calibri"/>
                <w:color w:val="000000"/>
                <w:sz w:val="20"/>
                <w:szCs w:val="20"/>
              </w:rPr>
            </w:pPr>
            <w:r>
              <w:rPr>
                <w:rFonts w:ascii="Calibri" w:hAnsi="Calibri" w:cs="Calibri"/>
                <w:color w:val="000000"/>
                <w:sz w:val="20"/>
                <w:szCs w:val="20"/>
              </w:rPr>
              <w:lastRenderedPageBreak/>
              <w:t xml:space="preserve">Budynek gospodarczy z piwnicą </w:t>
            </w:r>
          </w:p>
        </w:tc>
        <w:tc>
          <w:tcPr>
            <w:tcW w:w="2126" w:type="dxa"/>
            <w:tcBorders>
              <w:top w:val="nil"/>
              <w:left w:val="nil"/>
              <w:bottom w:val="single" w:sz="4" w:space="0" w:color="000000"/>
              <w:right w:val="single" w:sz="4" w:space="0" w:color="000000"/>
            </w:tcBorders>
            <w:shd w:val="clear" w:color="000000" w:fill="FFFFFF"/>
            <w:vAlign w:val="center"/>
            <w:hideMark/>
          </w:tcPr>
          <w:p w14:paraId="5B7B4E63" w14:textId="77777777" w:rsidR="000C337B" w:rsidRDefault="000C337B">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p>
        </w:tc>
        <w:tc>
          <w:tcPr>
            <w:tcW w:w="1701" w:type="dxa"/>
            <w:tcBorders>
              <w:top w:val="nil"/>
              <w:left w:val="nil"/>
              <w:bottom w:val="single" w:sz="4" w:space="0" w:color="000000"/>
              <w:right w:val="single" w:sz="4" w:space="0" w:color="000000"/>
            </w:tcBorders>
            <w:shd w:val="clear" w:color="auto" w:fill="auto"/>
            <w:vAlign w:val="center"/>
            <w:hideMark/>
          </w:tcPr>
          <w:p w14:paraId="247B2547" w14:textId="77777777" w:rsidR="000C337B" w:rsidRDefault="000C337B">
            <w:pPr>
              <w:jc w:val="center"/>
              <w:rPr>
                <w:rFonts w:ascii="Calibri" w:hAnsi="Calibri" w:cs="Calibri"/>
                <w:color w:val="000000"/>
                <w:sz w:val="18"/>
                <w:szCs w:val="18"/>
              </w:rPr>
            </w:pPr>
            <w:r>
              <w:rPr>
                <w:rFonts w:ascii="Calibri" w:hAnsi="Calibri" w:cs="Calibri"/>
                <w:color w:val="000000"/>
                <w:sz w:val="18"/>
                <w:szCs w:val="18"/>
              </w:rPr>
              <w:t xml:space="preserve">piwnica - konstrukcja </w:t>
            </w:r>
            <w:proofErr w:type="spellStart"/>
            <w:r>
              <w:rPr>
                <w:rFonts w:ascii="Calibri" w:hAnsi="Calibri" w:cs="Calibri"/>
                <w:color w:val="000000"/>
                <w:sz w:val="18"/>
                <w:szCs w:val="18"/>
              </w:rPr>
              <w:t>murowanan</w:t>
            </w:r>
            <w:proofErr w:type="spellEnd"/>
            <w:r>
              <w:rPr>
                <w:rFonts w:ascii="Calibri" w:hAnsi="Calibri" w:cs="Calibri"/>
                <w:color w:val="000000"/>
                <w:sz w:val="18"/>
                <w:szCs w:val="18"/>
              </w:rPr>
              <w:t xml:space="preserve"> o wym. 2,97x2,565 m i wysokości średniej 3,76 m. Podmurówka i ściany piwnic </w:t>
            </w:r>
            <w:proofErr w:type="spellStart"/>
            <w:r>
              <w:rPr>
                <w:rFonts w:ascii="Calibri" w:hAnsi="Calibri" w:cs="Calibri"/>
                <w:color w:val="000000"/>
                <w:sz w:val="18"/>
                <w:szCs w:val="18"/>
              </w:rPr>
              <w:t>kamienno</w:t>
            </w:r>
            <w:proofErr w:type="spellEnd"/>
            <w:r>
              <w:rPr>
                <w:rFonts w:ascii="Calibri" w:hAnsi="Calibri" w:cs="Calibri"/>
                <w:color w:val="000000"/>
                <w:sz w:val="18"/>
                <w:szCs w:val="18"/>
              </w:rPr>
              <w:t xml:space="preserve"> - betonowe, poszycie ścian </w:t>
            </w:r>
            <w:proofErr w:type="spellStart"/>
            <w:r>
              <w:rPr>
                <w:rFonts w:ascii="Calibri" w:hAnsi="Calibri" w:cs="Calibri"/>
                <w:color w:val="000000"/>
                <w:sz w:val="18"/>
                <w:szCs w:val="18"/>
              </w:rPr>
              <w:t>nadziemia</w:t>
            </w:r>
            <w:proofErr w:type="spellEnd"/>
            <w:r>
              <w:rPr>
                <w:rFonts w:ascii="Calibri" w:hAnsi="Calibri" w:cs="Calibri"/>
                <w:color w:val="000000"/>
                <w:sz w:val="18"/>
                <w:szCs w:val="18"/>
              </w:rPr>
              <w:t xml:space="preserve"> z desek, </w:t>
            </w:r>
          </w:p>
        </w:tc>
        <w:tc>
          <w:tcPr>
            <w:tcW w:w="1701" w:type="dxa"/>
            <w:tcBorders>
              <w:top w:val="nil"/>
              <w:left w:val="nil"/>
              <w:bottom w:val="single" w:sz="4" w:space="0" w:color="000000"/>
              <w:right w:val="single" w:sz="4" w:space="0" w:color="000000"/>
            </w:tcBorders>
            <w:shd w:val="clear" w:color="auto" w:fill="auto"/>
            <w:vAlign w:val="center"/>
            <w:hideMark/>
          </w:tcPr>
          <w:p w14:paraId="2351D6A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więźba drewniana               strop betonowy wylewany na mokro</w:t>
            </w:r>
          </w:p>
        </w:tc>
        <w:tc>
          <w:tcPr>
            <w:tcW w:w="1559" w:type="dxa"/>
            <w:tcBorders>
              <w:top w:val="nil"/>
              <w:left w:val="nil"/>
              <w:bottom w:val="single" w:sz="4" w:space="0" w:color="000000"/>
              <w:right w:val="nil"/>
            </w:tcBorders>
            <w:shd w:val="clear" w:color="auto" w:fill="auto"/>
            <w:vAlign w:val="center"/>
            <w:hideMark/>
          </w:tcPr>
          <w:p w14:paraId="15A4B7E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 blacha </w:t>
            </w:r>
          </w:p>
        </w:tc>
        <w:tc>
          <w:tcPr>
            <w:tcW w:w="1701" w:type="dxa"/>
            <w:tcBorders>
              <w:top w:val="nil"/>
              <w:left w:val="single" w:sz="4" w:space="0" w:color="000000"/>
              <w:bottom w:val="single" w:sz="4" w:space="0" w:color="000000"/>
              <w:right w:val="nil"/>
            </w:tcBorders>
            <w:shd w:val="clear" w:color="000000" w:fill="FFFFFF"/>
            <w:vAlign w:val="center"/>
            <w:hideMark/>
          </w:tcPr>
          <w:p w14:paraId="6B30270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315733E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nil"/>
              <w:bottom w:val="single" w:sz="4" w:space="0" w:color="000000"/>
              <w:right w:val="nil"/>
            </w:tcBorders>
            <w:shd w:val="clear" w:color="000000" w:fill="FFFFFF"/>
            <w:vAlign w:val="center"/>
            <w:hideMark/>
          </w:tcPr>
          <w:p w14:paraId="796E18E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0FBD36E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68F0C4C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4B6F2B48" w14:textId="77777777" w:rsidTr="000C337B">
        <w:trPr>
          <w:trHeight w:val="930"/>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42AA1CC9" w14:textId="77777777" w:rsidR="000C337B" w:rsidRDefault="000C337B">
            <w:pPr>
              <w:rPr>
                <w:rFonts w:ascii="Calibri" w:hAnsi="Calibri" w:cs="Calibri"/>
                <w:color w:val="000000"/>
                <w:sz w:val="20"/>
                <w:szCs w:val="20"/>
              </w:rPr>
            </w:pPr>
            <w:r>
              <w:rPr>
                <w:rFonts w:ascii="Calibri" w:hAnsi="Calibri" w:cs="Calibri"/>
                <w:color w:val="000000"/>
                <w:sz w:val="20"/>
                <w:szCs w:val="20"/>
              </w:rPr>
              <w:t>Budynek po byłej przychodni dla zwierząt</w:t>
            </w:r>
          </w:p>
        </w:tc>
        <w:tc>
          <w:tcPr>
            <w:tcW w:w="2126" w:type="dxa"/>
            <w:tcBorders>
              <w:top w:val="nil"/>
              <w:left w:val="nil"/>
              <w:bottom w:val="single" w:sz="4" w:space="0" w:color="000000"/>
              <w:right w:val="single" w:sz="4" w:space="0" w:color="000000"/>
            </w:tcBorders>
            <w:shd w:val="clear" w:color="000000" w:fill="FFFFFF"/>
            <w:vAlign w:val="center"/>
            <w:hideMark/>
          </w:tcPr>
          <w:p w14:paraId="131F1221" w14:textId="77777777" w:rsidR="000C337B" w:rsidRDefault="000C337B">
            <w:pPr>
              <w:rPr>
                <w:rFonts w:ascii="Calibri" w:hAnsi="Calibri" w:cs="Calibri"/>
                <w:color w:val="000000"/>
                <w:sz w:val="20"/>
                <w:szCs w:val="20"/>
              </w:rPr>
            </w:pPr>
            <w:r>
              <w:rPr>
                <w:rFonts w:ascii="Calibri" w:hAnsi="Calibri" w:cs="Calibri"/>
                <w:color w:val="000000"/>
                <w:sz w:val="20"/>
                <w:szCs w:val="20"/>
              </w:rPr>
              <w:t>Raków</w:t>
            </w:r>
          </w:p>
        </w:tc>
        <w:tc>
          <w:tcPr>
            <w:tcW w:w="1701" w:type="dxa"/>
            <w:tcBorders>
              <w:top w:val="nil"/>
              <w:left w:val="nil"/>
              <w:bottom w:val="single" w:sz="4" w:space="0" w:color="000000"/>
              <w:right w:val="single" w:sz="4" w:space="0" w:color="000000"/>
            </w:tcBorders>
            <w:shd w:val="clear" w:color="auto" w:fill="auto"/>
            <w:vAlign w:val="center"/>
            <w:hideMark/>
          </w:tcPr>
          <w:p w14:paraId="2A073DE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 z gazobetonu</w:t>
            </w:r>
          </w:p>
        </w:tc>
        <w:tc>
          <w:tcPr>
            <w:tcW w:w="1701" w:type="dxa"/>
            <w:tcBorders>
              <w:top w:val="nil"/>
              <w:left w:val="nil"/>
              <w:bottom w:val="single" w:sz="4" w:space="0" w:color="000000"/>
              <w:right w:val="single" w:sz="4" w:space="0" w:color="000000"/>
            </w:tcBorders>
            <w:shd w:val="clear" w:color="auto" w:fill="auto"/>
            <w:vAlign w:val="center"/>
            <w:hideMark/>
          </w:tcPr>
          <w:p w14:paraId="72DF80F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stropodach żelbetowy jednospadowy, </w:t>
            </w:r>
          </w:p>
        </w:tc>
        <w:tc>
          <w:tcPr>
            <w:tcW w:w="1559" w:type="dxa"/>
            <w:tcBorders>
              <w:top w:val="nil"/>
              <w:left w:val="nil"/>
              <w:bottom w:val="single" w:sz="4" w:space="0" w:color="000000"/>
              <w:right w:val="nil"/>
            </w:tcBorders>
            <w:shd w:val="clear" w:color="auto" w:fill="auto"/>
            <w:vAlign w:val="center"/>
            <w:hideMark/>
          </w:tcPr>
          <w:p w14:paraId="0362813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papa asfaltowa</w:t>
            </w:r>
          </w:p>
        </w:tc>
        <w:tc>
          <w:tcPr>
            <w:tcW w:w="1701" w:type="dxa"/>
            <w:tcBorders>
              <w:top w:val="nil"/>
              <w:left w:val="single" w:sz="4" w:space="0" w:color="000000"/>
              <w:bottom w:val="single" w:sz="4" w:space="0" w:color="000000"/>
              <w:right w:val="nil"/>
            </w:tcBorders>
            <w:shd w:val="clear" w:color="000000" w:fill="FFFFFF"/>
            <w:vAlign w:val="center"/>
            <w:hideMark/>
          </w:tcPr>
          <w:p w14:paraId="7503983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25F30DC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nil"/>
              <w:bottom w:val="single" w:sz="4" w:space="0" w:color="000000"/>
              <w:right w:val="nil"/>
            </w:tcBorders>
            <w:shd w:val="clear" w:color="000000" w:fill="FFFFFF"/>
            <w:vAlign w:val="center"/>
            <w:hideMark/>
          </w:tcPr>
          <w:p w14:paraId="78658F0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6B2D98D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4F4CABF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0643B39D" w14:textId="77777777" w:rsidTr="000C337B">
        <w:trPr>
          <w:trHeight w:val="495"/>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02DC343D" w14:textId="77777777" w:rsidR="000C337B" w:rsidRDefault="000C337B">
            <w:pPr>
              <w:rPr>
                <w:rFonts w:ascii="Calibri" w:hAnsi="Calibri" w:cs="Calibri"/>
                <w:color w:val="000000"/>
                <w:sz w:val="20"/>
                <w:szCs w:val="20"/>
              </w:rPr>
            </w:pPr>
            <w:r>
              <w:rPr>
                <w:rFonts w:ascii="Calibri" w:hAnsi="Calibri" w:cs="Calibri"/>
                <w:color w:val="000000"/>
                <w:sz w:val="20"/>
                <w:szCs w:val="20"/>
              </w:rPr>
              <w:t>Budynek po byłym tartaku</w:t>
            </w:r>
          </w:p>
        </w:tc>
        <w:tc>
          <w:tcPr>
            <w:tcW w:w="2126" w:type="dxa"/>
            <w:tcBorders>
              <w:top w:val="nil"/>
              <w:left w:val="nil"/>
              <w:bottom w:val="single" w:sz="4" w:space="0" w:color="000000"/>
              <w:right w:val="single" w:sz="4" w:space="0" w:color="000000"/>
            </w:tcBorders>
            <w:shd w:val="clear" w:color="000000" w:fill="FFFFFF"/>
            <w:vAlign w:val="center"/>
            <w:hideMark/>
          </w:tcPr>
          <w:p w14:paraId="54CCBBC9" w14:textId="77777777" w:rsidR="000C337B" w:rsidRDefault="000C337B">
            <w:pPr>
              <w:rPr>
                <w:rFonts w:ascii="Calibri" w:hAnsi="Calibri" w:cs="Calibri"/>
                <w:color w:val="000000"/>
                <w:sz w:val="20"/>
                <w:szCs w:val="20"/>
              </w:rPr>
            </w:pPr>
            <w:r>
              <w:rPr>
                <w:rFonts w:ascii="Calibri" w:hAnsi="Calibri" w:cs="Calibri"/>
                <w:color w:val="000000"/>
                <w:sz w:val="20"/>
                <w:szCs w:val="20"/>
              </w:rPr>
              <w:t>Raków</w:t>
            </w:r>
          </w:p>
        </w:tc>
        <w:tc>
          <w:tcPr>
            <w:tcW w:w="1701" w:type="dxa"/>
            <w:tcBorders>
              <w:top w:val="nil"/>
              <w:left w:val="nil"/>
              <w:bottom w:val="single" w:sz="4" w:space="0" w:color="000000"/>
              <w:right w:val="single" w:sz="4" w:space="0" w:color="000000"/>
            </w:tcBorders>
            <w:shd w:val="clear" w:color="auto" w:fill="auto"/>
            <w:vAlign w:val="center"/>
            <w:hideMark/>
          </w:tcPr>
          <w:p w14:paraId="4D4CEDA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1B4521A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drewniana</w:t>
            </w:r>
          </w:p>
        </w:tc>
        <w:tc>
          <w:tcPr>
            <w:tcW w:w="1559" w:type="dxa"/>
            <w:tcBorders>
              <w:top w:val="nil"/>
              <w:left w:val="nil"/>
              <w:bottom w:val="single" w:sz="4" w:space="0" w:color="000000"/>
              <w:right w:val="nil"/>
            </w:tcBorders>
            <w:shd w:val="clear" w:color="auto" w:fill="auto"/>
            <w:vAlign w:val="center"/>
            <w:hideMark/>
          </w:tcPr>
          <w:p w14:paraId="4628567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eternit</w:t>
            </w:r>
          </w:p>
        </w:tc>
        <w:tc>
          <w:tcPr>
            <w:tcW w:w="1701" w:type="dxa"/>
            <w:tcBorders>
              <w:top w:val="nil"/>
              <w:left w:val="single" w:sz="4" w:space="0" w:color="000000"/>
              <w:bottom w:val="single" w:sz="4" w:space="0" w:color="000000"/>
              <w:right w:val="nil"/>
            </w:tcBorders>
            <w:shd w:val="clear" w:color="000000" w:fill="FFFFFF"/>
            <w:vAlign w:val="center"/>
            <w:hideMark/>
          </w:tcPr>
          <w:p w14:paraId="148ABEF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29CC12F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150091C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51E474E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446588F3"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68B96402" w14:textId="77777777" w:rsidTr="000C337B">
        <w:trPr>
          <w:trHeight w:val="828"/>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6E4E3FA3" w14:textId="77777777" w:rsidR="000C337B" w:rsidRDefault="000C337B">
            <w:pPr>
              <w:rPr>
                <w:rFonts w:ascii="Calibri" w:hAnsi="Calibri" w:cs="Calibri"/>
                <w:color w:val="000000"/>
                <w:sz w:val="20"/>
                <w:szCs w:val="20"/>
              </w:rPr>
            </w:pPr>
            <w:r>
              <w:rPr>
                <w:rFonts w:ascii="Calibri" w:hAnsi="Calibri" w:cs="Calibri"/>
                <w:color w:val="000000"/>
                <w:sz w:val="20"/>
                <w:szCs w:val="20"/>
              </w:rPr>
              <w:t>Obiekt handlowo-usługowy w Rakowie</w:t>
            </w:r>
          </w:p>
        </w:tc>
        <w:tc>
          <w:tcPr>
            <w:tcW w:w="2126" w:type="dxa"/>
            <w:tcBorders>
              <w:top w:val="nil"/>
              <w:left w:val="nil"/>
              <w:bottom w:val="single" w:sz="4" w:space="0" w:color="000000"/>
              <w:right w:val="single" w:sz="4" w:space="0" w:color="000000"/>
            </w:tcBorders>
            <w:shd w:val="clear" w:color="000000" w:fill="FFFFFF"/>
            <w:vAlign w:val="center"/>
            <w:hideMark/>
          </w:tcPr>
          <w:p w14:paraId="4AEC337F" w14:textId="77777777" w:rsidR="000C337B" w:rsidRDefault="000C337B">
            <w:pPr>
              <w:rPr>
                <w:rFonts w:ascii="Calibri" w:hAnsi="Calibri" w:cs="Calibri"/>
                <w:color w:val="000000"/>
                <w:sz w:val="20"/>
                <w:szCs w:val="20"/>
              </w:rPr>
            </w:pPr>
            <w:r>
              <w:rPr>
                <w:rFonts w:ascii="Calibri" w:hAnsi="Calibri" w:cs="Calibri"/>
                <w:color w:val="000000"/>
                <w:sz w:val="20"/>
                <w:szCs w:val="20"/>
              </w:rPr>
              <w:t>Raków</w:t>
            </w:r>
          </w:p>
        </w:tc>
        <w:tc>
          <w:tcPr>
            <w:tcW w:w="1701" w:type="dxa"/>
            <w:tcBorders>
              <w:top w:val="nil"/>
              <w:left w:val="nil"/>
              <w:bottom w:val="single" w:sz="4" w:space="0" w:color="000000"/>
              <w:right w:val="single" w:sz="4" w:space="0" w:color="000000"/>
            </w:tcBorders>
            <w:shd w:val="clear" w:color="auto" w:fill="auto"/>
            <w:vAlign w:val="center"/>
            <w:hideMark/>
          </w:tcPr>
          <w:p w14:paraId="62805C8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konstrukcja stalowa szkieletu - stal nierdzewna</w:t>
            </w:r>
          </w:p>
        </w:tc>
        <w:tc>
          <w:tcPr>
            <w:tcW w:w="1701" w:type="dxa"/>
            <w:tcBorders>
              <w:top w:val="nil"/>
              <w:left w:val="nil"/>
              <w:bottom w:val="single" w:sz="4" w:space="0" w:color="000000"/>
              <w:right w:val="single" w:sz="4" w:space="0" w:color="000000"/>
            </w:tcBorders>
            <w:shd w:val="clear" w:color="auto" w:fill="auto"/>
            <w:vAlign w:val="center"/>
            <w:hideMark/>
          </w:tcPr>
          <w:p w14:paraId="716AE5F5" w14:textId="77777777" w:rsidR="000C337B" w:rsidRDefault="000C337B">
            <w:pPr>
              <w:jc w:val="center"/>
              <w:rPr>
                <w:rFonts w:ascii="Calibri" w:hAnsi="Calibri" w:cs="Calibri"/>
                <w:color w:val="000000"/>
                <w:sz w:val="20"/>
                <w:szCs w:val="20"/>
              </w:rPr>
            </w:pPr>
            <w:proofErr w:type="spellStart"/>
            <w:r>
              <w:rPr>
                <w:rFonts w:ascii="Calibri" w:hAnsi="Calibri" w:cs="Calibri"/>
                <w:color w:val="000000"/>
                <w:sz w:val="20"/>
                <w:szCs w:val="20"/>
              </w:rPr>
              <w:t>konsstrukacja</w:t>
            </w:r>
            <w:proofErr w:type="spellEnd"/>
            <w:r>
              <w:rPr>
                <w:rFonts w:ascii="Calibri" w:hAnsi="Calibri" w:cs="Calibri"/>
                <w:color w:val="000000"/>
                <w:sz w:val="20"/>
                <w:szCs w:val="20"/>
              </w:rPr>
              <w:t xml:space="preserve"> stalowa</w:t>
            </w:r>
          </w:p>
        </w:tc>
        <w:tc>
          <w:tcPr>
            <w:tcW w:w="1559" w:type="dxa"/>
            <w:tcBorders>
              <w:top w:val="nil"/>
              <w:left w:val="nil"/>
              <w:bottom w:val="single" w:sz="4" w:space="0" w:color="000000"/>
              <w:right w:val="nil"/>
            </w:tcBorders>
            <w:shd w:val="clear" w:color="auto" w:fill="auto"/>
            <w:vAlign w:val="center"/>
            <w:hideMark/>
          </w:tcPr>
          <w:p w14:paraId="2D04E15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tcBorders>
              <w:top w:val="nil"/>
              <w:left w:val="single" w:sz="4" w:space="0" w:color="000000"/>
              <w:bottom w:val="single" w:sz="4" w:space="0" w:color="000000"/>
              <w:right w:val="nil"/>
            </w:tcBorders>
            <w:shd w:val="clear" w:color="000000" w:fill="FFFFFF"/>
            <w:vAlign w:val="center"/>
            <w:hideMark/>
          </w:tcPr>
          <w:p w14:paraId="2F4496E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755DD16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2B37C3E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15621F4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705785E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77F47FA5" w14:textId="77777777" w:rsidTr="000C337B">
        <w:trPr>
          <w:trHeight w:val="1104"/>
        </w:trPr>
        <w:tc>
          <w:tcPr>
            <w:tcW w:w="2127" w:type="dxa"/>
            <w:tcBorders>
              <w:top w:val="nil"/>
              <w:left w:val="single" w:sz="4" w:space="0" w:color="auto"/>
              <w:bottom w:val="nil"/>
              <w:right w:val="single" w:sz="4" w:space="0" w:color="auto"/>
            </w:tcBorders>
            <w:shd w:val="clear" w:color="CCCCFF" w:fill="FFFFFF"/>
            <w:vAlign w:val="center"/>
            <w:hideMark/>
          </w:tcPr>
          <w:p w14:paraId="2B3E8043" w14:textId="77777777" w:rsidR="000C337B" w:rsidRDefault="000C337B">
            <w:pPr>
              <w:rPr>
                <w:rFonts w:ascii="Calibri" w:hAnsi="Calibri" w:cs="Calibri"/>
                <w:sz w:val="20"/>
                <w:szCs w:val="20"/>
              </w:rPr>
            </w:pPr>
            <w:r>
              <w:rPr>
                <w:rFonts w:ascii="Calibri" w:hAnsi="Calibri" w:cs="Calibri"/>
                <w:sz w:val="20"/>
                <w:szCs w:val="20"/>
              </w:rPr>
              <w:t>Kompleks budynków szkolnych (w tym hala sportowa i budynek gospodarczy)</w:t>
            </w:r>
          </w:p>
        </w:tc>
        <w:tc>
          <w:tcPr>
            <w:tcW w:w="2126" w:type="dxa"/>
            <w:tcBorders>
              <w:top w:val="nil"/>
              <w:left w:val="nil"/>
              <w:bottom w:val="nil"/>
              <w:right w:val="single" w:sz="4" w:space="0" w:color="auto"/>
            </w:tcBorders>
            <w:shd w:val="clear" w:color="CCCCFF" w:fill="FFFFFF"/>
            <w:vAlign w:val="center"/>
            <w:hideMark/>
          </w:tcPr>
          <w:p w14:paraId="17CB5486" w14:textId="77777777" w:rsidR="000C337B" w:rsidRDefault="000C337B">
            <w:pPr>
              <w:rPr>
                <w:rFonts w:ascii="Calibri" w:hAnsi="Calibri" w:cs="Calibri"/>
                <w:sz w:val="20"/>
                <w:szCs w:val="20"/>
              </w:rPr>
            </w:pPr>
            <w:r>
              <w:rPr>
                <w:rFonts w:ascii="Calibri" w:hAnsi="Calibri" w:cs="Calibri"/>
                <w:sz w:val="20"/>
                <w:szCs w:val="20"/>
              </w:rPr>
              <w:t>ul. Łagowska 25, Raków</w:t>
            </w:r>
          </w:p>
        </w:tc>
        <w:tc>
          <w:tcPr>
            <w:tcW w:w="1701" w:type="dxa"/>
            <w:tcBorders>
              <w:top w:val="nil"/>
              <w:left w:val="nil"/>
              <w:bottom w:val="nil"/>
              <w:right w:val="single" w:sz="4" w:space="0" w:color="auto"/>
            </w:tcBorders>
            <w:shd w:val="clear" w:color="CCCCFF" w:fill="FFFFFF"/>
            <w:vAlign w:val="center"/>
            <w:hideMark/>
          </w:tcPr>
          <w:p w14:paraId="6E764569" w14:textId="77777777" w:rsidR="000C337B" w:rsidRDefault="000C337B">
            <w:pPr>
              <w:jc w:val="center"/>
              <w:rPr>
                <w:rFonts w:ascii="Calibri" w:hAnsi="Calibri" w:cs="Calibri"/>
                <w:sz w:val="20"/>
                <w:szCs w:val="20"/>
              </w:rPr>
            </w:pPr>
            <w:r>
              <w:rPr>
                <w:rFonts w:ascii="Calibri" w:hAnsi="Calibri" w:cs="Calibri"/>
                <w:sz w:val="20"/>
                <w:szCs w:val="20"/>
              </w:rPr>
              <w:t>POROTHERM P+W 44, elementy żelbetowe ścian konstrukcyjnych.</w:t>
            </w:r>
          </w:p>
        </w:tc>
        <w:tc>
          <w:tcPr>
            <w:tcW w:w="1701" w:type="dxa"/>
            <w:tcBorders>
              <w:top w:val="nil"/>
              <w:left w:val="nil"/>
              <w:bottom w:val="nil"/>
              <w:right w:val="single" w:sz="4" w:space="0" w:color="auto"/>
            </w:tcBorders>
            <w:shd w:val="clear" w:color="CCCCFF" w:fill="FFFFFF"/>
            <w:vAlign w:val="center"/>
            <w:hideMark/>
          </w:tcPr>
          <w:p w14:paraId="4A51B7D8" w14:textId="77777777" w:rsidR="000C337B" w:rsidRDefault="000C337B">
            <w:pPr>
              <w:jc w:val="center"/>
              <w:rPr>
                <w:rFonts w:ascii="Calibri" w:hAnsi="Calibri" w:cs="Calibri"/>
                <w:sz w:val="20"/>
                <w:szCs w:val="20"/>
              </w:rPr>
            </w:pPr>
            <w:r>
              <w:rPr>
                <w:rFonts w:ascii="Calibri" w:hAnsi="Calibri" w:cs="Calibri"/>
                <w:sz w:val="20"/>
                <w:szCs w:val="20"/>
              </w:rPr>
              <w:t xml:space="preserve"> Krokwie drewniane. </w:t>
            </w:r>
          </w:p>
        </w:tc>
        <w:tc>
          <w:tcPr>
            <w:tcW w:w="1559" w:type="dxa"/>
            <w:tcBorders>
              <w:top w:val="nil"/>
              <w:left w:val="nil"/>
              <w:bottom w:val="nil"/>
              <w:right w:val="single" w:sz="4" w:space="0" w:color="auto"/>
            </w:tcBorders>
            <w:shd w:val="clear" w:color="CCCCFF" w:fill="FFFFFF"/>
            <w:vAlign w:val="center"/>
            <w:hideMark/>
          </w:tcPr>
          <w:p w14:paraId="3C06A61F" w14:textId="77777777" w:rsidR="000C337B" w:rsidRDefault="000C337B">
            <w:pPr>
              <w:jc w:val="center"/>
              <w:rPr>
                <w:rFonts w:ascii="Calibri" w:hAnsi="Calibri" w:cs="Calibri"/>
                <w:sz w:val="20"/>
                <w:szCs w:val="20"/>
              </w:rPr>
            </w:pPr>
            <w:r>
              <w:rPr>
                <w:rFonts w:ascii="Calibri" w:hAnsi="Calibri" w:cs="Calibri"/>
                <w:sz w:val="20"/>
                <w:szCs w:val="20"/>
              </w:rPr>
              <w:t>Pokrycie dachowe –blacha „dachówkowa”. </w:t>
            </w:r>
          </w:p>
        </w:tc>
        <w:tc>
          <w:tcPr>
            <w:tcW w:w="1701" w:type="dxa"/>
            <w:tcBorders>
              <w:top w:val="nil"/>
              <w:left w:val="nil"/>
              <w:bottom w:val="nil"/>
              <w:right w:val="nil"/>
            </w:tcBorders>
            <w:shd w:val="clear" w:color="000000" w:fill="FFFFFF"/>
            <w:vAlign w:val="center"/>
            <w:hideMark/>
          </w:tcPr>
          <w:p w14:paraId="661FC62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auto"/>
              <w:bottom w:val="nil"/>
              <w:right w:val="single" w:sz="4" w:space="0" w:color="auto"/>
            </w:tcBorders>
            <w:shd w:val="clear" w:color="000000" w:fill="FFFFFF"/>
            <w:vAlign w:val="center"/>
            <w:hideMark/>
          </w:tcPr>
          <w:p w14:paraId="6C00DC2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nil"/>
              <w:right w:val="nil"/>
            </w:tcBorders>
            <w:shd w:val="clear" w:color="000000" w:fill="FFFFFF"/>
            <w:vAlign w:val="center"/>
            <w:hideMark/>
          </w:tcPr>
          <w:p w14:paraId="780A507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auto"/>
              <w:bottom w:val="nil"/>
              <w:right w:val="single" w:sz="4" w:space="0" w:color="auto"/>
            </w:tcBorders>
            <w:shd w:val="clear" w:color="000000" w:fill="FFFFFF"/>
            <w:vAlign w:val="center"/>
            <w:hideMark/>
          </w:tcPr>
          <w:p w14:paraId="3EBD6A4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nil"/>
              <w:right w:val="single" w:sz="4" w:space="0" w:color="auto"/>
            </w:tcBorders>
            <w:shd w:val="clear" w:color="000000" w:fill="FFFFFF"/>
            <w:vAlign w:val="center"/>
            <w:hideMark/>
          </w:tcPr>
          <w:p w14:paraId="03A1F9B0"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B1036" w14:paraId="164DC74D" w14:textId="77777777" w:rsidTr="000B1036">
        <w:trPr>
          <w:trHeight w:val="280"/>
        </w:trPr>
        <w:tc>
          <w:tcPr>
            <w:tcW w:w="7655" w:type="dxa"/>
            <w:gridSpan w:val="4"/>
            <w:tcBorders>
              <w:top w:val="single" w:sz="4" w:space="0" w:color="auto"/>
              <w:left w:val="single" w:sz="4" w:space="0" w:color="auto"/>
              <w:bottom w:val="single" w:sz="4" w:space="0" w:color="000000"/>
              <w:right w:val="nil"/>
            </w:tcBorders>
            <w:shd w:val="clear" w:color="000000" w:fill="FFFF00"/>
            <w:noWrap/>
            <w:vAlign w:val="bottom"/>
            <w:hideMark/>
          </w:tcPr>
          <w:p w14:paraId="1E06EDE5" w14:textId="5587748B" w:rsidR="000B1036" w:rsidRDefault="000B1036">
            <w:pPr>
              <w:rPr>
                <w:rFonts w:ascii="Calibri" w:hAnsi="Calibri" w:cs="Calibri"/>
                <w:b/>
                <w:bCs/>
                <w:color w:val="000000"/>
                <w:sz w:val="22"/>
                <w:szCs w:val="22"/>
              </w:rPr>
            </w:pPr>
            <w:r>
              <w:rPr>
                <w:rFonts w:ascii="Calibri" w:hAnsi="Calibri" w:cs="Calibri"/>
                <w:b/>
                <w:bCs/>
                <w:color w:val="000000"/>
                <w:sz w:val="22"/>
                <w:szCs w:val="22"/>
              </w:rPr>
              <w:t>2. Gminny Ośrodek Pomocy Społecznej w Rakowie</w:t>
            </w:r>
          </w:p>
        </w:tc>
        <w:tc>
          <w:tcPr>
            <w:tcW w:w="1559" w:type="dxa"/>
            <w:tcBorders>
              <w:top w:val="single" w:sz="4" w:space="0" w:color="auto"/>
              <w:left w:val="nil"/>
              <w:bottom w:val="single" w:sz="4" w:space="0" w:color="000000"/>
              <w:right w:val="nil"/>
            </w:tcBorders>
            <w:shd w:val="clear" w:color="000000" w:fill="FFFF00"/>
            <w:noWrap/>
            <w:vAlign w:val="bottom"/>
            <w:hideMark/>
          </w:tcPr>
          <w:p w14:paraId="0AE12ED5"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single" w:sz="4" w:space="0" w:color="auto"/>
              <w:left w:val="nil"/>
              <w:bottom w:val="single" w:sz="4" w:space="0" w:color="000000"/>
              <w:right w:val="nil"/>
            </w:tcBorders>
            <w:shd w:val="clear" w:color="000000" w:fill="FFFF00"/>
            <w:noWrap/>
            <w:vAlign w:val="bottom"/>
            <w:hideMark/>
          </w:tcPr>
          <w:p w14:paraId="7BCE48AD"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single" w:sz="4" w:space="0" w:color="auto"/>
              <w:left w:val="nil"/>
              <w:bottom w:val="single" w:sz="4" w:space="0" w:color="000000"/>
              <w:right w:val="nil"/>
            </w:tcBorders>
            <w:shd w:val="clear" w:color="000000" w:fill="FFFF00"/>
            <w:noWrap/>
            <w:vAlign w:val="bottom"/>
            <w:hideMark/>
          </w:tcPr>
          <w:p w14:paraId="33C70C3F"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single" w:sz="4" w:space="0" w:color="auto"/>
              <w:left w:val="nil"/>
              <w:bottom w:val="single" w:sz="4" w:space="0" w:color="000000"/>
              <w:right w:val="nil"/>
            </w:tcBorders>
            <w:shd w:val="clear" w:color="000000" w:fill="FFFF00"/>
            <w:noWrap/>
            <w:vAlign w:val="bottom"/>
            <w:hideMark/>
          </w:tcPr>
          <w:p w14:paraId="762DA4A0"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single" w:sz="4" w:space="0" w:color="auto"/>
              <w:left w:val="nil"/>
              <w:bottom w:val="single" w:sz="4" w:space="0" w:color="000000"/>
              <w:right w:val="nil"/>
            </w:tcBorders>
            <w:shd w:val="clear" w:color="000000" w:fill="FFFF00"/>
            <w:noWrap/>
            <w:vAlign w:val="bottom"/>
            <w:hideMark/>
          </w:tcPr>
          <w:p w14:paraId="501182DD"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3" w:type="dxa"/>
            <w:tcBorders>
              <w:top w:val="single" w:sz="4" w:space="0" w:color="auto"/>
              <w:left w:val="nil"/>
              <w:bottom w:val="single" w:sz="4" w:space="0" w:color="000000"/>
              <w:right w:val="single" w:sz="4" w:space="0" w:color="auto"/>
            </w:tcBorders>
            <w:shd w:val="clear" w:color="000000" w:fill="FFFF00"/>
            <w:noWrap/>
            <w:vAlign w:val="bottom"/>
            <w:hideMark/>
          </w:tcPr>
          <w:p w14:paraId="4AD63220"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r>
      <w:tr w:rsidR="000C337B" w14:paraId="0D9F01E5" w14:textId="77777777" w:rsidTr="000C337B">
        <w:trPr>
          <w:trHeight w:val="720"/>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40E38800" w14:textId="77777777" w:rsidR="000C337B" w:rsidRDefault="000C337B">
            <w:pPr>
              <w:rPr>
                <w:rFonts w:ascii="Calibri" w:hAnsi="Calibri" w:cs="Calibri"/>
                <w:color w:val="000000"/>
                <w:sz w:val="20"/>
                <w:szCs w:val="20"/>
              </w:rPr>
            </w:pPr>
            <w:r>
              <w:rPr>
                <w:rFonts w:ascii="Calibri" w:hAnsi="Calibri" w:cs="Calibri"/>
                <w:color w:val="000000"/>
                <w:sz w:val="20"/>
                <w:szCs w:val="20"/>
              </w:rPr>
              <w:t>Budynek administracyjny</w:t>
            </w:r>
          </w:p>
        </w:tc>
        <w:tc>
          <w:tcPr>
            <w:tcW w:w="2126" w:type="dxa"/>
            <w:tcBorders>
              <w:top w:val="nil"/>
              <w:left w:val="nil"/>
              <w:bottom w:val="single" w:sz="4" w:space="0" w:color="000000"/>
              <w:right w:val="single" w:sz="4" w:space="0" w:color="000000"/>
            </w:tcBorders>
            <w:shd w:val="clear" w:color="000000" w:fill="FFFFFF"/>
            <w:vAlign w:val="center"/>
            <w:hideMark/>
          </w:tcPr>
          <w:p w14:paraId="73E53639" w14:textId="77777777" w:rsidR="000C337B" w:rsidRDefault="000C337B">
            <w:pPr>
              <w:rPr>
                <w:rFonts w:ascii="Calibri" w:hAnsi="Calibri" w:cs="Calibri"/>
                <w:color w:val="000000"/>
                <w:sz w:val="20"/>
                <w:szCs w:val="20"/>
              </w:rPr>
            </w:pPr>
            <w:r>
              <w:rPr>
                <w:rFonts w:ascii="Calibri" w:hAnsi="Calibri" w:cs="Calibri"/>
                <w:color w:val="000000"/>
                <w:sz w:val="20"/>
                <w:szCs w:val="20"/>
              </w:rPr>
              <w:t xml:space="preserve">ul. </w:t>
            </w:r>
            <w:proofErr w:type="spellStart"/>
            <w:r>
              <w:rPr>
                <w:rFonts w:ascii="Calibri" w:hAnsi="Calibri" w:cs="Calibri"/>
                <w:color w:val="000000"/>
                <w:sz w:val="20"/>
                <w:szCs w:val="20"/>
              </w:rPr>
              <w:t>Sienieńskiego</w:t>
            </w:r>
            <w:proofErr w:type="spellEnd"/>
            <w:r>
              <w:rPr>
                <w:rFonts w:ascii="Calibri" w:hAnsi="Calibri" w:cs="Calibri"/>
                <w:color w:val="000000"/>
                <w:sz w:val="20"/>
                <w:szCs w:val="20"/>
              </w:rPr>
              <w:t xml:space="preserve"> 19, Raków</w:t>
            </w:r>
          </w:p>
        </w:tc>
        <w:tc>
          <w:tcPr>
            <w:tcW w:w="1701" w:type="dxa"/>
            <w:tcBorders>
              <w:top w:val="nil"/>
              <w:left w:val="nil"/>
              <w:bottom w:val="single" w:sz="4" w:space="0" w:color="000000"/>
              <w:right w:val="single" w:sz="4" w:space="0" w:color="000000"/>
            </w:tcBorders>
            <w:shd w:val="clear" w:color="auto" w:fill="auto"/>
            <w:vAlign w:val="center"/>
            <w:hideMark/>
          </w:tcPr>
          <w:p w14:paraId="3B5E1AD3" w14:textId="77777777" w:rsidR="000C337B" w:rsidRDefault="000C337B">
            <w:pPr>
              <w:jc w:val="center"/>
              <w:rPr>
                <w:rFonts w:ascii="Calibri" w:hAnsi="Calibri" w:cs="Calibri"/>
                <w:sz w:val="20"/>
                <w:szCs w:val="20"/>
              </w:rPr>
            </w:pPr>
            <w:r>
              <w:rPr>
                <w:rFonts w:ascii="Calibri" w:hAnsi="Calibri" w:cs="Calibri"/>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2437DCB5" w14:textId="77777777" w:rsidR="000C337B" w:rsidRDefault="000C337B">
            <w:pPr>
              <w:jc w:val="center"/>
              <w:rPr>
                <w:rFonts w:ascii="Calibri" w:hAnsi="Calibri" w:cs="Calibri"/>
                <w:sz w:val="20"/>
                <w:szCs w:val="20"/>
              </w:rPr>
            </w:pPr>
            <w:r>
              <w:rPr>
                <w:rFonts w:ascii="Calibri" w:hAnsi="Calibri" w:cs="Calibri"/>
                <w:sz w:val="20"/>
                <w:szCs w:val="20"/>
              </w:rPr>
              <w:t>drewniane krokwie</w:t>
            </w:r>
          </w:p>
        </w:tc>
        <w:tc>
          <w:tcPr>
            <w:tcW w:w="1559" w:type="dxa"/>
            <w:tcBorders>
              <w:top w:val="nil"/>
              <w:left w:val="nil"/>
              <w:bottom w:val="single" w:sz="4" w:space="0" w:color="000000"/>
              <w:right w:val="single" w:sz="4" w:space="0" w:color="000000"/>
            </w:tcBorders>
            <w:shd w:val="clear" w:color="auto" w:fill="auto"/>
            <w:vAlign w:val="center"/>
            <w:hideMark/>
          </w:tcPr>
          <w:p w14:paraId="0E1ACD3F" w14:textId="77777777" w:rsidR="000C337B" w:rsidRDefault="000C337B">
            <w:pPr>
              <w:jc w:val="center"/>
              <w:rPr>
                <w:rFonts w:ascii="Calibri" w:hAnsi="Calibri" w:cs="Calibri"/>
                <w:sz w:val="20"/>
                <w:szCs w:val="20"/>
              </w:rPr>
            </w:pPr>
            <w:r>
              <w:rPr>
                <w:rFonts w:ascii="Calibri" w:hAnsi="Calibri" w:cs="Calibri"/>
                <w:sz w:val="20"/>
                <w:szCs w:val="20"/>
              </w:rPr>
              <w:t>blacha</w:t>
            </w:r>
          </w:p>
        </w:tc>
        <w:tc>
          <w:tcPr>
            <w:tcW w:w="1701" w:type="dxa"/>
            <w:tcBorders>
              <w:top w:val="nil"/>
              <w:left w:val="nil"/>
              <w:bottom w:val="single" w:sz="4" w:space="0" w:color="000000"/>
              <w:right w:val="nil"/>
            </w:tcBorders>
            <w:shd w:val="clear" w:color="000000" w:fill="FFFFFF"/>
            <w:vAlign w:val="center"/>
            <w:hideMark/>
          </w:tcPr>
          <w:p w14:paraId="354093E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09779AC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4C78A5A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4B787CD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685B322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21163B13" w14:textId="77777777" w:rsidTr="000C337B">
        <w:trPr>
          <w:trHeight w:val="552"/>
        </w:trPr>
        <w:tc>
          <w:tcPr>
            <w:tcW w:w="2127" w:type="dxa"/>
            <w:tcBorders>
              <w:top w:val="nil"/>
              <w:left w:val="single" w:sz="4" w:space="0" w:color="000000"/>
              <w:bottom w:val="single" w:sz="4" w:space="0" w:color="000000"/>
              <w:right w:val="single" w:sz="4" w:space="0" w:color="000000"/>
            </w:tcBorders>
            <w:shd w:val="clear" w:color="000000" w:fill="FFFFFF"/>
            <w:vAlign w:val="center"/>
            <w:hideMark/>
          </w:tcPr>
          <w:p w14:paraId="281862DE" w14:textId="77777777" w:rsidR="000C337B" w:rsidRDefault="000C337B">
            <w:pPr>
              <w:rPr>
                <w:rFonts w:ascii="Calibri" w:hAnsi="Calibri" w:cs="Calibri"/>
                <w:color w:val="000000"/>
                <w:sz w:val="20"/>
                <w:szCs w:val="20"/>
              </w:rPr>
            </w:pPr>
            <w:r>
              <w:rPr>
                <w:rFonts w:ascii="Calibri" w:hAnsi="Calibri" w:cs="Calibri"/>
                <w:color w:val="000000"/>
                <w:sz w:val="20"/>
                <w:szCs w:val="20"/>
              </w:rPr>
              <w:t>Budynek gospodarczy</w:t>
            </w:r>
          </w:p>
        </w:tc>
        <w:tc>
          <w:tcPr>
            <w:tcW w:w="2126" w:type="dxa"/>
            <w:tcBorders>
              <w:top w:val="nil"/>
              <w:left w:val="nil"/>
              <w:bottom w:val="single" w:sz="4" w:space="0" w:color="000000"/>
              <w:right w:val="single" w:sz="4" w:space="0" w:color="000000"/>
            </w:tcBorders>
            <w:shd w:val="clear" w:color="000000" w:fill="FFFFFF"/>
            <w:vAlign w:val="center"/>
            <w:hideMark/>
          </w:tcPr>
          <w:p w14:paraId="4A95ACB9" w14:textId="77777777" w:rsidR="000C337B" w:rsidRDefault="000C337B">
            <w:pPr>
              <w:rPr>
                <w:rFonts w:ascii="Calibri" w:hAnsi="Calibri" w:cs="Calibri"/>
                <w:color w:val="000000"/>
                <w:sz w:val="20"/>
                <w:szCs w:val="20"/>
              </w:rPr>
            </w:pPr>
            <w:r>
              <w:rPr>
                <w:rFonts w:ascii="Calibri" w:hAnsi="Calibri" w:cs="Calibri"/>
                <w:color w:val="000000"/>
                <w:sz w:val="20"/>
                <w:szCs w:val="20"/>
              </w:rPr>
              <w:t xml:space="preserve">ul. </w:t>
            </w:r>
            <w:proofErr w:type="spellStart"/>
            <w:r>
              <w:rPr>
                <w:rFonts w:ascii="Calibri" w:hAnsi="Calibri" w:cs="Calibri"/>
                <w:color w:val="000000"/>
                <w:sz w:val="20"/>
                <w:szCs w:val="20"/>
              </w:rPr>
              <w:t>Sienieńskiego</w:t>
            </w:r>
            <w:proofErr w:type="spellEnd"/>
            <w:r>
              <w:rPr>
                <w:rFonts w:ascii="Calibri" w:hAnsi="Calibri" w:cs="Calibri"/>
                <w:color w:val="000000"/>
                <w:sz w:val="20"/>
                <w:szCs w:val="20"/>
              </w:rPr>
              <w:t xml:space="preserve"> 19, Raków</w:t>
            </w:r>
          </w:p>
        </w:tc>
        <w:tc>
          <w:tcPr>
            <w:tcW w:w="1701" w:type="dxa"/>
            <w:tcBorders>
              <w:top w:val="nil"/>
              <w:left w:val="nil"/>
              <w:bottom w:val="single" w:sz="4" w:space="0" w:color="000000"/>
              <w:right w:val="single" w:sz="4" w:space="0" w:color="000000"/>
            </w:tcBorders>
            <w:shd w:val="clear" w:color="auto" w:fill="auto"/>
            <w:vAlign w:val="center"/>
            <w:hideMark/>
          </w:tcPr>
          <w:p w14:paraId="6B101962" w14:textId="77777777" w:rsidR="000C337B" w:rsidRDefault="000C337B">
            <w:pPr>
              <w:jc w:val="center"/>
              <w:rPr>
                <w:rFonts w:ascii="Calibri" w:hAnsi="Calibri" w:cs="Calibri"/>
                <w:sz w:val="20"/>
                <w:szCs w:val="20"/>
              </w:rPr>
            </w:pPr>
            <w:r>
              <w:rPr>
                <w:rFonts w:ascii="Calibri" w:hAnsi="Calibri" w:cs="Calibri"/>
                <w:sz w:val="20"/>
                <w:szCs w:val="20"/>
              </w:rPr>
              <w:t>murowane</w:t>
            </w:r>
          </w:p>
        </w:tc>
        <w:tc>
          <w:tcPr>
            <w:tcW w:w="1701" w:type="dxa"/>
            <w:tcBorders>
              <w:top w:val="nil"/>
              <w:left w:val="nil"/>
              <w:bottom w:val="single" w:sz="4" w:space="0" w:color="000000"/>
              <w:right w:val="single" w:sz="4" w:space="0" w:color="000000"/>
            </w:tcBorders>
            <w:shd w:val="clear" w:color="auto" w:fill="auto"/>
            <w:vAlign w:val="center"/>
            <w:hideMark/>
          </w:tcPr>
          <w:p w14:paraId="63AABF2F" w14:textId="77777777" w:rsidR="000C337B" w:rsidRDefault="000C337B">
            <w:pPr>
              <w:jc w:val="center"/>
              <w:rPr>
                <w:rFonts w:ascii="Calibri" w:hAnsi="Calibri" w:cs="Calibri"/>
                <w:sz w:val="20"/>
                <w:szCs w:val="20"/>
              </w:rPr>
            </w:pPr>
            <w:r>
              <w:rPr>
                <w:rFonts w:ascii="Calibri" w:hAnsi="Calibri" w:cs="Calibri"/>
                <w:sz w:val="20"/>
                <w:szCs w:val="20"/>
              </w:rPr>
              <w:t>drewniane krokwie</w:t>
            </w:r>
          </w:p>
        </w:tc>
        <w:tc>
          <w:tcPr>
            <w:tcW w:w="1559" w:type="dxa"/>
            <w:tcBorders>
              <w:top w:val="nil"/>
              <w:left w:val="nil"/>
              <w:bottom w:val="single" w:sz="4" w:space="0" w:color="000000"/>
              <w:right w:val="single" w:sz="4" w:space="0" w:color="000000"/>
            </w:tcBorders>
            <w:shd w:val="clear" w:color="auto" w:fill="auto"/>
            <w:vAlign w:val="center"/>
            <w:hideMark/>
          </w:tcPr>
          <w:p w14:paraId="28754E35" w14:textId="77777777" w:rsidR="000C337B" w:rsidRDefault="000C337B">
            <w:pPr>
              <w:jc w:val="center"/>
              <w:rPr>
                <w:rFonts w:ascii="Calibri" w:hAnsi="Calibri" w:cs="Calibri"/>
                <w:sz w:val="20"/>
                <w:szCs w:val="20"/>
              </w:rPr>
            </w:pPr>
            <w:r>
              <w:rPr>
                <w:rFonts w:ascii="Calibri" w:hAnsi="Calibri" w:cs="Calibri"/>
                <w:sz w:val="20"/>
                <w:szCs w:val="20"/>
              </w:rPr>
              <w:t>dachówka</w:t>
            </w:r>
          </w:p>
        </w:tc>
        <w:tc>
          <w:tcPr>
            <w:tcW w:w="1701" w:type="dxa"/>
            <w:tcBorders>
              <w:top w:val="nil"/>
              <w:left w:val="nil"/>
              <w:bottom w:val="single" w:sz="4" w:space="0" w:color="000000"/>
              <w:right w:val="nil"/>
            </w:tcBorders>
            <w:shd w:val="clear" w:color="000000" w:fill="FFFFFF"/>
            <w:vAlign w:val="center"/>
            <w:hideMark/>
          </w:tcPr>
          <w:p w14:paraId="374622D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18B2846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nil"/>
              <w:bottom w:val="single" w:sz="4" w:space="0" w:color="000000"/>
              <w:right w:val="nil"/>
            </w:tcBorders>
            <w:shd w:val="clear" w:color="000000" w:fill="FFFFFF"/>
            <w:vAlign w:val="center"/>
            <w:hideMark/>
          </w:tcPr>
          <w:p w14:paraId="138EC43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6709D5B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7F5954C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63345673" w14:textId="77777777" w:rsidTr="000C337B">
        <w:trPr>
          <w:trHeight w:val="288"/>
        </w:trPr>
        <w:tc>
          <w:tcPr>
            <w:tcW w:w="4253"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6CE50737"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3. Gminna Biblioteka Publiczna</w:t>
            </w:r>
          </w:p>
        </w:tc>
        <w:tc>
          <w:tcPr>
            <w:tcW w:w="1701" w:type="dxa"/>
            <w:tcBorders>
              <w:top w:val="nil"/>
              <w:left w:val="nil"/>
              <w:bottom w:val="single" w:sz="4" w:space="0" w:color="auto"/>
              <w:right w:val="nil"/>
            </w:tcBorders>
            <w:shd w:val="clear" w:color="000000" w:fill="FFFF00"/>
            <w:noWrap/>
            <w:vAlign w:val="bottom"/>
            <w:hideMark/>
          </w:tcPr>
          <w:p w14:paraId="2952B57A"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6508E3C2"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559" w:type="dxa"/>
            <w:tcBorders>
              <w:top w:val="nil"/>
              <w:left w:val="nil"/>
              <w:bottom w:val="single" w:sz="4" w:space="0" w:color="auto"/>
              <w:right w:val="nil"/>
            </w:tcBorders>
            <w:shd w:val="clear" w:color="000000" w:fill="FFFF00"/>
            <w:noWrap/>
            <w:vAlign w:val="bottom"/>
            <w:hideMark/>
          </w:tcPr>
          <w:p w14:paraId="21166C89"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744E7C30"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01FF3507"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36A1FD20"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7F787536"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133" w:type="dxa"/>
            <w:tcBorders>
              <w:top w:val="nil"/>
              <w:left w:val="nil"/>
              <w:bottom w:val="single" w:sz="4" w:space="0" w:color="auto"/>
              <w:right w:val="single" w:sz="4" w:space="0" w:color="auto"/>
            </w:tcBorders>
            <w:shd w:val="clear" w:color="000000" w:fill="FFFF00"/>
            <w:noWrap/>
            <w:vAlign w:val="bottom"/>
            <w:hideMark/>
          </w:tcPr>
          <w:p w14:paraId="4B359F7D"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r>
      <w:tr w:rsidR="000C337B" w14:paraId="7AFEF480" w14:textId="77777777" w:rsidTr="000C337B">
        <w:trPr>
          <w:trHeight w:val="288"/>
        </w:trPr>
        <w:tc>
          <w:tcPr>
            <w:tcW w:w="9214" w:type="dxa"/>
            <w:gridSpan w:val="5"/>
            <w:tcBorders>
              <w:top w:val="single" w:sz="4" w:space="0" w:color="auto"/>
              <w:left w:val="single" w:sz="4" w:space="0" w:color="000000"/>
              <w:bottom w:val="single" w:sz="4" w:space="0" w:color="auto"/>
              <w:right w:val="nil"/>
            </w:tcBorders>
            <w:shd w:val="clear" w:color="auto" w:fill="auto"/>
            <w:noWrap/>
            <w:vAlign w:val="center"/>
            <w:hideMark/>
          </w:tcPr>
          <w:p w14:paraId="69E56406" w14:textId="77777777" w:rsidR="000C337B" w:rsidRDefault="000C337B">
            <w:pPr>
              <w:rPr>
                <w:rFonts w:ascii="Calibri" w:hAnsi="Calibri" w:cs="Calibri"/>
                <w:color w:val="000000"/>
                <w:sz w:val="20"/>
                <w:szCs w:val="20"/>
              </w:rPr>
            </w:pPr>
            <w:r>
              <w:rPr>
                <w:rFonts w:ascii="Calibri" w:hAnsi="Calibri" w:cs="Calibri"/>
                <w:color w:val="000000"/>
                <w:sz w:val="20"/>
                <w:szCs w:val="20"/>
              </w:rPr>
              <w:t>Biblioteka prowadzi działalność w budynku stanowiącej własność innej jednostki organizacyjnej Gminy Raków</w:t>
            </w:r>
          </w:p>
        </w:tc>
        <w:tc>
          <w:tcPr>
            <w:tcW w:w="1701" w:type="dxa"/>
            <w:tcBorders>
              <w:top w:val="nil"/>
              <w:left w:val="nil"/>
              <w:bottom w:val="single" w:sz="4" w:space="0" w:color="auto"/>
              <w:right w:val="nil"/>
            </w:tcBorders>
            <w:shd w:val="clear" w:color="auto" w:fill="auto"/>
            <w:noWrap/>
            <w:vAlign w:val="center"/>
            <w:hideMark/>
          </w:tcPr>
          <w:p w14:paraId="203B29C0" w14:textId="77777777" w:rsidR="000C337B" w:rsidRDefault="000C337B">
            <w:pPr>
              <w:rPr>
                <w:rFonts w:ascii="Calibri" w:hAnsi="Calibri" w:cs="Calibri"/>
                <w:color w:val="000000"/>
                <w:sz w:val="20"/>
                <w:szCs w:val="20"/>
              </w:rPr>
            </w:pPr>
            <w:r>
              <w:rPr>
                <w:rFonts w:ascii="Calibri" w:hAnsi="Calibri" w:cs="Calibri"/>
                <w:color w:val="000000"/>
                <w:sz w:val="20"/>
                <w:szCs w:val="20"/>
              </w:rPr>
              <w:t> </w:t>
            </w:r>
          </w:p>
        </w:tc>
        <w:tc>
          <w:tcPr>
            <w:tcW w:w="1276" w:type="dxa"/>
            <w:tcBorders>
              <w:top w:val="nil"/>
              <w:left w:val="nil"/>
              <w:bottom w:val="single" w:sz="4" w:space="0" w:color="auto"/>
              <w:right w:val="nil"/>
            </w:tcBorders>
            <w:shd w:val="clear" w:color="auto" w:fill="auto"/>
            <w:noWrap/>
            <w:vAlign w:val="center"/>
            <w:hideMark/>
          </w:tcPr>
          <w:p w14:paraId="18BD6FFD" w14:textId="77777777" w:rsidR="000C337B" w:rsidRDefault="000C337B">
            <w:pPr>
              <w:rPr>
                <w:rFonts w:ascii="Calibri" w:hAnsi="Calibri" w:cs="Calibri"/>
                <w:color w:val="000000"/>
                <w:sz w:val="20"/>
                <w:szCs w:val="20"/>
              </w:rPr>
            </w:pPr>
            <w:r>
              <w:rPr>
                <w:rFonts w:ascii="Calibri" w:hAnsi="Calibri" w:cs="Calibri"/>
                <w:color w:val="000000"/>
                <w:sz w:val="20"/>
                <w:szCs w:val="20"/>
              </w:rPr>
              <w:t> </w:t>
            </w:r>
          </w:p>
        </w:tc>
        <w:tc>
          <w:tcPr>
            <w:tcW w:w="1276" w:type="dxa"/>
            <w:tcBorders>
              <w:top w:val="nil"/>
              <w:left w:val="nil"/>
              <w:bottom w:val="single" w:sz="4" w:space="0" w:color="auto"/>
              <w:right w:val="nil"/>
            </w:tcBorders>
            <w:shd w:val="clear" w:color="auto" w:fill="auto"/>
            <w:noWrap/>
            <w:vAlign w:val="center"/>
            <w:hideMark/>
          </w:tcPr>
          <w:p w14:paraId="367DEA18" w14:textId="77777777" w:rsidR="000C337B" w:rsidRDefault="000C337B">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nil"/>
            </w:tcBorders>
            <w:shd w:val="clear" w:color="auto" w:fill="auto"/>
            <w:noWrap/>
            <w:vAlign w:val="center"/>
            <w:hideMark/>
          </w:tcPr>
          <w:p w14:paraId="178A6281" w14:textId="77777777" w:rsidR="000C337B" w:rsidRDefault="000C337B">
            <w:pPr>
              <w:rPr>
                <w:rFonts w:ascii="Calibri" w:hAnsi="Calibri" w:cs="Calibri"/>
                <w:color w:val="000000"/>
                <w:sz w:val="20"/>
                <w:szCs w:val="20"/>
              </w:rPr>
            </w:pPr>
            <w:r>
              <w:rPr>
                <w:rFonts w:ascii="Calibri" w:hAnsi="Calibri" w:cs="Calibri"/>
                <w:color w:val="000000"/>
                <w:sz w:val="20"/>
                <w:szCs w:val="20"/>
              </w:rPr>
              <w:t> </w:t>
            </w:r>
          </w:p>
        </w:tc>
        <w:tc>
          <w:tcPr>
            <w:tcW w:w="1133" w:type="dxa"/>
            <w:tcBorders>
              <w:top w:val="nil"/>
              <w:left w:val="nil"/>
              <w:bottom w:val="single" w:sz="4" w:space="0" w:color="auto"/>
              <w:right w:val="single" w:sz="4" w:space="0" w:color="auto"/>
            </w:tcBorders>
            <w:shd w:val="clear" w:color="auto" w:fill="auto"/>
            <w:noWrap/>
            <w:vAlign w:val="center"/>
            <w:hideMark/>
          </w:tcPr>
          <w:p w14:paraId="32F1A2CA" w14:textId="77777777" w:rsidR="000C337B" w:rsidRDefault="000C337B">
            <w:pPr>
              <w:rPr>
                <w:rFonts w:ascii="Calibri" w:hAnsi="Calibri" w:cs="Calibri"/>
                <w:color w:val="000000"/>
                <w:sz w:val="20"/>
                <w:szCs w:val="20"/>
              </w:rPr>
            </w:pPr>
            <w:r>
              <w:rPr>
                <w:rFonts w:ascii="Calibri" w:hAnsi="Calibri" w:cs="Calibri"/>
                <w:color w:val="000000"/>
                <w:sz w:val="20"/>
                <w:szCs w:val="20"/>
              </w:rPr>
              <w:t> </w:t>
            </w:r>
          </w:p>
        </w:tc>
      </w:tr>
      <w:tr w:rsidR="000C337B" w14:paraId="5DE7708E" w14:textId="77777777" w:rsidTr="000C337B">
        <w:trPr>
          <w:trHeight w:val="288"/>
        </w:trPr>
        <w:tc>
          <w:tcPr>
            <w:tcW w:w="4253"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21F6B987"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4. Szkoła Podstawowa w Szumsku</w:t>
            </w:r>
          </w:p>
        </w:tc>
        <w:tc>
          <w:tcPr>
            <w:tcW w:w="1701" w:type="dxa"/>
            <w:tcBorders>
              <w:top w:val="nil"/>
              <w:left w:val="nil"/>
              <w:bottom w:val="single" w:sz="4" w:space="0" w:color="auto"/>
              <w:right w:val="nil"/>
            </w:tcBorders>
            <w:shd w:val="clear" w:color="000000" w:fill="FFFF00"/>
            <w:noWrap/>
            <w:vAlign w:val="bottom"/>
            <w:hideMark/>
          </w:tcPr>
          <w:p w14:paraId="11384098"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3612C4D0"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559" w:type="dxa"/>
            <w:tcBorders>
              <w:top w:val="nil"/>
              <w:left w:val="nil"/>
              <w:bottom w:val="single" w:sz="4" w:space="0" w:color="auto"/>
              <w:right w:val="nil"/>
            </w:tcBorders>
            <w:shd w:val="clear" w:color="000000" w:fill="FFFF00"/>
            <w:noWrap/>
            <w:vAlign w:val="bottom"/>
            <w:hideMark/>
          </w:tcPr>
          <w:p w14:paraId="09151EE1"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0A4E63E0"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7C5A3C72"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2CCDEAD6"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72B6CC4F"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133" w:type="dxa"/>
            <w:tcBorders>
              <w:top w:val="nil"/>
              <w:left w:val="nil"/>
              <w:bottom w:val="single" w:sz="4" w:space="0" w:color="auto"/>
              <w:right w:val="single" w:sz="4" w:space="0" w:color="auto"/>
            </w:tcBorders>
            <w:shd w:val="clear" w:color="000000" w:fill="FFFF00"/>
            <w:noWrap/>
            <w:vAlign w:val="bottom"/>
            <w:hideMark/>
          </w:tcPr>
          <w:p w14:paraId="69C8F838"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r>
      <w:tr w:rsidR="000C337B" w14:paraId="1F42A4E6" w14:textId="77777777" w:rsidTr="000C337B">
        <w:trPr>
          <w:trHeight w:val="552"/>
        </w:trPr>
        <w:tc>
          <w:tcPr>
            <w:tcW w:w="2127" w:type="dxa"/>
            <w:tcBorders>
              <w:top w:val="nil"/>
              <w:left w:val="single" w:sz="4" w:space="0" w:color="auto"/>
              <w:bottom w:val="single" w:sz="4" w:space="0" w:color="auto"/>
              <w:right w:val="single" w:sz="4" w:space="0" w:color="auto"/>
            </w:tcBorders>
            <w:shd w:val="clear" w:color="CCCCFF" w:fill="FFFFFF"/>
            <w:vAlign w:val="center"/>
            <w:hideMark/>
          </w:tcPr>
          <w:p w14:paraId="12D5ED3A" w14:textId="77777777" w:rsidR="000C337B" w:rsidRDefault="000C337B">
            <w:pPr>
              <w:rPr>
                <w:rFonts w:ascii="Calibri" w:hAnsi="Calibri" w:cs="Calibri"/>
                <w:sz w:val="20"/>
                <w:szCs w:val="20"/>
              </w:rPr>
            </w:pPr>
            <w:r>
              <w:rPr>
                <w:rFonts w:ascii="Calibri" w:hAnsi="Calibri" w:cs="Calibri"/>
                <w:sz w:val="20"/>
                <w:szCs w:val="20"/>
              </w:rPr>
              <w:t>Budynek szkoły</w:t>
            </w:r>
          </w:p>
        </w:tc>
        <w:tc>
          <w:tcPr>
            <w:tcW w:w="2126" w:type="dxa"/>
            <w:tcBorders>
              <w:top w:val="nil"/>
              <w:left w:val="nil"/>
              <w:bottom w:val="single" w:sz="4" w:space="0" w:color="auto"/>
              <w:right w:val="single" w:sz="4" w:space="0" w:color="auto"/>
            </w:tcBorders>
            <w:shd w:val="clear" w:color="CCCCFF" w:fill="FFFFFF"/>
            <w:vAlign w:val="center"/>
            <w:hideMark/>
          </w:tcPr>
          <w:p w14:paraId="33FA844A" w14:textId="77777777" w:rsidR="000C337B" w:rsidRDefault="000C337B">
            <w:pPr>
              <w:jc w:val="center"/>
              <w:rPr>
                <w:rFonts w:ascii="Calibri" w:hAnsi="Calibri" w:cs="Calibri"/>
                <w:sz w:val="20"/>
                <w:szCs w:val="20"/>
              </w:rPr>
            </w:pPr>
            <w:r>
              <w:rPr>
                <w:rFonts w:ascii="Calibri" w:hAnsi="Calibri" w:cs="Calibri"/>
                <w:sz w:val="20"/>
                <w:szCs w:val="20"/>
              </w:rPr>
              <w:t>Szumsko 42, 26-035 Raków</w:t>
            </w:r>
          </w:p>
        </w:tc>
        <w:tc>
          <w:tcPr>
            <w:tcW w:w="1701" w:type="dxa"/>
            <w:tcBorders>
              <w:top w:val="nil"/>
              <w:left w:val="nil"/>
              <w:bottom w:val="single" w:sz="4" w:space="0" w:color="auto"/>
              <w:right w:val="single" w:sz="4" w:space="0" w:color="auto"/>
            </w:tcBorders>
            <w:shd w:val="clear" w:color="CCCCFF" w:fill="FFFFFF"/>
            <w:vAlign w:val="center"/>
            <w:hideMark/>
          </w:tcPr>
          <w:p w14:paraId="2CB1E9E5" w14:textId="77777777" w:rsidR="000C337B" w:rsidRDefault="000C337B">
            <w:pPr>
              <w:jc w:val="center"/>
              <w:rPr>
                <w:rFonts w:ascii="Calibri" w:hAnsi="Calibri" w:cs="Calibri"/>
                <w:sz w:val="20"/>
                <w:szCs w:val="20"/>
              </w:rPr>
            </w:pPr>
            <w:r>
              <w:rPr>
                <w:rFonts w:ascii="Calibri" w:hAnsi="Calibri" w:cs="Calibri"/>
                <w:sz w:val="20"/>
                <w:szCs w:val="20"/>
              </w:rPr>
              <w:t>murowane</w:t>
            </w:r>
          </w:p>
        </w:tc>
        <w:tc>
          <w:tcPr>
            <w:tcW w:w="1701" w:type="dxa"/>
            <w:tcBorders>
              <w:top w:val="nil"/>
              <w:left w:val="nil"/>
              <w:bottom w:val="single" w:sz="4" w:space="0" w:color="auto"/>
              <w:right w:val="single" w:sz="4" w:space="0" w:color="auto"/>
            </w:tcBorders>
            <w:shd w:val="clear" w:color="CCCCFF" w:fill="FFFFFF"/>
            <w:vAlign w:val="center"/>
            <w:hideMark/>
          </w:tcPr>
          <w:p w14:paraId="4066B5F5" w14:textId="77777777" w:rsidR="000C337B" w:rsidRDefault="000C337B">
            <w:pPr>
              <w:jc w:val="center"/>
              <w:rPr>
                <w:rFonts w:ascii="Calibri" w:hAnsi="Calibri" w:cs="Calibri"/>
                <w:sz w:val="20"/>
                <w:szCs w:val="20"/>
              </w:rPr>
            </w:pPr>
            <w:r>
              <w:rPr>
                <w:rFonts w:ascii="Calibri" w:hAnsi="Calibri" w:cs="Calibri"/>
                <w:sz w:val="20"/>
                <w:szCs w:val="20"/>
              </w:rPr>
              <w:t>żelbetonowe</w:t>
            </w:r>
          </w:p>
        </w:tc>
        <w:tc>
          <w:tcPr>
            <w:tcW w:w="1559" w:type="dxa"/>
            <w:tcBorders>
              <w:top w:val="nil"/>
              <w:left w:val="nil"/>
              <w:bottom w:val="single" w:sz="4" w:space="0" w:color="auto"/>
              <w:right w:val="single" w:sz="4" w:space="0" w:color="auto"/>
            </w:tcBorders>
            <w:shd w:val="clear" w:color="CCCCFF" w:fill="FFFFFF"/>
            <w:vAlign w:val="center"/>
            <w:hideMark/>
          </w:tcPr>
          <w:p w14:paraId="3F5F4195" w14:textId="77777777" w:rsidR="000C337B" w:rsidRDefault="000C337B">
            <w:pPr>
              <w:jc w:val="center"/>
              <w:rPr>
                <w:rFonts w:ascii="Calibri" w:hAnsi="Calibri" w:cs="Calibri"/>
                <w:sz w:val="20"/>
                <w:szCs w:val="20"/>
              </w:rPr>
            </w:pPr>
            <w:r>
              <w:rPr>
                <w:rFonts w:ascii="Calibri" w:hAnsi="Calibri" w:cs="Calibri"/>
                <w:sz w:val="20"/>
                <w:szCs w:val="20"/>
              </w:rPr>
              <w:t>papa</w:t>
            </w:r>
          </w:p>
        </w:tc>
        <w:tc>
          <w:tcPr>
            <w:tcW w:w="1701" w:type="dxa"/>
            <w:tcBorders>
              <w:top w:val="nil"/>
              <w:left w:val="nil"/>
              <w:bottom w:val="single" w:sz="4" w:space="0" w:color="000000"/>
              <w:right w:val="nil"/>
            </w:tcBorders>
            <w:shd w:val="clear" w:color="000000" w:fill="FFFFFF"/>
            <w:vAlign w:val="center"/>
            <w:hideMark/>
          </w:tcPr>
          <w:p w14:paraId="4463D93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590853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auto"/>
              <w:right w:val="nil"/>
            </w:tcBorders>
            <w:shd w:val="clear" w:color="000000" w:fill="FFFFFF"/>
            <w:vAlign w:val="center"/>
            <w:hideMark/>
          </w:tcPr>
          <w:p w14:paraId="545298D1"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FBD78F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auto"/>
              <w:right w:val="single" w:sz="4" w:space="0" w:color="auto"/>
            </w:tcBorders>
            <w:shd w:val="clear" w:color="000000" w:fill="FFFFFF"/>
            <w:vAlign w:val="center"/>
            <w:hideMark/>
          </w:tcPr>
          <w:p w14:paraId="22D6A34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668623FD" w14:textId="77777777" w:rsidTr="000C337B">
        <w:trPr>
          <w:trHeight w:val="288"/>
        </w:trPr>
        <w:tc>
          <w:tcPr>
            <w:tcW w:w="4253"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5ABCD7AE"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lastRenderedPageBreak/>
              <w:t xml:space="preserve">5. Szkoła Podstawowa w </w:t>
            </w:r>
            <w:proofErr w:type="spellStart"/>
            <w:r>
              <w:rPr>
                <w:rFonts w:ascii="Calibri" w:hAnsi="Calibri" w:cs="Calibri"/>
                <w:b/>
                <w:bCs/>
                <w:color w:val="000000"/>
                <w:sz w:val="22"/>
                <w:szCs w:val="22"/>
              </w:rPr>
              <w:t>Ocisękach</w:t>
            </w:r>
            <w:proofErr w:type="spellEnd"/>
          </w:p>
        </w:tc>
        <w:tc>
          <w:tcPr>
            <w:tcW w:w="1701" w:type="dxa"/>
            <w:tcBorders>
              <w:top w:val="nil"/>
              <w:left w:val="nil"/>
              <w:bottom w:val="single" w:sz="4" w:space="0" w:color="auto"/>
              <w:right w:val="nil"/>
            </w:tcBorders>
            <w:shd w:val="clear" w:color="000000" w:fill="FFFF00"/>
            <w:noWrap/>
            <w:vAlign w:val="bottom"/>
            <w:hideMark/>
          </w:tcPr>
          <w:p w14:paraId="19AB1D08"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5485882F"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559" w:type="dxa"/>
            <w:tcBorders>
              <w:top w:val="nil"/>
              <w:left w:val="nil"/>
              <w:bottom w:val="single" w:sz="4" w:space="0" w:color="auto"/>
              <w:right w:val="nil"/>
            </w:tcBorders>
            <w:shd w:val="clear" w:color="000000" w:fill="FFFF00"/>
            <w:noWrap/>
            <w:vAlign w:val="bottom"/>
            <w:hideMark/>
          </w:tcPr>
          <w:p w14:paraId="21C64978"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4EFD44A1"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653EABA1"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304B22D8"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4D848CC3"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133" w:type="dxa"/>
            <w:tcBorders>
              <w:top w:val="nil"/>
              <w:left w:val="nil"/>
              <w:bottom w:val="single" w:sz="4" w:space="0" w:color="auto"/>
              <w:right w:val="single" w:sz="4" w:space="0" w:color="auto"/>
            </w:tcBorders>
            <w:shd w:val="clear" w:color="000000" w:fill="FFFF00"/>
            <w:noWrap/>
            <w:vAlign w:val="bottom"/>
            <w:hideMark/>
          </w:tcPr>
          <w:p w14:paraId="7118FBF0"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r>
      <w:tr w:rsidR="000C337B" w14:paraId="785ABAA7" w14:textId="77777777" w:rsidTr="000C337B">
        <w:trPr>
          <w:trHeight w:val="5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31FA037" w14:textId="77777777" w:rsidR="000C337B" w:rsidRDefault="000C337B">
            <w:pPr>
              <w:rPr>
                <w:rFonts w:ascii="Calibri" w:hAnsi="Calibri" w:cs="Calibri"/>
                <w:color w:val="000000"/>
                <w:sz w:val="20"/>
                <w:szCs w:val="20"/>
              </w:rPr>
            </w:pPr>
            <w:r>
              <w:rPr>
                <w:rFonts w:ascii="Calibri" w:hAnsi="Calibri" w:cs="Calibri"/>
                <w:color w:val="000000"/>
                <w:sz w:val="20"/>
                <w:szCs w:val="20"/>
              </w:rPr>
              <w:t>Budynek dydaktyczny (po rozbudowie)</w:t>
            </w:r>
          </w:p>
        </w:tc>
        <w:tc>
          <w:tcPr>
            <w:tcW w:w="2126" w:type="dxa"/>
            <w:tcBorders>
              <w:top w:val="nil"/>
              <w:left w:val="nil"/>
              <w:bottom w:val="single" w:sz="4" w:space="0" w:color="auto"/>
              <w:right w:val="single" w:sz="4" w:space="0" w:color="auto"/>
            </w:tcBorders>
            <w:shd w:val="clear" w:color="auto" w:fill="auto"/>
            <w:vAlign w:val="center"/>
            <w:hideMark/>
          </w:tcPr>
          <w:p w14:paraId="2F5228C3" w14:textId="77777777" w:rsidR="000C337B" w:rsidRDefault="000C337B">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xml:space="preserve"> 63, 26-036 Raków</w:t>
            </w:r>
          </w:p>
        </w:tc>
        <w:tc>
          <w:tcPr>
            <w:tcW w:w="1701" w:type="dxa"/>
            <w:tcBorders>
              <w:top w:val="nil"/>
              <w:left w:val="nil"/>
              <w:bottom w:val="single" w:sz="4" w:space="0" w:color="auto"/>
              <w:right w:val="single" w:sz="4" w:space="0" w:color="auto"/>
            </w:tcBorders>
            <w:shd w:val="clear" w:color="auto" w:fill="auto"/>
            <w:vAlign w:val="center"/>
            <w:hideMark/>
          </w:tcPr>
          <w:p w14:paraId="7DF27EF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cegła</w:t>
            </w:r>
          </w:p>
        </w:tc>
        <w:tc>
          <w:tcPr>
            <w:tcW w:w="1701" w:type="dxa"/>
            <w:tcBorders>
              <w:top w:val="nil"/>
              <w:left w:val="nil"/>
              <w:bottom w:val="single" w:sz="4" w:space="0" w:color="auto"/>
              <w:right w:val="single" w:sz="4" w:space="0" w:color="auto"/>
            </w:tcBorders>
            <w:shd w:val="clear" w:color="auto" w:fill="auto"/>
            <w:vAlign w:val="center"/>
            <w:hideMark/>
          </w:tcPr>
          <w:p w14:paraId="5AFD46BB"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auto"/>
              <w:right w:val="single" w:sz="4" w:space="0" w:color="auto"/>
            </w:tcBorders>
            <w:shd w:val="clear" w:color="auto" w:fill="auto"/>
            <w:vAlign w:val="center"/>
            <w:hideMark/>
          </w:tcPr>
          <w:p w14:paraId="418F69F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vMerge w:val="restart"/>
            <w:tcBorders>
              <w:top w:val="nil"/>
              <w:left w:val="single" w:sz="4" w:space="0" w:color="auto"/>
              <w:bottom w:val="single" w:sz="4" w:space="0" w:color="000000"/>
              <w:right w:val="nil"/>
            </w:tcBorders>
            <w:shd w:val="clear" w:color="000000" w:fill="FFFFFF"/>
            <w:vAlign w:val="center"/>
            <w:hideMark/>
          </w:tcPr>
          <w:p w14:paraId="35E045FA" w14:textId="77777777" w:rsidR="000C337B" w:rsidRDefault="000C337B">
            <w:pPr>
              <w:jc w:val="center"/>
              <w:rPr>
                <w:rFonts w:ascii="Calibri" w:hAnsi="Calibri" w:cs="Calibri"/>
                <w:color w:val="000000"/>
                <w:sz w:val="14"/>
                <w:szCs w:val="14"/>
              </w:rPr>
            </w:pPr>
            <w:r>
              <w:rPr>
                <w:rFonts w:ascii="Calibri" w:hAnsi="Calibri" w:cs="Calibri"/>
                <w:color w:val="000000"/>
                <w:sz w:val="14"/>
                <w:szCs w:val="14"/>
              </w:rPr>
              <w:t xml:space="preserve">w 2019 roku została przeprowadzona „Rozbudowa Szkoły Podstawowej i budowa Sali Gimnastycznej w </w:t>
            </w:r>
            <w:proofErr w:type="spellStart"/>
            <w:r>
              <w:rPr>
                <w:rFonts w:ascii="Calibri" w:hAnsi="Calibri" w:cs="Calibri"/>
                <w:color w:val="000000"/>
                <w:sz w:val="14"/>
                <w:szCs w:val="14"/>
              </w:rPr>
              <w:t>Ociesękach</w:t>
            </w:r>
            <w:proofErr w:type="spellEnd"/>
            <w:r>
              <w:rPr>
                <w:rFonts w:ascii="Calibri" w:hAnsi="Calibri" w:cs="Calibri"/>
                <w:color w:val="000000"/>
                <w:sz w:val="14"/>
                <w:szCs w:val="14"/>
              </w:rPr>
              <w:t xml:space="preserve"> wraz z doposażeniem</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77E95239"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4D043CB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3699CA1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44EAA22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128A1532" w14:textId="77777777" w:rsidTr="000C337B">
        <w:trPr>
          <w:trHeight w:val="121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BB7A3BC" w14:textId="77777777" w:rsidR="000C337B" w:rsidRDefault="000C337B">
            <w:pPr>
              <w:rPr>
                <w:rFonts w:ascii="Calibri" w:hAnsi="Calibri" w:cs="Calibri"/>
                <w:color w:val="000000"/>
                <w:sz w:val="20"/>
                <w:szCs w:val="20"/>
              </w:rPr>
            </w:pPr>
            <w:r>
              <w:rPr>
                <w:rFonts w:ascii="Calibri" w:hAnsi="Calibri" w:cs="Calibri"/>
                <w:color w:val="000000"/>
                <w:sz w:val="20"/>
                <w:szCs w:val="20"/>
              </w:rPr>
              <w:t xml:space="preserve">Sala gimnastyczna w </w:t>
            </w:r>
            <w:proofErr w:type="spellStart"/>
            <w:r>
              <w:rPr>
                <w:rFonts w:ascii="Calibri" w:hAnsi="Calibri" w:cs="Calibri"/>
                <w:color w:val="000000"/>
                <w:sz w:val="20"/>
                <w:szCs w:val="20"/>
              </w:rPr>
              <w:t>Ociesekach</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F1141EE" w14:textId="77777777" w:rsidR="000C337B" w:rsidRDefault="000C337B">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xml:space="preserve"> 63, 26-036 Raków</w:t>
            </w:r>
          </w:p>
        </w:tc>
        <w:tc>
          <w:tcPr>
            <w:tcW w:w="1701" w:type="dxa"/>
            <w:tcBorders>
              <w:top w:val="nil"/>
              <w:left w:val="nil"/>
              <w:bottom w:val="single" w:sz="4" w:space="0" w:color="auto"/>
              <w:right w:val="single" w:sz="4" w:space="0" w:color="auto"/>
            </w:tcBorders>
            <w:shd w:val="clear" w:color="auto" w:fill="auto"/>
            <w:vAlign w:val="center"/>
            <w:hideMark/>
          </w:tcPr>
          <w:p w14:paraId="341B311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pustak</w:t>
            </w:r>
          </w:p>
        </w:tc>
        <w:tc>
          <w:tcPr>
            <w:tcW w:w="1701" w:type="dxa"/>
            <w:tcBorders>
              <w:top w:val="nil"/>
              <w:left w:val="nil"/>
              <w:bottom w:val="single" w:sz="4" w:space="0" w:color="auto"/>
              <w:right w:val="single" w:sz="4" w:space="0" w:color="auto"/>
            </w:tcBorders>
            <w:shd w:val="clear" w:color="000000" w:fill="FFFFFF"/>
            <w:vAlign w:val="center"/>
            <w:hideMark/>
          </w:tcPr>
          <w:p w14:paraId="1237DD5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drewno klejone</w:t>
            </w:r>
          </w:p>
        </w:tc>
        <w:tc>
          <w:tcPr>
            <w:tcW w:w="1559" w:type="dxa"/>
            <w:tcBorders>
              <w:top w:val="nil"/>
              <w:left w:val="nil"/>
              <w:bottom w:val="single" w:sz="4" w:space="0" w:color="auto"/>
              <w:right w:val="nil"/>
            </w:tcBorders>
            <w:shd w:val="clear" w:color="auto" w:fill="auto"/>
            <w:vAlign w:val="center"/>
            <w:hideMark/>
          </w:tcPr>
          <w:p w14:paraId="0433D24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w:t>
            </w:r>
          </w:p>
        </w:tc>
        <w:tc>
          <w:tcPr>
            <w:tcW w:w="1701" w:type="dxa"/>
            <w:vMerge/>
            <w:tcBorders>
              <w:top w:val="nil"/>
              <w:left w:val="single" w:sz="4" w:space="0" w:color="auto"/>
              <w:bottom w:val="single" w:sz="4" w:space="0" w:color="000000"/>
              <w:right w:val="nil"/>
            </w:tcBorders>
            <w:vAlign w:val="center"/>
            <w:hideMark/>
          </w:tcPr>
          <w:p w14:paraId="531624E3" w14:textId="77777777" w:rsidR="000C337B" w:rsidRDefault="000C337B">
            <w:pPr>
              <w:rPr>
                <w:rFonts w:ascii="Calibri" w:hAnsi="Calibri" w:cs="Calibri"/>
                <w:color w:val="000000"/>
                <w:sz w:val="14"/>
                <w:szCs w:val="14"/>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91FC6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628D7A8C"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68A3395A"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58DC327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28BC4622" w14:textId="77777777" w:rsidTr="000C337B">
        <w:trPr>
          <w:trHeight w:val="288"/>
        </w:trPr>
        <w:tc>
          <w:tcPr>
            <w:tcW w:w="4253"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565BD796"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6. Zespół Szkolno-Przedszkolny w Rakowie</w:t>
            </w:r>
          </w:p>
        </w:tc>
        <w:tc>
          <w:tcPr>
            <w:tcW w:w="1701" w:type="dxa"/>
            <w:tcBorders>
              <w:top w:val="nil"/>
              <w:left w:val="nil"/>
              <w:bottom w:val="single" w:sz="4" w:space="0" w:color="auto"/>
              <w:right w:val="nil"/>
            </w:tcBorders>
            <w:shd w:val="clear" w:color="000000" w:fill="FFFF00"/>
            <w:noWrap/>
            <w:vAlign w:val="bottom"/>
            <w:hideMark/>
          </w:tcPr>
          <w:p w14:paraId="1C6A66B8"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38F3506D"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559" w:type="dxa"/>
            <w:tcBorders>
              <w:top w:val="nil"/>
              <w:left w:val="nil"/>
              <w:bottom w:val="single" w:sz="4" w:space="0" w:color="auto"/>
              <w:right w:val="nil"/>
            </w:tcBorders>
            <w:shd w:val="clear" w:color="000000" w:fill="FFFF00"/>
            <w:noWrap/>
            <w:vAlign w:val="bottom"/>
            <w:hideMark/>
          </w:tcPr>
          <w:p w14:paraId="6961262F"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4F02C8F1"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38E3A6A9"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107D6475"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3583A5C9"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133" w:type="dxa"/>
            <w:tcBorders>
              <w:top w:val="nil"/>
              <w:left w:val="nil"/>
              <w:bottom w:val="single" w:sz="4" w:space="0" w:color="auto"/>
              <w:right w:val="single" w:sz="4" w:space="0" w:color="auto"/>
            </w:tcBorders>
            <w:shd w:val="clear" w:color="000000" w:fill="FFFF00"/>
            <w:noWrap/>
            <w:vAlign w:val="bottom"/>
            <w:hideMark/>
          </w:tcPr>
          <w:p w14:paraId="167BDC39"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r>
      <w:tr w:rsidR="000C337B" w14:paraId="74AE34A2" w14:textId="77777777" w:rsidTr="000C337B">
        <w:trPr>
          <w:trHeight w:val="552"/>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59DB4E82" w14:textId="77777777" w:rsidR="000C337B" w:rsidRDefault="000C337B">
            <w:pPr>
              <w:rPr>
                <w:rFonts w:ascii="Calibri" w:hAnsi="Calibri" w:cs="Calibri"/>
                <w:color w:val="000000"/>
                <w:sz w:val="20"/>
                <w:szCs w:val="20"/>
              </w:rPr>
            </w:pPr>
            <w:r>
              <w:rPr>
                <w:rFonts w:ascii="Calibri" w:hAnsi="Calibri" w:cs="Calibri"/>
                <w:color w:val="000000"/>
                <w:sz w:val="20"/>
                <w:szCs w:val="20"/>
              </w:rPr>
              <w:t>Budynek dydaktyczny</w:t>
            </w:r>
          </w:p>
        </w:tc>
        <w:tc>
          <w:tcPr>
            <w:tcW w:w="2126" w:type="dxa"/>
            <w:tcBorders>
              <w:top w:val="nil"/>
              <w:left w:val="nil"/>
              <w:bottom w:val="single" w:sz="4" w:space="0" w:color="auto"/>
              <w:right w:val="single" w:sz="4" w:space="0" w:color="auto"/>
            </w:tcBorders>
            <w:shd w:val="clear" w:color="000000" w:fill="FFFFFF"/>
            <w:vAlign w:val="center"/>
            <w:hideMark/>
          </w:tcPr>
          <w:p w14:paraId="4D5FA7FE" w14:textId="77777777" w:rsidR="000C337B" w:rsidRDefault="000C337B">
            <w:pPr>
              <w:rPr>
                <w:rFonts w:ascii="Calibri" w:hAnsi="Calibri" w:cs="Calibri"/>
                <w:color w:val="000000"/>
                <w:sz w:val="20"/>
                <w:szCs w:val="20"/>
              </w:rPr>
            </w:pPr>
            <w:r>
              <w:rPr>
                <w:rFonts w:ascii="Calibri" w:hAnsi="Calibri" w:cs="Calibri"/>
                <w:color w:val="000000"/>
                <w:sz w:val="20"/>
                <w:szCs w:val="20"/>
              </w:rPr>
              <w:t xml:space="preserve">Jana </w:t>
            </w:r>
            <w:proofErr w:type="spellStart"/>
            <w:r>
              <w:rPr>
                <w:rFonts w:ascii="Calibri" w:hAnsi="Calibri" w:cs="Calibri"/>
                <w:color w:val="000000"/>
                <w:sz w:val="20"/>
                <w:szCs w:val="20"/>
              </w:rPr>
              <w:t>Sienieńskiego</w:t>
            </w:r>
            <w:proofErr w:type="spellEnd"/>
            <w:r>
              <w:rPr>
                <w:rFonts w:ascii="Calibri" w:hAnsi="Calibri" w:cs="Calibri"/>
                <w:color w:val="000000"/>
                <w:sz w:val="20"/>
                <w:szCs w:val="20"/>
              </w:rPr>
              <w:t xml:space="preserve"> 20</w:t>
            </w:r>
          </w:p>
        </w:tc>
        <w:tc>
          <w:tcPr>
            <w:tcW w:w="1701" w:type="dxa"/>
            <w:tcBorders>
              <w:top w:val="nil"/>
              <w:left w:val="nil"/>
              <w:bottom w:val="single" w:sz="4" w:space="0" w:color="auto"/>
              <w:right w:val="single" w:sz="4" w:space="0" w:color="auto"/>
            </w:tcBorders>
            <w:shd w:val="clear" w:color="auto" w:fill="auto"/>
            <w:vAlign w:val="center"/>
            <w:hideMark/>
          </w:tcPr>
          <w:p w14:paraId="69BCA22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cegła</w:t>
            </w:r>
          </w:p>
        </w:tc>
        <w:tc>
          <w:tcPr>
            <w:tcW w:w="1701" w:type="dxa"/>
            <w:tcBorders>
              <w:top w:val="nil"/>
              <w:left w:val="nil"/>
              <w:bottom w:val="single" w:sz="4" w:space="0" w:color="auto"/>
              <w:right w:val="single" w:sz="4" w:space="0" w:color="auto"/>
            </w:tcBorders>
            <w:shd w:val="clear" w:color="auto" w:fill="auto"/>
            <w:vAlign w:val="center"/>
            <w:hideMark/>
          </w:tcPr>
          <w:p w14:paraId="04A574B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drewniane krokwie</w:t>
            </w:r>
          </w:p>
        </w:tc>
        <w:tc>
          <w:tcPr>
            <w:tcW w:w="1559" w:type="dxa"/>
            <w:tcBorders>
              <w:top w:val="nil"/>
              <w:left w:val="nil"/>
              <w:bottom w:val="single" w:sz="4" w:space="0" w:color="auto"/>
              <w:right w:val="nil"/>
            </w:tcBorders>
            <w:shd w:val="clear" w:color="auto" w:fill="auto"/>
            <w:vAlign w:val="center"/>
            <w:hideMark/>
          </w:tcPr>
          <w:p w14:paraId="5A7B029E"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blachodachówka</w:t>
            </w:r>
          </w:p>
        </w:tc>
        <w:tc>
          <w:tcPr>
            <w:tcW w:w="1701" w:type="dxa"/>
            <w:tcBorders>
              <w:top w:val="nil"/>
              <w:left w:val="single" w:sz="4" w:space="0" w:color="000000"/>
              <w:bottom w:val="single" w:sz="4" w:space="0" w:color="000000"/>
              <w:right w:val="nil"/>
            </w:tcBorders>
            <w:shd w:val="clear" w:color="000000" w:fill="FFFFFF"/>
            <w:vAlign w:val="center"/>
            <w:hideMark/>
          </w:tcPr>
          <w:p w14:paraId="3C205073"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3EBB1894"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000000"/>
              <w:right w:val="nil"/>
            </w:tcBorders>
            <w:shd w:val="clear" w:color="000000" w:fill="FFFFFF"/>
            <w:vAlign w:val="center"/>
            <w:hideMark/>
          </w:tcPr>
          <w:p w14:paraId="2AAAC693"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000000"/>
              <w:bottom w:val="single" w:sz="4" w:space="0" w:color="000000"/>
              <w:right w:val="single" w:sz="4" w:space="0" w:color="000000"/>
            </w:tcBorders>
            <w:shd w:val="clear" w:color="000000" w:fill="FFFFFF"/>
            <w:vAlign w:val="center"/>
            <w:hideMark/>
          </w:tcPr>
          <w:p w14:paraId="7490C2F3"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000000"/>
              <w:right w:val="single" w:sz="4" w:space="0" w:color="000000"/>
            </w:tcBorders>
            <w:shd w:val="clear" w:color="000000" w:fill="FFFFFF"/>
            <w:vAlign w:val="center"/>
            <w:hideMark/>
          </w:tcPr>
          <w:p w14:paraId="7093E467"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r w:rsidR="000C337B" w14:paraId="671330BE" w14:textId="77777777" w:rsidTr="000C337B">
        <w:trPr>
          <w:trHeight w:val="288"/>
        </w:trPr>
        <w:tc>
          <w:tcPr>
            <w:tcW w:w="4253"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5A26165F"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7. Szkoła Podstawowa w Bardzie</w:t>
            </w:r>
          </w:p>
        </w:tc>
        <w:tc>
          <w:tcPr>
            <w:tcW w:w="1701" w:type="dxa"/>
            <w:tcBorders>
              <w:top w:val="nil"/>
              <w:left w:val="nil"/>
              <w:bottom w:val="single" w:sz="4" w:space="0" w:color="auto"/>
              <w:right w:val="nil"/>
            </w:tcBorders>
            <w:shd w:val="clear" w:color="000000" w:fill="FFFF00"/>
            <w:noWrap/>
            <w:vAlign w:val="bottom"/>
            <w:hideMark/>
          </w:tcPr>
          <w:p w14:paraId="02352D88"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4D2066EA"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559" w:type="dxa"/>
            <w:tcBorders>
              <w:top w:val="nil"/>
              <w:left w:val="nil"/>
              <w:bottom w:val="single" w:sz="4" w:space="0" w:color="auto"/>
              <w:right w:val="nil"/>
            </w:tcBorders>
            <w:shd w:val="clear" w:color="000000" w:fill="FFFF00"/>
            <w:noWrap/>
            <w:vAlign w:val="bottom"/>
            <w:hideMark/>
          </w:tcPr>
          <w:p w14:paraId="6F18F4CD"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4" w:space="0" w:color="auto"/>
              <w:right w:val="nil"/>
            </w:tcBorders>
            <w:shd w:val="clear" w:color="000000" w:fill="FFFF00"/>
            <w:noWrap/>
            <w:vAlign w:val="bottom"/>
            <w:hideMark/>
          </w:tcPr>
          <w:p w14:paraId="2B744C7E"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27A74688"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57499131"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3C53F113"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c>
          <w:tcPr>
            <w:tcW w:w="1133" w:type="dxa"/>
            <w:tcBorders>
              <w:top w:val="nil"/>
              <w:left w:val="nil"/>
              <w:bottom w:val="single" w:sz="4" w:space="0" w:color="auto"/>
              <w:right w:val="single" w:sz="4" w:space="0" w:color="auto"/>
            </w:tcBorders>
            <w:shd w:val="clear" w:color="000000" w:fill="FFFF00"/>
            <w:noWrap/>
            <w:vAlign w:val="bottom"/>
            <w:hideMark/>
          </w:tcPr>
          <w:p w14:paraId="7B542B6F" w14:textId="77777777" w:rsidR="000C337B" w:rsidRDefault="000C337B">
            <w:pPr>
              <w:rPr>
                <w:rFonts w:ascii="Calibri" w:hAnsi="Calibri" w:cs="Calibri"/>
                <w:b/>
                <w:bCs/>
                <w:color w:val="000000"/>
                <w:sz w:val="22"/>
                <w:szCs w:val="22"/>
              </w:rPr>
            </w:pPr>
            <w:r>
              <w:rPr>
                <w:rFonts w:ascii="Calibri" w:hAnsi="Calibri" w:cs="Calibri"/>
                <w:b/>
                <w:bCs/>
                <w:color w:val="000000"/>
                <w:sz w:val="22"/>
                <w:szCs w:val="22"/>
              </w:rPr>
              <w:t> </w:t>
            </w:r>
          </w:p>
        </w:tc>
      </w:tr>
      <w:tr w:rsidR="000C337B" w14:paraId="48089552" w14:textId="77777777" w:rsidTr="000C337B">
        <w:trPr>
          <w:trHeight w:val="816"/>
        </w:trPr>
        <w:tc>
          <w:tcPr>
            <w:tcW w:w="2127" w:type="dxa"/>
            <w:tcBorders>
              <w:top w:val="nil"/>
              <w:left w:val="single" w:sz="4" w:space="0" w:color="auto"/>
              <w:bottom w:val="single" w:sz="4" w:space="0" w:color="auto"/>
              <w:right w:val="single" w:sz="4" w:space="0" w:color="auto"/>
            </w:tcBorders>
            <w:shd w:val="clear" w:color="CCCCFF" w:fill="FFFFFF"/>
            <w:vAlign w:val="center"/>
            <w:hideMark/>
          </w:tcPr>
          <w:p w14:paraId="6641C6C2" w14:textId="77777777" w:rsidR="000C337B" w:rsidRDefault="000C337B">
            <w:pPr>
              <w:rPr>
                <w:rFonts w:ascii="Calibri" w:hAnsi="Calibri" w:cs="Calibri"/>
                <w:sz w:val="20"/>
                <w:szCs w:val="20"/>
              </w:rPr>
            </w:pPr>
            <w:r>
              <w:rPr>
                <w:rFonts w:ascii="Calibri" w:hAnsi="Calibri" w:cs="Calibri"/>
                <w:sz w:val="20"/>
                <w:szCs w:val="20"/>
              </w:rPr>
              <w:t>Budynek dydaktyczny</w:t>
            </w:r>
          </w:p>
        </w:tc>
        <w:tc>
          <w:tcPr>
            <w:tcW w:w="2126" w:type="dxa"/>
            <w:tcBorders>
              <w:top w:val="nil"/>
              <w:left w:val="nil"/>
              <w:bottom w:val="single" w:sz="4" w:space="0" w:color="auto"/>
              <w:right w:val="single" w:sz="4" w:space="0" w:color="auto"/>
            </w:tcBorders>
            <w:shd w:val="clear" w:color="CCCCFF" w:fill="FFFFFF"/>
            <w:vAlign w:val="center"/>
            <w:hideMark/>
          </w:tcPr>
          <w:p w14:paraId="0472E33C" w14:textId="77777777" w:rsidR="000C337B" w:rsidRDefault="000C337B">
            <w:pPr>
              <w:rPr>
                <w:rFonts w:ascii="Calibri" w:hAnsi="Calibri" w:cs="Calibri"/>
                <w:sz w:val="20"/>
                <w:szCs w:val="20"/>
              </w:rPr>
            </w:pPr>
            <w:proofErr w:type="spellStart"/>
            <w:r>
              <w:rPr>
                <w:rFonts w:ascii="Calibri" w:hAnsi="Calibri" w:cs="Calibri"/>
                <w:sz w:val="20"/>
                <w:szCs w:val="20"/>
              </w:rPr>
              <w:t>Bardo</w:t>
            </w:r>
            <w:proofErr w:type="spellEnd"/>
            <w:r>
              <w:rPr>
                <w:rFonts w:ascii="Calibri" w:hAnsi="Calibri" w:cs="Calibri"/>
                <w:sz w:val="20"/>
                <w:szCs w:val="20"/>
              </w:rPr>
              <w:t xml:space="preserve"> 86</w:t>
            </w:r>
          </w:p>
        </w:tc>
        <w:tc>
          <w:tcPr>
            <w:tcW w:w="1701" w:type="dxa"/>
            <w:tcBorders>
              <w:top w:val="nil"/>
              <w:left w:val="nil"/>
              <w:bottom w:val="single" w:sz="4" w:space="0" w:color="000000"/>
              <w:right w:val="single" w:sz="4" w:space="0" w:color="000000"/>
            </w:tcBorders>
            <w:shd w:val="clear" w:color="auto" w:fill="auto"/>
            <w:vAlign w:val="center"/>
            <w:hideMark/>
          </w:tcPr>
          <w:p w14:paraId="468437B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 xml:space="preserve">zew. Bloczki gazobetonowe </w:t>
            </w:r>
            <w:proofErr w:type="spellStart"/>
            <w:r>
              <w:rPr>
                <w:rFonts w:ascii="Calibri" w:hAnsi="Calibri" w:cs="Calibri"/>
                <w:color w:val="000000"/>
                <w:sz w:val="20"/>
                <w:szCs w:val="20"/>
              </w:rPr>
              <w:t>wewn</w:t>
            </w:r>
            <w:proofErr w:type="spellEnd"/>
            <w:r>
              <w:rPr>
                <w:rFonts w:ascii="Calibri" w:hAnsi="Calibri" w:cs="Calibri"/>
                <w:color w:val="000000"/>
                <w:sz w:val="20"/>
                <w:szCs w:val="20"/>
              </w:rPr>
              <w:t>. Cegła ceramiczna</w:t>
            </w:r>
          </w:p>
        </w:tc>
        <w:tc>
          <w:tcPr>
            <w:tcW w:w="1701" w:type="dxa"/>
            <w:tcBorders>
              <w:top w:val="nil"/>
              <w:left w:val="nil"/>
              <w:bottom w:val="single" w:sz="4" w:space="0" w:color="000000"/>
              <w:right w:val="single" w:sz="4" w:space="0" w:color="000000"/>
            </w:tcBorders>
            <w:shd w:val="clear" w:color="auto" w:fill="auto"/>
            <w:vAlign w:val="center"/>
            <w:hideMark/>
          </w:tcPr>
          <w:p w14:paraId="5959FC7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krokwie drewniane</w:t>
            </w:r>
          </w:p>
        </w:tc>
        <w:tc>
          <w:tcPr>
            <w:tcW w:w="1559" w:type="dxa"/>
            <w:tcBorders>
              <w:top w:val="nil"/>
              <w:left w:val="nil"/>
              <w:bottom w:val="single" w:sz="4" w:space="0" w:color="000000"/>
              <w:right w:val="nil"/>
            </w:tcBorders>
            <w:shd w:val="clear" w:color="auto" w:fill="auto"/>
            <w:vAlign w:val="center"/>
            <w:hideMark/>
          </w:tcPr>
          <w:p w14:paraId="6C370F4F"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blacha ocynkowana</w:t>
            </w:r>
          </w:p>
        </w:tc>
        <w:tc>
          <w:tcPr>
            <w:tcW w:w="1701" w:type="dxa"/>
            <w:tcBorders>
              <w:top w:val="nil"/>
              <w:left w:val="single" w:sz="4" w:space="0" w:color="000000"/>
              <w:bottom w:val="single" w:sz="4" w:space="0" w:color="000000"/>
              <w:right w:val="nil"/>
            </w:tcBorders>
            <w:shd w:val="clear" w:color="000000" w:fill="FFFFFF"/>
            <w:vAlign w:val="center"/>
            <w:hideMark/>
          </w:tcPr>
          <w:p w14:paraId="17533EBD"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F9AA802"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1276" w:type="dxa"/>
            <w:tcBorders>
              <w:top w:val="nil"/>
              <w:left w:val="nil"/>
              <w:bottom w:val="single" w:sz="4" w:space="0" w:color="auto"/>
              <w:right w:val="nil"/>
            </w:tcBorders>
            <w:shd w:val="clear" w:color="000000" w:fill="FFFFFF"/>
            <w:vAlign w:val="center"/>
            <w:hideMark/>
          </w:tcPr>
          <w:p w14:paraId="1B2C3C48"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tak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114AD6"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c>
          <w:tcPr>
            <w:tcW w:w="1133" w:type="dxa"/>
            <w:tcBorders>
              <w:top w:val="nil"/>
              <w:left w:val="nil"/>
              <w:bottom w:val="single" w:sz="4" w:space="0" w:color="auto"/>
              <w:right w:val="single" w:sz="4" w:space="0" w:color="auto"/>
            </w:tcBorders>
            <w:shd w:val="clear" w:color="000000" w:fill="FFFFFF"/>
            <w:vAlign w:val="center"/>
            <w:hideMark/>
          </w:tcPr>
          <w:p w14:paraId="31709B75" w14:textId="77777777" w:rsidR="000C337B" w:rsidRDefault="000C337B">
            <w:pPr>
              <w:jc w:val="center"/>
              <w:rPr>
                <w:rFonts w:ascii="Calibri" w:hAnsi="Calibri" w:cs="Calibri"/>
                <w:color w:val="000000"/>
                <w:sz w:val="20"/>
                <w:szCs w:val="20"/>
              </w:rPr>
            </w:pPr>
            <w:r>
              <w:rPr>
                <w:rFonts w:ascii="Calibri" w:hAnsi="Calibri" w:cs="Calibri"/>
                <w:color w:val="000000"/>
                <w:sz w:val="20"/>
                <w:szCs w:val="20"/>
              </w:rPr>
              <w:t>nie</w:t>
            </w:r>
          </w:p>
        </w:tc>
      </w:tr>
    </w:tbl>
    <w:p w14:paraId="3C7DF594" w14:textId="0F0B249D" w:rsidR="009C4A7D" w:rsidRDefault="009C4A7D" w:rsidP="009D61D8">
      <w:pPr>
        <w:suppressAutoHyphens/>
        <w:spacing w:line="276" w:lineRule="auto"/>
        <w:ind w:left="360" w:hanging="360"/>
        <w:contextualSpacing/>
        <w:jc w:val="right"/>
        <w:outlineLvl w:val="0"/>
        <w:rPr>
          <w:rFonts w:ascii="Calibri" w:hAnsi="Calibri" w:cs="Tahoma"/>
          <w:b/>
          <w:sz w:val="22"/>
          <w:szCs w:val="22"/>
        </w:rPr>
      </w:pPr>
    </w:p>
    <w:p w14:paraId="2AE2D682"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108CE476"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1A76D38B"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608AE076"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73BF0391"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40A4218E"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10AA668C"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7483F26D"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427AEFCE"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3F25C871"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0F033A7F"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1F6E3330"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7F17D784"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1FF04959"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46A15207"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34973C8A" w14:textId="603AB0E6" w:rsidR="009D61D8" w:rsidRPr="00A85272" w:rsidRDefault="009D61D8" w:rsidP="009D61D8">
      <w:pPr>
        <w:suppressAutoHyphens/>
        <w:spacing w:line="276" w:lineRule="auto"/>
        <w:ind w:left="360" w:hanging="360"/>
        <w:contextualSpacing/>
        <w:jc w:val="right"/>
        <w:outlineLvl w:val="0"/>
        <w:rPr>
          <w:rFonts w:ascii="Calibri" w:hAnsi="Calibri" w:cs="Tahoma"/>
          <w:b/>
          <w:sz w:val="22"/>
          <w:szCs w:val="22"/>
        </w:rPr>
      </w:pPr>
      <w:r w:rsidRPr="00A85272">
        <w:rPr>
          <w:rFonts w:ascii="Calibri" w:hAnsi="Calibri" w:cs="Tahoma"/>
          <w:b/>
          <w:sz w:val="22"/>
          <w:szCs w:val="22"/>
        </w:rPr>
        <w:lastRenderedPageBreak/>
        <w:t>Załącznik n</w:t>
      </w:r>
      <w:r>
        <w:rPr>
          <w:rFonts w:ascii="Calibri" w:hAnsi="Calibri" w:cs="Tahoma"/>
          <w:b/>
          <w:sz w:val="22"/>
          <w:szCs w:val="22"/>
        </w:rPr>
        <w:t>r  12</w:t>
      </w:r>
      <w:r w:rsidRPr="00A85272">
        <w:rPr>
          <w:rFonts w:ascii="Calibri" w:hAnsi="Calibri" w:cs="Tahoma"/>
          <w:b/>
          <w:sz w:val="22"/>
          <w:szCs w:val="22"/>
        </w:rPr>
        <w:t xml:space="preserve"> –</w:t>
      </w:r>
      <w:r>
        <w:rPr>
          <w:rFonts w:ascii="Calibri" w:hAnsi="Calibri" w:cs="Tahoma"/>
          <w:b/>
          <w:sz w:val="22"/>
          <w:szCs w:val="22"/>
        </w:rPr>
        <w:t xml:space="preserve"> wykaz budynków - zabezpieczenia</w:t>
      </w:r>
    </w:p>
    <w:tbl>
      <w:tblPr>
        <w:tblW w:w="15593" w:type="dxa"/>
        <w:tblInd w:w="-714" w:type="dxa"/>
        <w:tblCellMar>
          <w:left w:w="70" w:type="dxa"/>
          <w:right w:w="70" w:type="dxa"/>
        </w:tblCellMar>
        <w:tblLook w:val="04A0" w:firstRow="1" w:lastRow="0" w:firstColumn="1" w:lastColumn="0" w:noHBand="0" w:noVBand="1"/>
      </w:tblPr>
      <w:tblGrid>
        <w:gridCol w:w="2410"/>
        <w:gridCol w:w="3402"/>
        <w:gridCol w:w="993"/>
        <w:gridCol w:w="992"/>
        <w:gridCol w:w="1276"/>
        <w:gridCol w:w="1134"/>
        <w:gridCol w:w="1134"/>
        <w:gridCol w:w="992"/>
        <w:gridCol w:w="992"/>
        <w:gridCol w:w="1134"/>
        <w:gridCol w:w="1134"/>
      </w:tblGrid>
      <w:tr w:rsidR="000B1036" w14:paraId="2B8FE31E" w14:textId="77777777" w:rsidTr="000B1036">
        <w:trPr>
          <w:trHeight w:val="315"/>
        </w:trPr>
        <w:tc>
          <w:tcPr>
            <w:tcW w:w="5812" w:type="dxa"/>
            <w:gridSpan w:val="2"/>
            <w:tcBorders>
              <w:top w:val="single" w:sz="4" w:space="0" w:color="000000"/>
              <w:left w:val="single" w:sz="4" w:space="0" w:color="000000"/>
              <w:bottom w:val="nil"/>
              <w:right w:val="single" w:sz="4" w:space="0" w:color="000000"/>
            </w:tcBorders>
            <w:shd w:val="clear" w:color="auto" w:fill="548DD4" w:themeFill="text2" w:themeFillTint="99"/>
            <w:vAlign w:val="center"/>
            <w:hideMark/>
          </w:tcPr>
          <w:p w14:paraId="06846EAD" w14:textId="77777777" w:rsidR="000B1036" w:rsidRDefault="000B1036">
            <w:pPr>
              <w:jc w:val="center"/>
              <w:rPr>
                <w:rFonts w:ascii="Calibri" w:hAnsi="Calibri" w:cs="Calibri"/>
                <w:b/>
                <w:bCs/>
                <w:sz w:val="20"/>
                <w:szCs w:val="20"/>
              </w:rPr>
            </w:pPr>
            <w:r>
              <w:rPr>
                <w:rFonts w:ascii="Calibri" w:hAnsi="Calibri" w:cs="Calibri"/>
                <w:b/>
                <w:bCs/>
                <w:sz w:val="20"/>
                <w:szCs w:val="20"/>
              </w:rPr>
              <w:t>BUDYNKI (KŚT 1)</w:t>
            </w:r>
          </w:p>
        </w:tc>
        <w:tc>
          <w:tcPr>
            <w:tcW w:w="9781" w:type="dxa"/>
            <w:gridSpan w:val="9"/>
            <w:tcBorders>
              <w:top w:val="single" w:sz="4" w:space="0" w:color="000000"/>
              <w:left w:val="nil"/>
              <w:bottom w:val="single" w:sz="4" w:space="0" w:color="000000"/>
              <w:right w:val="single" w:sz="4" w:space="0" w:color="000000"/>
            </w:tcBorders>
            <w:shd w:val="clear" w:color="auto" w:fill="548DD4" w:themeFill="text2" w:themeFillTint="99"/>
            <w:vAlign w:val="center"/>
            <w:hideMark/>
          </w:tcPr>
          <w:p w14:paraId="2196A6F6" w14:textId="77777777" w:rsidR="000B1036" w:rsidRDefault="000B1036">
            <w:pPr>
              <w:jc w:val="center"/>
              <w:rPr>
                <w:rFonts w:ascii="Calibri" w:hAnsi="Calibri" w:cs="Calibri"/>
                <w:b/>
                <w:bCs/>
                <w:sz w:val="20"/>
                <w:szCs w:val="20"/>
              </w:rPr>
            </w:pPr>
            <w:r>
              <w:rPr>
                <w:rFonts w:ascii="Calibri" w:hAnsi="Calibri" w:cs="Calibri"/>
                <w:b/>
                <w:bCs/>
                <w:sz w:val="20"/>
                <w:szCs w:val="20"/>
              </w:rPr>
              <w:t xml:space="preserve">Zabezpieczenia p.poż / </w:t>
            </w:r>
            <w:proofErr w:type="spellStart"/>
            <w:r>
              <w:rPr>
                <w:rFonts w:ascii="Calibri" w:hAnsi="Calibri" w:cs="Calibri"/>
                <w:b/>
                <w:bCs/>
                <w:sz w:val="20"/>
                <w:szCs w:val="20"/>
              </w:rPr>
              <w:t>przeciwkradzieżowe</w:t>
            </w:r>
            <w:proofErr w:type="spellEnd"/>
          </w:p>
        </w:tc>
      </w:tr>
      <w:tr w:rsidR="000B1036" w14:paraId="46C8C8A4" w14:textId="77777777" w:rsidTr="000B1036">
        <w:trPr>
          <w:trHeight w:val="435"/>
        </w:trPr>
        <w:tc>
          <w:tcPr>
            <w:tcW w:w="2410"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4A08AEC5" w14:textId="77777777" w:rsidR="000B1036" w:rsidRDefault="000B1036">
            <w:pPr>
              <w:jc w:val="center"/>
              <w:rPr>
                <w:rFonts w:ascii="Calibri" w:hAnsi="Calibri" w:cs="Calibri"/>
                <w:sz w:val="20"/>
                <w:szCs w:val="20"/>
              </w:rPr>
            </w:pPr>
            <w:r>
              <w:rPr>
                <w:rFonts w:ascii="Calibri" w:hAnsi="Calibri" w:cs="Calibri"/>
                <w:sz w:val="20"/>
                <w:szCs w:val="20"/>
              </w:rPr>
              <w:t>Przeznaczenie budynku</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4A25903C" w14:textId="77777777" w:rsidR="000B1036" w:rsidRDefault="000B1036">
            <w:pPr>
              <w:jc w:val="center"/>
              <w:rPr>
                <w:rFonts w:ascii="Calibri" w:hAnsi="Calibri" w:cs="Calibri"/>
                <w:sz w:val="20"/>
                <w:szCs w:val="20"/>
              </w:rPr>
            </w:pPr>
            <w:r>
              <w:rPr>
                <w:rFonts w:ascii="Calibri" w:hAnsi="Calibri" w:cs="Calibri"/>
                <w:sz w:val="20"/>
                <w:szCs w:val="20"/>
              </w:rPr>
              <w:t>Adres</w:t>
            </w:r>
          </w:p>
        </w:tc>
        <w:tc>
          <w:tcPr>
            <w:tcW w:w="1985" w:type="dxa"/>
            <w:gridSpan w:val="2"/>
            <w:tcBorders>
              <w:top w:val="single" w:sz="4" w:space="0" w:color="000000"/>
              <w:left w:val="nil"/>
              <w:bottom w:val="single" w:sz="4" w:space="0" w:color="000000"/>
              <w:right w:val="single" w:sz="4" w:space="0" w:color="000000"/>
            </w:tcBorders>
            <w:shd w:val="clear" w:color="CCCCFF" w:fill="8DB4E2"/>
            <w:vAlign w:val="center"/>
            <w:hideMark/>
          </w:tcPr>
          <w:p w14:paraId="1E1B3161" w14:textId="77777777" w:rsidR="000B1036" w:rsidRDefault="000B1036">
            <w:pPr>
              <w:jc w:val="center"/>
              <w:rPr>
                <w:rFonts w:ascii="Calibri" w:hAnsi="Calibri" w:cs="Calibri"/>
                <w:sz w:val="20"/>
                <w:szCs w:val="20"/>
              </w:rPr>
            </w:pPr>
            <w:r>
              <w:rPr>
                <w:rFonts w:ascii="Calibri" w:hAnsi="Calibri" w:cs="Calibri"/>
                <w:sz w:val="20"/>
                <w:szCs w:val="20"/>
              </w:rPr>
              <w:t>Zabezpieczenia p.poż. budynku</w:t>
            </w:r>
          </w:p>
        </w:tc>
        <w:tc>
          <w:tcPr>
            <w:tcW w:w="7796" w:type="dxa"/>
            <w:gridSpan w:val="7"/>
            <w:tcBorders>
              <w:top w:val="single" w:sz="4" w:space="0" w:color="000000"/>
              <w:left w:val="nil"/>
              <w:bottom w:val="single" w:sz="4" w:space="0" w:color="000000"/>
              <w:right w:val="single" w:sz="4" w:space="0" w:color="000000"/>
            </w:tcBorders>
            <w:shd w:val="clear" w:color="CCCCFF" w:fill="8DB4E2"/>
            <w:vAlign w:val="center"/>
            <w:hideMark/>
          </w:tcPr>
          <w:p w14:paraId="14421914"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 xml:space="preserve">Zabezpieczenia </w:t>
            </w:r>
            <w:proofErr w:type="spellStart"/>
            <w:r>
              <w:rPr>
                <w:rFonts w:ascii="Calibri" w:hAnsi="Calibri" w:cs="Calibri"/>
                <w:color w:val="000000"/>
                <w:sz w:val="18"/>
                <w:szCs w:val="18"/>
              </w:rPr>
              <w:t>przeciwkradzieżowe</w:t>
            </w:r>
            <w:proofErr w:type="spellEnd"/>
          </w:p>
        </w:tc>
      </w:tr>
      <w:tr w:rsidR="000B1036" w14:paraId="3BD19DC9" w14:textId="77777777" w:rsidTr="000B1036">
        <w:trPr>
          <w:trHeight w:val="40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FC61425" w14:textId="77777777" w:rsidR="000B1036" w:rsidRDefault="000B1036">
            <w:pPr>
              <w:rPr>
                <w:rFonts w:ascii="Calibri" w:hAnsi="Calibri" w:cs="Calibri"/>
                <w:sz w:val="20"/>
                <w:szCs w:val="20"/>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0CFF9DBF" w14:textId="77777777" w:rsidR="000B1036" w:rsidRDefault="000B1036">
            <w:pPr>
              <w:rPr>
                <w:rFonts w:ascii="Calibri" w:hAnsi="Calibri" w:cs="Calibri"/>
                <w:sz w:val="20"/>
                <w:szCs w:val="20"/>
              </w:rPr>
            </w:pPr>
          </w:p>
        </w:tc>
        <w:tc>
          <w:tcPr>
            <w:tcW w:w="993" w:type="dxa"/>
            <w:vMerge w:val="restart"/>
            <w:tcBorders>
              <w:top w:val="nil"/>
              <w:left w:val="single" w:sz="4" w:space="0" w:color="000000"/>
              <w:bottom w:val="single" w:sz="4" w:space="0" w:color="000000"/>
              <w:right w:val="single" w:sz="4" w:space="0" w:color="000000"/>
            </w:tcBorders>
            <w:shd w:val="clear" w:color="CCCCFF" w:fill="8DB4E2"/>
            <w:vAlign w:val="center"/>
            <w:hideMark/>
          </w:tcPr>
          <w:p w14:paraId="455354BF" w14:textId="77777777" w:rsidR="000B1036" w:rsidRDefault="000B1036">
            <w:pPr>
              <w:jc w:val="center"/>
              <w:rPr>
                <w:rFonts w:ascii="Calibri" w:hAnsi="Calibri" w:cs="Calibri"/>
                <w:sz w:val="20"/>
                <w:szCs w:val="20"/>
              </w:rPr>
            </w:pPr>
            <w:r>
              <w:rPr>
                <w:rFonts w:ascii="Calibri" w:hAnsi="Calibri" w:cs="Calibri"/>
                <w:sz w:val="20"/>
                <w:szCs w:val="20"/>
              </w:rPr>
              <w:t>ilość gaśnic</w:t>
            </w:r>
          </w:p>
        </w:tc>
        <w:tc>
          <w:tcPr>
            <w:tcW w:w="992" w:type="dxa"/>
            <w:vMerge w:val="restart"/>
            <w:tcBorders>
              <w:top w:val="nil"/>
              <w:left w:val="single" w:sz="4" w:space="0" w:color="000000"/>
              <w:bottom w:val="single" w:sz="4" w:space="0" w:color="000000"/>
              <w:right w:val="single" w:sz="4" w:space="0" w:color="000000"/>
            </w:tcBorders>
            <w:shd w:val="clear" w:color="CCCCFF" w:fill="8DB4E2"/>
            <w:vAlign w:val="center"/>
            <w:hideMark/>
          </w:tcPr>
          <w:p w14:paraId="28E6EB3F" w14:textId="77777777" w:rsidR="000B1036" w:rsidRDefault="000B1036">
            <w:pPr>
              <w:jc w:val="center"/>
              <w:rPr>
                <w:rFonts w:ascii="Calibri" w:hAnsi="Calibri" w:cs="Calibri"/>
                <w:sz w:val="20"/>
                <w:szCs w:val="20"/>
              </w:rPr>
            </w:pPr>
            <w:r>
              <w:rPr>
                <w:rFonts w:ascii="Calibri" w:hAnsi="Calibri" w:cs="Calibri"/>
                <w:sz w:val="20"/>
                <w:szCs w:val="20"/>
              </w:rPr>
              <w:t>ilość hydrantów</w:t>
            </w:r>
          </w:p>
        </w:tc>
        <w:tc>
          <w:tcPr>
            <w:tcW w:w="1276" w:type="dxa"/>
            <w:vMerge w:val="restart"/>
            <w:tcBorders>
              <w:top w:val="nil"/>
              <w:left w:val="single" w:sz="4" w:space="0" w:color="000000"/>
              <w:bottom w:val="single" w:sz="4" w:space="0" w:color="000000"/>
              <w:right w:val="single" w:sz="4" w:space="0" w:color="000000"/>
            </w:tcBorders>
            <w:shd w:val="clear" w:color="CCCCFF" w:fill="8DB4E2"/>
            <w:vAlign w:val="center"/>
            <w:hideMark/>
          </w:tcPr>
          <w:p w14:paraId="3DDB8AC8"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Alarm</w:t>
            </w:r>
          </w:p>
        </w:tc>
        <w:tc>
          <w:tcPr>
            <w:tcW w:w="2268" w:type="dxa"/>
            <w:gridSpan w:val="2"/>
            <w:tcBorders>
              <w:top w:val="single" w:sz="4" w:space="0" w:color="000000"/>
              <w:left w:val="nil"/>
              <w:bottom w:val="single" w:sz="4" w:space="0" w:color="000000"/>
              <w:right w:val="single" w:sz="4" w:space="0" w:color="000000"/>
            </w:tcBorders>
            <w:shd w:val="clear" w:color="CCCCFF" w:fill="8DB4E2"/>
            <w:vAlign w:val="center"/>
            <w:hideMark/>
          </w:tcPr>
          <w:p w14:paraId="2A67EBA8"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Dozór</w:t>
            </w:r>
          </w:p>
        </w:tc>
        <w:tc>
          <w:tcPr>
            <w:tcW w:w="1984" w:type="dxa"/>
            <w:gridSpan w:val="2"/>
            <w:tcBorders>
              <w:top w:val="single" w:sz="4" w:space="0" w:color="000000"/>
              <w:left w:val="nil"/>
              <w:bottom w:val="single" w:sz="4" w:space="0" w:color="000000"/>
              <w:right w:val="single" w:sz="4" w:space="0" w:color="000000"/>
            </w:tcBorders>
            <w:shd w:val="clear" w:color="CCCCFF" w:fill="8DB4E2"/>
            <w:vAlign w:val="center"/>
            <w:hideMark/>
          </w:tcPr>
          <w:p w14:paraId="6FC84D11"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Monitoring</w:t>
            </w:r>
          </w:p>
        </w:tc>
        <w:tc>
          <w:tcPr>
            <w:tcW w:w="1134" w:type="dxa"/>
            <w:vMerge w:val="restart"/>
            <w:tcBorders>
              <w:top w:val="nil"/>
              <w:left w:val="single" w:sz="4" w:space="0" w:color="000000"/>
              <w:bottom w:val="single" w:sz="4" w:space="0" w:color="000000"/>
              <w:right w:val="single" w:sz="4" w:space="0" w:color="000000"/>
            </w:tcBorders>
            <w:shd w:val="clear" w:color="CCCCFF" w:fill="8DB4E2"/>
            <w:vAlign w:val="center"/>
            <w:hideMark/>
          </w:tcPr>
          <w:p w14:paraId="7241787D"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Teren ogrodzony?</w:t>
            </w:r>
          </w:p>
        </w:tc>
        <w:tc>
          <w:tcPr>
            <w:tcW w:w="1134" w:type="dxa"/>
            <w:vMerge w:val="restart"/>
            <w:tcBorders>
              <w:top w:val="nil"/>
              <w:left w:val="single" w:sz="4" w:space="0" w:color="000000"/>
              <w:bottom w:val="single" w:sz="4" w:space="0" w:color="000000"/>
              <w:right w:val="single" w:sz="4" w:space="0" w:color="000000"/>
            </w:tcBorders>
            <w:shd w:val="clear" w:color="CCCCFF" w:fill="8DB4E2"/>
            <w:vAlign w:val="center"/>
            <w:hideMark/>
          </w:tcPr>
          <w:p w14:paraId="54B8423A"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Teren oświetlony?</w:t>
            </w:r>
          </w:p>
        </w:tc>
      </w:tr>
      <w:tr w:rsidR="000B1036" w14:paraId="46C9AC59" w14:textId="77777777" w:rsidTr="000B1036">
        <w:trPr>
          <w:trHeight w:val="81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39F0561" w14:textId="77777777" w:rsidR="000B1036" w:rsidRDefault="000B1036">
            <w:pPr>
              <w:rPr>
                <w:rFonts w:ascii="Calibri" w:hAnsi="Calibri" w:cs="Calibri"/>
                <w:sz w:val="20"/>
                <w:szCs w:val="20"/>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69E4084" w14:textId="77777777" w:rsidR="000B1036" w:rsidRDefault="000B1036">
            <w:pPr>
              <w:rPr>
                <w:rFonts w:ascii="Calibri" w:hAnsi="Calibri" w:cs="Calibri"/>
                <w:sz w:val="20"/>
                <w:szCs w:val="20"/>
              </w:rPr>
            </w:pPr>
          </w:p>
        </w:tc>
        <w:tc>
          <w:tcPr>
            <w:tcW w:w="993" w:type="dxa"/>
            <w:vMerge/>
            <w:tcBorders>
              <w:top w:val="nil"/>
              <w:left w:val="single" w:sz="4" w:space="0" w:color="000000"/>
              <w:bottom w:val="single" w:sz="4" w:space="0" w:color="000000"/>
              <w:right w:val="single" w:sz="4" w:space="0" w:color="000000"/>
            </w:tcBorders>
            <w:vAlign w:val="center"/>
            <w:hideMark/>
          </w:tcPr>
          <w:p w14:paraId="701DDF8B" w14:textId="77777777" w:rsidR="000B1036" w:rsidRDefault="000B1036">
            <w:pPr>
              <w:rPr>
                <w:rFonts w:ascii="Calibri" w:hAnsi="Calibri" w:cs="Calibri"/>
                <w:sz w:val="20"/>
                <w:szCs w:val="20"/>
              </w:rPr>
            </w:pPr>
          </w:p>
        </w:tc>
        <w:tc>
          <w:tcPr>
            <w:tcW w:w="992" w:type="dxa"/>
            <w:vMerge/>
            <w:tcBorders>
              <w:top w:val="nil"/>
              <w:left w:val="single" w:sz="4" w:space="0" w:color="000000"/>
              <w:bottom w:val="single" w:sz="4" w:space="0" w:color="000000"/>
              <w:right w:val="single" w:sz="4" w:space="0" w:color="000000"/>
            </w:tcBorders>
            <w:vAlign w:val="center"/>
            <w:hideMark/>
          </w:tcPr>
          <w:p w14:paraId="4515BE4C" w14:textId="77777777" w:rsidR="000B1036" w:rsidRDefault="000B1036">
            <w:pPr>
              <w:rPr>
                <w:rFonts w:ascii="Calibri" w:hAnsi="Calibri" w:cs="Calibri"/>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6E324B8A" w14:textId="77777777" w:rsidR="000B1036" w:rsidRDefault="000B1036">
            <w:pPr>
              <w:rPr>
                <w:rFonts w:ascii="Calibri" w:hAnsi="Calibri" w:cs="Calibri"/>
                <w:color w:val="000000"/>
                <w:sz w:val="18"/>
                <w:szCs w:val="18"/>
              </w:rPr>
            </w:pPr>
          </w:p>
        </w:tc>
        <w:tc>
          <w:tcPr>
            <w:tcW w:w="1134" w:type="dxa"/>
            <w:tcBorders>
              <w:top w:val="nil"/>
              <w:left w:val="nil"/>
              <w:bottom w:val="nil"/>
              <w:right w:val="single" w:sz="4" w:space="0" w:color="000000"/>
            </w:tcBorders>
            <w:shd w:val="clear" w:color="CCCCFF" w:fill="8DB4E2"/>
            <w:vAlign w:val="center"/>
            <w:hideMark/>
          </w:tcPr>
          <w:p w14:paraId="1A88D67C"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Rodzaj dozoru</w:t>
            </w:r>
          </w:p>
        </w:tc>
        <w:tc>
          <w:tcPr>
            <w:tcW w:w="1134" w:type="dxa"/>
            <w:tcBorders>
              <w:top w:val="nil"/>
              <w:left w:val="nil"/>
              <w:bottom w:val="nil"/>
              <w:right w:val="single" w:sz="4" w:space="0" w:color="000000"/>
            </w:tcBorders>
            <w:shd w:val="clear" w:color="CCCCFF" w:fill="8DB4E2"/>
            <w:vAlign w:val="center"/>
            <w:hideMark/>
          </w:tcPr>
          <w:p w14:paraId="0E991583"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Kto pełni</w:t>
            </w:r>
          </w:p>
        </w:tc>
        <w:tc>
          <w:tcPr>
            <w:tcW w:w="992" w:type="dxa"/>
            <w:tcBorders>
              <w:top w:val="nil"/>
              <w:left w:val="nil"/>
              <w:bottom w:val="nil"/>
              <w:right w:val="single" w:sz="4" w:space="0" w:color="000000"/>
            </w:tcBorders>
            <w:shd w:val="clear" w:color="CCCCFF" w:fill="8DB4E2"/>
            <w:vAlign w:val="center"/>
            <w:hideMark/>
          </w:tcPr>
          <w:p w14:paraId="21DAFA7D"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wewnętrzny</w:t>
            </w:r>
          </w:p>
        </w:tc>
        <w:tc>
          <w:tcPr>
            <w:tcW w:w="992" w:type="dxa"/>
            <w:tcBorders>
              <w:top w:val="nil"/>
              <w:left w:val="nil"/>
              <w:bottom w:val="nil"/>
              <w:right w:val="single" w:sz="4" w:space="0" w:color="000000"/>
            </w:tcBorders>
            <w:shd w:val="clear" w:color="CCCCFF" w:fill="8DB4E2"/>
            <w:vAlign w:val="center"/>
            <w:hideMark/>
          </w:tcPr>
          <w:p w14:paraId="68C85437" w14:textId="77777777" w:rsidR="000B1036" w:rsidRDefault="000B1036">
            <w:pPr>
              <w:jc w:val="center"/>
              <w:rPr>
                <w:rFonts w:ascii="Calibri" w:hAnsi="Calibri" w:cs="Calibri"/>
                <w:color w:val="000000"/>
                <w:sz w:val="18"/>
                <w:szCs w:val="18"/>
              </w:rPr>
            </w:pPr>
            <w:r>
              <w:rPr>
                <w:rFonts w:ascii="Calibri" w:hAnsi="Calibri" w:cs="Calibri"/>
                <w:color w:val="000000"/>
                <w:sz w:val="18"/>
                <w:szCs w:val="18"/>
              </w:rPr>
              <w:t>zewnętrzny</w:t>
            </w:r>
          </w:p>
        </w:tc>
        <w:tc>
          <w:tcPr>
            <w:tcW w:w="1134" w:type="dxa"/>
            <w:vMerge/>
            <w:tcBorders>
              <w:top w:val="nil"/>
              <w:left w:val="single" w:sz="4" w:space="0" w:color="000000"/>
              <w:bottom w:val="single" w:sz="4" w:space="0" w:color="000000"/>
              <w:right w:val="single" w:sz="4" w:space="0" w:color="000000"/>
            </w:tcBorders>
            <w:vAlign w:val="center"/>
            <w:hideMark/>
          </w:tcPr>
          <w:p w14:paraId="6853B4C5" w14:textId="77777777" w:rsidR="000B1036" w:rsidRDefault="000B1036">
            <w:pPr>
              <w:rPr>
                <w:rFonts w:ascii="Calibri" w:hAnsi="Calibri" w:cs="Calibri"/>
                <w:color w:val="000000"/>
                <w:sz w:val="18"/>
                <w:szCs w:val="18"/>
              </w:rPr>
            </w:pPr>
          </w:p>
        </w:tc>
        <w:tc>
          <w:tcPr>
            <w:tcW w:w="1134" w:type="dxa"/>
            <w:vMerge/>
            <w:tcBorders>
              <w:top w:val="nil"/>
              <w:left w:val="single" w:sz="4" w:space="0" w:color="000000"/>
              <w:bottom w:val="single" w:sz="4" w:space="0" w:color="000000"/>
              <w:right w:val="single" w:sz="4" w:space="0" w:color="000000"/>
            </w:tcBorders>
            <w:vAlign w:val="center"/>
            <w:hideMark/>
          </w:tcPr>
          <w:p w14:paraId="6E4ACDE5" w14:textId="77777777" w:rsidR="000B1036" w:rsidRDefault="000B1036">
            <w:pPr>
              <w:rPr>
                <w:rFonts w:ascii="Calibri" w:hAnsi="Calibri" w:cs="Calibri"/>
                <w:color w:val="000000"/>
                <w:sz w:val="18"/>
                <w:szCs w:val="18"/>
              </w:rPr>
            </w:pPr>
          </w:p>
        </w:tc>
      </w:tr>
      <w:tr w:rsidR="000B1036" w14:paraId="782253C0" w14:textId="77777777" w:rsidTr="000B1036">
        <w:trPr>
          <w:trHeight w:val="288"/>
        </w:trPr>
        <w:tc>
          <w:tcPr>
            <w:tcW w:w="581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41E5AA5F"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1. Urząd Gminy Raków / Gmina Raków</w:t>
            </w:r>
          </w:p>
        </w:tc>
        <w:tc>
          <w:tcPr>
            <w:tcW w:w="993" w:type="dxa"/>
            <w:tcBorders>
              <w:top w:val="nil"/>
              <w:left w:val="nil"/>
              <w:bottom w:val="single" w:sz="4" w:space="0" w:color="auto"/>
              <w:right w:val="nil"/>
            </w:tcBorders>
            <w:shd w:val="clear" w:color="000000" w:fill="FFFF00"/>
            <w:noWrap/>
            <w:vAlign w:val="bottom"/>
            <w:hideMark/>
          </w:tcPr>
          <w:p w14:paraId="22C5E8C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1D7F4A0C"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37487398"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auto"/>
              <w:right w:val="nil"/>
            </w:tcBorders>
            <w:shd w:val="clear" w:color="000000" w:fill="FFFF00"/>
            <w:noWrap/>
            <w:vAlign w:val="bottom"/>
            <w:hideMark/>
          </w:tcPr>
          <w:p w14:paraId="718761C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auto"/>
              <w:right w:val="nil"/>
            </w:tcBorders>
            <w:shd w:val="clear" w:color="000000" w:fill="FFFF00"/>
            <w:noWrap/>
            <w:vAlign w:val="bottom"/>
            <w:hideMark/>
          </w:tcPr>
          <w:p w14:paraId="71BE63FB"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single" w:sz="4" w:space="0" w:color="auto"/>
              <w:left w:val="nil"/>
              <w:bottom w:val="single" w:sz="4" w:space="0" w:color="auto"/>
              <w:right w:val="nil"/>
            </w:tcBorders>
            <w:shd w:val="clear" w:color="000000" w:fill="FFFF00"/>
            <w:noWrap/>
            <w:vAlign w:val="bottom"/>
            <w:hideMark/>
          </w:tcPr>
          <w:p w14:paraId="300E94FD"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single" w:sz="4" w:space="0" w:color="auto"/>
              <w:left w:val="nil"/>
              <w:bottom w:val="single" w:sz="4" w:space="0" w:color="auto"/>
              <w:right w:val="nil"/>
            </w:tcBorders>
            <w:shd w:val="clear" w:color="000000" w:fill="FFFF00"/>
            <w:noWrap/>
            <w:vAlign w:val="bottom"/>
            <w:hideMark/>
          </w:tcPr>
          <w:p w14:paraId="3A766AAD"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6BE75499"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24A5650C"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r>
      <w:tr w:rsidR="000B1036" w14:paraId="6E310592" w14:textId="77777777" w:rsidTr="000B1036">
        <w:trPr>
          <w:trHeight w:val="396"/>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57F3D726" w14:textId="77777777" w:rsidR="000B1036" w:rsidRDefault="000B1036">
            <w:pPr>
              <w:rPr>
                <w:rFonts w:ascii="Calibri" w:hAnsi="Calibri" w:cs="Calibri"/>
                <w:color w:val="000000"/>
                <w:sz w:val="20"/>
                <w:szCs w:val="20"/>
              </w:rPr>
            </w:pPr>
            <w:r>
              <w:rPr>
                <w:rFonts w:ascii="Calibri" w:hAnsi="Calibri" w:cs="Calibri"/>
                <w:color w:val="000000"/>
                <w:sz w:val="20"/>
                <w:szCs w:val="20"/>
              </w:rPr>
              <w:t>Budynek Urzędu Gminy</w:t>
            </w:r>
          </w:p>
        </w:tc>
        <w:tc>
          <w:tcPr>
            <w:tcW w:w="3402" w:type="dxa"/>
            <w:tcBorders>
              <w:top w:val="nil"/>
              <w:left w:val="nil"/>
              <w:bottom w:val="single" w:sz="4" w:space="0" w:color="000000"/>
              <w:right w:val="single" w:sz="4" w:space="0" w:color="000000"/>
            </w:tcBorders>
            <w:shd w:val="clear" w:color="000000" w:fill="FFFFFF"/>
            <w:vAlign w:val="center"/>
            <w:hideMark/>
          </w:tcPr>
          <w:p w14:paraId="4091A3F2" w14:textId="77777777" w:rsidR="000B1036" w:rsidRDefault="000B1036">
            <w:pPr>
              <w:rPr>
                <w:rFonts w:ascii="Calibri" w:hAnsi="Calibri" w:cs="Calibri"/>
                <w:color w:val="000000"/>
                <w:sz w:val="20"/>
                <w:szCs w:val="20"/>
              </w:rPr>
            </w:pPr>
            <w:r>
              <w:rPr>
                <w:rFonts w:ascii="Calibri" w:hAnsi="Calibri" w:cs="Calibri"/>
                <w:color w:val="000000"/>
                <w:sz w:val="20"/>
                <w:szCs w:val="20"/>
              </w:rPr>
              <w:t>ul. Ogrodowa 1, Raków</w:t>
            </w:r>
          </w:p>
        </w:tc>
        <w:tc>
          <w:tcPr>
            <w:tcW w:w="993" w:type="dxa"/>
            <w:tcBorders>
              <w:top w:val="nil"/>
              <w:left w:val="nil"/>
              <w:bottom w:val="single" w:sz="4" w:space="0" w:color="000000"/>
              <w:right w:val="single" w:sz="4" w:space="0" w:color="000000"/>
            </w:tcBorders>
            <w:shd w:val="clear" w:color="auto" w:fill="auto"/>
            <w:vAlign w:val="center"/>
            <w:hideMark/>
          </w:tcPr>
          <w:p w14:paraId="2E4B5E4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3</w:t>
            </w:r>
          </w:p>
        </w:tc>
        <w:tc>
          <w:tcPr>
            <w:tcW w:w="992" w:type="dxa"/>
            <w:tcBorders>
              <w:top w:val="nil"/>
              <w:left w:val="nil"/>
              <w:bottom w:val="single" w:sz="4" w:space="0" w:color="000000"/>
              <w:right w:val="single" w:sz="4" w:space="0" w:color="000000"/>
            </w:tcBorders>
            <w:shd w:val="clear" w:color="auto" w:fill="auto"/>
            <w:vAlign w:val="center"/>
            <w:hideMark/>
          </w:tcPr>
          <w:p w14:paraId="1C6C515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2</w:t>
            </w:r>
          </w:p>
        </w:tc>
        <w:tc>
          <w:tcPr>
            <w:tcW w:w="1276" w:type="dxa"/>
            <w:tcBorders>
              <w:top w:val="nil"/>
              <w:left w:val="nil"/>
              <w:bottom w:val="single" w:sz="4" w:space="0" w:color="000000"/>
              <w:right w:val="single" w:sz="4" w:space="0" w:color="000000"/>
            </w:tcBorders>
            <w:shd w:val="clear" w:color="000000" w:fill="FFFFFF"/>
            <w:vAlign w:val="center"/>
            <w:hideMark/>
          </w:tcPr>
          <w:p w14:paraId="027A1D87"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1CB752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558FF2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12406FC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4D0DEB0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single" w:sz="4" w:space="0" w:color="000000"/>
              <w:right w:val="single" w:sz="4" w:space="0" w:color="000000"/>
            </w:tcBorders>
            <w:shd w:val="clear" w:color="000000" w:fill="FFFFFF"/>
            <w:vAlign w:val="center"/>
            <w:hideMark/>
          </w:tcPr>
          <w:p w14:paraId="29FD75E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7BA1186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4A3E11AE"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69AFA50D" w14:textId="77777777" w:rsidR="000B1036" w:rsidRDefault="000B1036">
            <w:pPr>
              <w:rPr>
                <w:rFonts w:ascii="Calibri" w:hAnsi="Calibri" w:cs="Calibri"/>
                <w:color w:val="000000"/>
                <w:sz w:val="20"/>
                <w:szCs w:val="20"/>
              </w:rPr>
            </w:pPr>
            <w:r>
              <w:rPr>
                <w:rFonts w:ascii="Calibri" w:hAnsi="Calibri" w:cs="Calibri"/>
                <w:color w:val="000000"/>
                <w:sz w:val="20"/>
                <w:szCs w:val="20"/>
              </w:rPr>
              <w:t>Budynek wielofunkcyjny</w:t>
            </w:r>
          </w:p>
        </w:tc>
        <w:tc>
          <w:tcPr>
            <w:tcW w:w="3402" w:type="dxa"/>
            <w:tcBorders>
              <w:top w:val="nil"/>
              <w:left w:val="nil"/>
              <w:bottom w:val="single" w:sz="4" w:space="0" w:color="000000"/>
              <w:right w:val="single" w:sz="4" w:space="0" w:color="000000"/>
            </w:tcBorders>
            <w:shd w:val="clear" w:color="000000" w:fill="FFFFFF"/>
            <w:vAlign w:val="center"/>
            <w:hideMark/>
          </w:tcPr>
          <w:p w14:paraId="125BDD09" w14:textId="77777777" w:rsidR="000B1036" w:rsidRDefault="000B1036">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p>
        </w:tc>
        <w:tc>
          <w:tcPr>
            <w:tcW w:w="993" w:type="dxa"/>
            <w:tcBorders>
              <w:top w:val="nil"/>
              <w:left w:val="nil"/>
              <w:bottom w:val="single" w:sz="4" w:space="0" w:color="000000"/>
              <w:right w:val="single" w:sz="4" w:space="0" w:color="000000"/>
            </w:tcBorders>
            <w:shd w:val="clear" w:color="auto" w:fill="auto"/>
            <w:vAlign w:val="center"/>
            <w:hideMark/>
          </w:tcPr>
          <w:p w14:paraId="693B58A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2</w:t>
            </w:r>
          </w:p>
        </w:tc>
        <w:tc>
          <w:tcPr>
            <w:tcW w:w="992" w:type="dxa"/>
            <w:tcBorders>
              <w:top w:val="nil"/>
              <w:left w:val="nil"/>
              <w:bottom w:val="single" w:sz="4" w:space="0" w:color="000000"/>
              <w:right w:val="single" w:sz="4" w:space="0" w:color="000000"/>
            </w:tcBorders>
            <w:shd w:val="clear" w:color="auto" w:fill="auto"/>
            <w:vAlign w:val="center"/>
            <w:hideMark/>
          </w:tcPr>
          <w:p w14:paraId="24C56D0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44F4049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060583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B25F80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2AA8CC2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28ADDE0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12A5EF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189458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73FA0C71"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4A3929C9" w14:textId="77777777" w:rsidR="000B1036" w:rsidRDefault="000B1036">
            <w:pPr>
              <w:rPr>
                <w:rFonts w:ascii="Calibri" w:hAnsi="Calibri" w:cs="Calibri"/>
                <w:color w:val="000000"/>
                <w:sz w:val="20"/>
                <w:szCs w:val="20"/>
              </w:rPr>
            </w:pPr>
            <w:r>
              <w:rPr>
                <w:rFonts w:ascii="Calibri" w:hAnsi="Calibri" w:cs="Calibri"/>
                <w:color w:val="000000"/>
                <w:sz w:val="20"/>
                <w:szCs w:val="20"/>
              </w:rPr>
              <w:t>Budynek ośrodka zdrowia</w:t>
            </w:r>
          </w:p>
        </w:tc>
        <w:tc>
          <w:tcPr>
            <w:tcW w:w="3402" w:type="dxa"/>
            <w:tcBorders>
              <w:top w:val="nil"/>
              <w:left w:val="nil"/>
              <w:bottom w:val="single" w:sz="4" w:space="0" w:color="000000"/>
              <w:right w:val="single" w:sz="4" w:space="0" w:color="000000"/>
            </w:tcBorders>
            <w:shd w:val="clear" w:color="000000" w:fill="FFFFFF"/>
            <w:vAlign w:val="center"/>
            <w:hideMark/>
          </w:tcPr>
          <w:p w14:paraId="0E04DB3D" w14:textId="77777777" w:rsidR="000B1036" w:rsidRDefault="000B1036">
            <w:pPr>
              <w:rPr>
                <w:rFonts w:ascii="Calibri" w:hAnsi="Calibri" w:cs="Calibri"/>
                <w:color w:val="000000"/>
                <w:sz w:val="20"/>
                <w:szCs w:val="20"/>
              </w:rPr>
            </w:pPr>
            <w:r>
              <w:rPr>
                <w:rFonts w:ascii="Calibri" w:hAnsi="Calibri" w:cs="Calibri"/>
                <w:color w:val="000000"/>
                <w:sz w:val="20"/>
                <w:szCs w:val="20"/>
              </w:rPr>
              <w:t>Raków</w:t>
            </w:r>
          </w:p>
        </w:tc>
        <w:tc>
          <w:tcPr>
            <w:tcW w:w="993" w:type="dxa"/>
            <w:tcBorders>
              <w:top w:val="nil"/>
              <w:left w:val="nil"/>
              <w:bottom w:val="single" w:sz="4" w:space="0" w:color="000000"/>
              <w:right w:val="single" w:sz="4" w:space="0" w:color="000000"/>
            </w:tcBorders>
            <w:shd w:val="clear" w:color="auto" w:fill="auto"/>
            <w:vAlign w:val="center"/>
            <w:hideMark/>
          </w:tcPr>
          <w:p w14:paraId="6B5B771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2</w:t>
            </w:r>
          </w:p>
        </w:tc>
        <w:tc>
          <w:tcPr>
            <w:tcW w:w="992" w:type="dxa"/>
            <w:tcBorders>
              <w:top w:val="nil"/>
              <w:left w:val="nil"/>
              <w:bottom w:val="single" w:sz="4" w:space="0" w:color="000000"/>
              <w:right w:val="single" w:sz="4" w:space="0" w:color="000000"/>
            </w:tcBorders>
            <w:shd w:val="clear" w:color="auto" w:fill="auto"/>
            <w:vAlign w:val="center"/>
            <w:hideMark/>
          </w:tcPr>
          <w:p w14:paraId="2EF5B07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227E79F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919412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8E497B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449DCDB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74EA4EE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BE106A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2C9D4E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5FC815A3"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5ABC396B" w14:textId="77777777" w:rsidR="000B1036" w:rsidRDefault="000B1036">
            <w:pPr>
              <w:rPr>
                <w:rFonts w:ascii="Calibri" w:hAnsi="Calibri" w:cs="Calibri"/>
                <w:color w:val="000000"/>
                <w:sz w:val="20"/>
                <w:szCs w:val="20"/>
              </w:rPr>
            </w:pPr>
            <w:r>
              <w:rPr>
                <w:rFonts w:ascii="Calibri" w:hAnsi="Calibri" w:cs="Calibri"/>
                <w:color w:val="000000"/>
                <w:sz w:val="20"/>
                <w:szCs w:val="20"/>
              </w:rPr>
              <w:t>Budynek OSP Wola Wąkopna</w:t>
            </w:r>
          </w:p>
        </w:tc>
        <w:tc>
          <w:tcPr>
            <w:tcW w:w="3402" w:type="dxa"/>
            <w:tcBorders>
              <w:top w:val="nil"/>
              <w:left w:val="nil"/>
              <w:bottom w:val="single" w:sz="4" w:space="0" w:color="000000"/>
              <w:right w:val="single" w:sz="4" w:space="0" w:color="000000"/>
            </w:tcBorders>
            <w:shd w:val="clear" w:color="000000" w:fill="FFFFFF"/>
            <w:vAlign w:val="center"/>
            <w:hideMark/>
          </w:tcPr>
          <w:p w14:paraId="01F3AD25" w14:textId="77777777" w:rsidR="000B1036" w:rsidRDefault="000B1036">
            <w:pPr>
              <w:rPr>
                <w:rFonts w:ascii="Calibri" w:hAnsi="Calibri" w:cs="Calibri"/>
                <w:color w:val="000000"/>
                <w:sz w:val="20"/>
                <w:szCs w:val="20"/>
              </w:rPr>
            </w:pPr>
            <w:r>
              <w:rPr>
                <w:rFonts w:ascii="Calibri" w:hAnsi="Calibri" w:cs="Calibri"/>
                <w:color w:val="000000"/>
                <w:sz w:val="20"/>
                <w:szCs w:val="20"/>
              </w:rPr>
              <w:t>Wola Wąkopna</w:t>
            </w:r>
          </w:p>
        </w:tc>
        <w:tc>
          <w:tcPr>
            <w:tcW w:w="993" w:type="dxa"/>
            <w:tcBorders>
              <w:top w:val="nil"/>
              <w:left w:val="nil"/>
              <w:bottom w:val="single" w:sz="4" w:space="0" w:color="000000"/>
              <w:right w:val="single" w:sz="4" w:space="0" w:color="000000"/>
            </w:tcBorders>
            <w:shd w:val="clear" w:color="auto" w:fill="auto"/>
            <w:vAlign w:val="center"/>
            <w:hideMark/>
          </w:tcPr>
          <w:p w14:paraId="7C460DC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268C558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70B9132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720781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3ACCC2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1721937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7E223F9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2EFB45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0E657E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2E22793A" w14:textId="77777777" w:rsidTr="000B1036">
        <w:trPr>
          <w:trHeight w:val="42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19F2E655"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Budynek w  Lipinach </w:t>
            </w:r>
          </w:p>
        </w:tc>
        <w:tc>
          <w:tcPr>
            <w:tcW w:w="3402" w:type="dxa"/>
            <w:tcBorders>
              <w:top w:val="nil"/>
              <w:left w:val="nil"/>
              <w:bottom w:val="single" w:sz="4" w:space="0" w:color="000000"/>
              <w:right w:val="single" w:sz="4" w:space="0" w:color="000000"/>
            </w:tcBorders>
            <w:shd w:val="clear" w:color="000000" w:fill="FFFFFF"/>
            <w:vAlign w:val="center"/>
            <w:hideMark/>
          </w:tcPr>
          <w:p w14:paraId="167B15BC" w14:textId="77777777" w:rsidR="000B1036" w:rsidRDefault="000B1036">
            <w:pPr>
              <w:rPr>
                <w:rFonts w:ascii="Calibri" w:hAnsi="Calibri" w:cs="Calibri"/>
                <w:color w:val="000000"/>
                <w:sz w:val="20"/>
                <w:szCs w:val="20"/>
              </w:rPr>
            </w:pPr>
            <w:r>
              <w:rPr>
                <w:rFonts w:ascii="Calibri" w:hAnsi="Calibri" w:cs="Calibri"/>
                <w:color w:val="000000"/>
                <w:sz w:val="20"/>
                <w:szCs w:val="20"/>
              </w:rPr>
              <w:t>Lipiny</w:t>
            </w:r>
          </w:p>
        </w:tc>
        <w:tc>
          <w:tcPr>
            <w:tcW w:w="993" w:type="dxa"/>
            <w:tcBorders>
              <w:top w:val="nil"/>
              <w:left w:val="nil"/>
              <w:bottom w:val="single" w:sz="4" w:space="0" w:color="000000"/>
              <w:right w:val="single" w:sz="4" w:space="0" w:color="000000"/>
            </w:tcBorders>
            <w:shd w:val="clear" w:color="auto" w:fill="auto"/>
            <w:vAlign w:val="center"/>
            <w:hideMark/>
          </w:tcPr>
          <w:p w14:paraId="0AFD926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3CE57F3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4B4E0AA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BFB0F1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97FCE1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7710FF5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621FDFE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7BDC949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83CC37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6FFD76E9"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7B91823B" w14:textId="77777777" w:rsidR="000B1036" w:rsidRDefault="000B1036">
            <w:pPr>
              <w:rPr>
                <w:rFonts w:ascii="Calibri" w:hAnsi="Calibri" w:cs="Calibri"/>
                <w:color w:val="000000"/>
                <w:sz w:val="20"/>
                <w:szCs w:val="20"/>
              </w:rPr>
            </w:pPr>
            <w:r>
              <w:rPr>
                <w:rFonts w:ascii="Calibri" w:hAnsi="Calibri" w:cs="Calibri"/>
                <w:color w:val="000000"/>
                <w:sz w:val="20"/>
                <w:szCs w:val="20"/>
              </w:rPr>
              <w:t>Budynek OSP Chańcza</w:t>
            </w:r>
          </w:p>
        </w:tc>
        <w:tc>
          <w:tcPr>
            <w:tcW w:w="3402" w:type="dxa"/>
            <w:tcBorders>
              <w:top w:val="nil"/>
              <w:left w:val="nil"/>
              <w:bottom w:val="single" w:sz="4" w:space="0" w:color="000000"/>
              <w:right w:val="single" w:sz="4" w:space="0" w:color="000000"/>
            </w:tcBorders>
            <w:shd w:val="clear" w:color="000000" w:fill="FFFFFF"/>
            <w:vAlign w:val="center"/>
            <w:hideMark/>
          </w:tcPr>
          <w:p w14:paraId="183DFB4F" w14:textId="77777777" w:rsidR="000B1036" w:rsidRDefault="000B1036">
            <w:pPr>
              <w:rPr>
                <w:rFonts w:ascii="Calibri" w:hAnsi="Calibri" w:cs="Calibri"/>
                <w:color w:val="000000"/>
                <w:sz w:val="20"/>
                <w:szCs w:val="20"/>
              </w:rPr>
            </w:pPr>
            <w:r>
              <w:rPr>
                <w:rFonts w:ascii="Calibri" w:hAnsi="Calibri" w:cs="Calibri"/>
                <w:color w:val="000000"/>
                <w:sz w:val="20"/>
                <w:szCs w:val="20"/>
              </w:rPr>
              <w:t>Chańcza</w:t>
            </w:r>
          </w:p>
        </w:tc>
        <w:tc>
          <w:tcPr>
            <w:tcW w:w="993" w:type="dxa"/>
            <w:tcBorders>
              <w:top w:val="nil"/>
              <w:left w:val="nil"/>
              <w:bottom w:val="single" w:sz="4" w:space="0" w:color="000000"/>
              <w:right w:val="single" w:sz="4" w:space="0" w:color="000000"/>
            </w:tcBorders>
            <w:shd w:val="clear" w:color="auto" w:fill="auto"/>
            <w:vAlign w:val="center"/>
            <w:hideMark/>
          </w:tcPr>
          <w:p w14:paraId="1CDED28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2B3E594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11F4F94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7E0AE60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326F22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0824C61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05D141B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7D311F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76605E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6E1CBF67"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69C7BC7B"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Budynek OSP </w:t>
            </w:r>
            <w:proofErr w:type="spellStart"/>
            <w:r>
              <w:rPr>
                <w:rFonts w:ascii="Calibri" w:hAnsi="Calibri" w:cs="Calibri"/>
                <w:color w:val="000000"/>
                <w:sz w:val="20"/>
                <w:szCs w:val="20"/>
              </w:rPr>
              <w:t>Bardo</w:t>
            </w:r>
            <w:proofErr w:type="spellEnd"/>
          </w:p>
        </w:tc>
        <w:tc>
          <w:tcPr>
            <w:tcW w:w="3402" w:type="dxa"/>
            <w:tcBorders>
              <w:top w:val="nil"/>
              <w:left w:val="nil"/>
              <w:bottom w:val="single" w:sz="4" w:space="0" w:color="000000"/>
              <w:right w:val="single" w:sz="4" w:space="0" w:color="000000"/>
            </w:tcBorders>
            <w:shd w:val="clear" w:color="000000" w:fill="FFFFFF"/>
            <w:vAlign w:val="center"/>
            <w:hideMark/>
          </w:tcPr>
          <w:p w14:paraId="2E96B3FE" w14:textId="77777777" w:rsidR="000B1036" w:rsidRDefault="000B1036">
            <w:pPr>
              <w:rPr>
                <w:rFonts w:ascii="Calibri" w:hAnsi="Calibri" w:cs="Calibri"/>
                <w:color w:val="000000"/>
                <w:sz w:val="20"/>
                <w:szCs w:val="20"/>
              </w:rPr>
            </w:pPr>
            <w:proofErr w:type="spellStart"/>
            <w:r>
              <w:rPr>
                <w:rFonts w:ascii="Calibri" w:hAnsi="Calibri" w:cs="Calibri"/>
                <w:color w:val="000000"/>
                <w:sz w:val="20"/>
                <w:szCs w:val="20"/>
              </w:rPr>
              <w:t>Bardo</w:t>
            </w:r>
            <w:proofErr w:type="spellEnd"/>
          </w:p>
        </w:tc>
        <w:tc>
          <w:tcPr>
            <w:tcW w:w="993" w:type="dxa"/>
            <w:tcBorders>
              <w:top w:val="nil"/>
              <w:left w:val="nil"/>
              <w:bottom w:val="single" w:sz="4" w:space="0" w:color="000000"/>
              <w:right w:val="single" w:sz="4" w:space="0" w:color="000000"/>
            </w:tcBorders>
            <w:shd w:val="clear" w:color="auto" w:fill="auto"/>
            <w:vAlign w:val="center"/>
            <w:hideMark/>
          </w:tcPr>
          <w:p w14:paraId="6683F40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6F35D22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7ECC676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2A6D11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4AFA1D7"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70E08A1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711DEAF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3CD084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BC3B5A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269CABA1" w14:textId="77777777" w:rsidTr="000B1036">
        <w:trPr>
          <w:trHeight w:val="552"/>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5FE7B64C"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Budynek w miejscowości Rakówka </w:t>
            </w:r>
          </w:p>
        </w:tc>
        <w:tc>
          <w:tcPr>
            <w:tcW w:w="3402" w:type="dxa"/>
            <w:tcBorders>
              <w:top w:val="nil"/>
              <w:left w:val="nil"/>
              <w:bottom w:val="single" w:sz="4" w:space="0" w:color="000000"/>
              <w:right w:val="single" w:sz="4" w:space="0" w:color="000000"/>
            </w:tcBorders>
            <w:shd w:val="clear" w:color="000000" w:fill="FFFFFF"/>
            <w:vAlign w:val="center"/>
            <w:hideMark/>
          </w:tcPr>
          <w:p w14:paraId="57496064" w14:textId="77777777" w:rsidR="000B1036" w:rsidRDefault="000B1036">
            <w:pPr>
              <w:rPr>
                <w:rFonts w:ascii="Calibri" w:hAnsi="Calibri" w:cs="Calibri"/>
                <w:color w:val="000000"/>
                <w:sz w:val="20"/>
                <w:szCs w:val="20"/>
              </w:rPr>
            </w:pPr>
            <w:r>
              <w:rPr>
                <w:rFonts w:ascii="Calibri" w:hAnsi="Calibri" w:cs="Calibri"/>
                <w:color w:val="000000"/>
                <w:sz w:val="20"/>
                <w:szCs w:val="20"/>
              </w:rPr>
              <w:t>Rakówka dz. Nr 498/2</w:t>
            </w:r>
          </w:p>
        </w:tc>
        <w:tc>
          <w:tcPr>
            <w:tcW w:w="993" w:type="dxa"/>
            <w:tcBorders>
              <w:top w:val="nil"/>
              <w:left w:val="nil"/>
              <w:bottom w:val="single" w:sz="4" w:space="0" w:color="000000"/>
              <w:right w:val="single" w:sz="4" w:space="0" w:color="000000"/>
            </w:tcBorders>
            <w:shd w:val="clear" w:color="auto" w:fill="auto"/>
            <w:vAlign w:val="center"/>
            <w:hideMark/>
          </w:tcPr>
          <w:p w14:paraId="3503D3E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6EE58DF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77838A3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C5AC317"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0FB121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0AF2A45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1996CA1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8D28D5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085586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4F2CEF40"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6370F4E9"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Budynek w miejscowości Życiny  </w:t>
            </w:r>
          </w:p>
        </w:tc>
        <w:tc>
          <w:tcPr>
            <w:tcW w:w="3402" w:type="dxa"/>
            <w:tcBorders>
              <w:top w:val="nil"/>
              <w:left w:val="nil"/>
              <w:bottom w:val="single" w:sz="4" w:space="0" w:color="000000"/>
              <w:right w:val="single" w:sz="4" w:space="0" w:color="000000"/>
            </w:tcBorders>
            <w:shd w:val="clear" w:color="000000" w:fill="FFFFFF"/>
            <w:vAlign w:val="center"/>
            <w:hideMark/>
          </w:tcPr>
          <w:p w14:paraId="7F707C09"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Życiny </w:t>
            </w:r>
            <w:proofErr w:type="spellStart"/>
            <w:r>
              <w:rPr>
                <w:rFonts w:ascii="Calibri" w:hAnsi="Calibri" w:cs="Calibri"/>
                <w:color w:val="000000"/>
                <w:sz w:val="20"/>
                <w:szCs w:val="20"/>
              </w:rPr>
              <w:t>dz</w:t>
            </w:r>
            <w:proofErr w:type="spellEnd"/>
            <w:r>
              <w:rPr>
                <w:rFonts w:ascii="Calibri" w:hAnsi="Calibri" w:cs="Calibri"/>
                <w:color w:val="000000"/>
                <w:sz w:val="20"/>
                <w:szCs w:val="20"/>
              </w:rPr>
              <w:t xml:space="preserve"> nr 190</w:t>
            </w:r>
          </w:p>
        </w:tc>
        <w:tc>
          <w:tcPr>
            <w:tcW w:w="993" w:type="dxa"/>
            <w:tcBorders>
              <w:top w:val="nil"/>
              <w:left w:val="nil"/>
              <w:bottom w:val="single" w:sz="4" w:space="0" w:color="000000"/>
              <w:right w:val="single" w:sz="4" w:space="0" w:color="000000"/>
            </w:tcBorders>
            <w:shd w:val="clear" w:color="auto" w:fill="auto"/>
            <w:vAlign w:val="center"/>
            <w:hideMark/>
          </w:tcPr>
          <w:p w14:paraId="19536CF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308817C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7004CAD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2E57D2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8FE46A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0DE99BE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560F144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B8AEC4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B97F20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513603E2"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09E35BFF"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Dom Ariański </w:t>
            </w:r>
          </w:p>
        </w:tc>
        <w:tc>
          <w:tcPr>
            <w:tcW w:w="3402" w:type="dxa"/>
            <w:tcBorders>
              <w:top w:val="nil"/>
              <w:left w:val="nil"/>
              <w:bottom w:val="single" w:sz="4" w:space="0" w:color="000000"/>
              <w:right w:val="single" w:sz="4" w:space="0" w:color="000000"/>
            </w:tcBorders>
            <w:shd w:val="clear" w:color="000000" w:fill="FFFFFF"/>
            <w:vAlign w:val="center"/>
            <w:hideMark/>
          </w:tcPr>
          <w:p w14:paraId="724CEEC5" w14:textId="77777777" w:rsidR="000B1036" w:rsidRDefault="000B1036">
            <w:pPr>
              <w:rPr>
                <w:rFonts w:ascii="Calibri" w:hAnsi="Calibri" w:cs="Calibri"/>
                <w:color w:val="000000"/>
                <w:sz w:val="20"/>
                <w:szCs w:val="20"/>
              </w:rPr>
            </w:pPr>
            <w:r>
              <w:rPr>
                <w:rFonts w:ascii="Calibri" w:hAnsi="Calibri" w:cs="Calibri"/>
                <w:color w:val="000000"/>
                <w:sz w:val="20"/>
                <w:szCs w:val="20"/>
              </w:rPr>
              <w:t>Raków</w:t>
            </w:r>
          </w:p>
        </w:tc>
        <w:tc>
          <w:tcPr>
            <w:tcW w:w="993" w:type="dxa"/>
            <w:tcBorders>
              <w:top w:val="nil"/>
              <w:left w:val="nil"/>
              <w:bottom w:val="single" w:sz="4" w:space="0" w:color="000000"/>
              <w:right w:val="single" w:sz="4" w:space="0" w:color="000000"/>
            </w:tcBorders>
            <w:shd w:val="clear" w:color="auto" w:fill="auto"/>
            <w:vAlign w:val="center"/>
            <w:hideMark/>
          </w:tcPr>
          <w:p w14:paraId="0C70F10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63DC78B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1C10853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0D2417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D25CFC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0EA056C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382D586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EA5079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C1FF63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4607F126"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203FD5C3" w14:textId="77777777" w:rsidR="000B1036" w:rsidRDefault="000B1036">
            <w:pPr>
              <w:rPr>
                <w:rFonts w:ascii="Calibri" w:hAnsi="Calibri" w:cs="Calibri"/>
                <w:color w:val="000000"/>
                <w:sz w:val="20"/>
                <w:szCs w:val="20"/>
              </w:rPr>
            </w:pPr>
            <w:r>
              <w:rPr>
                <w:rFonts w:ascii="Calibri" w:hAnsi="Calibri" w:cs="Calibri"/>
                <w:color w:val="000000"/>
                <w:sz w:val="20"/>
                <w:szCs w:val="20"/>
              </w:rPr>
              <w:t>Budynek mieszkalny</w:t>
            </w:r>
          </w:p>
        </w:tc>
        <w:tc>
          <w:tcPr>
            <w:tcW w:w="3402" w:type="dxa"/>
            <w:tcBorders>
              <w:top w:val="nil"/>
              <w:left w:val="nil"/>
              <w:bottom w:val="single" w:sz="4" w:space="0" w:color="000000"/>
              <w:right w:val="single" w:sz="4" w:space="0" w:color="000000"/>
            </w:tcBorders>
            <w:shd w:val="clear" w:color="000000" w:fill="FFFFFF"/>
            <w:vAlign w:val="center"/>
            <w:hideMark/>
          </w:tcPr>
          <w:p w14:paraId="4BF85974" w14:textId="77777777" w:rsidR="000B1036" w:rsidRDefault="000B1036">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dz. Nr 286/1</w:t>
            </w:r>
          </w:p>
        </w:tc>
        <w:tc>
          <w:tcPr>
            <w:tcW w:w="993" w:type="dxa"/>
            <w:tcBorders>
              <w:top w:val="nil"/>
              <w:left w:val="nil"/>
              <w:bottom w:val="single" w:sz="4" w:space="0" w:color="000000"/>
              <w:right w:val="single" w:sz="4" w:space="0" w:color="000000"/>
            </w:tcBorders>
            <w:shd w:val="clear" w:color="auto" w:fill="auto"/>
            <w:vAlign w:val="center"/>
            <w:hideMark/>
          </w:tcPr>
          <w:p w14:paraId="118C992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59DC10C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6A7BC707"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98F4E9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79C75BD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701AFE2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5695F1A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165078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BDFDC0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7A674D9E"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39BB1007" w14:textId="77777777" w:rsidR="000B1036" w:rsidRDefault="000B1036">
            <w:pPr>
              <w:rPr>
                <w:rFonts w:ascii="Calibri" w:hAnsi="Calibri" w:cs="Calibri"/>
                <w:color w:val="000000"/>
                <w:sz w:val="20"/>
                <w:szCs w:val="20"/>
              </w:rPr>
            </w:pPr>
            <w:r>
              <w:rPr>
                <w:rFonts w:ascii="Calibri" w:hAnsi="Calibri" w:cs="Calibri"/>
                <w:color w:val="000000"/>
                <w:sz w:val="20"/>
                <w:szCs w:val="20"/>
              </w:rPr>
              <w:t>Budynek świetlicy</w:t>
            </w:r>
          </w:p>
        </w:tc>
        <w:tc>
          <w:tcPr>
            <w:tcW w:w="3402" w:type="dxa"/>
            <w:tcBorders>
              <w:top w:val="nil"/>
              <w:left w:val="nil"/>
              <w:bottom w:val="single" w:sz="4" w:space="0" w:color="000000"/>
              <w:right w:val="single" w:sz="4" w:space="0" w:color="000000"/>
            </w:tcBorders>
            <w:shd w:val="clear" w:color="000000" w:fill="FFFFFF"/>
            <w:vAlign w:val="center"/>
            <w:hideMark/>
          </w:tcPr>
          <w:p w14:paraId="5862B27C" w14:textId="77777777" w:rsidR="000B1036" w:rsidRDefault="000B1036">
            <w:pPr>
              <w:rPr>
                <w:rFonts w:ascii="Calibri" w:hAnsi="Calibri" w:cs="Calibri"/>
                <w:color w:val="000000"/>
                <w:sz w:val="20"/>
                <w:szCs w:val="20"/>
              </w:rPr>
            </w:pPr>
            <w:r>
              <w:rPr>
                <w:rFonts w:ascii="Calibri" w:hAnsi="Calibri" w:cs="Calibri"/>
                <w:color w:val="000000"/>
                <w:sz w:val="20"/>
                <w:szCs w:val="20"/>
              </w:rPr>
              <w:t>Celiny</w:t>
            </w:r>
          </w:p>
        </w:tc>
        <w:tc>
          <w:tcPr>
            <w:tcW w:w="993" w:type="dxa"/>
            <w:tcBorders>
              <w:top w:val="nil"/>
              <w:left w:val="nil"/>
              <w:bottom w:val="single" w:sz="4" w:space="0" w:color="000000"/>
              <w:right w:val="single" w:sz="4" w:space="0" w:color="000000"/>
            </w:tcBorders>
            <w:shd w:val="clear" w:color="auto" w:fill="auto"/>
            <w:vAlign w:val="center"/>
            <w:hideMark/>
          </w:tcPr>
          <w:p w14:paraId="5D6625F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32CC978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6DDD10F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4E0E38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2852EA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5A5C4FA7"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2268AB5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481CAC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24CE12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72E2B5E0"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6819912B" w14:textId="77777777" w:rsidR="000B1036" w:rsidRDefault="000B1036">
            <w:pPr>
              <w:rPr>
                <w:rFonts w:ascii="Calibri" w:hAnsi="Calibri" w:cs="Calibri"/>
                <w:color w:val="000000"/>
                <w:sz w:val="20"/>
                <w:szCs w:val="20"/>
              </w:rPr>
            </w:pPr>
            <w:r>
              <w:rPr>
                <w:rFonts w:ascii="Calibri" w:hAnsi="Calibri" w:cs="Calibri"/>
                <w:color w:val="000000"/>
                <w:sz w:val="20"/>
                <w:szCs w:val="20"/>
              </w:rPr>
              <w:t>Dom wiejski</w:t>
            </w:r>
          </w:p>
        </w:tc>
        <w:tc>
          <w:tcPr>
            <w:tcW w:w="3402" w:type="dxa"/>
            <w:tcBorders>
              <w:top w:val="nil"/>
              <w:left w:val="nil"/>
              <w:bottom w:val="single" w:sz="4" w:space="0" w:color="000000"/>
              <w:right w:val="single" w:sz="4" w:space="0" w:color="000000"/>
            </w:tcBorders>
            <w:shd w:val="clear" w:color="000000" w:fill="FFFFFF"/>
            <w:vAlign w:val="center"/>
            <w:hideMark/>
          </w:tcPr>
          <w:p w14:paraId="37E318AE" w14:textId="77777777" w:rsidR="000B1036" w:rsidRDefault="000B1036">
            <w:pPr>
              <w:rPr>
                <w:rFonts w:ascii="Calibri" w:hAnsi="Calibri" w:cs="Calibri"/>
                <w:color w:val="000000"/>
                <w:sz w:val="20"/>
                <w:szCs w:val="20"/>
              </w:rPr>
            </w:pPr>
            <w:r>
              <w:rPr>
                <w:rFonts w:ascii="Calibri" w:hAnsi="Calibri" w:cs="Calibri"/>
                <w:color w:val="000000"/>
                <w:sz w:val="20"/>
                <w:szCs w:val="20"/>
              </w:rPr>
              <w:t>Szumsko</w:t>
            </w:r>
          </w:p>
        </w:tc>
        <w:tc>
          <w:tcPr>
            <w:tcW w:w="993" w:type="dxa"/>
            <w:tcBorders>
              <w:top w:val="nil"/>
              <w:left w:val="nil"/>
              <w:bottom w:val="single" w:sz="4" w:space="0" w:color="000000"/>
              <w:right w:val="single" w:sz="4" w:space="0" w:color="000000"/>
            </w:tcBorders>
            <w:shd w:val="clear" w:color="auto" w:fill="auto"/>
            <w:vAlign w:val="center"/>
            <w:hideMark/>
          </w:tcPr>
          <w:p w14:paraId="1E36A0E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3</w:t>
            </w:r>
          </w:p>
        </w:tc>
        <w:tc>
          <w:tcPr>
            <w:tcW w:w="992" w:type="dxa"/>
            <w:tcBorders>
              <w:top w:val="nil"/>
              <w:left w:val="nil"/>
              <w:bottom w:val="single" w:sz="4" w:space="0" w:color="000000"/>
              <w:right w:val="single" w:sz="4" w:space="0" w:color="000000"/>
            </w:tcBorders>
            <w:shd w:val="clear" w:color="auto" w:fill="auto"/>
            <w:vAlign w:val="center"/>
            <w:hideMark/>
          </w:tcPr>
          <w:p w14:paraId="30C89C8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3</w:t>
            </w:r>
          </w:p>
        </w:tc>
        <w:tc>
          <w:tcPr>
            <w:tcW w:w="1276" w:type="dxa"/>
            <w:tcBorders>
              <w:top w:val="nil"/>
              <w:left w:val="nil"/>
              <w:bottom w:val="single" w:sz="4" w:space="0" w:color="000000"/>
              <w:right w:val="single" w:sz="4" w:space="0" w:color="000000"/>
            </w:tcBorders>
            <w:shd w:val="clear" w:color="000000" w:fill="FFFFFF"/>
            <w:vAlign w:val="center"/>
            <w:hideMark/>
          </w:tcPr>
          <w:p w14:paraId="1B28FD1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E8261B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AEB040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6505EE2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2F8F6E0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C7C93B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23B2AB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367AA259" w14:textId="77777777" w:rsidTr="000B1036">
        <w:trPr>
          <w:trHeight w:val="39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7E6834D4" w14:textId="77777777" w:rsidR="000B1036" w:rsidRDefault="000B1036">
            <w:pPr>
              <w:rPr>
                <w:rFonts w:ascii="Calibri" w:hAnsi="Calibri" w:cs="Calibri"/>
                <w:color w:val="000000"/>
                <w:sz w:val="20"/>
                <w:szCs w:val="20"/>
              </w:rPr>
            </w:pPr>
            <w:r>
              <w:rPr>
                <w:rFonts w:ascii="Calibri" w:hAnsi="Calibri" w:cs="Calibri"/>
                <w:color w:val="000000"/>
                <w:sz w:val="20"/>
                <w:szCs w:val="20"/>
              </w:rPr>
              <w:t>Budynek po byłej świetlicy</w:t>
            </w:r>
          </w:p>
        </w:tc>
        <w:tc>
          <w:tcPr>
            <w:tcW w:w="3402" w:type="dxa"/>
            <w:tcBorders>
              <w:top w:val="nil"/>
              <w:left w:val="nil"/>
              <w:bottom w:val="single" w:sz="4" w:space="0" w:color="000000"/>
              <w:right w:val="single" w:sz="4" w:space="0" w:color="000000"/>
            </w:tcBorders>
            <w:shd w:val="clear" w:color="000000" w:fill="FFFFFF"/>
            <w:vAlign w:val="center"/>
            <w:hideMark/>
          </w:tcPr>
          <w:p w14:paraId="7EBF9CED" w14:textId="77777777" w:rsidR="000B1036" w:rsidRDefault="000B1036">
            <w:pPr>
              <w:rPr>
                <w:rFonts w:ascii="Calibri" w:hAnsi="Calibri" w:cs="Calibri"/>
                <w:color w:val="000000"/>
                <w:sz w:val="20"/>
                <w:szCs w:val="20"/>
              </w:rPr>
            </w:pPr>
            <w:r>
              <w:rPr>
                <w:rFonts w:ascii="Calibri" w:hAnsi="Calibri" w:cs="Calibri"/>
                <w:color w:val="000000"/>
                <w:sz w:val="20"/>
                <w:szCs w:val="20"/>
              </w:rPr>
              <w:t>Nowa Huta</w:t>
            </w:r>
          </w:p>
        </w:tc>
        <w:tc>
          <w:tcPr>
            <w:tcW w:w="993" w:type="dxa"/>
            <w:tcBorders>
              <w:top w:val="nil"/>
              <w:left w:val="nil"/>
              <w:bottom w:val="single" w:sz="4" w:space="0" w:color="000000"/>
              <w:right w:val="single" w:sz="4" w:space="0" w:color="000000"/>
            </w:tcBorders>
            <w:shd w:val="clear" w:color="auto" w:fill="auto"/>
            <w:vAlign w:val="center"/>
            <w:hideMark/>
          </w:tcPr>
          <w:p w14:paraId="17F4304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0DEDCBB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76AD323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D6BBEF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98B08D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45DEEF9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149ADC7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40760F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7A1FF157"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74AD314D" w14:textId="77777777" w:rsidTr="000B1036">
        <w:trPr>
          <w:trHeight w:val="552"/>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19B30108" w14:textId="77777777" w:rsidR="000B1036" w:rsidRDefault="000B1036">
            <w:pPr>
              <w:rPr>
                <w:rFonts w:ascii="Calibri" w:hAnsi="Calibri" w:cs="Calibri"/>
                <w:color w:val="000000"/>
                <w:sz w:val="20"/>
                <w:szCs w:val="20"/>
              </w:rPr>
            </w:pPr>
            <w:r>
              <w:rPr>
                <w:rFonts w:ascii="Calibri" w:hAnsi="Calibri" w:cs="Calibri"/>
                <w:color w:val="000000"/>
                <w:sz w:val="20"/>
                <w:szCs w:val="20"/>
              </w:rPr>
              <w:t>Budynek po byłej szkole podstawowej</w:t>
            </w:r>
          </w:p>
        </w:tc>
        <w:tc>
          <w:tcPr>
            <w:tcW w:w="3402" w:type="dxa"/>
            <w:tcBorders>
              <w:top w:val="nil"/>
              <w:left w:val="nil"/>
              <w:bottom w:val="single" w:sz="4" w:space="0" w:color="000000"/>
              <w:right w:val="single" w:sz="4" w:space="0" w:color="000000"/>
            </w:tcBorders>
            <w:shd w:val="clear" w:color="000000" w:fill="FFFFFF"/>
            <w:vAlign w:val="center"/>
            <w:hideMark/>
          </w:tcPr>
          <w:p w14:paraId="033B5B70" w14:textId="77777777" w:rsidR="000B1036" w:rsidRDefault="000B1036">
            <w:pPr>
              <w:rPr>
                <w:rFonts w:ascii="Calibri" w:hAnsi="Calibri" w:cs="Calibri"/>
                <w:color w:val="000000"/>
                <w:sz w:val="20"/>
                <w:szCs w:val="20"/>
              </w:rPr>
            </w:pPr>
            <w:r>
              <w:rPr>
                <w:rFonts w:ascii="Calibri" w:hAnsi="Calibri" w:cs="Calibri"/>
                <w:color w:val="000000"/>
                <w:sz w:val="20"/>
                <w:szCs w:val="20"/>
              </w:rPr>
              <w:t>Życiny</w:t>
            </w:r>
          </w:p>
        </w:tc>
        <w:tc>
          <w:tcPr>
            <w:tcW w:w="993" w:type="dxa"/>
            <w:tcBorders>
              <w:top w:val="nil"/>
              <w:left w:val="nil"/>
              <w:bottom w:val="single" w:sz="4" w:space="0" w:color="000000"/>
              <w:right w:val="single" w:sz="4" w:space="0" w:color="000000"/>
            </w:tcBorders>
            <w:shd w:val="clear" w:color="auto" w:fill="auto"/>
            <w:vAlign w:val="center"/>
            <w:hideMark/>
          </w:tcPr>
          <w:p w14:paraId="172F8EC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168495B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7770C49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C33457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5FC303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06D23C8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4A6876E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4A786A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9E516E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212582A3" w14:textId="77777777" w:rsidTr="000B1036">
        <w:trPr>
          <w:trHeight w:val="552"/>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33494172" w14:textId="77777777" w:rsidR="000B1036" w:rsidRDefault="000B1036">
            <w:pPr>
              <w:rPr>
                <w:rFonts w:ascii="Calibri" w:hAnsi="Calibri" w:cs="Calibri"/>
                <w:color w:val="000000"/>
                <w:sz w:val="20"/>
                <w:szCs w:val="20"/>
              </w:rPr>
            </w:pPr>
            <w:r>
              <w:rPr>
                <w:rFonts w:ascii="Calibri" w:hAnsi="Calibri" w:cs="Calibri"/>
                <w:color w:val="000000"/>
                <w:sz w:val="20"/>
                <w:szCs w:val="20"/>
              </w:rPr>
              <w:t>Budynek po byłej szkole podstawowej</w:t>
            </w:r>
          </w:p>
        </w:tc>
        <w:tc>
          <w:tcPr>
            <w:tcW w:w="3402" w:type="dxa"/>
            <w:tcBorders>
              <w:top w:val="nil"/>
              <w:left w:val="nil"/>
              <w:bottom w:val="single" w:sz="4" w:space="0" w:color="000000"/>
              <w:right w:val="single" w:sz="4" w:space="0" w:color="000000"/>
            </w:tcBorders>
            <w:shd w:val="clear" w:color="000000" w:fill="FFFFFF"/>
            <w:vAlign w:val="center"/>
            <w:hideMark/>
          </w:tcPr>
          <w:p w14:paraId="1C60909A" w14:textId="77777777" w:rsidR="000B1036" w:rsidRDefault="000B1036">
            <w:pPr>
              <w:rPr>
                <w:rFonts w:ascii="Calibri" w:hAnsi="Calibri" w:cs="Calibri"/>
                <w:color w:val="000000"/>
                <w:sz w:val="20"/>
                <w:szCs w:val="20"/>
              </w:rPr>
            </w:pPr>
            <w:r>
              <w:rPr>
                <w:rFonts w:ascii="Calibri" w:hAnsi="Calibri" w:cs="Calibri"/>
                <w:color w:val="000000"/>
                <w:sz w:val="20"/>
                <w:szCs w:val="20"/>
              </w:rPr>
              <w:t>Chańcza</w:t>
            </w:r>
          </w:p>
        </w:tc>
        <w:tc>
          <w:tcPr>
            <w:tcW w:w="993" w:type="dxa"/>
            <w:tcBorders>
              <w:top w:val="nil"/>
              <w:left w:val="nil"/>
              <w:bottom w:val="single" w:sz="4" w:space="0" w:color="000000"/>
              <w:right w:val="single" w:sz="4" w:space="0" w:color="000000"/>
            </w:tcBorders>
            <w:shd w:val="clear" w:color="auto" w:fill="auto"/>
            <w:vAlign w:val="center"/>
            <w:hideMark/>
          </w:tcPr>
          <w:p w14:paraId="3F9823C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4AA1A69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367FECA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4A5C22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616B1C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6FAE138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0430EB4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3BEE1B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CE67BB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677EB45D" w14:textId="77777777" w:rsidTr="000B1036">
        <w:trPr>
          <w:trHeight w:val="552"/>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3711688E" w14:textId="77777777" w:rsidR="000B1036" w:rsidRDefault="000B1036">
            <w:pPr>
              <w:rPr>
                <w:rFonts w:ascii="Calibri" w:hAnsi="Calibri" w:cs="Calibri"/>
                <w:color w:val="000000"/>
                <w:sz w:val="20"/>
                <w:szCs w:val="20"/>
              </w:rPr>
            </w:pPr>
            <w:r>
              <w:rPr>
                <w:rFonts w:ascii="Calibri" w:hAnsi="Calibri" w:cs="Calibri"/>
                <w:color w:val="000000"/>
                <w:sz w:val="20"/>
                <w:szCs w:val="20"/>
              </w:rPr>
              <w:lastRenderedPageBreak/>
              <w:t>Budynek gospodarczy OSP Chańcza</w:t>
            </w:r>
          </w:p>
        </w:tc>
        <w:tc>
          <w:tcPr>
            <w:tcW w:w="3402" w:type="dxa"/>
            <w:tcBorders>
              <w:top w:val="nil"/>
              <w:left w:val="nil"/>
              <w:bottom w:val="single" w:sz="4" w:space="0" w:color="000000"/>
              <w:right w:val="single" w:sz="4" w:space="0" w:color="000000"/>
            </w:tcBorders>
            <w:shd w:val="clear" w:color="000000" w:fill="FFFFFF"/>
            <w:vAlign w:val="center"/>
            <w:hideMark/>
          </w:tcPr>
          <w:p w14:paraId="31E4D20C" w14:textId="77777777" w:rsidR="000B1036" w:rsidRDefault="000B1036">
            <w:pPr>
              <w:rPr>
                <w:rFonts w:ascii="Calibri" w:hAnsi="Calibri" w:cs="Calibri"/>
                <w:color w:val="000000"/>
                <w:sz w:val="20"/>
                <w:szCs w:val="20"/>
              </w:rPr>
            </w:pPr>
            <w:r>
              <w:rPr>
                <w:rFonts w:ascii="Calibri" w:hAnsi="Calibri" w:cs="Calibri"/>
                <w:color w:val="000000"/>
                <w:sz w:val="20"/>
                <w:szCs w:val="20"/>
              </w:rPr>
              <w:t>Chańcza</w:t>
            </w:r>
          </w:p>
        </w:tc>
        <w:tc>
          <w:tcPr>
            <w:tcW w:w="993" w:type="dxa"/>
            <w:tcBorders>
              <w:top w:val="nil"/>
              <w:left w:val="nil"/>
              <w:bottom w:val="single" w:sz="4" w:space="0" w:color="000000"/>
              <w:right w:val="single" w:sz="4" w:space="0" w:color="000000"/>
            </w:tcBorders>
            <w:shd w:val="clear" w:color="auto" w:fill="auto"/>
            <w:vAlign w:val="center"/>
            <w:hideMark/>
          </w:tcPr>
          <w:p w14:paraId="325AF49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66673E9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21D8337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7E3B408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228901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292D33D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462AF61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single" w:sz="4" w:space="0" w:color="000000"/>
              <w:right w:val="single" w:sz="4" w:space="0" w:color="000000"/>
            </w:tcBorders>
            <w:shd w:val="clear" w:color="000000" w:fill="FFFFFF"/>
            <w:vAlign w:val="center"/>
            <w:hideMark/>
          </w:tcPr>
          <w:p w14:paraId="792F4CD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6A372F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0AA16D5C" w14:textId="77777777" w:rsidTr="000B1036">
        <w:trPr>
          <w:trHeight w:val="552"/>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02DA41EF" w14:textId="77777777" w:rsidR="000B1036" w:rsidRDefault="000B1036">
            <w:pPr>
              <w:rPr>
                <w:rFonts w:ascii="Calibri" w:hAnsi="Calibri" w:cs="Calibri"/>
                <w:color w:val="000000"/>
                <w:sz w:val="20"/>
                <w:szCs w:val="20"/>
              </w:rPr>
            </w:pPr>
            <w:r>
              <w:rPr>
                <w:rFonts w:ascii="Calibri" w:hAnsi="Calibri" w:cs="Calibri"/>
                <w:color w:val="000000"/>
                <w:sz w:val="20"/>
                <w:szCs w:val="20"/>
              </w:rPr>
              <w:t>Budynek - były punkt skupu mleka</w:t>
            </w:r>
          </w:p>
        </w:tc>
        <w:tc>
          <w:tcPr>
            <w:tcW w:w="3402" w:type="dxa"/>
            <w:tcBorders>
              <w:top w:val="nil"/>
              <w:left w:val="nil"/>
              <w:bottom w:val="single" w:sz="4" w:space="0" w:color="000000"/>
              <w:right w:val="single" w:sz="4" w:space="0" w:color="000000"/>
            </w:tcBorders>
            <w:shd w:val="clear" w:color="000000" w:fill="FFFFFF"/>
            <w:vAlign w:val="center"/>
            <w:hideMark/>
          </w:tcPr>
          <w:p w14:paraId="0A2021C1" w14:textId="77777777" w:rsidR="000B1036" w:rsidRDefault="000B1036">
            <w:pPr>
              <w:rPr>
                <w:rFonts w:ascii="Calibri" w:hAnsi="Calibri" w:cs="Calibri"/>
                <w:color w:val="000000"/>
                <w:sz w:val="20"/>
                <w:szCs w:val="20"/>
              </w:rPr>
            </w:pPr>
            <w:proofErr w:type="spellStart"/>
            <w:r>
              <w:rPr>
                <w:rFonts w:ascii="Calibri" w:hAnsi="Calibri" w:cs="Calibri"/>
                <w:color w:val="000000"/>
                <w:sz w:val="20"/>
                <w:szCs w:val="20"/>
              </w:rPr>
              <w:t>Bardo</w:t>
            </w:r>
            <w:proofErr w:type="spellEnd"/>
          </w:p>
        </w:tc>
        <w:tc>
          <w:tcPr>
            <w:tcW w:w="993" w:type="dxa"/>
            <w:tcBorders>
              <w:top w:val="nil"/>
              <w:left w:val="nil"/>
              <w:bottom w:val="single" w:sz="4" w:space="0" w:color="000000"/>
              <w:right w:val="single" w:sz="4" w:space="0" w:color="000000"/>
            </w:tcBorders>
            <w:shd w:val="clear" w:color="auto" w:fill="auto"/>
            <w:vAlign w:val="center"/>
            <w:hideMark/>
          </w:tcPr>
          <w:p w14:paraId="0DBB97E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70BE1DA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488507A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28310F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92FC81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691D440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22C7703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8281C1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5CA3D6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1320E027" w14:textId="77777777" w:rsidTr="000B1036">
        <w:trPr>
          <w:trHeight w:val="288"/>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6DED21F5" w14:textId="77777777" w:rsidR="000B1036" w:rsidRDefault="000B1036">
            <w:pPr>
              <w:rPr>
                <w:rFonts w:ascii="Calibri" w:hAnsi="Calibri" w:cs="Calibri"/>
                <w:color w:val="000000"/>
                <w:sz w:val="20"/>
                <w:szCs w:val="20"/>
              </w:rPr>
            </w:pPr>
            <w:r>
              <w:rPr>
                <w:rFonts w:ascii="Calibri" w:hAnsi="Calibri" w:cs="Calibri"/>
                <w:color w:val="000000"/>
                <w:sz w:val="20"/>
                <w:szCs w:val="20"/>
              </w:rPr>
              <w:t>Budynek gospodarczy</w:t>
            </w:r>
          </w:p>
        </w:tc>
        <w:tc>
          <w:tcPr>
            <w:tcW w:w="3402" w:type="dxa"/>
            <w:tcBorders>
              <w:top w:val="nil"/>
              <w:left w:val="nil"/>
              <w:bottom w:val="single" w:sz="4" w:space="0" w:color="000000"/>
              <w:right w:val="single" w:sz="4" w:space="0" w:color="000000"/>
            </w:tcBorders>
            <w:shd w:val="clear" w:color="000000" w:fill="FFFFFF"/>
            <w:vAlign w:val="center"/>
            <w:hideMark/>
          </w:tcPr>
          <w:p w14:paraId="3D3CB568" w14:textId="77777777" w:rsidR="000B1036" w:rsidRDefault="000B1036">
            <w:pPr>
              <w:rPr>
                <w:rFonts w:ascii="Calibri" w:hAnsi="Calibri" w:cs="Calibri"/>
                <w:color w:val="000000"/>
                <w:sz w:val="20"/>
                <w:szCs w:val="20"/>
              </w:rPr>
            </w:pPr>
            <w:r>
              <w:rPr>
                <w:rFonts w:ascii="Calibri" w:hAnsi="Calibri" w:cs="Calibri"/>
                <w:color w:val="000000"/>
                <w:sz w:val="20"/>
                <w:szCs w:val="20"/>
              </w:rPr>
              <w:t>Chańcza</w:t>
            </w:r>
          </w:p>
        </w:tc>
        <w:tc>
          <w:tcPr>
            <w:tcW w:w="993" w:type="dxa"/>
            <w:tcBorders>
              <w:top w:val="nil"/>
              <w:left w:val="nil"/>
              <w:bottom w:val="single" w:sz="4" w:space="0" w:color="000000"/>
              <w:right w:val="single" w:sz="4" w:space="0" w:color="000000"/>
            </w:tcBorders>
            <w:shd w:val="clear" w:color="auto" w:fill="auto"/>
            <w:vAlign w:val="center"/>
            <w:hideMark/>
          </w:tcPr>
          <w:p w14:paraId="5D0824E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1C7DA99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1BE095C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1DE871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0F0BBF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4E66F6C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5F16DFA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B8FDB7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8E277F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0B2A94FB" w14:textId="77777777" w:rsidTr="000B1036">
        <w:trPr>
          <w:trHeight w:val="255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6F43EC17"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Budynek gospodarczy z piwnicą </w:t>
            </w:r>
          </w:p>
        </w:tc>
        <w:tc>
          <w:tcPr>
            <w:tcW w:w="3402" w:type="dxa"/>
            <w:tcBorders>
              <w:top w:val="nil"/>
              <w:left w:val="nil"/>
              <w:bottom w:val="single" w:sz="4" w:space="0" w:color="000000"/>
              <w:right w:val="single" w:sz="4" w:space="0" w:color="000000"/>
            </w:tcBorders>
            <w:shd w:val="clear" w:color="000000" w:fill="FFFFFF"/>
            <w:vAlign w:val="center"/>
            <w:hideMark/>
          </w:tcPr>
          <w:p w14:paraId="1BC529D7" w14:textId="77777777" w:rsidR="000B1036" w:rsidRDefault="000B1036">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p>
        </w:tc>
        <w:tc>
          <w:tcPr>
            <w:tcW w:w="993" w:type="dxa"/>
            <w:tcBorders>
              <w:top w:val="nil"/>
              <w:left w:val="nil"/>
              <w:bottom w:val="single" w:sz="4" w:space="0" w:color="000000"/>
              <w:right w:val="single" w:sz="4" w:space="0" w:color="000000"/>
            </w:tcBorders>
            <w:shd w:val="clear" w:color="auto" w:fill="auto"/>
            <w:vAlign w:val="center"/>
            <w:hideMark/>
          </w:tcPr>
          <w:p w14:paraId="75E2DDC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1B629F0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317C1FC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1DB99F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0AD701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78B11AE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3D6157B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A6F255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74F8E30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18ECD2AD" w14:textId="77777777" w:rsidTr="000B1036">
        <w:trPr>
          <w:trHeight w:val="93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7BA22A63" w14:textId="77777777" w:rsidR="000B1036" w:rsidRDefault="000B1036">
            <w:pPr>
              <w:rPr>
                <w:rFonts w:ascii="Calibri" w:hAnsi="Calibri" w:cs="Calibri"/>
                <w:color w:val="000000"/>
                <w:sz w:val="20"/>
                <w:szCs w:val="20"/>
              </w:rPr>
            </w:pPr>
            <w:r>
              <w:rPr>
                <w:rFonts w:ascii="Calibri" w:hAnsi="Calibri" w:cs="Calibri"/>
                <w:color w:val="000000"/>
                <w:sz w:val="20"/>
                <w:szCs w:val="20"/>
              </w:rPr>
              <w:t>Budynek po byłej przychodni dla zwierząt</w:t>
            </w:r>
          </w:p>
        </w:tc>
        <w:tc>
          <w:tcPr>
            <w:tcW w:w="3402" w:type="dxa"/>
            <w:tcBorders>
              <w:top w:val="nil"/>
              <w:left w:val="nil"/>
              <w:bottom w:val="single" w:sz="4" w:space="0" w:color="000000"/>
              <w:right w:val="single" w:sz="4" w:space="0" w:color="000000"/>
            </w:tcBorders>
            <w:shd w:val="clear" w:color="000000" w:fill="FFFFFF"/>
            <w:vAlign w:val="center"/>
            <w:hideMark/>
          </w:tcPr>
          <w:p w14:paraId="17410391" w14:textId="77777777" w:rsidR="000B1036" w:rsidRDefault="000B1036">
            <w:pPr>
              <w:rPr>
                <w:rFonts w:ascii="Calibri" w:hAnsi="Calibri" w:cs="Calibri"/>
                <w:color w:val="000000"/>
                <w:sz w:val="20"/>
                <w:szCs w:val="20"/>
              </w:rPr>
            </w:pPr>
            <w:r>
              <w:rPr>
                <w:rFonts w:ascii="Calibri" w:hAnsi="Calibri" w:cs="Calibri"/>
                <w:color w:val="000000"/>
                <w:sz w:val="20"/>
                <w:szCs w:val="20"/>
              </w:rPr>
              <w:t>Raków</w:t>
            </w:r>
          </w:p>
        </w:tc>
        <w:tc>
          <w:tcPr>
            <w:tcW w:w="993" w:type="dxa"/>
            <w:tcBorders>
              <w:top w:val="nil"/>
              <w:left w:val="nil"/>
              <w:bottom w:val="single" w:sz="4" w:space="0" w:color="000000"/>
              <w:right w:val="single" w:sz="4" w:space="0" w:color="000000"/>
            </w:tcBorders>
            <w:shd w:val="clear" w:color="auto" w:fill="auto"/>
            <w:vAlign w:val="center"/>
            <w:hideMark/>
          </w:tcPr>
          <w:p w14:paraId="34327ED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103985B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09CB24A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14AFC5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4BF098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6FDDE9F7"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2F65AC1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A87652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73FE2C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r>
      <w:tr w:rsidR="000B1036" w14:paraId="264B6FDB" w14:textId="77777777" w:rsidTr="000B1036">
        <w:trPr>
          <w:trHeight w:val="49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505B0885" w14:textId="77777777" w:rsidR="000B1036" w:rsidRDefault="000B1036">
            <w:pPr>
              <w:rPr>
                <w:rFonts w:ascii="Calibri" w:hAnsi="Calibri" w:cs="Calibri"/>
                <w:color w:val="000000"/>
                <w:sz w:val="20"/>
                <w:szCs w:val="20"/>
              </w:rPr>
            </w:pPr>
            <w:r>
              <w:rPr>
                <w:rFonts w:ascii="Calibri" w:hAnsi="Calibri" w:cs="Calibri"/>
                <w:color w:val="000000"/>
                <w:sz w:val="20"/>
                <w:szCs w:val="20"/>
              </w:rPr>
              <w:t>Budynek po byłym tartaku</w:t>
            </w:r>
          </w:p>
        </w:tc>
        <w:tc>
          <w:tcPr>
            <w:tcW w:w="3402" w:type="dxa"/>
            <w:tcBorders>
              <w:top w:val="nil"/>
              <w:left w:val="nil"/>
              <w:bottom w:val="single" w:sz="4" w:space="0" w:color="000000"/>
              <w:right w:val="single" w:sz="4" w:space="0" w:color="000000"/>
            </w:tcBorders>
            <w:shd w:val="clear" w:color="000000" w:fill="FFFFFF"/>
            <w:vAlign w:val="center"/>
            <w:hideMark/>
          </w:tcPr>
          <w:p w14:paraId="4F62AFB5" w14:textId="77777777" w:rsidR="000B1036" w:rsidRDefault="000B1036">
            <w:pPr>
              <w:rPr>
                <w:rFonts w:ascii="Calibri" w:hAnsi="Calibri" w:cs="Calibri"/>
                <w:color w:val="000000"/>
                <w:sz w:val="20"/>
                <w:szCs w:val="20"/>
              </w:rPr>
            </w:pPr>
            <w:r>
              <w:rPr>
                <w:rFonts w:ascii="Calibri" w:hAnsi="Calibri" w:cs="Calibri"/>
                <w:color w:val="000000"/>
                <w:sz w:val="20"/>
                <w:szCs w:val="20"/>
              </w:rPr>
              <w:t>Raków</w:t>
            </w:r>
          </w:p>
        </w:tc>
        <w:tc>
          <w:tcPr>
            <w:tcW w:w="993" w:type="dxa"/>
            <w:tcBorders>
              <w:top w:val="nil"/>
              <w:left w:val="nil"/>
              <w:bottom w:val="single" w:sz="4" w:space="0" w:color="000000"/>
              <w:right w:val="single" w:sz="4" w:space="0" w:color="000000"/>
            </w:tcBorders>
            <w:shd w:val="clear" w:color="auto" w:fill="auto"/>
            <w:vAlign w:val="center"/>
            <w:hideMark/>
          </w:tcPr>
          <w:p w14:paraId="17FB80F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hideMark/>
          </w:tcPr>
          <w:p w14:paraId="268FE8F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0</w:t>
            </w:r>
          </w:p>
        </w:tc>
        <w:tc>
          <w:tcPr>
            <w:tcW w:w="1276" w:type="dxa"/>
            <w:tcBorders>
              <w:top w:val="nil"/>
              <w:left w:val="nil"/>
              <w:bottom w:val="single" w:sz="4" w:space="0" w:color="000000"/>
              <w:right w:val="single" w:sz="4" w:space="0" w:color="000000"/>
            </w:tcBorders>
            <w:shd w:val="clear" w:color="000000" w:fill="FFFFFF"/>
            <w:vAlign w:val="center"/>
            <w:hideMark/>
          </w:tcPr>
          <w:p w14:paraId="79E80B2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6012B2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5E0D8A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1DE51B1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794D550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26C43B0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single" w:sz="4" w:space="0" w:color="000000"/>
              <w:right w:val="single" w:sz="4" w:space="0" w:color="000000"/>
            </w:tcBorders>
            <w:shd w:val="clear" w:color="000000" w:fill="FFFFFF"/>
            <w:vAlign w:val="center"/>
            <w:hideMark/>
          </w:tcPr>
          <w:p w14:paraId="511824D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397C3B1F" w14:textId="77777777" w:rsidTr="000B1036">
        <w:trPr>
          <w:trHeight w:val="552"/>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370EED2A" w14:textId="77777777" w:rsidR="000B1036" w:rsidRDefault="000B1036">
            <w:pPr>
              <w:rPr>
                <w:rFonts w:ascii="Calibri" w:hAnsi="Calibri" w:cs="Calibri"/>
                <w:color w:val="000000"/>
                <w:sz w:val="20"/>
                <w:szCs w:val="20"/>
              </w:rPr>
            </w:pPr>
            <w:r>
              <w:rPr>
                <w:rFonts w:ascii="Calibri" w:hAnsi="Calibri" w:cs="Calibri"/>
                <w:color w:val="000000"/>
                <w:sz w:val="20"/>
                <w:szCs w:val="20"/>
              </w:rPr>
              <w:t>Obiekt handlowo-usługowy w Rakowie</w:t>
            </w:r>
          </w:p>
        </w:tc>
        <w:tc>
          <w:tcPr>
            <w:tcW w:w="3402" w:type="dxa"/>
            <w:tcBorders>
              <w:top w:val="nil"/>
              <w:left w:val="nil"/>
              <w:bottom w:val="single" w:sz="4" w:space="0" w:color="000000"/>
              <w:right w:val="single" w:sz="4" w:space="0" w:color="000000"/>
            </w:tcBorders>
            <w:shd w:val="clear" w:color="000000" w:fill="FFFFFF"/>
            <w:vAlign w:val="center"/>
            <w:hideMark/>
          </w:tcPr>
          <w:p w14:paraId="52AD3E78" w14:textId="77777777" w:rsidR="000B1036" w:rsidRDefault="000B1036">
            <w:pPr>
              <w:rPr>
                <w:rFonts w:ascii="Calibri" w:hAnsi="Calibri" w:cs="Calibri"/>
                <w:color w:val="000000"/>
                <w:sz w:val="20"/>
                <w:szCs w:val="20"/>
              </w:rPr>
            </w:pPr>
            <w:r>
              <w:rPr>
                <w:rFonts w:ascii="Calibri" w:hAnsi="Calibri" w:cs="Calibri"/>
                <w:color w:val="000000"/>
                <w:sz w:val="20"/>
                <w:szCs w:val="20"/>
              </w:rPr>
              <w:t>Raków</w:t>
            </w:r>
          </w:p>
        </w:tc>
        <w:tc>
          <w:tcPr>
            <w:tcW w:w="993" w:type="dxa"/>
            <w:tcBorders>
              <w:top w:val="nil"/>
              <w:left w:val="nil"/>
              <w:bottom w:val="single" w:sz="4" w:space="0" w:color="000000"/>
              <w:right w:val="single" w:sz="4" w:space="0" w:color="000000"/>
            </w:tcBorders>
            <w:shd w:val="clear" w:color="auto" w:fill="auto"/>
            <w:vAlign w:val="center"/>
            <w:hideMark/>
          </w:tcPr>
          <w:p w14:paraId="5B42761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000000"/>
              <w:right w:val="single" w:sz="4" w:space="0" w:color="000000"/>
            </w:tcBorders>
            <w:shd w:val="clear" w:color="auto" w:fill="auto"/>
            <w:vAlign w:val="center"/>
            <w:hideMark/>
          </w:tcPr>
          <w:p w14:paraId="1FB9D4F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 </w:t>
            </w:r>
          </w:p>
        </w:tc>
        <w:tc>
          <w:tcPr>
            <w:tcW w:w="1276" w:type="dxa"/>
            <w:tcBorders>
              <w:top w:val="nil"/>
              <w:left w:val="nil"/>
              <w:bottom w:val="single" w:sz="4" w:space="0" w:color="000000"/>
              <w:right w:val="single" w:sz="4" w:space="0" w:color="000000"/>
            </w:tcBorders>
            <w:shd w:val="clear" w:color="000000" w:fill="FFFFFF"/>
            <w:vAlign w:val="center"/>
            <w:hideMark/>
          </w:tcPr>
          <w:p w14:paraId="372B8B1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C8444F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9561CA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1797297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1D1E5D1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0E5672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6BB27D42"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5B63AE99" w14:textId="77777777" w:rsidTr="000B1036">
        <w:trPr>
          <w:trHeight w:val="1104"/>
        </w:trPr>
        <w:tc>
          <w:tcPr>
            <w:tcW w:w="2410" w:type="dxa"/>
            <w:tcBorders>
              <w:top w:val="nil"/>
              <w:left w:val="single" w:sz="4" w:space="0" w:color="auto"/>
              <w:bottom w:val="nil"/>
              <w:right w:val="single" w:sz="4" w:space="0" w:color="auto"/>
            </w:tcBorders>
            <w:shd w:val="clear" w:color="CCCCFF" w:fill="FFFFFF"/>
            <w:vAlign w:val="center"/>
            <w:hideMark/>
          </w:tcPr>
          <w:p w14:paraId="6DF4EEB3" w14:textId="77777777" w:rsidR="000B1036" w:rsidRDefault="000B1036">
            <w:pPr>
              <w:rPr>
                <w:rFonts w:ascii="Calibri" w:hAnsi="Calibri" w:cs="Calibri"/>
                <w:sz w:val="20"/>
                <w:szCs w:val="20"/>
              </w:rPr>
            </w:pPr>
            <w:r>
              <w:rPr>
                <w:rFonts w:ascii="Calibri" w:hAnsi="Calibri" w:cs="Calibri"/>
                <w:sz w:val="20"/>
                <w:szCs w:val="20"/>
              </w:rPr>
              <w:t>Kompleks budynków szkolnych (w tym hala sportowa i budynek gospodarczy)</w:t>
            </w:r>
          </w:p>
        </w:tc>
        <w:tc>
          <w:tcPr>
            <w:tcW w:w="3402" w:type="dxa"/>
            <w:tcBorders>
              <w:top w:val="nil"/>
              <w:left w:val="nil"/>
              <w:bottom w:val="nil"/>
              <w:right w:val="single" w:sz="4" w:space="0" w:color="auto"/>
            </w:tcBorders>
            <w:shd w:val="clear" w:color="CCCCFF" w:fill="FFFFFF"/>
            <w:vAlign w:val="center"/>
            <w:hideMark/>
          </w:tcPr>
          <w:p w14:paraId="68762C15" w14:textId="77777777" w:rsidR="000B1036" w:rsidRDefault="000B1036">
            <w:pPr>
              <w:rPr>
                <w:rFonts w:ascii="Calibri" w:hAnsi="Calibri" w:cs="Calibri"/>
                <w:sz w:val="20"/>
                <w:szCs w:val="20"/>
              </w:rPr>
            </w:pPr>
            <w:r>
              <w:rPr>
                <w:rFonts w:ascii="Calibri" w:hAnsi="Calibri" w:cs="Calibri"/>
                <w:sz w:val="20"/>
                <w:szCs w:val="20"/>
              </w:rPr>
              <w:t>ul. Łagowska 25, Raków</w:t>
            </w:r>
          </w:p>
        </w:tc>
        <w:tc>
          <w:tcPr>
            <w:tcW w:w="993" w:type="dxa"/>
            <w:tcBorders>
              <w:top w:val="nil"/>
              <w:left w:val="nil"/>
              <w:bottom w:val="nil"/>
              <w:right w:val="single" w:sz="4" w:space="0" w:color="auto"/>
            </w:tcBorders>
            <w:shd w:val="clear" w:color="000000" w:fill="FFFFFF"/>
            <w:vAlign w:val="center"/>
            <w:hideMark/>
          </w:tcPr>
          <w:p w14:paraId="1886009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21</w:t>
            </w:r>
          </w:p>
        </w:tc>
        <w:tc>
          <w:tcPr>
            <w:tcW w:w="992" w:type="dxa"/>
            <w:tcBorders>
              <w:top w:val="nil"/>
              <w:left w:val="nil"/>
              <w:bottom w:val="nil"/>
              <w:right w:val="single" w:sz="4" w:space="0" w:color="auto"/>
            </w:tcBorders>
            <w:shd w:val="clear" w:color="000000" w:fill="FFFFFF"/>
            <w:vAlign w:val="center"/>
            <w:hideMark/>
          </w:tcPr>
          <w:p w14:paraId="67D0737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9</w:t>
            </w:r>
          </w:p>
        </w:tc>
        <w:tc>
          <w:tcPr>
            <w:tcW w:w="1276" w:type="dxa"/>
            <w:tcBorders>
              <w:top w:val="nil"/>
              <w:left w:val="nil"/>
              <w:bottom w:val="nil"/>
              <w:right w:val="single" w:sz="4" w:space="0" w:color="000000"/>
            </w:tcBorders>
            <w:shd w:val="clear" w:color="000000" w:fill="FFFFFF"/>
            <w:vAlign w:val="center"/>
            <w:hideMark/>
          </w:tcPr>
          <w:p w14:paraId="42EAB6A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nil"/>
              <w:right w:val="single" w:sz="4" w:space="0" w:color="000000"/>
            </w:tcBorders>
            <w:shd w:val="clear" w:color="000000" w:fill="FFFFFF"/>
            <w:vAlign w:val="center"/>
            <w:hideMark/>
          </w:tcPr>
          <w:p w14:paraId="416E32B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nil"/>
              <w:right w:val="single" w:sz="4" w:space="0" w:color="000000"/>
            </w:tcBorders>
            <w:shd w:val="clear" w:color="000000" w:fill="FFFFFF"/>
            <w:vAlign w:val="center"/>
            <w:hideMark/>
          </w:tcPr>
          <w:p w14:paraId="3B9D18C2" w14:textId="47D4C784" w:rsidR="000B1036" w:rsidRDefault="000B1036">
            <w:pPr>
              <w:jc w:val="center"/>
              <w:rPr>
                <w:rFonts w:ascii="Calibri" w:hAnsi="Calibri" w:cs="Calibri"/>
                <w:color w:val="000000"/>
                <w:sz w:val="20"/>
                <w:szCs w:val="20"/>
              </w:rPr>
            </w:pPr>
            <w:r>
              <w:rPr>
                <w:rFonts w:ascii="Calibri" w:hAnsi="Calibri" w:cs="Calibri"/>
                <w:color w:val="000000"/>
                <w:sz w:val="20"/>
                <w:szCs w:val="20"/>
              </w:rPr>
              <w:t>pracownicy zatrudnieni jako dozorcy</w:t>
            </w:r>
          </w:p>
        </w:tc>
        <w:tc>
          <w:tcPr>
            <w:tcW w:w="992" w:type="dxa"/>
            <w:tcBorders>
              <w:top w:val="nil"/>
              <w:left w:val="nil"/>
              <w:bottom w:val="nil"/>
              <w:right w:val="single" w:sz="4" w:space="0" w:color="000000"/>
            </w:tcBorders>
            <w:shd w:val="clear" w:color="000000" w:fill="FFFFFF"/>
            <w:vAlign w:val="center"/>
            <w:hideMark/>
          </w:tcPr>
          <w:p w14:paraId="14CBA8B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nil"/>
              <w:right w:val="single" w:sz="4" w:space="0" w:color="000000"/>
            </w:tcBorders>
            <w:shd w:val="clear" w:color="000000" w:fill="FFFFFF"/>
            <w:vAlign w:val="center"/>
            <w:hideMark/>
          </w:tcPr>
          <w:p w14:paraId="64152177"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nil"/>
              <w:right w:val="single" w:sz="4" w:space="0" w:color="auto"/>
            </w:tcBorders>
            <w:shd w:val="clear" w:color="000000" w:fill="FFFFFF"/>
            <w:vAlign w:val="center"/>
            <w:hideMark/>
          </w:tcPr>
          <w:p w14:paraId="19B1C50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nil"/>
              <w:right w:val="single" w:sz="4" w:space="0" w:color="auto"/>
            </w:tcBorders>
            <w:shd w:val="clear" w:color="000000" w:fill="FFFFFF"/>
            <w:vAlign w:val="center"/>
            <w:hideMark/>
          </w:tcPr>
          <w:p w14:paraId="53E0352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3D0662E6" w14:textId="77777777" w:rsidTr="000B1036">
        <w:trPr>
          <w:trHeight w:val="288"/>
        </w:trPr>
        <w:tc>
          <w:tcPr>
            <w:tcW w:w="5812" w:type="dxa"/>
            <w:gridSpan w:val="2"/>
            <w:tcBorders>
              <w:top w:val="single" w:sz="4" w:space="0" w:color="auto"/>
              <w:left w:val="single" w:sz="4" w:space="0" w:color="auto"/>
              <w:bottom w:val="single" w:sz="4" w:space="0" w:color="000000"/>
              <w:right w:val="nil"/>
            </w:tcBorders>
            <w:shd w:val="clear" w:color="000000" w:fill="FFFF00"/>
            <w:noWrap/>
            <w:vAlign w:val="bottom"/>
            <w:hideMark/>
          </w:tcPr>
          <w:p w14:paraId="1A2DFB7A"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2. Gminny Ośrodek Pomocy Społecznej w Rakowie</w:t>
            </w:r>
          </w:p>
        </w:tc>
        <w:tc>
          <w:tcPr>
            <w:tcW w:w="993" w:type="dxa"/>
            <w:tcBorders>
              <w:top w:val="single" w:sz="4" w:space="0" w:color="auto"/>
              <w:left w:val="nil"/>
              <w:bottom w:val="single" w:sz="4" w:space="0" w:color="000000"/>
              <w:right w:val="nil"/>
            </w:tcBorders>
            <w:shd w:val="clear" w:color="000000" w:fill="FFFF00"/>
            <w:noWrap/>
            <w:vAlign w:val="bottom"/>
            <w:hideMark/>
          </w:tcPr>
          <w:p w14:paraId="71152D44"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single" w:sz="4" w:space="0" w:color="auto"/>
              <w:left w:val="nil"/>
              <w:bottom w:val="single" w:sz="4" w:space="0" w:color="000000"/>
              <w:right w:val="nil"/>
            </w:tcBorders>
            <w:shd w:val="clear" w:color="000000" w:fill="FFFF00"/>
            <w:noWrap/>
            <w:vAlign w:val="bottom"/>
            <w:hideMark/>
          </w:tcPr>
          <w:p w14:paraId="5476818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single" w:sz="4" w:space="0" w:color="auto"/>
              <w:left w:val="nil"/>
              <w:bottom w:val="single" w:sz="4" w:space="0" w:color="000000"/>
              <w:right w:val="nil"/>
            </w:tcBorders>
            <w:shd w:val="clear" w:color="000000" w:fill="FFFF00"/>
            <w:noWrap/>
            <w:vAlign w:val="bottom"/>
            <w:hideMark/>
          </w:tcPr>
          <w:p w14:paraId="6153698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000000"/>
              <w:right w:val="nil"/>
            </w:tcBorders>
            <w:shd w:val="clear" w:color="000000" w:fill="FFFF00"/>
            <w:noWrap/>
            <w:vAlign w:val="bottom"/>
            <w:hideMark/>
          </w:tcPr>
          <w:p w14:paraId="5803A825"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000000"/>
              <w:right w:val="nil"/>
            </w:tcBorders>
            <w:shd w:val="clear" w:color="000000" w:fill="FFFF00"/>
            <w:noWrap/>
            <w:vAlign w:val="bottom"/>
            <w:hideMark/>
          </w:tcPr>
          <w:p w14:paraId="1F568051"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single" w:sz="4" w:space="0" w:color="auto"/>
              <w:left w:val="nil"/>
              <w:bottom w:val="single" w:sz="4" w:space="0" w:color="000000"/>
              <w:right w:val="nil"/>
            </w:tcBorders>
            <w:shd w:val="clear" w:color="000000" w:fill="FFFF00"/>
            <w:noWrap/>
            <w:vAlign w:val="bottom"/>
            <w:hideMark/>
          </w:tcPr>
          <w:p w14:paraId="548553FA"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single" w:sz="4" w:space="0" w:color="auto"/>
              <w:left w:val="nil"/>
              <w:bottom w:val="single" w:sz="4" w:space="0" w:color="000000"/>
              <w:right w:val="nil"/>
            </w:tcBorders>
            <w:shd w:val="clear" w:color="000000" w:fill="FFFF00"/>
            <w:noWrap/>
            <w:vAlign w:val="bottom"/>
            <w:hideMark/>
          </w:tcPr>
          <w:p w14:paraId="19F392A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000000"/>
              <w:right w:val="nil"/>
            </w:tcBorders>
            <w:shd w:val="clear" w:color="000000" w:fill="FFFF00"/>
            <w:noWrap/>
            <w:vAlign w:val="bottom"/>
            <w:hideMark/>
          </w:tcPr>
          <w:p w14:paraId="304D318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single" w:sz="4" w:space="0" w:color="auto"/>
              <w:left w:val="nil"/>
              <w:bottom w:val="single" w:sz="4" w:space="0" w:color="000000"/>
              <w:right w:val="single" w:sz="4" w:space="0" w:color="auto"/>
            </w:tcBorders>
            <w:shd w:val="clear" w:color="000000" w:fill="FFFF00"/>
            <w:noWrap/>
            <w:vAlign w:val="bottom"/>
            <w:hideMark/>
          </w:tcPr>
          <w:p w14:paraId="1C712E35"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r>
      <w:tr w:rsidR="000B1036" w14:paraId="5DF96824" w14:textId="77777777" w:rsidTr="000B1036">
        <w:trPr>
          <w:trHeight w:val="72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390CDB82" w14:textId="77777777" w:rsidR="000B1036" w:rsidRDefault="000B1036">
            <w:pPr>
              <w:rPr>
                <w:rFonts w:ascii="Calibri" w:hAnsi="Calibri" w:cs="Calibri"/>
                <w:color w:val="000000"/>
                <w:sz w:val="20"/>
                <w:szCs w:val="20"/>
              </w:rPr>
            </w:pPr>
            <w:r>
              <w:rPr>
                <w:rFonts w:ascii="Calibri" w:hAnsi="Calibri" w:cs="Calibri"/>
                <w:color w:val="000000"/>
                <w:sz w:val="20"/>
                <w:szCs w:val="20"/>
              </w:rPr>
              <w:t>Budynek administracyjny</w:t>
            </w:r>
          </w:p>
        </w:tc>
        <w:tc>
          <w:tcPr>
            <w:tcW w:w="3402" w:type="dxa"/>
            <w:tcBorders>
              <w:top w:val="nil"/>
              <w:left w:val="nil"/>
              <w:bottom w:val="single" w:sz="4" w:space="0" w:color="000000"/>
              <w:right w:val="single" w:sz="4" w:space="0" w:color="000000"/>
            </w:tcBorders>
            <w:shd w:val="clear" w:color="000000" w:fill="FFFFFF"/>
            <w:vAlign w:val="center"/>
            <w:hideMark/>
          </w:tcPr>
          <w:p w14:paraId="3D4DEEC8"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ul. </w:t>
            </w:r>
            <w:proofErr w:type="spellStart"/>
            <w:r>
              <w:rPr>
                <w:rFonts w:ascii="Calibri" w:hAnsi="Calibri" w:cs="Calibri"/>
                <w:color w:val="000000"/>
                <w:sz w:val="20"/>
                <w:szCs w:val="20"/>
              </w:rPr>
              <w:t>Sienieńskiego</w:t>
            </w:r>
            <w:proofErr w:type="spellEnd"/>
            <w:r>
              <w:rPr>
                <w:rFonts w:ascii="Calibri" w:hAnsi="Calibri" w:cs="Calibri"/>
                <w:color w:val="000000"/>
                <w:sz w:val="20"/>
                <w:szCs w:val="20"/>
              </w:rPr>
              <w:t xml:space="preserve"> 19, Raków</w:t>
            </w:r>
          </w:p>
        </w:tc>
        <w:tc>
          <w:tcPr>
            <w:tcW w:w="993" w:type="dxa"/>
            <w:tcBorders>
              <w:top w:val="nil"/>
              <w:left w:val="nil"/>
              <w:bottom w:val="single" w:sz="4" w:space="0" w:color="000000"/>
              <w:right w:val="single" w:sz="4" w:space="0" w:color="000000"/>
            </w:tcBorders>
            <w:shd w:val="clear" w:color="000000" w:fill="FFFFFF"/>
            <w:vAlign w:val="center"/>
            <w:hideMark/>
          </w:tcPr>
          <w:p w14:paraId="71CE3F5A" w14:textId="77777777" w:rsidR="000B1036" w:rsidRDefault="000B1036">
            <w:pPr>
              <w:jc w:val="center"/>
              <w:rPr>
                <w:rFonts w:ascii="Calibri" w:hAnsi="Calibri" w:cs="Calibri"/>
                <w:sz w:val="20"/>
                <w:szCs w:val="20"/>
              </w:rPr>
            </w:pPr>
            <w:r>
              <w:rPr>
                <w:rFonts w:ascii="Calibri" w:hAnsi="Calibri" w:cs="Calibri"/>
                <w:sz w:val="20"/>
                <w:szCs w:val="20"/>
              </w:rPr>
              <w:t>3</w:t>
            </w:r>
          </w:p>
        </w:tc>
        <w:tc>
          <w:tcPr>
            <w:tcW w:w="992" w:type="dxa"/>
            <w:tcBorders>
              <w:top w:val="nil"/>
              <w:left w:val="nil"/>
              <w:bottom w:val="single" w:sz="4" w:space="0" w:color="000000"/>
              <w:right w:val="single" w:sz="4" w:space="0" w:color="000000"/>
            </w:tcBorders>
            <w:shd w:val="clear" w:color="000000" w:fill="FFFFFF"/>
            <w:vAlign w:val="center"/>
            <w:hideMark/>
          </w:tcPr>
          <w:p w14:paraId="10615197" w14:textId="77777777" w:rsidR="000B1036" w:rsidRDefault="000B1036">
            <w:pPr>
              <w:jc w:val="center"/>
              <w:rPr>
                <w:rFonts w:ascii="Calibri" w:hAnsi="Calibri" w:cs="Calibri"/>
                <w:sz w:val="20"/>
                <w:szCs w:val="20"/>
              </w:rPr>
            </w:pPr>
            <w:r>
              <w:rPr>
                <w:rFonts w:ascii="Calibri" w:hAnsi="Calibri" w:cs="Calibri"/>
                <w:sz w:val="20"/>
                <w:szCs w:val="20"/>
              </w:rPr>
              <w:t>-</w:t>
            </w:r>
          </w:p>
        </w:tc>
        <w:tc>
          <w:tcPr>
            <w:tcW w:w="1276" w:type="dxa"/>
            <w:tcBorders>
              <w:top w:val="nil"/>
              <w:left w:val="nil"/>
              <w:bottom w:val="single" w:sz="4" w:space="0" w:color="000000"/>
              <w:right w:val="single" w:sz="4" w:space="0" w:color="000000"/>
            </w:tcBorders>
            <w:shd w:val="clear" w:color="000000" w:fill="FFFFFF"/>
            <w:vAlign w:val="center"/>
            <w:hideMark/>
          </w:tcPr>
          <w:p w14:paraId="0083C4E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A26A558"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7A1F45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3B287F7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1BAE860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158317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single" w:sz="4" w:space="0" w:color="000000"/>
              <w:right w:val="single" w:sz="4" w:space="0" w:color="000000"/>
            </w:tcBorders>
            <w:shd w:val="clear" w:color="000000" w:fill="FFFFFF"/>
            <w:vAlign w:val="center"/>
            <w:hideMark/>
          </w:tcPr>
          <w:p w14:paraId="7F6EEFF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4E7895BD" w14:textId="77777777" w:rsidTr="000B1036">
        <w:trPr>
          <w:trHeight w:val="552"/>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14:paraId="441D25F0" w14:textId="77777777" w:rsidR="000B1036" w:rsidRDefault="000B1036">
            <w:pPr>
              <w:rPr>
                <w:rFonts w:ascii="Calibri" w:hAnsi="Calibri" w:cs="Calibri"/>
                <w:color w:val="000000"/>
                <w:sz w:val="20"/>
                <w:szCs w:val="20"/>
              </w:rPr>
            </w:pPr>
            <w:r>
              <w:rPr>
                <w:rFonts w:ascii="Calibri" w:hAnsi="Calibri" w:cs="Calibri"/>
                <w:color w:val="000000"/>
                <w:sz w:val="20"/>
                <w:szCs w:val="20"/>
              </w:rPr>
              <w:t>Budynek gospodarczy</w:t>
            </w:r>
          </w:p>
        </w:tc>
        <w:tc>
          <w:tcPr>
            <w:tcW w:w="3402" w:type="dxa"/>
            <w:tcBorders>
              <w:top w:val="nil"/>
              <w:left w:val="nil"/>
              <w:bottom w:val="single" w:sz="4" w:space="0" w:color="000000"/>
              <w:right w:val="single" w:sz="4" w:space="0" w:color="000000"/>
            </w:tcBorders>
            <w:shd w:val="clear" w:color="000000" w:fill="FFFFFF"/>
            <w:vAlign w:val="center"/>
            <w:hideMark/>
          </w:tcPr>
          <w:p w14:paraId="2D454181"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ul. </w:t>
            </w:r>
            <w:proofErr w:type="spellStart"/>
            <w:r>
              <w:rPr>
                <w:rFonts w:ascii="Calibri" w:hAnsi="Calibri" w:cs="Calibri"/>
                <w:color w:val="000000"/>
                <w:sz w:val="20"/>
                <w:szCs w:val="20"/>
              </w:rPr>
              <w:t>Sienieńskiego</w:t>
            </w:r>
            <w:proofErr w:type="spellEnd"/>
            <w:r>
              <w:rPr>
                <w:rFonts w:ascii="Calibri" w:hAnsi="Calibri" w:cs="Calibri"/>
                <w:color w:val="000000"/>
                <w:sz w:val="20"/>
                <w:szCs w:val="20"/>
              </w:rPr>
              <w:t xml:space="preserve"> 19, Raków</w:t>
            </w:r>
          </w:p>
        </w:tc>
        <w:tc>
          <w:tcPr>
            <w:tcW w:w="993" w:type="dxa"/>
            <w:tcBorders>
              <w:top w:val="nil"/>
              <w:left w:val="nil"/>
              <w:bottom w:val="single" w:sz="4" w:space="0" w:color="000000"/>
              <w:right w:val="single" w:sz="4" w:space="0" w:color="000000"/>
            </w:tcBorders>
            <w:shd w:val="clear" w:color="000000" w:fill="FFFFFF"/>
            <w:vAlign w:val="center"/>
            <w:hideMark/>
          </w:tcPr>
          <w:p w14:paraId="54EEB91E" w14:textId="77777777" w:rsidR="000B1036" w:rsidRDefault="000B1036">
            <w:pPr>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single" w:sz="4" w:space="0" w:color="000000"/>
              <w:right w:val="single" w:sz="4" w:space="0" w:color="000000"/>
            </w:tcBorders>
            <w:shd w:val="clear" w:color="000000" w:fill="FFFFFF"/>
            <w:vAlign w:val="center"/>
            <w:hideMark/>
          </w:tcPr>
          <w:p w14:paraId="6540AA22" w14:textId="77777777" w:rsidR="000B1036" w:rsidRDefault="000B1036">
            <w:pPr>
              <w:jc w:val="center"/>
              <w:rPr>
                <w:rFonts w:ascii="Calibri" w:hAnsi="Calibri" w:cs="Calibri"/>
                <w:sz w:val="20"/>
                <w:szCs w:val="20"/>
              </w:rPr>
            </w:pPr>
            <w:r>
              <w:rPr>
                <w:rFonts w:ascii="Calibri" w:hAnsi="Calibri" w:cs="Calibri"/>
                <w:sz w:val="20"/>
                <w:szCs w:val="20"/>
              </w:rPr>
              <w:t>-</w:t>
            </w:r>
          </w:p>
        </w:tc>
        <w:tc>
          <w:tcPr>
            <w:tcW w:w="1276" w:type="dxa"/>
            <w:tcBorders>
              <w:top w:val="nil"/>
              <w:left w:val="nil"/>
              <w:bottom w:val="single" w:sz="4" w:space="0" w:color="000000"/>
              <w:right w:val="single" w:sz="4" w:space="0" w:color="000000"/>
            </w:tcBorders>
            <w:shd w:val="clear" w:color="000000" w:fill="FFFFFF"/>
            <w:vAlign w:val="center"/>
            <w:hideMark/>
          </w:tcPr>
          <w:p w14:paraId="7CCBCC5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316A23D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4FED652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614DE9D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0511068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7933EA3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single" w:sz="4" w:space="0" w:color="000000"/>
              <w:right w:val="single" w:sz="4" w:space="0" w:color="000000"/>
            </w:tcBorders>
            <w:shd w:val="clear" w:color="000000" w:fill="FFFFFF"/>
            <w:vAlign w:val="center"/>
            <w:hideMark/>
          </w:tcPr>
          <w:p w14:paraId="57AE22C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31AD0031" w14:textId="77777777" w:rsidTr="000B1036">
        <w:trPr>
          <w:trHeight w:val="288"/>
        </w:trPr>
        <w:tc>
          <w:tcPr>
            <w:tcW w:w="581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03155A04"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3. Gminna Biblioteka Publiczna</w:t>
            </w:r>
          </w:p>
        </w:tc>
        <w:tc>
          <w:tcPr>
            <w:tcW w:w="993" w:type="dxa"/>
            <w:tcBorders>
              <w:top w:val="nil"/>
              <w:left w:val="nil"/>
              <w:bottom w:val="single" w:sz="4" w:space="0" w:color="auto"/>
              <w:right w:val="nil"/>
            </w:tcBorders>
            <w:shd w:val="clear" w:color="000000" w:fill="FFFF00"/>
            <w:noWrap/>
            <w:vAlign w:val="bottom"/>
            <w:hideMark/>
          </w:tcPr>
          <w:p w14:paraId="652B039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3E34FA1E"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116C27F8"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7D460B1D"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03255651"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4A6D21CA"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57B61D59"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0090BD72"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4BC07749"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r>
      <w:tr w:rsidR="000B1036" w14:paraId="0FFBFDA3" w14:textId="77777777" w:rsidTr="000B1036">
        <w:trPr>
          <w:trHeight w:val="288"/>
        </w:trPr>
        <w:tc>
          <w:tcPr>
            <w:tcW w:w="10207" w:type="dxa"/>
            <w:gridSpan w:val="6"/>
            <w:tcBorders>
              <w:top w:val="single" w:sz="4" w:space="0" w:color="auto"/>
              <w:left w:val="single" w:sz="4" w:space="0" w:color="000000"/>
              <w:bottom w:val="single" w:sz="4" w:space="0" w:color="auto"/>
              <w:right w:val="nil"/>
            </w:tcBorders>
            <w:shd w:val="clear" w:color="auto" w:fill="auto"/>
            <w:noWrap/>
            <w:vAlign w:val="center"/>
            <w:hideMark/>
          </w:tcPr>
          <w:p w14:paraId="54ED207B" w14:textId="77777777" w:rsidR="000B1036" w:rsidRDefault="000B1036">
            <w:pPr>
              <w:rPr>
                <w:rFonts w:ascii="Calibri" w:hAnsi="Calibri" w:cs="Calibri"/>
                <w:color w:val="000000"/>
                <w:sz w:val="20"/>
                <w:szCs w:val="20"/>
              </w:rPr>
            </w:pPr>
            <w:r>
              <w:rPr>
                <w:rFonts w:ascii="Calibri" w:hAnsi="Calibri" w:cs="Calibri"/>
                <w:color w:val="000000"/>
                <w:sz w:val="20"/>
                <w:szCs w:val="20"/>
              </w:rPr>
              <w:lastRenderedPageBreak/>
              <w:t>Biblioteka prowadzi działalność w budynku stanowiącej własność innej jednostki organizacyjnej Gminy Raków</w:t>
            </w:r>
          </w:p>
        </w:tc>
        <w:tc>
          <w:tcPr>
            <w:tcW w:w="1134" w:type="dxa"/>
            <w:tcBorders>
              <w:top w:val="nil"/>
              <w:left w:val="nil"/>
              <w:bottom w:val="single" w:sz="4" w:space="0" w:color="auto"/>
              <w:right w:val="nil"/>
            </w:tcBorders>
            <w:shd w:val="clear" w:color="auto" w:fill="auto"/>
            <w:noWrap/>
            <w:vAlign w:val="center"/>
            <w:hideMark/>
          </w:tcPr>
          <w:p w14:paraId="2803EFDE" w14:textId="77777777" w:rsidR="000B1036" w:rsidRDefault="000B1036">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nil"/>
            </w:tcBorders>
            <w:shd w:val="clear" w:color="auto" w:fill="auto"/>
            <w:noWrap/>
            <w:vAlign w:val="center"/>
            <w:hideMark/>
          </w:tcPr>
          <w:p w14:paraId="3A15E1AE" w14:textId="77777777" w:rsidR="000B1036" w:rsidRDefault="000B1036">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nil"/>
            </w:tcBorders>
            <w:shd w:val="clear" w:color="auto" w:fill="auto"/>
            <w:noWrap/>
            <w:vAlign w:val="center"/>
            <w:hideMark/>
          </w:tcPr>
          <w:p w14:paraId="747F955E" w14:textId="77777777" w:rsidR="000B1036" w:rsidRDefault="000B1036">
            <w:pPr>
              <w:rPr>
                <w:rFonts w:ascii="Calibri" w:hAnsi="Calibri" w:cs="Calibri"/>
                <w:color w:val="000000"/>
                <w:sz w:val="20"/>
                <w:szCs w:val="20"/>
              </w:rPr>
            </w:pPr>
            <w:r>
              <w:rPr>
                <w:rFonts w:ascii="Calibri" w:hAnsi="Calibri" w:cs="Calibri"/>
                <w:color w:val="000000"/>
                <w:sz w:val="20"/>
                <w:szCs w:val="20"/>
              </w:rPr>
              <w:t> </w:t>
            </w:r>
          </w:p>
        </w:tc>
        <w:tc>
          <w:tcPr>
            <w:tcW w:w="1134" w:type="dxa"/>
            <w:tcBorders>
              <w:top w:val="nil"/>
              <w:left w:val="nil"/>
              <w:bottom w:val="single" w:sz="4" w:space="0" w:color="auto"/>
              <w:right w:val="nil"/>
            </w:tcBorders>
            <w:shd w:val="clear" w:color="auto" w:fill="auto"/>
            <w:noWrap/>
            <w:vAlign w:val="center"/>
            <w:hideMark/>
          </w:tcPr>
          <w:p w14:paraId="5D922A16" w14:textId="77777777" w:rsidR="000B1036" w:rsidRDefault="000B1036">
            <w:pPr>
              <w:rPr>
                <w:rFonts w:ascii="Calibri" w:hAnsi="Calibri" w:cs="Calibri"/>
                <w:color w:val="000000"/>
                <w:sz w:val="20"/>
                <w:szCs w:val="20"/>
              </w:rPr>
            </w:pPr>
            <w:r>
              <w:rPr>
                <w:rFonts w:ascii="Calibri" w:hAnsi="Calibri" w:cs="Calibri"/>
                <w:color w:val="000000"/>
                <w:sz w:val="20"/>
                <w:szCs w:val="20"/>
              </w:rPr>
              <w:t> </w:t>
            </w:r>
          </w:p>
        </w:tc>
        <w:tc>
          <w:tcPr>
            <w:tcW w:w="1134" w:type="dxa"/>
            <w:tcBorders>
              <w:top w:val="nil"/>
              <w:left w:val="nil"/>
              <w:bottom w:val="single" w:sz="4" w:space="0" w:color="auto"/>
              <w:right w:val="single" w:sz="4" w:space="0" w:color="000000"/>
            </w:tcBorders>
            <w:shd w:val="clear" w:color="auto" w:fill="auto"/>
            <w:noWrap/>
            <w:vAlign w:val="center"/>
            <w:hideMark/>
          </w:tcPr>
          <w:p w14:paraId="4B658068" w14:textId="77777777" w:rsidR="000B1036" w:rsidRDefault="000B1036">
            <w:pPr>
              <w:rPr>
                <w:rFonts w:ascii="Calibri" w:hAnsi="Calibri" w:cs="Calibri"/>
                <w:color w:val="000000"/>
                <w:sz w:val="20"/>
                <w:szCs w:val="20"/>
              </w:rPr>
            </w:pPr>
            <w:r>
              <w:rPr>
                <w:rFonts w:ascii="Calibri" w:hAnsi="Calibri" w:cs="Calibri"/>
                <w:color w:val="000000"/>
                <w:sz w:val="20"/>
                <w:szCs w:val="20"/>
              </w:rPr>
              <w:t> </w:t>
            </w:r>
          </w:p>
        </w:tc>
      </w:tr>
      <w:tr w:rsidR="000B1036" w14:paraId="0F1A78AA" w14:textId="77777777" w:rsidTr="000B1036">
        <w:trPr>
          <w:trHeight w:val="288"/>
        </w:trPr>
        <w:tc>
          <w:tcPr>
            <w:tcW w:w="581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513E0040"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4. Szkoła Podstawowa w Szumsku</w:t>
            </w:r>
          </w:p>
        </w:tc>
        <w:tc>
          <w:tcPr>
            <w:tcW w:w="993" w:type="dxa"/>
            <w:tcBorders>
              <w:top w:val="nil"/>
              <w:left w:val="nil"/>
              <w:bottom w:val="single" w:sz="4" w:space="0" w:color="auto"/>
              <w:right w:val="nil"/>
            </w:tcBorders>
            <w:shd w:val="clear" w:color="000000" w:fill="FFFF00"/>
            <w:noWrap/>
            <w:vAlign w:val="bottom"/>
            <w:hideMark/>
          </w:tcPr>
          <w:p w14:paraId="529C6D44"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5618B79F"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0D493A8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4D566EB5"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07E1FBA9"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0380371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68CD7B9D"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2E0C1A37"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21568434"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r>
      <w:tr w:rsidR="000B1036" w14:paraId="6CC61751" w14:textId="77777777" w:rsidTr="000B1036">
        <w:trPr>
          <w:trHeight w:val="552"/>
        </w:trPr>
        <w:tc>
          <w:tcPr>
            <w:tcW w:w="2410" w:type="dxa"/>
            <w:tcBorders>
              <w:top w:val="nil"/>
              <w:left w:val="single" w:sz="4" w:space="0" w:color="auto"/>
              <w:bottom w:val="single" w:sz="4" w:space="0" w:color="auto"/>
              <w:right w:val="single" w:sz="4" w:space="0" w:color="auto"/>
            </w:tcBorders>
            <w:shd w:val="clear" w:color="CCCCFF" w:fill="FFFFFF"/>
            <w:vAlign w:val="center"/>
            <w:hideMark/>
          </w:tcPr>
          <w:p w14:paraId="0593C6F6" w14:textId="77777777" w:rsidR="000B1036" w:rsidRDefault="000B1036">
            <w:pPr>
              <w:rPr>
                <w:rFonts w:ascii="Calibri" w:hAnsi="Calibri" w:cs="Calibri"/>
                <w:sz w:val="20"/>
                <w:szCs w:val="20"/>
              </w:rPr>
            </w:pPr>
            <w:r>
              <w:rPr>
                <w:rFonts w:ascii="Calibri" w:hAnsi="Calibri" w:cs="Calibri"/>
                <w:sz w:val="20"/>
                <w:szCs w:val="20"/>
              </w:rPr>
              <w:t>Budynek szkoły</w:t>
            </w:r>
          </w:p>
        </w:tc>
        <w:tc>
          <w:tcPr>
            <w:tcW w:w="3402" w:type="dxa"/>
            <w:tcBorders>
              <w:top w:val="nil"/>
              <w:left w:val="nil"/>
              <w:bottom w:val="single" w:sz="4" w:space="0" w:color="auto"/>
              <w:right w:val="single" w:sz="4" w:space="0" w:color="auto"/>
            </w:tcBorders>
            <w:shd w:val="clear" w:color="CCCCFF" w:fill="FFFFFF"/>
            <w:vAlign w:val="center"/>
            <w:hideMark/>
          </w:tcPr>
          <w:p w14:paraId="11447D7F" w14:textId="77777777" w:rsidR="000B1036" w:rsidRDefault="000B1036">
            <w:pPr>
              <w:jc w:val="center"/>
              <w:rPr>
                <w:rFonts w:ascii="Calibri" w:hAnsi="Calibri" w:cs="Calibri"/>
                <w:sz w:val="20"/>
                <w:szCs w:val="20"/>
              </w:rPr>
            </w:pPr>
            <w:r>
              <w:rPr>
                <w:rFonts w:ascii="Calibri" w:hAnsi="Calibri" w:cs="Calibri"/>
                <w:sz w:val="20"/>
                <w:szCs w:val="20"/>
              </w:rPr>
              <w:t>Szumsko 42, 26-035 Raków</w:t>
            </w:r>
          </w:p>
        </w:tc>
        <w:tc>
          <w:tcPr>
            <w:tcW w:w="993" w:type="dxa"/>
            <w:tcBorders>
              <w:top w:val="nil"/>
              <w:left w:val="nil"/>
              <w:bottom w:val="single" w:sz="4" w:space="0" w:color="auto"/>
              <w:right w:val="single" w:sz="4" w:space="0" w:color="auto"/>
            </w:tcBorders>
            <w:shd w:val="clear" w:color="000000" w:fill="FFFFFF"/>
            <w:vAlign w:val="center"/>
            <w:hideMark/>
          </w:tcPr>
          <w:p w14:paraId="0B8F387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5</w:t>
            </w:r>
          </w:p>
        </w:tc>
        <w:tc>
          <w:tcPr>
            <w:tcW w:w="992" w:type="dxa"/>
            <w:tcBorders>
              <w:top w:val="nil"/>
              <w:left w:val="nil"/>
              <w:bottom w:val="single" w:sz="4" w:space="0" w:color="auto"/>
              <w:right w:val="single" w:sz="4" w:space="0" w:color="auto"/>
            </w:tcBorders>
            <w:shd w:val="clear" w:color="000000" w:fill="FFFFFF"/>
            <w:vAlign w:val="center"/>
            <w:hideMark/>
          </w:tcPr>
          <w:p w14:paraId="10762A70"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2</w:t>
            </w:r>
          </w:p>
        </w:tc>
        <w:tc>
          <w:tcPr>
            <w:tcW w:w="1276" w:type="dxa"/>
            <w:tcBorders>
              <w:top w:val="nil"/>
              <w:left w:val="nil"/>
              <w:bottom w:val="single" w:sz="4" w:space="0" w:color="000000"/>
              <w:right w:val="single" w:sz="4" w:space="0" w:color="000000"/>
            </w:tcBorders>
            <w:shd w:val="clear" w:color="000000" w:fill="FFFFFF"/>
            <w:vAlign w:val="center"/>
            <w:hideMark/>
          </w:tcPr>
          <w:p w14:paraId="2046D22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7F9A06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E8B4EA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6155688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2499148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FB4A1E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single" w:sz="4" w:space="0" w:color="000000"/>
              <w:right w:val="single" w:sz="4" w:space="0" w:color="000000"/>
            </w:tcBorders>
            <w:shd w:val="clear" w:color="000000" w:fill="FFFFFF"/>
            <w:vAlign w:val="center"/>
            <w:hideMark/>
          </w:tcPr>
          <w:p w14:paraId="6FB42396"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3360D816" w14:textId="77777777" w:rsidTr="000B1036">
        <w:trPr>
          <w:trHeight w:val="288"/>
        </w:trPr>
        <w:tc>
          <w:tcPr>
            <w:tcW w:w="581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067978F0"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xml:space="preserve">5. Szkoła Podstawowa w </w:t>
            </w:r>
            <w:proofErr w:type="spellStart"/>
            <w:r>
              <w:rPr>
                <w:rFonts w:ascii="Calibri" w:hAnsi="Calibri" w:cs="Calibri"/>
                <w:b/>
                <w:bCs/>
                <w:color w:val="000000"/>
                <w:sz w:val="22"/>
                <w:szCs w:val="22"/>
              </w:rPr>
              <w:t>Ocisękach</w:t>
            </w:r>
            <w:proofErr w:type="spellEnd"/>
          </w:p>
        </w:tc>
        <w:tc>
          <w:tcPr>
            <w:tcW w:w="993" w:type="dxa"/>
            <w:tcBorders>
              <w:top w:val="nil"/>
              <w:left w:val="nil"/>
              <w:bottom w:val="single" w:sz="4" w:space="0" w:color="auto"/>
              <w:right w:val="nil"/>
            </w:tcBorders>
            <w:shd w:val="clear" w:color="000000" w:fill="FFFF00"/>
            <w:noWrap/>
            <w:vAlign w:val="bottom"/>
            <w:hideMark/>
          </w:tcPr>
          <w:p w14:paraId="7D21420F"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7FF04676"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3FCC1760"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13A9971E"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6C171A2F"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4D54776E"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3C76A8A1"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2F2FF105"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5D3E200F"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r>
      <w:tr w:rsidR="000B1036" w14:paraId="32DB69CE" w14:textId="77777777" w:rsidTr="000B1036">
        <w:trPr>
          <w:trHeight w:val="552"/>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54E8867" w14:textId="77777777" w:rsidR="000B1036" w:rsidRDefault="000B1036">
            <w:pPr>
              <w:rPr>
                <w:rFonts w:ascii="Calibri" w:hAnsi="Calibri" w:cs="Calibri"/>
                <w:color w:val="000000"/>
                <w:sz w:val="20"/>
                <w:szCs w:val="20"/>
              </w:rPr>
            </w:pPr>
            <w:r>
              <w:rPr>
                <w:rFonts w:ascii="Calibri" w:hAnsi="Calibri" w:cs="Calibri"/>
                <w:color w:val="000000"/>
                <w:sz w:val="20"/>
                <w:szCs w:val="20"/>
              </w:rPr>
              <w:t>Budynek dydaktyczny (po rozbudowie)</w:t>
            </w:r>
          </w:p>
        </w:tc>
        <w:tc>
          <w:tcPr>
            <w:tcW w:w="3402" w:type="dxa"/>
            <w:tcBorders>
              <w:top w:val="nil"/>
              <w:left w:val="nil"/>
              <w:bottom w:val="single" w:sz="4" w:space="0" w:color="auto"/>
              <w:right w:val="single" w:sz="4" w:space="0" w:color="auto"/>
            </w:tcBorders>
            <w:shd w:val="clear" w:color="auto" w:fill="auto"/>
            <w:vAlign w:val="center"/>
            <w:hideMark/>
          </w:tcPr>
          <w:p w14:paraId="50D3AB0A" w14:textId="77777777" w:rsidR="000B1036" w:rsidRDefault="000B1036">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xml:space="preserve"> 63, 26-036 Raków</w:t>
            </w:r>
          </w:p>
        </w:tc>
        <w:tc>
          <w:tcPr>
            <w:tcW w:w="993" w:type="dxa"/>
            <w:vMerge w:val="restart"/>
            <w:tcBorders>
              <w:top w:val="nil"/>
              <w:left w:val="single" w:sz="4" w:space="0" w:color="000000"/>
              <w:bottom w:val="single" w:sz="4" w:space="0" w:color="000000"/>
              <w:right w:val="single" w:sz="4" w:space="0" w:color="auto"/>
            </w:tcBorders>
            <w:shd w:val="clear" w:color="000000" w:fill="FFFFFF"/>
            <w:noWrap/>
            <w:vAlign w:val="center"/>
            <w:hideMark/>
          </w:tcPr>
          <w:p w14:paraId="63556D6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6</w:t>
            </w:r>
          </w:p>
        </w:tc>
        <w:tc>
          <w:tcPr>
            <w:tcW w:w="992" w:type="dxa"/>
            <w:vMerge w:val="restart"/>
            <w:tcBorders>
              <w:top w:val="nil"/>
              <w:left w:val="single" w:sz="4" w:space="0" w:color="auto"/>
              <w:bottom w:val="single" w:sz="4" w:space="0" w:color="000000"/>
              <w:right w:val="nil"/>
            </w:tcBorders>
            <w:shd w:val="clear" w:color="000000" w:fill="FFFFFF"/>
            <w:vAlign w:val="center"/>
            <w:hideMark/>
          </w:tcPr>
          <w:p w14:paraId="5F521EC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 xml:space="preserve">1 zewn. oraz 10 </w:t>
            </w:r>
            <w:proofErr w:type="spellStart"/>
            <w:r>
              <w:rPr>
                <w:rFonts w:ascii="Calibri" w:hAnsi="Calibri" w:cs="Calibri"/>
                <w:color w:val="000000"/>
                <w:sz w:val="20"/>
                <w:szCs w:val="20"/>
              </w:rPr>
              <w:t>wewn</w:t>
            </w:r>
            <w:proofErr w:type="spellEnd"/>
            <w:r>
              <w:rPr>
                <w:rFonts w:ascii="Calibri" w:hAnsi="Calibri" w:cs="Calibri"/>
                <w:color w:val="000000"/>
                <w:sz w:val="20"/>
                <w:szCs w:val="20"/>
              </w:rPr>
              <w:t>.</w:t>
            </w:r>
          </w:p>
        </w:tc>
        <w:tc>
          <w:tcPr>
            <w:tcW w:w="1276" w:type="dxa"/>
            <w:tcBorders>
              <w:top w:val="nil"/>
              <w:left w:val="single" w:sz="4" w:space="0" w:color="000000"/>
              <w:bottom w:val="single" w:sz="4" w:space="0" w:color="000000"/>
              <w:right w:val="single" w:sz="4" w:space="0" w:color="000000"/>
            </w:tcBorders>
            <w:shd w:val="clear" w:color="000000" w:fill="FFFFFF"/>
            <w:vAlign w:val="center"/>
            <w:hideMark/>
          </w:tcPr>
          <w:p w14:paraId="6C73410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C93BFF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nil"/>
            </w:tcBorders>
            <w:shd w:val="clear" w:color="000000" w:fill="FFFFFF"/>
            <w:vAlign w:val="center"/>
            <w:hideMark/>
          </w:tcPr>
          <w:p w14:paraId="6B37D5D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14AAD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 xml:space="preserve">10 </w:t>
            </w:r>
            <w:proofErr w:type="spellStart"/>
            <w:r>
              <w:rPr>
                <w:rFonts w:ascii="Calibri" w:hAnsi="Calibri" w:cs="Calibri"/>
                <w:color w:val="000000"/>
                <w:sz w:val="20"/>
                <w:szCs w:val="20"/>
              </w:rPr>
              <w:t>wewn</w:t>
            </w:r>
            <w:proofErr w:type="spellEnd"/>
            <w:r>
              <w:rPr>
                <w:rFonts w:ascii="Calibri" w:hAnsi="Calibri" w:cs="Calibri"/>
                <w:color w:val="000000"/>
                <w:sz w:val="20"/>
                <w:szCs w:val="20"/>
              </w:rPr>
              <w:t>.</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EC055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10 zewn.</w:t>
            </w:r>
          </w:p>
        </w:tc>
        <w:tc>
          <w:tcPr>
            <w:tcW w:w="1134" w:type="dxa"/>
            <w:tcBorders>
              <w:top w:val="nil"/>
              <w:left w:val="nil"/>
              <w:bottom w:val="single" w:sz="4" w:space="0" w:color="000000"/>
              <w:right w:val="single" w:sz="4" w:space="0" w:color="000000"/>
            </w:tcBorders>
            <w:shd w:val="clear" w:color="000000" w:fill="FFFFFF"/>
            <w:vAlign w:val="center"/>
            <w:hideMark/>
          </w:tcPr>
          <w:p w14:paraId="18962D7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single" w:sz="4" w:space="0" w:color="000000"/>
              <w:right w:val="single" w:sz="4" w:space="0" w:color="000000"/>
            </w:tcBorders>
            <w:shd w:val="clear" w:color="000000" w:fill="FFFFFF"/>
            <w:vAlign w:val="center"/>
            <w:hideMark/>
          </w:tcPr>
          <w:p w14:paraId="545A9A3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5EC2556D" w14:textId="77777777" w:rsidTr="000B1036">
        <w:trPr>
          <w:trHeight w:val="1212"/>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676C94C"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Sala gimnastyczna w </w:t>
            </w:r>
            <w:proofErr w:type="spellStart"/>
            <w:r>
              <w:rPr>
                <w:rFonts w:ascii="Calibri" w:hAnsi="Calibri" w:cs="Calibri"/>
                <w:color w:val="000000"/>
                <w:sz w:val="20"/>
                <w:szCs w:val="20"/>
              </w:rPr>
              <w:t>Ociesekach</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36152AB2" w14:textId="77777777" w:rsidR="000B1036" w:rsidRDefault="000B1036">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xml:space="preserve"> 63, 26-036 Raków</w:t>
            </w:r>
          </w:p>
        </w:tc>
        <w:tc>
          <w:tcPr>
            <w:tcW w:w="993" w:type="dxa"/>
            <w:vMerge/>
            <w:tcBorders>
              <w:top w:val="nil"/>
              <w:left w:val="single" w:sz="4" w:space="0" w:color="000000"/>
              <w:bottom w:val="single" w:sz="4" w:space="0" w:color="000000"/>
              <w:right w:val="single" w:sz="4" w:space="0" w:color="auto"/>
            </w:tcBorders>
            <w:vAlign w:val="center"/>
            <w:hideMark/>
          </w:tcPr>
          <w:p w14:paraId="6513D072" w14:textId="77777777" w:rsidR="000B1036" w:rsidRDefault="000B1036">
            <w:pPr>
              <w:rPr>
                <w:rFonts w:ascii="Calibri" w:hAnsi="Calibri" w:cs="Calibri"/>
                <w:color w:val="000000"/>
                <w:sz w:val="20"/>
                <w:szCs w:val="20"/>
              </w:rPr>
            </w:pPr>
          </w:p>
        </w:tc>
        <w:tc>
          <w:tcPr>
            <w:tcW w:w="992" w:type="dxa"/>
            <w:vMerge/>
            <w:tcBorders>
              <w:top w:val="nil"/>
              <w:left w:val="single" w:sz="4" w:space="0" w:color="auto"/>
              <w:bottom w:val="single" w:sz="4" w:space="0" w:color="000000"/>
              <w:right w:val="nil"/>
            </w:tcBorders>
            <w:vAlign w:val="center"/>
            <w:hideMark/>
          </w:tcPr>
          <w:p w14:paraId="443080D4" w14:textId="77777777" w:rsidR="000B1036" w:rsidRDefault="000B1036">
            <w:pP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3CB0F9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auto"/>
              <w:right w:val="single" w:sz="4" w:space="0" w:color="auto"/>
            </w:tcBorders>
            <w:shd w:val="clear" w:color="000000" w:fill="FFFFFF"/>
            <w:vAlign w:val="center"/>
            <w:hideMark/>
          </w:tcPr>
          <w:p w14:paraId="7021239C"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auto"/>
              <w:right w:val="nil"/>
            </w:tcBorders>
            <w:shd w:val="clear" w:color="000000" w:fill="FFFFFF"/>
            <w:vAlign w:val="center"/>
            <w:hideMark/>
          </w:tcPr>
          <w:p w14:paraId="4260142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vMerge/>
            <w:tcBorders>
              <w:top w:val="nil"/>
              <w:left w:val="single" w:sz="4" w:space="0" w:color="auto"/>
              <w:bottom w:val="single" w:sz="4" w:space="0" w:color="auto"/>
              <w:right w:val="single" w:sz="4" w:space="0" w:color="auto"/>
            </w:tcBorders>
            <w:vAlign w:val="center"/>
            <w:hideMark/>
          </w:tcPr>
          <w:p w14:paraId="7AF10496" w14:textId="77777777" w:rsidR="000B1036" w:rsidRDefault="000B1036">
            <w:pPr>
              <w:rPr>
                <w:rFonts w:ascii="Calibri" w:hAnsi="Calibri" w:cs="Calibri"/>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0B49DD17" w14:textId="77777777" w:rsidR="000B1036" w:rsidRDefault="000B1036">
            <w:pPr>
              <w:rPr>
                <w:rFonts w:ascii="Calibri" w:hAnsi="Calibri" w:cs="Calibri"/>
                <w:color w:val="000000"/>
                <w:sz w:val="20"/>
                <w:szCs w:val="20"/>
              </w:rPr>
            </w:pPr>
          </w:p>
        </w:tc>
        <w:tc>
          <w:tcPr>
            <w:tcW w:w="1134" w:type="dxa"/>
            <w:tcBorders>
              <w:top w:val="nil"/>
              <w:left w:val="nil"/>
              <w:bottom w:val="single" w:sz="4" w:space="0" w:color="auto"/>
              <w:right w:val="nil"/>
            </w:tcBorders>
            <w:shd w:val="clear" w:color="auto" w:fill="auto"/>
            <w:vAlign w:val="center"/>
            <w:hideMark/>
          </w:tcPr>
          <w:p w14:paraId="2BB372B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452C5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1147DA6C" w14:textId="77777777" w:rsidTr="000B1036">
        <w:trPr>
          <w:trHeight w:val="288"/>
        </w:trPr>
        <w:tc>
          <w:tcPr>
            <w:tcW w:w="581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6054184D"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6. Zespół Szkolno-Przedszkolny w Rakowie</w:t>
            </w:r>
          </w:p>
        </w:tc>
        <w:tc>
          <w:tcPr>
            <w:tcW w:w="993" w:type="dxa"/>
            <w:tcBorders>
              <w:top w:val="nil"/>
              <w:left w:val="nil"/>
              <w:bottom w:val="single" w:sz="4" w:space="0" w:color="auto"/>
              <w:right w:val="nil"/>
            </w:tcBorders>
            <w:shd w:val="clear" w:color="000000" w:fill="FFFF00"/>
            <w:noWrap/>
            <w:vAlign w:val="bottom"/>
            <w:hideMark/>
          </w:tcPr>
          <w:p w14:paraId="15353CC8"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36699355"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0B45F315"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158B1FE2"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1552DDDF"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27167367"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23560385"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35D1DBA2"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4EE3B948"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r>
      <w:tr w:rsidR="000B1036" w14:paraId="3C127AED" w14:textId="77777777" w:rsidTr="000B1036">
        <w:trPr>
          <w:trHeight w:val="288"/>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0C931DDB" w14:textId="77777777" w:rsidR="000B1036" w:rsidRDefault="000B1036">
            <w:pPr>
              <w:rPr>
                <w:rFonts w:ascii="Calibri" w:hAnsi="Calibri" w:cs="Calibri"/>
                <w:color w:val="000000"/>
                <w:sz w:val="20"/>
                <w:szCs w:val="20"/>
              </w:rPr>
            </w:pPr>
            <w:r>
              <w:rPr>
                <w:rFonts w:ascii="Calibri" w:hAnsi="Calibri" w:cs="Calibri"/>
                <w:color w:val="000000"/>
                <w:sz w:val="20"/>
                <w:szCs w:val="20"/>
              </w:rPr>
              <w:t>Budynek dydaktyczny</w:t>
            </w:r>
          </w:p>
        </w:tc>
        <w:tc>
          <w:tcPr>
            <w:tcW w:w="3402" w:type="dxa"/>
            <w:tcBorders>
              <w:top w:val="nil"/>
              <w:left w:val="nil"/>
              <w:bottom w:val="single" w:sz="4" w:space="0" w:color="auto"/>
              <w:right w:val="single" w:sz="4" w:space="0" w:color="auto"/>
            </w:tcBorders>
            <w:shd w:val="clear" w:color="000000" w:fill="FFFFFF"/>
            <w:vAlign w:val="center"/>
            <w:hideMark/>
          </w:tcPr>
          <w:p w14:paraId="02ED0C04" w14:textId="77777777" w:rsidR="000B1036" w:rsidRDefault="000B1036">
            <w:pPr>
              <w:rPr>
                <w:rFonts w:ascii="Calibri" w:hAnsi="Calibri" w:cs="Calibri"/>
                <w:color w:val="000000"/>
                <w:sz w:val="20"/>
                <w:szCs w:val="20"/>
              </w:rPr>
            </w:pPr>
            <w:r>
              <w:rPr>
                <w:rFonts w:ascii="Calibri" w:hAnsi="Calibri" w:cs="Calibri"/>
                <w:color w:val="000000"/>
                <w:sz w:val="20"/>
                <w:szCs w:val="20"/>
              </w:rPr>
              <w:t xml:space="preserve">Jana </w:t>
            </w:r>
            <w:proofErr w:type="spellStart"/>
            <w:r>
              <w:rPr>
                <w:rFonts w:ascii="Calibri" w:hAnsi="Calibri" w:cs="Calibri"/>
                <w:color w:val="000000"/>
                <w:sz w:val="20"/>
                <w:szCs w:val="20"/>
              </w:rPr>
              <w:t>Sienieńskiego</w:t>
            </w:r>
            <w:proofErr w:type="spellEnd"/>
            <w:r>
              <w:rPr>
                <w:rFonts w:ascii="Calibri" w:hAnsi="Calibri" w:cs="Calibri"/>
                <w:color w:val="000000"/>
                <w:sz w:val="20"/>
                <w:szCs w:val="20"/>
              </w:rPr>
              <w:t xml:space="preserve"> 20</w:t>
            </w:r>
          </w:p>
        </w:tc>
        <w:tc>
          <w:tcPr>
            <w:tcW w:w="993" w:type="dxa"/>
            <w:tcBorders>
              <w:top w:val="nil"/>
              <w:left w:val="nil"/>
              <w:bottom w:val="single" w:sz="4" w:space="0" w:color="auto"/>
              <w:right w:val="single" w:sz="4" w:space="0" w:color="auto"/>
            </w:tcBorders>
            <w:shd w:val="clear" w:color="000000" w:fill="FFFFFF"/>
            <w:vAlign w:val="center"/>
            <w:hideMark/>
          </w:tcPr>
          <w:p w14:paraId="5AF2A46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6</w:t>
            </w:r>
          </w:p>
        </w:tc>
        <w:tc>
          <w:tcPr>
            <w:tcW w:w="992" w:type="dxa"/>
            <w:tcBorders>
              <w:top w:val="nil"/>
              <w:left w:val="nil"/>
              <w:bottom w:val="single" w:sz="4" w:space="0" w:color="auto"/>
              <w:right w:val="single" w:sz="4" w:space="0" w:color="auto"/>
            </w:tcBorders>
            <w:shd w:val="clear" w:color="000000" w:fill="FFFFFF"/>
            <w:vAlign w:val="center"/>
            <w:hideMark/>
          </w:tcPr>
          <w:p w14:paraId="299B0BE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1</w:t>
            </w:r>
          </w:p>
        </w:tc>
        <w:tc>
          <w:tcPr>
            <w:tcW w:w="1276" w:type="dxa"/>
            <w:tcBorders>
              <w:top w:val="nil"/>
              <w:left w:val="nil"/>
              <w:bottom w:val="single" w:sz="4" w:space="0" w:color="000000"/>
              <w:right w:val="single" w:sz="4" w:space="0" w:color="000000"/>
            </w:tcBorders>
            <w:shd w:val="clear" w:color="000000" w:fill="FFFFFF"/>
            <w:vAlign w:val="center"/>
            <w:hideMark/>
          </w:tcPr>
          <w:p w14:paraId="3C242B4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29E246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17E67D4D"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0061A13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3C72248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01EF2FD3"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single" w:sz="4" w:space="0" w:color="000000"/>
              <w:right w:val="single" w:sz="4" w:space="0" w:color="000000"/>
            </w:tcBorders>
            <w:shd w:val="clear" w:color="000000" w:fill="FFFFFF"/>
            <w:vAlign w:val="center"/>
            <w:hideMark/>
          </w:tcPr>
          <w:p w14:paraId="500A740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r w:rsidR="000B1036" w14:paraId="51F77DDC" w14:textId="77777777" w:rsidTr="000B1036">
        <w:trPr>
          <w:trHeight w:val="288"/>
        </w:trPr>
        <w:tc>
          <w:tcPr>
            <w:tcW w:w="5812"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2C02B808"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7. Szkoła Podstawowa w Bardzie</w:t>
            </w:r>
          </w:p>
        </w:tc>
        <w:tc>
          <w:tcPr>
            <w:tcW w:w="993" w:type="dxa"/>
            <w:tcBorders>
              <w:top w:val="nil"/>
              <w:left w:val="nil"/>
              <w:bottom w:val="single" w:sz="4" w:space="0" w:color="auto"/>
              <w:right w:val="nil"/>
            </w:tcBorders>
            <w:shd w:val="clear" w:color="000000" w:fill="FFFF00"/>
            <w:noWrap/>
            <w:vAlign w:val="bottom"/>
            <w:hideMark/>
          </w:tcPr>
          <w:p w14:paraId="7F5ACDE3"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59998C80"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4" w:space="0" w:color="auto"/>
              <w:right w:val="nil"/>
            </w:tcBorders>
            <w:shd w:val="clear" w:color="000000" w:fill="FFFF00"/>
            <w:noWrap/>
            <w:vAlign w:val="bottom"/>
            <w:hideMark/>
          </w:tcPr>
          <w:p w14:paraId="72B00142"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652D3D5B"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1397B9FB"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3EC69791"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992" w:type="dxa"/>
            <w:tcBorders>
              <w:top w:val="nil"/>
              <w:left w:val="nil"/>
              <w:bottom w:val="single" w:sz="4" w:space="0" w:color="auto"/>
              <w:right w:val="nil"/>
            </w:tcBorders>
            <w:shd w:val="clear" w:color="000000" w:fill="FFFF00"/>
            <w:noWrap/>
            <w:vAlign w:val="bottom"/>
            <w:hideMark/>
          </w:tcPr>
          <w:p w14:paraId="63B17728"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nil"/>
            </w:tcBorders>
            <w:shd w:val="clear" w:color="000000" w:fill="FFFF00"/>
            <w:noWrap/>
            <w:vAlign w:val="bottom"/>
            <w:hideMark/>
          </w:tcPr>
          <w:p w14:paraId="2A351F6F"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5303C05C" w14:textId="77777777" w:rsidR="000B1036" w:rsidRDefault="000B1036">
            <w:pPr>
              <w:rPr>
                <w:rFonts w:ascii="Calibri" w:hAnsi="Calibri" w:cs="Calibri"/>
                <w:b/>
                <w:bCs/>
                <w:color w:val="000000"/>
                <w:sz w:val="22"/>
                <w:szCs w:val="22"/>
              </w:rPr>
            </w:pPr>
            <w:r>
              <w:rPr>
                <w:rFonts w:ascii="Calibri" w:hAnsi="Calibri" w:cs="Calibri"/>
                <w:b/>
                <w:bCs/>
                <w:color w:val="000000"/>
                <w:sz w:val="22"/>
                <w:szCs w:val="22"/>
              </w:rPr>
              <w:t> </w:t>
            </w:r>
          </w:p>
        </w:tc>
      </w:tr>
      <w:tr w:rsidR="000B1036" w14:paraId="76EDF064" w14:textId="77777777" w:rsidTr="000B1036">
        <w:trPr>
          <w:trHeight w:val="816"/>
        </w:trPr>
        <w:tc>
          <w:tcPr>
            <w:tcW w:w="2410" w:type="dxa"/>
            <w:tcBorders>
              <w:top w:val="nil"/>
              <w:left w:val="single" w:sz="4" w:space="0" w:color="auto"/>
              <w:bottom w:val="single" w:sz="4" w:space="0" w:color="auto"/>
              <w:right w:val="single" w:sz="4" w:space="0" w:color="auto"/>
            </w:tcBorders>
            <w:shd w:val="clear" w:color="CCCCFF" w:fill="FFFFFF"/>
            <w:vAlign w:val="center"/>
            <w:hideMark/>
          </w:tcPr>
          <w:p w14:paraId="1EA4451A" w14:textId="77777777" w:rsidR="000B1036" w:rsidRDefault="000B1036">
            <w:pPr>
              <w:rPr>
                <w:rFonts w:ascii="Calibri" w:hAnsi="Calibri" w:cs="Calibri"/>
                <w:sz w:val="20"/>
                <w:szCs w:val="20"/>
              </w:rPr>
            </w:pPr>
            <w:r>
              <w:rPr>
                <w:rFonts w:ascii="Calibri" w:hAnsi="Calibri" w:cs="Calibri"/>
                <w:sz w:val="20"/>
                <w:szCs w:val="20"/>
              </w:rPr>
              <w:t>Budynek dydaktyczny</w:t>
            </w:r>
          </w:p>
        </w:tc>
        <w:tc>
          <w:tcPr>
            <w:tcW w:w="3402" w:type="dxa"/>
            <w:tcBorders>
              <w:top w:val="nil"/>
              <w:left w:val="nil"/>
              <w:bottom w:val="single" w:sz="4" w:space="0" w:color="auto"/>
              <w:right w:val="single" w:sz="4" w:space="0" w:color="auto"/>
            </w:tcBorders>
            <w:shd w:val="clear" w:color="CCCCFF" w:fill="FFFFFF"/>
            <w:vAlign w:val="center"/>
            <w:hideMark/>
          </w:tcPr>
          <w:p w14:paraId="1EFBCAAB" w14:textId="77777777" w:rsidR="000B1036" w:rsidRDefault="000B1036">
            <w:pPr>
              <w:rPr>
                <w:rFonts w:ascii="Calibri" w:hAnsi="Calibri" w:cs="Calibri"/>
                <w:sz w:val="20"/>
                <w:szCs w:val="20"/>
              </w:rPr>
            </w:pPr>
            <w:proofErr w:type="spellStart"/>
            <w:r>
              <w:rPr>
                <w:rFonts w:ascii="Calibri" w:hAnsi="Calibri" w:cs="Calibri"/>
                <w:sz w:val="20"/>
                <w:szCs w:val="20"/>
              </w:rPr>
              <w:t>Bardo</w:t>
            </w:r>
            <w:proofErr w:type="spellEnd"/>
            <w:r>
              <w:rPr>
                <w:rFonts w:ascii="Calibri" w:hAnsi="Calibri" w:cs="Calibri"/>
                <w:sz w:val="20"/>
                <w:szCs w:val="20"/>
              </w:rPr>
              <w:t xml:space="preserve"> 86</w:t>
            </w:r>
          </w:p>
        </w:tc>
        <w:tc>
          <w:tcPr>
            <w:tcW w:w="993" w:type="dxa"/>
            <w:tcBorders>
              <w:top w:val="nil"/>
              <w:left w:val="nil"/>
              <w:bottom w:val="single" w:sz="4" w:space="0" w:color="000000"/>
              <w:right w:val="single" w:sz="4" w:space="0" w:color="000000"/>
            </w:tcBorders>
            <w:shd w:val="clear" w:color="auto" w:fill="auto"/>
            <w:vAlign w:val="center"/>
            <w:hideMark/>
          </w:tcPr>
          <w:p w14:paraId="3C9ABBE4"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9</w:t>
            </w:r>
          </w:p>
        </w:tc>
        <w:tc>
          <w:tcPr>
            <w:tcW w:w="992" w:type="dxa"/>
            <w:tcBorders>
              <w:top w:val="nil"/>
              <w:left w:val="nil"/>
              <w:bottom w:val="single" w:sz="4" w:space="0" w:color="000000"/>
              <w:right w:val="single" w:sz="4" w:space="0" w:color="000000"/>
            </w:tcBorders>
            <w:shd w:val="clear" w:color="auto" w:fill="auto"/>
            <w:vAlign w:val="center"/>
            <w:hideMark/>
          </w:tcPr>
          <w:p w14:paraId="1726F565"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1</w:t>
            </w:r>
          </w:p>
        </w:tc>
        <w:tc>
          <w:tcPr>
            <w:tcW w:w="1276" w:type="dxa"/>
            <w:tcBorders>
              <w:top w:val="nil"/>
              <w:left w:val="nil"/>
              <w:bottom w:val="single" w:sz="4" w:space="0" w:color="000000"/>
              <w:right w:val="single" w:sz="4" w:space="0" w:color="000000"/>
            </w:tcBorders>
            <w:shd w:val="clear" w:color="000000" w:fill="FFFFFF"/>
            <w:vAlign w:val="center"/>
            <w:hideMark/>
          </w:tcPr>
          <w:p w14:paraId="4CA0D5D1"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137A09F"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5E19CA9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1E7E63CB"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992" w:type="dxa"/>
            <w:tcBorders>
              <w:top w:val="nil"/>
              <w:left w:val="nil"/>
              <w:bottom w:val="single" w:sz="4" w:space="0" w:color="000000"/>
              <w:right w:val="single" w:sz="4" w:space="0" w:color="000000"/>
            </w:tcBorders>
            <w:shd w:val="clear" w:color="000000" w:fill="FFFFFF"/>
            <w:vAlign w:val="center"/>
            <w:hideMark/>
          </w:tcPr>
          <w:p w14:paraId="71C72129"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nie</w:t>
            </w:r>
          </w:p>
        </w:tc>
        <w:tc>
          <w:tcPr>
            <w:tcW w:w="1134" w:type="dxa"/>
            <w:tcBorders>
              <w:top w:val="nil"/>
              <w:left w:val="nil"/>
              <w:bottom w:val="single" w:sz="4" w:space="0" w:color="000000"/>
              <w:right w:val="single" w:sz="4" w:space="0" w:color="000000"/>
            </w:tcBorders>
            <w:shd w:val="clear" w:color="000000" w:fill="FFFFFF"/>
            <w:vAlign w:val="center"/>
            <w:hideMark/>
          </w:tcPr>
          <w:p w14:paraId="7F50077E"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c>
          <w:tcPr>
            <w:tcW w:w="1134" w:type="dxa"/>
            <w:tcBorders>
              <w:top w:val="nil"/>
              <w:left w:val="nil"/>
              <w:bottom w:val="single" w:sz="4" w:space="0" w:color="000000"/>
              <w:right w:val="single" w:sz="4" w:space="0" w:color="000000"/>
            </w:tcBorders>
            <w:shd w:val="clear" w:color="000000" w:fill="FFFFFF"/>
            <w:vAlign w:val="center"/>
            <w:hideMark/>
          </w:tcPr>
          <w:p w14:paraId="3C3C78AA" w14:textId="77777777" w:rsidR="000B1036" w:rsidRDefault="000B1036">
            <w:pPr>
              <w:jc w:val="center"/>
              <w:rPr>
                <w:rFonts w:ascii="Calibri" w:hAnsi="Calibri" w:cs="Calibri"/>
                <w:color w:val="000000"/>
                <w:sz w:val="20"/>
                <w:szCs w:val="20"/>
              </w:rPr>
            </w:pPr>
            <w:r>
              <w:rPr>
                <w:rFonts w:ascii="Calibri" w:hAnsi="Calibri" w:cs="Calibri"/>
                <w:color w:val="000000"/>
                <w:sz w:val="20"/>
                <w:szCs w:val="20"/>
              </w:rPr>
              <w:t>tak</w:t>
            </w:r>
          </w:p>
        </w:tc>
      </w:tr>
    </w:tbl>
    <w:p w14:paraId="41E51912"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482C1D66"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56A3AF13"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32DB28E3"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025D13A2"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33B96573"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422F1A22"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3CC3E835"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774C77B9"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6DB50122"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1F2073F6"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0AD2E0ED"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75A572D6" w14:textId="77777777" w:rsidR="000B1036" w:rsidRDefault="000B1036" w:rsidP="009D61D8">
      <w:pPr>
        <w:suppressAutoHyphens/>
        <w:spacing w:line="276" w:lineRule="auto"/>
        <w:ind w:left="360" w:hanging="360"/>
        <w:contextualSpacing/>
        <w:jc w:val="right"/>
        <w:outlineLvl w:val="0"/>
        <w:rPr>
          <w:rFonts w:ascii="Calibri" w:hAnsi="Calibri" w:cs="Tahoma"/>
          <w:b/>
          <w:sz w:val="22"/>
          <w:szCs w:val="22"/>
        </w:rPr>
      </w:pPr>
    </w:p>
    <w:p w14:paraId="2502E8B3" w14:textId="570BAAD4" w:rsidR="009D61D8" w:rsidRDefault="009D61D8" w:rsidP="009D61D8">
      <w:pPr>
        <w:suppressAutoHyphens/>
        <w:spacing w:line="276" w:lineRule="auto"/>
        <w:ind w:left="360" w:hanging="360"/>
        <w:contextualSpacing/>
        <w:jc w:val="right"/>
        <w:outlineLvl w:val="0"/>
        <w:rPr>
          <w:rFonts w:ascii="Calibri" w:hAnsi="Calibri" w:cs="Tahoma"/>
          <w:b/>
          <w:sz w:val="22"/>
          <w:szCs w:val="22"/>
        </w:rPr>
      </w:pPr>
      <w:r w:rsidRPr="00A85272">
        <w:rPr>
          <w:rFonts w:ascii="Calibri" w:hAnsi="Calibri" w:cs="Tahoma"/>
          <w:b/>
          <w:sz w:val="22"/>
          <w:szCs w:val="22"/>
        </w:rPr>
        <w:lastRenderedPageBreak/>
        <w:t>Załącznik n</w:t>
      </w:r>
      <w:r>
        <w:rPr>
          <w:rFonts w:ascii="Calibri" w:hAnsi="Calibri" w:cs="Tahoma"/>
          <w:b/>
          <w:sz w:val="22"/>
          <w:szCs w:val="22"/>
        </w:rPr>
        <w:t>r  13</w:t>
      </w:r>
      <w:r w:rsidRPr="00A85272">
        <w:rPr>
          <w:rFonts w:ascii="Calibri" w:hAnsi="Calibri" w:cs="Tahoma"/>
          <w:b/>
          <w:sz w:val="22"/>
          <w:szCs w:val="22"/>
        </w:rPr>
        <w:t xml:space="preserve"> –</w:t>
      </w:r>
      <w:r>
        <w:rPr>
          <w:rFonts w:ascii="Calibri" w:hAnsi="Calibri" w:cs="Tahoma"/>
          <w:b/>
          <w:sz w:val="22"/>
          <w:szCs w:val="22"/>
        </w:rPr>
        <w:t xml:space="preserve"> wykaz budowli</w:t>
      </w:r>
      <w:r w:rsidR="00430BF5">
        <w:rPr>
          <w:rFonts w:ascii="Calibri" w:hAnsi="Calibri" w:cs="Tahoma"/>
          <w:b/>
          <w:sz w:val="22"/>
          <w:szCs w:val="22"/>
        </w:rPr>
        <w:t xml:space="preserve"> </w:t>
      </w:r>
      <w:bookmarkStart w:id="25" w:name="_Hlk38388648"/>
      <w:r w:rsidR="00430BF5">
        <w:rPr>
          <w:rFonts w:ascii="Calibri" w:hAnsi="Calibri" w:cs="Tahoma"/>
          <w:b/>
          <w:sz w:val="22"/>
          <w:szCs w:val="22"/>
        </w:rPr>
        <w:t xml:space="preserve">oraz </w:t>
      </w:r>
      <w:r w:rsidR="00430BF5" w:rsidRPr="00430BF5">
        <w:rPr>
          <w:rFonts w:ascii="Calibri" w:hAnsi="Calibri" w:cs="Tahoma"/>
          <w:b/>
          <w:sz w:val="22"/>
          <w:szCs w:val="22"/>
        </w:rPr>
        <w:t>instalacji fotowoltaicznych, solarnych na terenie gminy</w:t>
      </w:r>
      <w:bookmarkEnd w:id="25"/>
    </w:p>
    <w:p w14:paraId="69CA3557"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tbl>
      <w:tblPr>
        <w:tblW w:w="10300" w:type="dxa"/>
        <w:jc w:val="center"/>
        <w:tblCellMar>
          <w:left w:w="70" w:type="dxa"/>
          <w:right w:w="70" w:type="dxa"/>
        </w:tblCellMar>
        <w:tblLook w:val="04A0" w:firstRow="1" w:lastRow="0" w:firstColumn="1" w:lastColumn="0" w:noHBand="0" w:noVBand="1"/>
      </w:tblPr>
      <w:tblGrid>
        <w:gridCol w:w="2880"/>
        <w:gridCol w:w="2540"/>
        <w:gridCol w:w="1220"/>
        <w:gridCol w:w="1940"/>
        <w:gridCol w:w="1720"/>
      </w:tblGrid>
      <w:tr w:rsidR="00430BF5" w14:paraId="2CBA9AA0" w14:textId="77777777" w:rsidTr="00430BF5">
        <w:trPr>
          <w:trHeight w:val="300"/>
          <w:jc w:val="center"/>
        </w:trPr>
        <w:tc>
          <w:tcPr>
            <w:tcW w:w="10300" w:type="dxa"/>
            <w:gridSpan w:val="5"/>
            <w:tcBorders>
              <w:top w:val="single" w:sz="4" w:space="0" w:color="000000"/>
              <w:left w:val="single" w:sz="4" w:space="0" w:color="000000"/>
              <w:bottom w:val="nil"/>
              <w:right w:val="single" w:sz="4" w:space="0" w:color="000000"/>
            </w:tcBorders>
            <w:shd w:val="clear" w:color="00CCFF" w:fill="DCE6F1"/>
            <w:vAlign w:val="center"/>
            <w:hideMark/>
          </w:tcPr>
          <w:p w14:paraId="175ED914" w14:textId="77777777" w:rsidR="00430BF5" w:rsidRDefault="00430BF5">
            <w:pPr>
              <w:jc w:val="center"/>
              <w:rPr>
                <w:rFonts w:ascii="Calibri" w:hAnsi="Calibri" w:cs="Calibri"/>
                <w:b/>
                <w:bCs/>
                <w:sz w:val="20"/>
                <w:szCs w:val="20"/>
              </w:rPr>
            </w:pPr>
            <w:r>
              <w:rPr>
                <w:rFonts w:ascii="Calibri" w:hAnsi="Calibri" w:cs="Calibri"/>
                <w:b/>
                <w:bCs/>
                <w:sz w:val="20"/>
                <w:szCs w:val="20"/>
              </w:rPr>
              <w:t>BUDOWLE (KŚT 2)</w:t>
            </w:r>
          </w:p>
        </w:tc>
      </w:tr>
      <w:tr w:rsidR="00430BF5" w14:paraId="2E7AB098" w14:textId="77777777" w:rsidTr="00430BF5">
        <w:trPr>
          <w:trHeight w:val="300"/>
          <w:jc w:val="center"/>
        </w:trPr>
        <w:tc>
          <w:tcPr>
            <w:tcW w:w="2880" w:type="dxa"/>
            <w:vMerge w:val="restart"/>
            <w:tcBorders>
              <w:top w:val="single" w:sz="4" w:space="0" w:color="000000"/>
              <w:left w:val="single" w:sz="4" w:space="0" w:color="auto"/>
              <w:bottom w:val="single" w:sz="4" w:space="0" w:color="000000"/>
              <w:right w:val="single" w:sz="4" w:space="0" w:color="000000"/>
            </w:tcBorders>
            <w:shd w:val="clear" w:color="CCCCFF" w:fill="8DB4E2"/>
            <w:vAlign w:val="center"/>
            <w:hideMark/>
          </w:tcPr>
          <w:p w14:paraId="0DCAB51C" w14:textId="77777777" w:rsidR="00430BF5" w:rsidRDefault="00430BF5">
            <w:pPr>
              <w:jc w:val="center"/>
              <w:rPr>
                <w:rFonts w:ascii="Calibri" w:hAnsi="Calibri" w:cs="Calibri"/>
                <w:sz w:val="20"/>
                <w:szCs w:val="20"/>
              </w:rPr>
            </w:pPr>
            <w:r>
              <w:rPr>
                <w:rFonts w:ascii="Calibri" w:hAnsi="Calibri" w:cs="Calibri"/>
                <w:sz w:val="20"/>
                <w:szCs w:val="20"/>
              </w:rPr>
              <w:t>Rodzaj budowli</w:t>
            </w:r>
          </w:p>
        </w:tc>
        <w:tc>
          <w:tcPr>
            <w:tcW w:w="2540" w:type="dxa"/>
            <w:vMerge w:val="restart"/>
            <w:tcBorders>
              <w:top w:val="single" w:sz="4" w:space="0" w:color="000000"/>
              <w:left w:val="single" w:sz="4" w:space="0" w:color="000000"/>
              <w:bottom w:val="single" w:sz="4" w:space="0" w:color="000000"/>
              <w:right w:val="single" w:sz="4" w:space="0" w:color="000000"/>
            </w:tcBorders>
            <w:shd w:val="clear" w:color="CCCCFF" w:fill="8DB4E2"/>
            <w:vAlign w:val="center"/>
            <w:hideMark/>
          </w:tcPr>
          <w:p w14:paraId="3492A380" w14:textId="77777777" w:rsidR="00430BF5" w:rsidRDefault="00430BF5">
            <w:pPr>
              <w:jc w:val="center"/>
              <w:rPr>
                <w:rFonts w:ascii="Calibri" w:hAnsi="Calibri" w:cs="Calibri"/>
                <w:sz w:val="20"/>
                <w:szCs w:val="20"/>
              </w:rPr>
            </w:pPr>
            <w:r>
              <w:rPr>
                <w:rFonts w:ascii="Calibri" w:hAnsi="Calibri" w:cs="Calibri"/>
                <w:sz w:val="20"/>
                <w:szCs w:val="20"/>
              </w:rPr>
              <w:t>Adres (lokalizacja)</w:t>
            </w:r>
          </w:p>
        </w:tc>
        <w:tc>
          <w:tcPr>
            <w:tcW w:w="1220" w:type="dxa"/>
            <w:vMerge w:val="restart"/>
            <w:tcBorders>
              <w:top w:val="single" w:sz="4" w:space="0" w:color="000000"/>
              <w:left w:val="single" w:sz="4" w:space="0" w:color="000000"/>
              <w:bottom w:val="single" w:sz="4" w:space="0" w:color="000000"/>
              <w:right w:val="nil"/>
            </w:tcBorders>
            <w:shd w:val="clear" w:color="CCCCFF" w:fill="8DB4E2"/>
            <w:vAlign w:val="center"/>
            <w:hideMark/>
          </w:tcPr>
          <w:p w14:paraId="78974568" w14:textId="77777777" w:rsidR="00430BF5" w:rsidRDefault="00430BF5">
            <w:pPr>
              <w:jc w:val="center"/>
              <w:rPr>
                <w:rFonts w:ascii="Calibri" w:hAnsi="Calibri" w:cs="Calibri"/>
                <w:sz w:val="20"/>
                <w:szCs w:val="20"/>
              </w:rPr>
            </w:pPr>
            <w:r>
              <w:rPr>
                <w:rFonts w:ascii="Calibri" w:hAnsi="Calibri" w:cs="Calibri"/>
                <w:sz w:val="20"/>
                <w:szCs w:val="20"/>
              </w:rPr>
              <w:t>Rok budowy</w:t>
            </w:r>
          </w:p>
        </w:tc>
        <w:tc>
          <w:tcPr>
            <w:tcW w:w="1940" w:type="dxa"/>
            <w:vMerge w:val="restart"/>
            <w:tcBorders>
              <w:top w:val="single" w:sz="8" w:space="0" w:color="000000"/>
              <w:left w:val="single" w:sz="8" w:space="0" w:color="000000"/>
              <w:bottom w:val="single" w:sz="4" w:space="0" w:color="000000"/>
              <w:right w:val="single" w:sz="8" w:space="0" w:color="000000"/>
            </w:tcBorders>
            <w:shd w:val="clear" w:color="CCCCFF" w:fill="8DB4E2"/>
            <w:vAlign w:val="center"/>
            <w:hideMark/>
          </w:tcPr>
          <w:p w14:paraId="5E4E93CD" w14:textId="77777777" w:rsidR="00430BF5" w:rsidRDefault="00430BF5">
            <w:pPr>
              <w:jc w:val="center"/>
              <w:rPr>
                <w:rFonts w:ascii="Calibri" w:hAnsi="Calibri" w:cs="Calibri"/>
                <w:b/>
                <w:bCs/>
                <w:sz w:val="20"/>
                <w:szCs w:val="20"/>
              </w:rPr>
            </w:pPr>
            <w:r>
              <w:rPr>
                <w:rFonts w:ascii="Calibri" w:hAnsi="Calibri" w:cs="Calibri"/>
                <w:b/>
                <w:bCs/>
                <w:sz w:val="20"/>
                <w:szCs w:val="20"/>
              </w:rPr>
              <w:t>Wartość (księgowa brutto)</w:t>
            </w:r>
          </w:p>
        </w:tc>
        <w:tc>
          <w:tcPr>
            <w:tcW w:w="1720" w:type="dxa"/>
            <w:vMerge w:val="restart"/>
            <w:tcBorders>
              <w:top w:val="single" w:sz="4" w:space="0" w:color="000000"/>
              <w:left w:val="single" w:sz="8" w:space="0" w:color="000000"/>
              <w:bottom w:val="single" w:sz="4" w:space="0" w:color="000000"/>
              <w:right w:val="single" w:sz="4" w:space="0" w:color="auto"/>
            </w:tcBorders>
            <w:shd w:val="clear" w:color="CCCCFF" w:fill="8DB4E2"/>
            <w:vAlign w:val="center"/>
            <w:hideMark/>
          </w:tcPr>
          <w:p w14:paraId="07890468" w14:textId="77777777" w:rsidR="00430BF5" w:rsidRDefault="00430BF5">
            <w:pPr>
              <w:jc w:val="center"/>
              <w:rPr>
                <w:rFonts w:ascii="Calibri" w:hAnsi="Calibri" w:cs="Calibri"/>
                <w:sz w:val="20"/>
                <w:szCs w:val="20"/>
              </w:rPr>
            </w:pPr>
            <w:r>
              <w:rPr>
                <w:rFonts w:ascii="Calibri" w:hAnsi="Calibri" w:cs="Calibri"/>
                <w:sz w:val="20"/>
                <w:szCs w:val="20"/>
              </w:rPr>
              <w:t>Uwagi</w:t>
            </w:r>
          </w:p>
        </w:tc>
      </w:tr>
      <w:tr w:rsidR="00430BF5" w14:paraId="1A2C4997" w14:textId="77777777" w:rsidTr="00430BF5">
        <w:trPr>
          <w:trHeight w:val="288"/>
          <w:jc w:val="center"/>
        </w:trPr>
        <w:tc>
          <w:tcPr>
            <w:tcW w:w="2880" w:type="dxa"/>
            <w:vMerge/>
            <w:tcBorders>
              <w:top w:val="single" w:sz="4" w:space="0" w:color="000000"/>
              <w:left w:val="single" w:sz="4" w:space="0" w:color="auto"/>
              <w:bottom w:val="single" w:sz="4" w:space="0" w:color="000000"/>
              <w:right w:val="single" w:sz="4" w:space="0" w:color="000000"/>
            </w:tcBorders>
            <w:vAlign w:val="center"/>
            <w:hideMark/>
          </w:tcPr>
          <w:p w14:paraId="33D59481" w14:textId="77777777" w:rsidR="00430BF5" w:rsidRDefault="00430BF5">
            <w:pPr>
              <w:rPr>
                <w:rFonts w:ascii="Calibri" w:hAnsi="Calibri" w:cs="Calibri"/>
                <w:sz w:val="20"/>
                <w:szCs w:val="20"/>
              </w:rPr>
            </w:pPr>
          </w:p>
        </w:tc>
        <w:tc>
          <w:tcPr>
            <w:tcW w:w="2540" w:type="dxa"/>
            <w:vMerge/>
            <w:tcBorders>
              <w:top w:val="single" w:sz="4" w:space="0" w:color="000000"/>
              <w:left w:val="single" w:sz="4" w:space="0" w:color="000000"/>
              <w:bottom w:val="single" w:sz="4" w:space="0" w:color="000000"/>
              <w:right w:val="single" w:sz="4" w:space="0" w:color="000000"/>
            </w:tcBorders>
            <w:vAlign w:val="center"/>
            <w:hideMark/>
          </w:tcPr>
          <w:p w14:paraId="23AEF82D" w14:textId="77777777" w:rsidR="00430BF5" w:rsidRDefault="00430BF5">
            <w:pPr>
              <w:rPr>
                <w:rFonts w:ascii="Calibri" w:hAnsi="Calibri" w:cs="Calibri"/>
                <w:sz w:val="20"/>
                <w:szCs w:val="20"/>
              </w:rPr>
            </w:pPr>
          </w:p>
        </w:tc>
        <w:tc>
          <w:tcPr>
            <w:tcW w:w="1220" w:type="dxa"/>
            <w:vMerge/>
            <w:tcBorders>
              <w:top w:val="single" w:sz="4" w:space="0" w:color="000000"/>
              <w:left w:val="single" w:sz="4" w:space="0" w:color="000000"/>
              <w:bottom w:val="single" w:sz="4" w:space="0" w:color="000000"/>
              <w:right w:val="nil"/>
            </w:tcBorders>
            <w:vAlign w:val="center"/>
            <w:hideMark/>
          </w:tcPr>
          <w:p w14:paraId="0A738BA0" w14:textId="77777777" w:rsidR="00430BF5" w:rsidRDefault="00430BF5">
            <w:pPr>
              <w:rPr>
                <w:rFonts w:ascii="Calibri" w:hAnsi="Calibri" w:cs="Calibri"/>
                <w:sz w:val="20"/>
                <w:szCs w:val="20"/>
              </w:rPr>
            </w:pPr>
          </w:p>
        </w:tc>
        <w:tc>
          <w:tcPr>
            <w:tcW w:w="1940" w:type="dxa"/>
            <w:vMerge/>
            <w:tcBorders>
              <w:top w:val="single" w:sz="8" w:space="0" w:color="000000"/>
              <w:left w:val="single" w:sz="8" w:space="0" w:color="000000"/>
              <w:bottom w:val="single" w:sz="4" w:space="0" w:color="000000"/>
              <w:right w:val="single" w:sz="8" w:space="0" w:color="000000"/>
            </w:tcBorders>
            <w:vAlign w:val="center"/>
            <w:hideMark/>
          </w:tcPr>
          <w:p w14:paraId="0DC03239" w14:textId="77777777" w:rsidR="00430BF5" w:rsidRDefault="00430BF5">
            <w:pPr>
              <w:rPr>
                <w:rFonts w:ascii="Calibri" w:hAnsi="Calibri" w:cs="Calibri"/>
                <w:b/>
                <w:bCs/>
                <w:sz w:val="20"/>
                <w:szCs w:val="20"/>
              </w:rPr>
            </w:pPr>
          </w:p>
        </w:tc>
        <w:tc>
          <w:tcPr>
            <w:tcW w:w="1720" w:type="dxa"/>
            <w:vMerge/>
            <w:tcBorders>
              <w:top w:val="single" w:sz="4" w:space="0" w:color="000000"/>
              <w:left w:val="single" w:sz="8" w:space="0" w:color="000000"/>
              <w:bottom w:val="single" w:sz="4" w:space="0" w:color="000000"/>
              <w:right w:val="single" w:sz="4" w:space="0" w:color="auto"/>
            </w:tcBorders>
            <w:vAlign w:val="center"/>
            <w:hideMark/>
          </w:tcPr>
          <w:p w14:paraId="215377EB" w14:textId="77777777" w:rsidR="00430BF5" w:rsidRDefault="00430BF5">
            <w:pPr>
              <w:rPr>
                <w:rFonts w:ascii="Calibri" w:hAnsi="Calibri" w:cs="Calibri"/>
                <w:sz w:val="20"/>
                <w:szCs w:val="20"/>
              </w:rPr>
            </w:pPr>
          </w:p>
        </w:tc>
      </w:tr>
      <w:tr w:rsidR="00430BF5" w14:paraId="72907E00" w14:textId="77777777" w:rsidTr="00430BF5">
        <w:trPr>
          <w:trHeight w:val="288"/>
          <w:jc w:val="center"/>
        </w:trPr>
        <w:tc>
          <w:tcPr>
            <w:tcW w:w="2880" w:type="dxa"/>
            <w:vMerge/>
            <w:tcBorders>
              <w:top w:val="single" w:sz="4" w:space="0" w:color="000000"/>
              <w:left w:val="single" w:sz="4" w:space="0" w:color="auto"/>
              <w:bottom w:val="single" w:sz="4" w:space="0" w:color="000000"/>
              <w:right w:val="single" w:sz="4" w:space="0" w:color="000000"/>
            </w:tcBorders>
            <w:vAlign w:val="center"/>
            <w:hideMark/>
          </w:tcPr>
          <w:p w14:paraId="300FE9D1" w14:textId="77777777" w:rsidR="00430BF5" w:rsidRDefault="00430BF5">
            <w:pPr>
              <w:rPr>
                <w:rFonts w:ascii="Calibri" w:hAnsi="Calibri" w:cs="Calibri"/>
                <w:sz w:val="20"/>
                <w:szCs w:val="20"/>
              </w:rPr>
            </w:pPr>
          </w:p>
        </w:tc>
        <w:tc>
          <w:tcPr>
            <w:tcW w:w="2540" w:type="dxa"/>
            <w:vMerge/>
            <w:tcBorders>
              <w:top w:val="single" w:sz="4" w:space="0" w:color="000000"/>
              <w:left w:val="single" w:sz="4" w:space="0" w:color="000000"/>
              <w:bottom w:val="single" w:sz="4" w:space="0" w:color="000000"/>
              <w:right w:val="single" w:sz="4" w:space="0" w:color="000000"/>
            </w:tcBorders>
            <w:vAlign w:val="center"/>
            <w:hideMark/>
          </w:tcPr>
          <w:p w14:paraId="6D89C719" w14:textId="77777777" w:rsidR="00430BF5" w:rsidRDefault="00430BF5">
            <w:pPr>
              <w:rPr>
                <w:rFonts w:ascii="Calibri" w:hAnsi="Calibri" w:cs="Calibri"/>
                <w:sz w:val="20"/>
                <w:szCs w:val="20"/>
              </w:rPr>
            </w:pPr>
          </w:p>
        </w:tc>
        <w:tc>
          <w:tcPr>
            <w:tcW w:w="1220" w:type="dxa"/>
            <w:vMerge/>
            <w:tcBorders>
              <w:top w:val="single" w:sz="4" w:space="0" w:color="000000"/>
              <w:left w:val="single" w:sz="4" w:space="0" w:color="000000"/>
              <w:bottom w:val="single" w:sz="4" w:space="0" w:color="000000"/>
              <w:right w:val="nil"/>
            </w:tcBorders>
            <w:vAlign w:val="center"/>
            <w:hideMark/>
          </w:tcPr>
          <w:p w14:paraId="59A7F18F" w14:textId="77777777" w:rsidR="00430BF5" w:rsidRDefault="00430BF5">
            <w:pPr>
              <w:rPr>
                <w:rFonts w:ascii="Calibri" w:hAnsi="Calibri" w:cs="Calibri"/>
                <w:sz w:val="20"/>
                <w:szCs w:val="20"/>
              </w:rPr>
            </w:pPr>
          </w:p>
        </w:tc>
        <w:tc>
          <w:tcPr>
            <w:tcW w:w="1940" w:type="dxa"/>
            <w:tcBorders>
              <w:top w:val="nil"/>
              <w:left w:val="single" w:sz="8" w:space="0" w:color="000000"/>
              <w:bottom w:val="single" w:sz="4" w:space="0" w:color="000000"/>
              <w:right w:val="single" w:sz="8" w:space="0" w:color="000000"/>
            </w:tcBorders>
            <w:shd w:val="clear" w:color="FFFFCC" w:fill="FFC000"/>
            <w:vAlign w:val="center"/>
            <w:hideMark/>
          </w:tcPr>
          <w:p w14:paraId="1AEACEF2" w14:textId="77777777" w:rsidR="00430BF5" w:rsidRDefault="00430BF5">
            <w:pPr>
              <w:jc w:val="center"/>
              <w:rPr>
                <w:rFonts w:ascii="Calibri" w:hAnsi="Calibri" w:cs="Calibri"/>
                <w:b/>
                <w:bCs/>
                <w:sz w:val="20"/>
                <w:szCs w:val="20"/>
              </w:rPr>
            </w:pPr>
            <w:r>
              <w:rPr>
                <w:rFonts w:ascii="Calibri" w:hAnsi="Calibri" w:cs="Calibri"/>
                <w:b/>
                <w:bCs/>
                <w:sz w:val="20"/>
                <w:szCs w:val="20"/>
              </w:rPr>
              <w:t>23 403 772,73 zł</w:t>
            </w:r>
          </w:p>
        </w:tc>
        <w:tc>
          <w:tcPr>
            <w:tcW w:w="1720" w:type="dxa"/>
            <w:vMerge/>
            <w:tcBorders>
              <w:top w:val="single" w:sz="4" w:space="0" w:color="000000"/>
              <w:left w:val="single" w:sz="8" w:space="0" w:color="000000"/>
              <w:bottom w:val="single" w:sz="4" w:space="0" w:color="000000"/>
              <w:right w:val="single" w:sz="4" w:space="0" w:color="auto"/>
            </w:tcBorders>
            <w:vAlign w:val="center"/>
            <w:hideMark/>
          </w:tcPr>
          <w:p w14:paraId="3D11E524" w14:textId="77777777" w:rsidR="00430BF5" w:rsidRDefault="00430BF5">
            <w:pPr>
              <w:rPr>
                <w:rFonts w:ascii="Calibri" w:hAnsi="Calibri" w:cs="Calibri"/>
                <w:sz w:val="20"/>
                <w:szCs w:val="20"/>
              </w:rPr>
            </w:pPr>
          </w:p>
        </w:tc>
      </w:tr>
      <w:tr w:rsidR="00430BF5" w14:paraId="7EE7AEFA" w14:textId="77777777" w:rsidTr="00430BF5">
        <w:trPr>
          <w:trHeight w:val="288"/>
          <w:jc w:val="center"/>
        </w:trPr>
        <w:tc>
          <w:tcPr>
            <w:tcW w:w="10300" w:type="dxa"/>
            <w:gridSpan w:val="5"/>
            <w:tcBorders>
              <w:top w:val="single" w:sz="4" w:space="0" w:color="000000"/>
              <w:left w:val="single" w:sz="4" w:space="0" w:color="auto"/>
              <w:bottom w:val="nil"/>
              <w:right w:val="single" w:sz="4" w:space="0" w:color="000000"/>
            </w:tcBorders>
            <w:shd w:val="clear" w:color="FFFF00" w:fill="FFFF00"/>
            <w:vAlign w:val="center"/>
            <w:hideMark/>
          </w:tcPr>
          <w:p w14:paraId="2C3EC3BB" w14:textId="77777777" w:rsidR="00430BF5" w:rsidRDefault="00430BF5">
            <w:pPr>
              <w:jc w:val="center"/>
              <w:rPr>
                <w:rFonts w:ascii="Calibri" w:hAnsi="Calibri" w:cs="Calibri"/>
                <w:b/>
                <w:bCs/>
                <w:sz w:val="20"/>
                <w:szCs w:val="20"/>
              </w:rPr>
            </w:pPr>
            <w:r>
              <w:rPr>
                <w:rFonts w:ascii="Calibri" w:hAnsi="Calibri" w:cs="Calibri"/>
                <w:b/>
                <w:bCs/>
                <w:sz w:val="20"/>
                <w:szCs w:val="20"/>
              </w:rPr>
              <w:t>1. Urząd Gminy Raków / Gmina Raków</w:t>
            </w:r>
          </w:p>
        </w:tc>
      </w:tr>
      <w:tr w:rsidR="00430BF5" w14:paraId="7B3613FB" w14:textId="77777777" w:rsidTr="00430BF5">
        <w:trPr>
          <w:trHeight w:val="288"/>
          <w:jc w:val="center"/>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0A90E" w14:textId="77777777" w:rsidR="00430BF5" w:rsidRDefault="00430BF5">
            <w:pPr>
              <w:rPr>
                <w:rFonts w:ascii="Calibri" w:hAnsi="Calibri" w:cs="Calibri"/>
                <w:sz w:val="22"/>
                <w:szCs w:val="22"/>
              </w:rPr>
            </w:pPr>
            <w:r>
              <w:rPr>
                <w:rFonts w:ascii="Calibri" w:hAnsi="Calibri" w:cs="Calibri"/>
                <w:sz w:val="22"/>
                <w:szCs w:val="22"/>
              </w:rPr>
              <w:t>Oświetlenie uliczne</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14:paraId="7AD237DA" w14:textId="77777777" w:rsidR="00430BF5" w:rsidRDefault="00430BF5">
            <w:pPr>
              <w:jc w:val="center"/>
              <w:rPr>
                <w:rFonts w:ascii="Calibri" w:hAnsi="Calibri" w:cs="Calibri"/>
                <w:sz w:val="22"/>
                <w:szCs w:val="22"/>
              </w:rPr>
            </w:pPr>
            <w:r>
              <w:rPr>
                <w:rFonts w:ascii="Calibri" w:hAnsi="Calibri" w:cs="Calibri"/>
                <w:sz w:val="22"/>
                <w:szCs w:val="22"/>
              </w:rPr>
              <w:t>Mędrów</w:t>
            </w:r>
          </w:p>
        </w:tc>
        <w:tc>
          <w:tcPr>
            <w:tcW w:w="1220" w:type="dxa"/>
            <w:tcBorders>
              <w:top w:val="single" w:sz="4" w:space="0" w:color="auto"/>
              <w:left w:val="nil"/>
              <w:bottom w:val="single" w:sz="4" w:space="0" w:color="auto"/>
              <w:right w:val="single" w:sz="8" w:space="0" w:color="auto"/>
            </w:tcBorders>
            <w:shd w:val="clear" w:color="auto" w:fill="auto"/>
            <w:vAlign w:val="center"/>
            <w:hideMark/>
          </w:tcPr>
          <w:p w14:paraId="6DB5A81E"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single" w:sz="4" w:space="0" w:color="auto"/>
              <w:left w:val="nil"/>
              <w:bottom w:val="single" w:sz="4" w:space="0" w:color="auto"/>
              <w:right w:val="single" w:sz="8" w:space="0" w:color="auto"/>
            </w:tcBorders>
            <w:shd w:val="clear" w:color="000000" w:fill="DAEEF3"/>
            <w:vAlign w:val="center"/>
            <w:hideMark/>
          </w:tcPr>
          <w:p w14:paraId="6CFF85E6" w14:textId="77777777" w:rsidR="00430BF5" w:rsidRDefault="00430BF5">
            <w:pPr>
              <w:jc w:val="center"/>
              <w:rPr>
                <w:rFonts w:ascii="Calibri" w:hAnsi="Calibri" w:cs="Calibri"/>
                <w:sz w:val="22"/>
                <w:szCs w:val="22"/>
              </w:rPr>
            </w:pPr>
            <w:r>
              <w:rPr>
                <w:rFonts w:ascii="Calibri" w:hAnsi="Calibri" w:cs="Calibri"/>
                <w:sz w:val="22"/>
                <w:szCs w:val="22"/>
              </w:rPr>
              <w:t>79 132,92 zł</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1C0C443"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005E6AD5"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4A975A0" w14:textId="77777777" w:rsidR="00430BF5" w:rsidRDefault="00430BF5">
            <w:pPr>
              <w:rPr>
                <w:rFonts w:ascii="Calibri" w:hAnsi="Calibri" w:cs="Calibri"/>
                <w:sz w:val="22"/>
                <w:szCs w:val="22"/>
              </w:rPr>
            </w:pPr>
            <w:r>
              <w:rPr>
                <w:rFonts w:ascii="Calibri" w:hAnsi="Calibri" w:cs="Calibri"/>
                <w:sz w:val="22"/>
                <w:szCs w:val="22"/>
              </w:rPr>
              <w:t>Oczyszczalnia ścieków BOP-PAK</w:t>
            </w:r>
          </w:p>
        </w:tc>
        <w:tc>
          <w:tcPr>
            <w:tcW w:w="2540" w:type="dxa"/>
            <w:tcBorders>
              <w:top w:val="nil"/>
              <w:left w:val="nil"/>
              <w:bottom w:val="single" w:sz="4" w:space="0" w:color="auto"/>
              <w:right w:val="single" w:sz="4" w:space="0" w:color="auto"/>
            </w:tcBorders>
            <w:shd w:val="clear" w:color="auto" w:fill="auto"/>
            <w:vAlign w:val="center"/>
            <w:hideMark/>
          </w:tcPr>
          <w:p w14:paraId="54125543" w14:textId="77777777" w:rsidR="00430BF5" w:rsidRDefault="00430BF5">
            <w:pPr>
              <w:jc w:val="center"/>
              <w:rPr>
                <w:rFonts w:ascii="Calibri" w:hAnsi="Calibri" w:cs="Calibri"/>
                <w:sz w:val="22"/>
                <w:szCs w:val="22"/>
              </w:rPr>
            </w:pPr>
            <w:r>
              <w:rPr>
                <w:rFonts w:ascii="Calibri" w:hAnsi="Calibri" w:cs="Calibri"/>
                <w:sz w:val="22"/>
                <w:szCs w:val="22"/>
              </w:rPr>
              <w:t>Chańcza</w:t>
            </w:r>
          </w:p>
        </w:tc>
        <w:tc>
          <w:tcPr>
            <w:tcW w:w="1220" w:type="dxa"/>
            <w:tcBorders>
              <w:top w:val="nil"/>
              <w:left w:val="nil"/>
              <w:bottom w:val="single" w:sz="4" w:space="0" w:color="auto"/>
              <w:right w:val="single" w:sz="8" w:space="0" w:color="auto"/>
            </w:tcBorders>
            <w:shd w:val="clear" w:color="auto" w:fill="auto"/>
            <w:vAlign w:val="center"/>
            <w:hideMark/>
          </w:tcPr>
          <w:p w14:paraId="5E5DD8E2" w14:textId="77777777" w:rsidR="00430BF5" w:rsidRDefault="00430BF5">
            <w:pPr>
              <w:jc w:val="center"/>
              <w:rPr>
                <w:rFonts w:ascii="Calibri" w:hAnsi="Calibri" w:cs="Calibri"/>
                <w:sz w:val="20"/>
                <w:szCs w:val="20"/>
              </w:rPr>
            </w:pPr>
            <w:r>
              <w:rPr>
                <w:rFonts w:ascii="Calibri" w:hAnsi="Calibri" w:cs="Calibri"/>
                <w:sz w:val="20"/>
                <w:szCs w:val="20"/>
              </w:rPr>
              <w:t>2007</w:t>
            </w:r>
          </w:p>
        </w:tc>
        <w:tc>
          <w:tcPr>
            <w:tcW w:w="1940" w:type="dxa"/>
            <w:tcBorders>
              <w:top w:val="nil"/>
              <w:left w:val="nil"/>
              <w:bottom w:val="single" w:sz="4" w:space="0" w:color="auto"/>
              <w:right w:val="single" w:sz="8" w:space="0" w:color="auto"/>
            </w:tcBorders>
            <w:shd w:val="clear" w:color="000000" w:fill="DAEEF3"/>
            <w:vAlign w:val="center"/>
            <w:hideMark/>
          </w:tcPr>
          <w:p w14:paraId="5156455F" w14:textId="77777777" w:rsidR="00430BF5" w:rsidRDefault="00430BF5">
            <w:pPr>
              <w:jc w:val="center"/>
              <w:rPr>
                <w:rFonts w:ascii="Calibri" w:hAnsi="Calibri" w:cs="Calibri"/>
                <w:sz w:val="22"/>
                <w:szCs w:val="22"/>
              </w:rPr>
            </w:pPr>
            <w:r>
              <w:rPr>
                <w:rFonts w:ascii="Calibri" w:hAnsi="Calibri" w:cs="Calibri"/>
                <w:sz w:val="22"/>
                <w:szCs w:val="22"/>
              </w:rPr>
              <w:t>1 512 269,01 zł</w:t>
            </w:r>
          </w:p>
        </w:tc>
        <w:tc>
          <w:tcPr>
            <w:tcW w:w="1720" w:type="dxa"/>
            <w:tcBorders>
              <w:top w:val="nil"/>
              <w:left w:val="nil"/>
              <w:bottom w:val="single" w:sz="4" w:space="0" w:color="auto"/>
              <w:right w:val="single" w:sz="4" w:space="0" w:color="auto"/>
            </w:tcBorders>
            <w:shd w:val="clear" w:color="auto" w:fill="auto"/>
            <w:noWrap/>
            <w:vAlign w:val="bottom"/>
            <w:hideMark/>
          </w:tcPr>
          <w:p w14:paraId="75B01D3C"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20E66702"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1350D60" w14:textId="77777777" w:rsidR="00430BF5" w:rsidRDefault="00430BF5">
            <w:pPr>
              <w:rPr>
                <w:rFonts w:ascii="Calibri" w:hAnsi="Calibri" w:cs="Calibri"/>
                <w:sz w:val="22"/>
                <w:szCs w:val="22"/>
              </w:rPr>
            </w:pPr>
            <w:r>
              <w:rPr>
                <w:rFonts w:ascii="Calibri" w:hAnsi="Calibri" w:cs="Calibri"/>
                <w:sz w:val="22"/>
                <w:szCs w:val="22"/>
              </w:rPr>
              <w:t>Oczyszczalnia ścieków typu LEMNA</w:t>
            </w:r>
          </w:p>
        </w:tc>
        <w:tc>
          <w:tcPr>
            <w:tcW w:w="2540" w:type="dxa"/>
            <w:tcBorders>
              <w:top w:val="nil"/>
              <w:left w:val="nil"/>
              <w:bottom w:val="single" w:sz="4" w:space="0" w:color="auto"/>
              <w:right w:val="single" w:sz="4" w:space="0" w:color="auto"/>
            </w:tcBorders>
            <w:shd w:val="clear" w:color="auto" w:fill="auto"/>
            <w:vAlign w:val="center"/>
            <w:hideMark/>
          </w:tcPr>
          <w:p w14:paraId="2B4EE4DC" w14:textId="77777777" w:rsidR="00430BF5" w:rsidRDefault="00430BF5">
            <w:pPr>
              <w:jc w:val="center"/>
              <w:rPr>
                <w:rFonts w:ascii="Calibri" w:hAnsi="Calibri" w:cs="Calibri"/>
                <w:sz w:val="22"/>
                <w:szCs w:val="22"/>
              </w:rPr>
            </w:pPr>
            <w:r>
              <w:rPr>
                <w:rFonts w:ascii="Calibri" w:hAnsi="Calibri" w:cs="Calibri"/>
                <w:sz w:val="22"/>
                <w:szCs w:val="22"/>
              </w:rPr>
              <w:t>Raków</w:t>
            </w:r>
          </w:p>
        </w:tc>
        <w:tc>
          <w:tcPr>
            <w:tcW w:w="1220" w:type="dxa"/>
            <w:tcBorders>
              <w:top w:val="nil"/>
              <w:left w:val="nil"/>
              <w:bottom w:val="single" w:sz="4" w:space="0" w:color="auto"/>
              <w:right w:val="single" w:sz="8" w:space="0" w:color="auto"/>
            </w:tcBorders>
            <w:shd w:val="clear" w:color="auto" w:fill="auto"/>
            <w:vAlign w:val="center"/>
            <w:hideMark/>
          </w:tcPr>
          <w:p w14:paraId="0CAE8AA4"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1F096A54" w14:textId="77777777" w:rsidR="00430BF5" w:rsidRDefault="00430BF5">
            <w:pPr>
              <w:jc w:val="center"/>
              <w:rPr>
                <w:rFonts w:ascii="Calibri" w:hAnsi="Calibri" w:cs="Calibri"/>
                <w:sz w:val="22"/>
                <w:szCs w:val="22"/>
              </w:rPr>
            </w:pPr>
            <w:r>
              <w:rPr>
                <w:rFonts w:ascii="Calibri" w:hAnsi="Calibri" w:cs="Calibri"/>
                <w:sz w:val="22"/>
                <w:szCs w:val="22"/>
              </w:rPr>
              <w:t>785 795,80 zł</w:t>
            </w:r>
          </w:p>
        </w:tc>
        <w:tc>
          <w:tcPr>
            <w:tcW w:w="1720" w:type="dxa"/>
            <w:tcBorders>
              <w:top w:val="nil"/>
              <w:left w:val="nil"/>
              <w:bottom w:val="single" w:sz="4" w:space="0" w:color="auto"/>
              <w:right w:val="single" w:sz="4" w:space="0" w:color="auto"/>
            </w:tcBorders>
            <w:shd w:val="clear" w:color="auto" w:fill="auto"/>
            <w:noWrap/>
            <w:vAlign w:val="bottom"/>
            <w:hideMark/>
          </w:tcPr>
          <w:p w14:paraId="4740ED8F"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39A2E8CB"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20A8C52" w14:textId="77777777" w:rsidR="00430BF5" w:rsidRDefault="00430BF5">
            <w:pPr>
              <w:rPr>
                <w:rFonts w:ascii="Calibri" w:hAnsi="Calibri" w:cs="Calibri"/>
                <w:sz w:val="22"/>
                <w:szCs w:val="22"/>
              </w:rPr>
            </w:pPr>
            <w:r>
              <w:rPr>
                <w:rFonts w:ascii="Calibri" w:hAnsi="Calibri" w:cs="Calibri"/>
                <w:sz w:val="22"/>
                <w:szCs w:val="22"/>
              </w:rPr>
              <w:t xml:space="preserve">Studnia przy OZ </w:t>
            </w:r>
            <w:proofErr w:type="spellStart"/>
            <w:r>
              <w:rPr>
                <w:rFonts w:ascii="Calibri" w:hAnsi="Calibri" w:cs="Calibri"/>
                <w:sz w:val="22"/>
                <w:szCs w:val="22"/>
              </w:rPr>
              <w:t>Ociesęki</w:t>
            </w:r>
            <w:proofErr w:type="spellEnd"/>
          </w:p>
        </w:tc>
        <w:tc>
          <w:tcPr>
            <w:tcW w:w="2540" w:type="dxa"/>
            <w:tcBorders>
              <w:top w:val="nil"/>
              <w:left w:val="nil"/>
              <w:bottom w:val="single" w:sz="4" w:space="0" w:color="auto"/>
              <w:right w:val="single" w:sz="4" w:space="0" w:color="auto"/>
            </w:tcBorders>
            <w:shd w:val="clear" w:color="auto" w:fill="auto"/>
            <w:vAlign w:val="center"/>
            <w:hideMark/>
          </w:tcPr>
          <w:p w14:paraId="29B60267" w14:textId="77777777" w:rsidR="00430BF5" w:rsidRDefault="00430BF5">
            <w:pPr>
              <w:jc w:val="center"/>
              <w:rPr>
                <w:rFonts w:ascii="Calibri" w:hAnsi="Calibri" w:cs="Calibri"/>
                <w:sz w:val="22"/>
                <w:szCs w:val="22"/>
              </w:rPr>
            </w:pPr>
            <w:proofErr w:type="spellStart"/>
            <w:r>
              <w:rPr>
                <w:rFonts w:ascii="Calibri" w:hAnsi="Calibri" w:cs="Calibri"/>
                <w:sz w:val="22"/>
                <w:szCs w:val="22"/>
              </w:rPr>
              <w:t>Ociesęki</w:t>
            </w:r>
            <w:proofErr w:type="spellEnd"/>
          </w:p>
        </w:tc>
        <w:tc>
          <w:tcPr>
            <w:tcW w:w="1220" w:type="dxa"/>
            <w:tcBorders>
              <w:top w:val="nil"/>
              <w:left w:val="nil"/>
              <w:bottom w:val="single" w:sz="4" w:space="0" w:color="auto"/>
              <w:right w:val="single" w:sz="8" w:space="0" w:color="auto"/>
            </w:tcBorders>
            <w:shd w:val="clear" w:color="auto" w:fill="auto"/>
            <w:vAlign w:val="center"/>
            <w:hideMark/>
          </w:tcPr>
          <w:p w14:paraId="4686F060"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41C06D3D" w14:textId="77777777" w:rsidR="00430BF5" w:rsidRDefault="00430BF5">
            <w:pPr>
              <w:jc w:val="center"/>
              <w:rPr>
                <w:rFonts w:ascii="Calibri" w:hAnsi="Calibri" w:cs="Calibri"/>
                <w:sz w:val="22"/>
                <w:szCs w:val="22"/>
              </w:rPr>
            </w:pPr>
            <w:r>
              <w:rPr>
                <w:rFonts w:ascii="Calibri" w:hAnsi="Calibri" w:cs="Calibri"/>
                <w:sz w:val="22"/>
                <w:szCs w:val="22"/>
              </w:rPr>
              <w:t>1 318,50 zł</w:t>
            </w:r>
          </w:p>
        </w:tc>
        <w:tc>
          <w:tcPr>
            <w:tcW w:w="1720" w:type="dxa"/>
            <w:tcBorders>
              <w:top w:val="nil"/>
              <w:left w:val="nil"/>
              <w:bottom w:val="single" w:sz="4" w:space="0" w:color="auto"/>
              <w:right w:val="single" w:sz="4" w:space="0" w:color="auto"/>
            </w:tcBorders>
            <w:shd w:val="clear" w:color="auto" w:fill="auto"/>
            <w:noWrap/>
            <w:vAlign w:val="bottom"/>
            <w:hideMark/>
          </w:tcPr>
          <w:p w14:paraId="0E2B9940"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6654C65"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9C98498" w14:textId="77777777" w:rsidR="00430BF5" w:rsidRDefault="00430BF5">
            <w:pPr>
              <w:rPr>
                <w:rFonts w:ascii="Calibri" w:hAnsi="Calibri" w:cs="Calibri"/>
                <w:sz w:val="22"/>
                <w:szCs w:val="22"/>
              </w:rPr>
            </w:pPr>
            <w:r>
              <w:rPr>
                <w:rFonts w:ascii="Calibri" w:hAnsi="Calibri" w:cs="Calibri"/>
                <w:sz w:val="22"/>
                <w:szCs w:val="22"/>
              </w:rPr>
              <w:t>Zbiornik ścieków przy OZ Raków</w:t>
            </w:r>
          </w:p>
        </w:tc>
        <w:tc>
          <w:tcPr>
            <w:tcW w:w="2540" w:type="dxa"/>
            <w:tcBorders>
              <w:top w:val="nil"/>
              <w:left w:val="nil"/>
              <w:bottom w:val="single" w:sz="4" w:space="0" w:color="auto"/>
              <w:right w:val="single" w:sz="4" w:space="0" w:color="auto"/>
            </w:tcBorders>
            <w:shd w:val="clear" w:color="auto" w:fill="auto"/>
            <w:vAlign w:val="center"/>
            <w:hideMark/>
          </w:tcPr>
          <w:p w14:paraId="02F094B0" w14:textId="77777777" w:rsidR="00430BF5" w:rsidRDefault="00430BF5">
            <w:pPr>
              <w:jc w:val="center"/>
              <w:rPr>
                <w:rFonts w:ascii="Calibri" w:hAnsi="Calibri" w:cs="Calibri"/>
                <w:sz w:val="22"/>
                <w:szCs w:val="22"/>
              </w:rPr>
            </w:pPr>
            <w:r>
              <w:rPr>
                <w:rFonts w:ascii="Calibri" w:hAnsi="Calibri" w:cs="Calibri"/>
                <w:sz w:val="22"/>
                <w:szCs w:val="22"/>
              </w:rPr>
              <w:t>Raków</w:t>
            </w:r>
          </w:p>
        </w:tc>
        <w:tc>
          <w:tcPr>
            <w:tcW w:w="1220" w:type="dxa"/>
            <w:tcBorders>
              <w:top w:val="nil"/>
              <w:left w:val="nil"/>
              <w:bottom w:val="single" w:sz="4" w:space="0" w:color="auto"/>
              <w:right w:val="single" w:sz="8" w:space="0" w:color="auto"/>
            </w:tcBorders>
            <w:shd w:val="clear" w:color="auto" w:fill="auto"/>
            <w:vAlign w:val="center"/>
            <w:hideMark/>
          </w:tcPr>
          <w:p w14:paraId="6284D2C4" w14:textId="77777777" w:rsidR="00430BF5" w:rsidRDefault="00430BF5">
            <w:pPr>
              <w:jc w:val="center"/>
              <w:rPr>
                <w:rFonts w:ascii="Calibri" w:hAnsi="Calibri" w:cs="Calibri"/>
                <w:sz w:val="20"/>
                <w:szCs w:val="20"/>
              </w:rPr>
            </w:pPr>
            <w:r>
              <w:rPr>
                <w:rFonts w:ascii="Calibri" w:hAnsi="Calibri" w:cs="Calibri"/>
                <w:sz w:val="20"/>
                <w:szCs w:val="20"/>
              </w:rPr>
              <w:t>1992</w:t>
            </w:r>
          </w:p>
        </w:tc>
        <w:tc>
          <w:tcPr>
            <w:tcW w:w="1940" w:type="dxa"/>
            <w:tcBorders>
              <w:top w:val="nil"/>
              <w:left w:val="nil"/>
              <w:bottom w:val="single" w:sz="4" w:space="0" w:color="auto"/>
              <w:right w:val="single" w:sz="8" w:space="0" w:color="auto"/>
            </w:tcBorders>
            <w:shd w:val="clear" w:color="000000" w:fill="DAEEF3"/>
            <w:vAlign w:val="center"/>
            <w:hideMark/>
          </w:tcPr>
          <w:p w14:paraId="1C969734" w14:textId="77777777" w:rsidR="00430BF5" w:rsidRDefault="00430BF5">
            <w:pPr>
              <w:jc w:val="center"/>
              <w:rPr>
                <w:rFonts w:ascii="Calibri" w:hAnsi="Calibri" w:cs="Calibri"/>
                <w:sz w:val="22"/>
                <w:szCs w:val="22"/>
              </w:rPr>
            </w:pPr>
            <w:r>
              <w:rPr>
                <w:rFonts w:ascii="Calibri" w:hAnsi="Calibri" w:cs="Calibri"/>
                <w:sz w:val="22"/>
                <w:szCs w:val="22"/>
              </w:rPr>
              <w:t>7 861,60 zł</w:t>
            </w:r>
          </w:p>
        </w:tc>
        <w:tc>
          <w:tcPr>
            <w:tcW w:w="1720" w:type="dxa"/>
            <w:tcBorders>
              <w:top w:val="nil"/>
              <w:left w:val="nil"/>
              <w:bottom w:val="single" w:sz="4" w:space="0" w:color="auto"/>
              <w:right w:val="single" w:sz="4" w:space="0" w:color="auto"/>
            </w:tcBorders>
            <w:shd w:val="clear" w:color="auto" w:fill="auto"/>
            <w:noWrap/>
            <w:vAlign w:val="bottom"/>
            <w:hideMark/>
          </w:tcPr>
          <w:p w14:paraId="583362E2"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68814D59"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730A5CB" w14:textId="77777777" w:rsidR="00430BF5" w:rsidRDefault="00430BF5">
            <w:pPr>
              <w:rPr>
                <w:rFonts w:ascii="Calibri" w:hAnsi="Calibri" w:cs="Calibri"/>
                <w:sz w:val="22"/>
                <w:szCs w:val="22"/>
              </w:rPr>
            </w:pPr>
            <w:r>
              <w:rPr>
                <w:rFonts w:ascii="Calibri" w:hAnsi="Calibri" w:cs="Calibri"/>
                <w:sz w:val="22"/>
                <w:szCs w:val="22"/>
              </w:rPr>
              <w:t xml:space="preserve">Przyłącze </w:t>
            </w:r>
            <w:proofErr w:type="spellStart"/>
            <w:r>
              <w:rPr>
                <w:rFonts w:ascii="Calibri" w:hAnsi="Calibri" w:cs="Calibri"/>
                <w:sz w:val="22"/>
                <w:szCs w:val="22"/>
              </w:rPr>
              <w:t>wod-kan</w:t>
            </w:r>
            <w:proofErr w:type="spellEnd"/>
            <w:r>
              <w:rPr>
                <w:rFonts w:ascii="Calibri" w:hAnsi="Calibri" w:cs="Calibri"/>
                <w:sz w:val="22"/>
                <w:szCs w:val="22"/>
              </w:rPr>
              <w:t xml:space="preserve"> OZ Raków</w:t>
            </w:r>
          </w:p>
        </w:tc>
        <w:tc>
          <w:tcPr>
            <w:tcW w:w="2540" w:type="dxa"/>
            <w:tcBorders>
              <w:top w:val="nil"/>
              <w:left w:val="nil"/>
              <w:bottom w:val="single" w:sz="4" w:space="0" w:color="auto"/>
              <w:right w:val="single" w:sz="4" w:space="0" w:color="auto"/>
            </w:tcBorders>
            <w:shd w:val="clear" w:color="auto" w:fill="auto"/>
            <w:vAlign w:val="center"/>
            <w:hideMark/>
          </w:tcPr>
          <w:p w14:paraId="60553430" w14:textId="77777777" w:rsidR="00430BF5" w:rsidRDefault="00430BF5">
            <w:pPr>
              <w:jc w:val="center"/>
              <w:rPr>
                <w:rFonts w:ascii="Calibri" w:hAnsi="Calibri" w:cs="Calibri"/>
                <w:sz w:val="22"/>
                <w:szCs w:val="22"/>
              </w:rPr>
            </w:pPr>
            <w:r>
              <w:rPr>
                <w:rFonts w:ascii="Calibri" w:hAnsi="Calibri" w:cs="Calibri"/>
                <w:sz w:val="22"/>
                <w:szCs w:val="22"/>
              </w:rPr>
              <w:t>Raków</w:t>
            </w:r>
          </w:p>
        </w:tc>
        <w:tc>
          <w:tcPr>
            <w:tcW w:w="1220" w:type="dxa"/>
            <w:tcBorders>
              <w:top w:val="nil"/>
              <w:left w:val="nil"/>
              <w:bottom w:val="single" w:sz="4" w:space="0" w:color="auto"/>
              <w:right w:val="single" w:sz="8" w:space="0" w:color="auto"/>
            </w:tcBorders>
            <w:shd w:val="clear" w:color="auto" w:fill="auto"/>
            <w:vAlign w:val="center"/>
            <w:hideMark/>
          </w:tcPr>
          <w:p w14:paraId="3FBFEE4E" w14:textId="77777777" w:rsidR="00430BF5" w:rsidRDefault="00430BF5">
            <w:pPr>
              <w:jc w:val="center"/>
              <w:rPr>
                <w:rFonts w:ascii="Calibri" w:hAnsi="Calibri" w:cs="Calibri"/>
                <w:sz w:val="20"/>
                <w:szCs w:val="20"/>
              </w:rPr>
            </w:pPr>
            <w:r>
              <w:rPr>
                <w:rFonts w:ascii="Calibri" w:hAnsi="Calibri" w:cs="Calibri"/>
                <w:sz w:val="20"/>
                <w:szCs w:val="20"/>
              </w:rPr>
              <w:t>1992</w:t>
            </w:r>
          </w:p>
        </w:tc>
        <w:tc>
          <w:tcPr>
            <w:tcW w:w="1940" w:type="dxa"/>
            <w:tcBorders>
              <w:top w:val="nil"/>
              <w:left w:val="nil"/>
              <w:bottom w:val="single" w:sz="4" w:space="0" w:color="auto"/>
              <w:right w:val="single" w:sz="8" w:space="0" w:color="auto"/>
            </w:tcBorders>
            <w:shd w:val="clear" w:color="000000" w:fill="DAEEF3"/>
            <w:vAlign w:val="center"/>
            <w:hideMark/>
          </w:tcPr>
          <w:p w14:paraId="4125EA25" w14:textId="77777777" w:rsidR="00430BF5" w:rsidRDefault="00430BF5">
            <w:pPr>
              <w:jc w:val="center"/>
              <w:rPr>
                <w:rFonts w:ascii="Calibri" w:hAnsi="Calibri" w:cs="Calibri"/>
                <w:sz w:val="22"/>
                <w:szCs w:val="22"/>
              </w:rPr>
            </w:pPr>
            <w:r>
              <w:rPr>
                <w:rFonts w:ascii="Calibri" w:hAnsi="Calibri" w:cs="Calibri"/>
                <w:sz w:val="22"/>
                <w:szCs w:val="22"/>
              </w:rPr>
              <w:t>2 693,70 zł</w:t>
            </w:r>
          </w:p>
        </w:tc>
        <w:tc>
          <w:tcPr>
            <w:tcW w:w="1720" w:type="dxa"/>
            <w:tcBorders>
              <w:top w:val="nil"/>
              <w:left w:val="nil"/>
              <w:bottom w:val="single" w:sz="4" w:space="0" w:color="auto"/>
              <w:right w:val="single" w:sz="4" w:space="0" w:color="auto"/>
            </w:tcBorders>
            <w:shd w:val="clear" w:color="auto" w:fill="auto"/>
            <w:noWrap/>
            <w:vAlign w:val="bottom"/>
            <w:hideMark/>
          </w:tcPr>
          <w:p w14:paraId="6694760A"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F0ED008"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38148DE" w14:textId="77777777" w:rsidR="00430BF5" w:rsidRDefault="00430BF5">
            <w:pPr>
              <w:rPr>
                <w:rFonts w:ascii="Calibri" w:hAnsi="Calibri" w:cs="Calibri"/>
                <w:sz w:val="22"/>
                <w:szCs w:val="22"/>
              </w:rPr>
            </w:pPr>
            <w:r>
              <w:rPr>
                <w:rFonts w:ascii="Calibri" w:hAnsi="Calibri" w:cs="Calibri"/>
                <w:sz w:val="22"/>
                <w:szCs w:val="22"/>
              </w:rPr>
              <w:t xml:space="preserve">Przyłącze wodociągowe OZ </w:t>
            </w:r>
            <w:proofErr w:type="spellStart"/>
            <w:r>
              <w:rPr>
                <w:rFonts w:ascii="Calibri" w:hAnsi="Calibri" w:cs="Calibri"/>
                <w:sz w:val="22"/>
                <w:szCs w:val="22"/>
              </w:rPr>
              <w:t>Ociesęki</w:t>
            </w:r>
            <w:proofErr w:type="spellEnd"/>
          </w:p>
        </w:tc>
        <w:tc>
          <w:tcPr>
            <w:tcW w:w="2540" w:type="dxa"/>
            <w:tcBorders>
              <w:top w:val="nil"/>
              <w:left w:val="nil"/>
              <w:bottom w:val="single" w:sz="4" w:space="0" w:color="auto"/>
              <w:right w:val="single" w:sz="4" w:space="0" w:color="auto"/>
            </w:tcBorders>
            <w:shd w:val="clear" w:color="auto" w:fill="auto"/>
            <w:vAlign w:val="center"/>
            <w:hideMark/>
          </w:tcPr>
          <w:p w14:paraId="51D537F3" w14:textId="77777777" w:rsidR="00430BF5" w:rsidRDefault="00430BF5">
            <w:pPr>
              <w:jc w:val="center"/>
              <w:rPr>
                <w:rFonts w:ascii="Calibri" w:hAnsi="Calibri" w:cs="Calibri"/>
                <w:sz w:val="22"/>
                <w:szCs w:val="22"/>
              </w:rPr>
            </w:pPr>
            <w:proofErr w:type="spellStart"/>
            <w:r>
              <w:rPr>
                <w:rFonts w:ascii="Calibri" w:hAnsi="Calibri" w:cs="Calibri"/>
                <w:sz w:val="22"/>
                <w:szCs w:val="22"/>
              </w:rPr>
              <w:t>Ociesęki</w:t>
            </w:r>
            <w:proofErr w:type="spellEnd"/>
          </w:p>
        </w:tc>
        <w:tc>
          <w:tcPr>
            <w:tcW w:w="1220" w:type="dxa"/>
            <w:tcBorders>
              <w:top w:val="nil"/>
              <w:left w:val="nil"/>
              <w:bottom w:val="single" w:sz="4" w:space="0" w:color="auto"/>
              <w:right w:val="single" w:sz="8" w:space="0" w:color="auto"/>
            </w:tcBorders>
            <w:shd w:val="clear" w:color="auto" w:fill="auto"/>
            <w:vAlign w:val="center"/>
            <w:hideMark/>
          </w:tcPr>
          <w:p w14:paraId="7BD0542B"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0239EF3C" w14:textId="77777777" w:rsidR="00430BF5" w:rsidRDefault="00430BF5">
            <w:pPr>
              <w:jc w:val="center"/>
              <w:rPr>
                <w:rFonts w:ascii="Calibri" w:hAnsi="Calibri" w:cs="Calibri"/>
                <w:sz w:val="22"/>
                <w:szCs w:val="22"/>
              </w:rPr>
            </w:pPr>
            <w:r>
              <w:rPr>
                <w:rFonts w:ascii="Calibri" w:hAnsi="Calibri" w:cs="Calibri"/>
                <w:sz w:val="22"/>
                <w:szCs w:val="22"/>
              </w:rPr>
              <w:t>2 669,50 zł</w:t>
            </w:r>
          </w:p>
        </w:tc>
        <w:tc>
          <w:tcPr>
            <w:tcW w:w="1720" w:type="dxa"/>
            <w:tcBorders>
              <w:top w:val="nil"/>
              <w:left w:val="nil"/>
              <w:bottom w:val="single" w:sz="4" w:space="0" w:color="auto"/>
              <w:right w:val="single" w:sz="4" w:space="0" w:color="auto"/>
            </w:tcBorders>
            <w:shd w:val="clear" w:color="auto" w:fill="auto"/>
            <w:noWrap/>
            <w:vAlign w:val="bottom"/>
            <w:hideMark/>
          </w:tcPr>
          <w:p w14:paraId="039B7CC9"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305480B1"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64FCFC2" w14:textId="77777777" w:rsidR="00430BF5" w:rsidRDefault="00430BF5">
            <w:pPr>
              <w:rPr>
                <w:rFonts w:ascii="Calibri" w:hAnsi="Calibri" w:cs="Calibri"/>
                <w:sz w:val="22"/>
                <w:szCs w:val="22"/>
              </w:rPr>
            </w:pPr>
            <w:r>
              <w:rPr>
                <w:rFonts w:ascii="Calibri" w:hAnsi="Calibri" w:cs="Calibri"/>
                <w:sz w:val="22"/>
                <w:szCs w:val="22"/>
              </w:rPr>
              <w:t>Studnia SP Chańcza</w:t>
            </w:r>
          </w:p>
        </w:tc>
        <w:tc>
          <w:tcPr>
            <w:tcW w:w="2540" w:type="dxa"/>
            <w:tcBorders>
              <w:top w:val="nil"/>
              <w:left w:val="nil"/>
              <w:bottom w:val="single" w:sz="4" w:space="0" w:color="auto"/>
              <w:right w:val="single" w:sz="4" w:space="0" w:color="auto"/>
            </w:tcBorders>
            <w:shd w:val="clear" w:color="auto" w:fill="auto"/>
            <w:vAlign w:val="center"/>
            <w:hideMark/>
          </w:tcPr>
          <w:p w14:paraId="6EE2491F" w14:textId="77777777" w:rsidR="00430BF5" w:rsidRDefault="00430BF5">
            <w:pPr>
              <w:jc w:val="center"/>
              <w:rPr>
                <w:rFonts w:ascii="Calibri" w:hAnsi="Calibri" w:cs="Calibri"/>
                <w:sz w:val="22"/>
                <w:szCs w:val="22"/>
              </w:rPr>
            </w:pPr>
            <w:r>
              <w:rPr>
                <w:rFonts w:ascii="Calibri" w:hAnsi="Calibri" w:cs="Calibri"/>
                <w:sz w:val="22"/>
                <w:szCs w:val="22"/>
              </w:rPr>
              <w:t>Chańcza</w:t>
            </w:r>
          </w:p>
        </w:tc>
        <w:tc>
          <w:tcPr>
            <w:tcW w:w="1220" w:type="dxa"/>
            <w:tcBorders>
              <w:top w:val="nil"/>
              <w:left w:val="nil"/>
              <w:bottom w:val="single" w:sz="4" w:space="0" w:color="auto"/>
              <w:right w:val="single" w:sz="8" w:space="0" w:color="auto"/>
            </w:tcBorders>
            <w:shd w:val="clear" w:color="auto" w:fill="auto"/>
            <w:vAlign w:val="center"/>
            <w:hideMark/>
          </w:tcPr>
          <w:p w14:paraId="7A1C3001"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266A9F69" w14:textId="77777777" w:rsidR="00430BF5" w:rsidRDefault="00430BF5">
            <w:pPr>
              <w:jc w:val="center"/>
              <w:rPr>
                <w:rFonts w:ascii="Calibri" w:hAnsi="Calibri" w:cs="Calibri"/>
                <w:sz w:val="22"/>
                <w:szCs w:val="22"/>
              </w:rPr>
            </w:pPr>
            <w:r>
              <w:rPr>
                <w:rFonts w:ascii="Calibri" w:hAnsi="Calibri" w:cs="Calibri"/>
                <w:sz w:val="22"/>
                <w:szCs w:val="22"/>
              </w:rPr>
              <w:t>770,00 zł</w:t>
            </w:r>
          </w:p>
        </w:tc>
        <w:tc>
          <w:tcPr>
            <w:tcW w:w="1720" w:type="dxa"/>
            <w:tcBorders>
              <w:top w:val="nil"/>
              <w:left w:val="nil"/>
              <w:bottom w:val="single" w:sz="4" w:space="0" w:color="auto"/>
              <w:right w:val="single" w:sz="4" w:space="0" w:color="auto"/>
            </w:tcBorders>
            <w:shd w:val="clear" w:color="auto" w:fill="auto"/>
            <w:noWrap/>
            <w:vAlign w:val="bottom"/>
            <w:hideMark/>
          </w:tcPr>
          <w:p w14:paraId="63723B29"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36866AE"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4D9D640" w14:textId="77777777" w:rsidR="00430BF5" w:rsidRDefault="00430BF5">
            <w:pPr>
              <w:rPr>
                <w:rFonts w:ascii="Calibri" w:hAnsi="Calibri" w:cs="Calibri"/>
                <w:sz w:val="22"/>
                <w:szCs w:val="22"/>
              </w:rPr>
            </w:pPr>
            <w:r>
              <w:rPr>
                <w:rFonts w:ascii="Calibri" w:hAnsi="Calibri" w:cs="Calibri"/>
                <w:sz w:val="22"/>
                <w:szCs w:val="22"/>
              </w:rPr>
              <w:t xml:space="preserve">Garaż OSP </w:t>
            </w:r>
            <w:proofErr w:type="spellStart"/>
            <w:r>
              <w:rPr>
                <w:rFonts w:ascii="Calibri" w:hAnsi="Calibri" w:cs="Calibri"/>
                <w:sz w:val="22"/>
                <w:szCs w:val="22"/>
              </w:rPr>
              <w:t>Ociesęki</w:t>
            </w:r>
            <w:proofErr w:type="spellEnd"/>
          </w:p>
        </w:tc>
        <w:tc>
          <w:tcPr>
            <w:tcW w:w="2540" w:type="dxa"/>
            <w:tcBorders>
              <w:top w:val="nil"/>
              <w:left w:val="nil"/>
              <w:bottom w:val="single" w:sz="4" w:space="0" w:color="auto"/>
              <w:right w:val="single" w:sz="4" w:space="0" w:color="auto"/>
            </w:tcBorders>
            <w:shd w:val="clear" w:color="auto" w:fill="auto"/>
            <w:vAlign w:val="center"/>
            <w:hideMark/>
          </w:tcPr>
          <w:p w14:paraId="23FD27D3" w14:textId="77777777" w:rsidR="00430BF5" w:rsidRDefault="00430BF5">
            <w:pPr>
              <w:jc w:val="center"/>
              <w:rPr>
                <w:rFonts w:ascii="Calibri" w:hAnsi="Calibri" w:cs="Calibri"/>
                <w:sz w:val="22"/>
                <w:szCs w:val="22"/>
              </w:rPr>
            </w:pPr>
            <w:proofErr w:type="spellStart"/>
            <w:r>
              <w:rPr>
                <w:rFonts w:ascii="Calibri" w:hAnsi="Calibri" w:cs="Calibri"/>
                <w:sz w:val="22"/>
                <w:szCs w:val="22"/>
              </w:rPr>
              <w:t>Ociesęki</w:t>
            </w:r>
            <w:proofErr w:type="spellEnd"/>
          </w:p>
        </w:tc>
        <w:tc>
          <w:tcPr>
            <w:tcW w:w="1220" w:type="dxa"/>
            <w:tcBorders>
              <w:top w:val="nil"/>
              <w:left w:val="nil"/>
              <w:bottom w:val="single" w:sz="4" w:space="0" w:color="auto"/>
              <w:right w:val="single" w:sz="8" w:space="0" w:color="auto"/>
            </w:tcBorders>
            <w:shd w:val="clear" w:color="auto" w:fill="auto"/>
            <w:vAlign w:val="center"/>
            <w:hideMark/>
          </w:tcPr>
          <w:p w14:paraId="41ED8392" w14:textId="77777777" w:rsidR="00430BF5" w:rsidRDefault="00430BF5">
            <w:pPr>
              <w:jc w:val="center"/>
              <w:rPr>
                <w:rFonts w:ascii="Calibri" w:hAnsi="Calibri" w:cs="Calibri"/>
                <w:sz w:val="20"/>
                <w:szCs w:val="20"/>
              </w:rPr>
            </w:pPr>
            <w:r>
              <w:rPr>
                <w:rFonts w:ascii="Calibri" w:hAnsi="Calibri" w:cs="Calibri"/>
                <w:sz w:val="20"/>
                <w:szCs w:val="20"/>
              </w:rPr>
              <w:t>2004</w:t>
            </w:r>
          </w:p>
        </w:tc>
        <w:tc>
          <w:tcPr>
            <w:tcW w:w="1940" w:type="dxa"/>
            <w:tcBorders>
              <w:top w:val="nil"/>
              <w:left w:val="nil"/>
              <w:bottom w:val="single" w:sz="4" w:space="0" w:color="auto"/>
              <w:right w:val="single" w:sz="8" w:space="0" w:color="auto"/>
            </w:tcBorders>
            <w:shd w:val="clear" w:color="000000" w:fill="DAEEF3"/>
            <w:vAlign w:val="center"/>
            <w:hideMark/>
          </w:tcPr>
          <w:p w14:paraId="4FDD618A" w14:textId="77777777" w:rsidR="00430BF5" w:rsidRDefault="00430BF5">
            <w:pPr>
              <w:jc w:val="center"/>
              <w:rPr>
                <w:rFonts w:ascii="Calibri" w:hAnsi="Calibri" w:cs="Calibri"/>
                <w:sz w:val="22"/>
                <w:szCs w:val="22"/>
              </w:rPr>
            </w:pPr>
            <w:r>
              <w:rPr>
                <w:rFonts w:ascii="Calibri" w:hAnsi="Calibri" w:cs="Calibri"/>
                <w:sz w:val="22"/>
                <w:szCs w:val="22"/>
              </w:rPr>
              <w:t>5 612,00 zł</w:t>
            </w:r>
          </w:p>
        </w:tc>
        <w:tc>
          <w:tcPr>
            <w:tcW w:w="1720" w:type="dxa"/>
            <w:tcBorders>
              <w:top w:val="nil"/>
              <w:left w:val="nil"/>
              <w:bottom w:val="single" w:sz="4" w:space="0" w:color="auto"/>
              <w:right w:val="single" w:sz="4" w:space="0" w:color="auto"/>
            </w:tcBorders>
            <w:shd w:val="clear" w:color="auto" w:fill="auto"/>
            <w:noWrap/>
            <w:vAlign w:val="bottom"/>
            <w:hideMark/>
          </w:tcPr>
          <w:p w14:paraId="7AF3BB61"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16CF13DC"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7381787" w14:textId="77777777" w:rsidR="00430BF5" w:rsidRDefault="00430BF5">
            <w:pPr>
              <w:rPr>
                <w:rFonts w:ascii="Calibri" w:hAnsi="Calibri" w:cs="Calibri"/>
                <w:sz w:val="22"/>
                <w:szCs w:val="22"/>
              </w:rPr>
            </w:pPr>
            <w:r>
              <w:rPr>
                <w:rFonts w:ascii="Calibri" w:hAnsi="Calibri" w:cs="Calibri"/>
                <w:sz w:val="22"/>
                <w:szCs w:val="22"/>
              </w:rPr>
              <w:t>Ogrodzenie -SP Życiny</w:t>
            </w:r>
          </w:p>
        </w:tc>
        <w:tc>
          <w:tcPr>
            <w:tcW w:w="2540" w:type="dxa"/>
            <w:tcBorders>
              <w:top w:val="nil"/>
              <w:left w:val="nil"/>
              <w:bottom w:val="single" w:sz="4" w:space="0" w:color="auto"/>
              <w:right w:val="single" w:sz="4" w:space="0" w:color="auto"/>
            </w:tcBorders>
            <w:shd w:val="clear" w:color="auto" w:fill="auto"/>
            <w:vAlign w:val="center"/>
            <w:hideMark/>
          </w:tcPr>
          <w:p w14:paraId="0DEB4254" w14:textId="77777777" w:rsidR="00430BF5" w:rsidRDefault="00430BF5">
            <w:pPr>
              <w:jc w:val="center"/>
              <w:rPr>
                <w:rFonts w:ascii="Calibri" w:hAnsi="Calibri" w:cs="Calibri"/>
                <w:sz w:val="22"/>
                <w:szCs w:val="22"/>
              </w:rPr>
            </w:pPr>
            <w:r>
              <w:rPr>
                <w:rFonts w:ascii="Calibri" w:hAnsi="Calibri" w:cs="Calibri"/>
                <w:sz w:val="22"/>
                <w:szCs w:val="22"/>
              </w:rPr>
              <w:t>Życiny</w:t>
            </w:r>
          </w:p>
        </w:tc>
        <w:tc>
          <w:tcPr>
            <w:tcW w:w="1220" w:type="dxa"/>
            <w:tcBorders>
              <w:top w:val="nil"/>
              <w:left w:val="nil"/>
              <w:bottom w:val="single" w:sz="4" w:space="0" w:color="auto"/>
              <w:right w:val="single" w:sz="8" w:space="0" w:color="auto"/>
            </w:tcBorders>
            <w:shd w:val="clear" w:color="auto" w:fill="auto"/>
            <w:vAlign w:val="center"/>
            <w:hideMark/>
          </w:tcPr>
          <w:p w14:paraId="155C5168" w14:textId="77777777" w:rsidR="00430BF5" w:rsidRDefault="00430BF5">
            <w:pPr>
              <w:jc w:val="center"/>
              <w:rPr>
                <w:rFonts w:ascii="Calibri" w:hAnsi="Calibri" w:cs="Calibri"/>
                <w:sz w:val="20"/>
                <w:szCs w:val="20"/>
              </w:rPr>
            </w:pPr>
            <w:r>
              <w:rPr>
                <w:rFonts w:ascii="Calibri" w:hAnsi="Calibri" w:cs="Calibri"/>
                <w:sz w:val="20"/>
                <w:szCs w:val="20"/>
              </w:rPr>
              <w:t>2002</w:t>
            </w:r>
          </w:p>
        </w:tc>
        <w:tc>
          <w:tcPr>
            <w:tcW w:w="1940" w:type="dxa"/>
            <w:tcBorders>
              <w:top w:val="nil"/>
              <w:left w:val="nil"/>
              <w:bottom w:val="single" w:sz="4" w:space="0" w:color="auto"/>
              <w:right w:val="single" w:sz="8" w:space="0" w:color="auto"/>
            </w:tcBorders>
            <w:shd w:val="clear" w:color="000000" w:fill="DAEEF3"/>
            <w:vAlign w:val="center"/>
            <w:hideMark/>
          </w:tcPr>
          <w:p w14:paraId="11ABC1CD" w14:textId="77777777" w:rsidR="00430BF5" w:rsidRDefault="00430BF5">
            <w:pPr>
              <w:jc w:val="center"/>
              <w:rPr>
                <w:rFonts w:ascii="Calibri" w:hAnsi="Calibri" w:cs="Calibri"/>
                <w:sz w:val="22"/>
                <w:szCs w:val="22"/>
              </w:rPr>
            </w:pPr>
            <w:r>
              <w:rPr>
                <w:rFonts w:ascii="Calibri" w:hAnsi="Calibri" w:cs="Calibri"/>
                <w:sz w:val="22"/>
                <w:szCs w:val="22"/>
              </w:rPr>
              <w:t>4 002,66 zł</w:t>
            </w:r>
          </w:p>
        </w:tc>
        <w:tc>
          <w:tcPr>
            <w:tcW w:w="1720" w:type="dxa"/>
            <w:tcBorders>
              <w:top w:val="nil"/>
              <w:left w:val="nil"/>
              <w:bottom w:val="single" w:sz="4" w:space="0" w:color="auto"/>
              <w:right w:val="single" w:sz="4" w:space="0" w:color="auto"/>
            </w:tcBorders>
            <w:shd w:val="clear" w:color="auto" w:fill="auto"/>
            <w:noWrap/>
            <w:vAlign w:val="bottom"/>
            <w:hideMark/>
          </w:tcPr>
          <w:p w14:paraId="05367FBC"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6FA450CC"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1399A1E" w14:textId="77777777" w:rsidR="00430BF5" w:rsidRDefault="00430BF5">
            <w:pPr>
              <w:rPr>
                <w:rFonts w:ascii="Calibri" w:hAnsi="Calibri" w:cs="Calibri"/>
                <w:sz w:val="22"/>
                <w:szCs w:val="22"/>
              </w:rPr>
            </w:pPr>
            <w:r>
              <w:rPr>
                <w:rFonts w:ascii="Calibri" w:hAnsi="Calibri" w:cs="Calibri"/>
                <w:sz w:val="22"/>
                <w:szCs w:val="22"/>
              </w:rPr>
              <w:t>Ogrodzenie SP Chańcza</w:t>
            </w:r>
          </w:p>
        </w:tc>
        <w:tc>
          <w:tcPr>
            <w:tcW w:w="2540" w:type="dxa"/>
            <w:tcBorders>
              <w:top w:val="nil"/>
              <w:left w:val="nil"/>
              <w:bottom w:val="single" w:sz="4" w:space="0" w:color="auto"/>
              <w:right w:val="single" w:sz="4" w:space="0" w:color="auto"/>
            </w:tcBorders>
            <w:shd w:val="clear" w:color="auto" w:fill="auto"/>
            <w:vAlign w:val="center"/>
            <w:hideMark/>
          </w:tcPr>
          <w:p w14:paraId="39DA3768" w14:textId="77777777" w:rsidR="00430BF5" w:rsidRDefault="00430BF5">
            <w:pPr>
              <w:jc w:val="center"/>
              <w:rPr>
                <w:rFonts w:ascii="Calibri" w:hAnsi="Calibri" w:cs="Calibri"/>
                <w:sz w:val="22"/>
                <w:szCs w:val="22"/>
              </w:rPr>
            </w:pPr>
            <w:r>
              <w:rPr>
                <w:rFonts w:ascii="Calibri" w:hAnsi="Calibri" w:cs="Calibri"/>
                <w:sz w:val="22"/>
                <w:szCs w:val="22"/>
              </w:rPr>
              <w:t>Chańcza</w:t>
            </w:r>
          </w:p>
        </w:tc>
        <w:tc>
          <w:tcPr>
            <w:tcW w:w="1220" w:type="dxa"/>
            <w:tcBorders>
              <w:top w:val="nil"/>
              <w:left w:val="nil"/>
              <w:bottom w:val="single" w:sz="4" w:space="0" w:color="auto"/>
              <w:right w:val="single" w:sz="8" w:space="0" w:color="auto"/>
            </w:tcBorders>
            <w:shd w:val="clear" w:color="auto" w:fill="auto"/>
            <w:vAlign w:val="center"/>
            <w:hideMark/>
          </w:tcPr>
          <w:p w14:paraId="038C67B4"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3C730C7A" w14:textId="77777777" w:rsidR="00430BF5" w:rsidRDefault="00430BF5">
            <w:pPr>
              <w:jc w:val="center"/>
              <w:rPr>
                <w:rFonts w:ascii="Calibri" w:hAnsi="Calibri" w:cs="Calibri"/>
                <w:sz w:val="22"/>
                <w:szCs w:val="22"/>
              </w:rPr>
            </w:pPr>
            <w:r>
              <w:rPr>
                <w:rFonts w:ascii="Calibri" w:hAnsi="Calibri" w:cs="Calibri"/>
                <w:sz w:val="22"/>
                <w:szCs w:val="22"/>
              </w:rPr>
              <w:t>1 900,00 zł</w:t>
            </w:r>
          </w:p>
        </w:tc>
        <w:tc>
          <w:tcPr>
            <w:tcW w:w="1720" w:type="dxa"/>
            <w:tcBorders>
              <w:top w:val="nil"/>
              <w:left w:val="nil"/>
              <w:bottom w:val="single" w:sz="4" w:space="0" w:color="auto"/>
              <w:right w:val="single" w:sz="4" w:space="0" w:color="auto"/>
            </w:tcBorders>
            <w:shd w:val="clear" w:color="auto" w:fill="auto"/>
            <w:noWrap/>
            <w:vAlign w:val="bottom"/>
            <w:hideMark/>
          </w:tcPr>
          <w:p w14:paraId="24B284FB"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59885A4"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DBC841E" w14:textId="77777777" w:rsidR="00430BF5" w:rsidRDefault="00430BF5">
            <w:pPr>
              <w:rPr>
                <w:rFonts w:ascii="Calibri" w:hAnsi="Calibri" w:cs="Calibri"/>
                <w:sz w:val="22"/>
                <w:szCs w:val="22"/>
              </w:rPr>
            </w:pPr>
            <w:r>
              <w:rPr>
                <w:rFonts w:ascii="Calibri" w:hAnsi="Calibri" w:cs="Calibri"/>
                <w:sz w:val="22"/>
                <w:szCs w:val="22"/>
              </w:rPr>
              <w:t>Dystrybutor paliw-zbiornik</w:t>
            </w:r>
          </w:p>
        </w:tc>
        <w:tc>
          <w:tcPr>
            <w:tcW w:w="2540" w:type="dxa"/>
            <w:tcBorders>
              <w:top w:val="nil"/>
              <w:left w:val="nil"/>
              <w:bottom w:val="single" w:sz="4" w:space="0" w:color="auto"/>
              <w:right w:val="single" w:sz="4" w:space="0" w:color="auto"/>
            </w:tcBorders>
            <w:shd w:val="clear" w:color="auto" w:fill="auto"/>
            <w:vAlign w:val="center"/>
            <w:hideMark/>
          </w:tcPr>
          <w:p w14:paraId="14253CDB" w14:textId="77777777" w:rsidR="00430BF5" w:rsidRDefault="00430BF5">
            <w:pPr>
              <w:jc w:val="center"/>
              <w:rPr>
                <w:rFonts w:ascii="Calibri" w:hAnsi="Calibri" w:cs="Calibri"/>
                <w:sz w:val="22"/>
                <w:szCs w:val="22"/>
              </w:rPr>
            </w:pPr>
            <w:r>
              <w:rPr>
                <w:rFonts w:ascii="Calibri" w:hAnsi="Calibri" w:cs="Calibri"/>
                <w:sz w:val="22"/>
                <w:szCs w:val="22"/>
              </w:rPr>
              <w:t>Raków</w:t>
            </w:r>
          </w:p>
        </w:tc>
        <w:tc>
          <w:tcPr>
            <w:tcW w:w="1220" w:type="dxa"/>
            <w:tcBorders>
              <w:top w:val="nil"/>
              <w:left w:val="nil"/>
              <w:bottom w:val="single" w:sz="4" w:space="0" w:color="auto"/>
              <w:right w:val="single" w:sz="8" w:space="0" w:color="auto"/>
            </w:tcBorders>
            <w:shd w:val="clear" w:color="auto" w:fill="auto"/>
            <w:vAlign w:val="center"/>
            <w:hideMark/>
          </w:tcPr>
          <w:p w14:paraId="739C5BBF"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5078A572" w14:textId="77777777" w:rsidR="00430BF5" w:rsidRDefault="00430BF5">
            <w:pPr>
              <w:jc w:val="center"/>
              <w:rPr>
                <w:rFonts w:ascii="Calibri" w:hAnsi="Calibri" w:cs="Calibri"/>
                <w:sz w:val="22"/>
                <w:szCs w:val="22"/>
              </w:rPr>
            </w:pPr>
            <w:r>
              <w:rPr>
                <w:rFonts w:ascii="Calibri" w:hAnsi="Calibri" w:cs="Calibri"/>
                <w:sz w:val="22"/>
                <w:szCs w:val="22"/>
              </w:rPr>
              <w:t>8 733,48 zł</w:t>
            </w:r>
          </w:p>
        </w:tc>
        <w:tc>
          <w:tcPr>
            <w:tcW w:w="1720" w:type="dxa"/>
            <w:tcBorders>
              <w:top w:val="nil"/>
              <w:left w:val="nil"/>
              <w:bottom w:val="single" w:sz="4" w:space="0" w:color="auto"/>
              <w:right w:val="single" w:sz="4" w:space="0" w:color="auto"/>
            </w:tcBorders>
            <w:shd w:val="clear" w:color="auto" w:fill="auto"/>
            <w:noWrap/>
            <w:vAlign w:val="bottom"/>
            <w:hideMark/>
          </w:tcPr>
          <w:p w14:paraId="3F6FF861"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0AFB3F44"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74BCDB5" w14:textId="77777777" w:rsidR="00430BF5" w:rsidRDefault="00430BF5">
            <w:pPr>
              <w:rPr>
                <w:rFonts w:ascii="Calibri" w:hAnsi="Calibri" w:cs="Calibri"/>
                <w:sz w:val="22"/>
                <w:szCs w:val="22"/>
              </w:rPr>
            </w:pPr>
            <w:r>
              <w:rPr>
                <w:rFonts w:ascii="Calibri" w:hAnsi="Calibri" w:cs="Calibri"/>
                <w:sz w:val="22"/>
                <w:szCs w:val="22"/>
              </w:rPr>
              <w:t>Przepompownia</w:t>
            </w:r>
          </w:p>
        </w:tc>
        <w:tc>
          <w:tcPr>
            <w:tcW w:w="2540" w:type="dxa"/>
            <w:tcBorders>
              <w:top w:val="nil"/>
              <w:left w:val="nil"/>
              <w:bottom w:val="single" w:sz="4" w:space="0" w:color="auto"/>
              <w:right w:val="single" w:sz="4" w:space="0" w:color="auto"/>
            </w:tcBorders>
            <w:shd w:val="clear" w:color="auto" w:fill="auto"/>
            <w:vAlign w:val="center"/>
            <w:hideMark/>
          </w:tcPr>
          <w:p w14:paraId="021F462A" w14:textId="77777777" w:rsidR="00430BF5" w:rsidRDefault="00430BF5">
            <w:pPr>
              <w:jc w:val="center"/>
              <w:rPr>
                <w:rFonts w:ascii="Calibri" w:hAnsi="Calibri" w:cs="Calibri"/>
                <w:sz w:val="22"/>
                <w:szCs w:val="22"/>
              </w:rPr>
            </w:pPr>
            <w:r>
              <w:rPr>
                <w:rFonts w:ascii="Calibri" w:hAnsi="Calibri" w:cs="Calibri"/>
                <w:sz w:val="22"/>
                <w:szCs w:val="22"/>
              </w:rPr>
              <w:t>Raków</w:t>
            </w:r>
          </w:p>
        </w:tc>
        <w:tc>
          <w:tcPr>
            <w:tcW w:w="1220" w:type="dxa"/>
            <w:tcBorders>
              <w:top w:val="nil"/>
              <w:left w:val="nil"/>
              <w:bottom w:val="single" w:sz="4" w:space="0" w:color="auto"/>
              <w:right w:val="single" w:sz="8" w:space="0" w:color="auto"/>
            </w:tcBorders>
            <w:shd w:val="clear" w:color="auto" w:fill="auto"/>
            <w:vAlign w:val="center"/>
            <w:hideMark/>
          </w:tcPr>
          <w:p w14:paraId="04D36F96" w14:textId="77777777" w:rsidR="00430BF5" w:rsidRDefault="00430BF5">
            <w:pPr>
              <w:jc w:val="center"/>
              <w:rPr>
                <w:rFonts w:ascii="Calibri" w:hAnsi="Calibri" w:cs="Calibri"/>
                <w:sz w:val="20"/>
                <w:szCs w:val="20"/>
              </w:rPr>
            </w:pPr>
            <w:r>
              <w:rPr>
                <w:rFonts w:ascii="Calibri" w:hAnsi="Calibri" w:cs="Calibri"/>
                <w:sz w:val="20"/>
                <w:szCs w:val="20"/>
              </w:rPr>
              <w:t>2007</w:t>
            </w:r>
          </w:p>
        </w:tc>
        <w:tc>
          <w:tcPr>
            <w:tcW w:w="1940" w:type="dxa"/>
            <w:tcBorders>
              <w:top w:val="nil"/>
              <w:left w:val="nil"/>
              <w:bottom w:val="single" w:sz="4" w:space="0" w:color="auto"/>
              <w:right w:val="single" w:sz="8" w:space="0" w:color="auto"/>
            </w:tcBorders>
            <w:shd w:val="clear" w:color="000000" w:fill="DAEEF3"/>
            <w:vAlign w:val="center"/>
            <w:hideMark/>
          </w:tcPr>
          <w:p w14:paraId="3E6C750F" w14:textId="77777777" w:rsidR="00430BF5" w:rsidRDefault="00430BF5">
            <w:pPr>
              <w:jc w:val="center"/>
              <w:rPr>
                <w:rFonts w:ascii="Calibri" w:hAnsi="Calibri" w:cs="Calibri"/>
                <w:sz w:val="22"/>
                <w:szCs w:val="22"/>
              </w:rPr>
            </w:pPr>
            <w:r>
              <w:rPr>
                <w:rFonts w:ascii="Calibri" w:hAnsi="Calibri" w:cs="Calibri"/>
                <w:sz w:val="22"/>
                <w:szCs w:val="22"/>
              </w:rPr>
              <w:t>124 193,00 zł</w:t>
            </w:r>
          </w:p>
        </w:tc>
        <w:tc>
          <w:tcPr>
            <w:tcW w:w="1720" w:type="dxa"/>
            <w:tcBorders>
              <w:top w:val="nil"/>
              <w:left w:val="nil"/>
              <w:bottom w:val="single" w:sz="4" w:space="0" w:color="auto"/>
              <w:right w:val="single" w:sz="4" w:space="0" w:color="auto"/>
            </w:tcBorders>
            <w:shd w:val="clear" w:color="auto" w:fill="auto"/>
            <w:noWrap/>
            <w:vAlign w:val="bottom"/>
            <w:hideMark/>
          </w:tcPr>
          <w:p w14:paraId="61D38752"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26DDC09"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3B6CB73" w14:textId="77777777" w:rsidR="00430BF5" w:rsidRDefault="00430BF5">
            <w:pPr>
              <w:rPr>
                <w:rFonts w:ascii="Calibri" w:hAnsi="Calibri" w:cs="Calibri"/>
                <w:sz w:val="22"/>
                <w:szCs w:val="22"/>
              </w:rPr>
            </w:pPr>
            <w:r>
              <w:rPr>
                <w:rFonts w:ascii="Calibri" w:hAnsi="Calibri" w:cs="Calibri"/>
                <w:sz w:val="22"/>
                <w:szCs w:val="22"/>
              </w:rPr>
              <w:t xml:space="preserve">Ogrodzenie OSP </w:t>
            </w:r>
            <w:proofErr w:type="spellStart"/>
            <w:r>
              <w:rPr>
                <w:rFonts w:ascii="Calibri" w:hAnsi="Calibri" w:cs="Calibri"/>
                <w:sz w:val="22"/>
                <w:szCs w:val="22"/>
              </w:rPr>
              <w:t>Chancza</w:t>
            </w:r>
            <w:proofErr w:type="spellEnd"/>
          </w:p>
        </w:tc>
        <w:tc>
          <w:tcPr>
            <w:tcW w:w="2540" w:type="dxa"/>
            <w:tcBorders>
              <w:top w:val="nil"/>
              <w:left w:val="nil"/>
              <w:bottom w:val="single" w:sz="4" w:space="0" w:color="auto"/>
              <w:right w:val="single" w:sz="4" w:space="0" w:color="auto"/>
            </w:tcBorders>
            <w:shd w:val="clear" w:color="auto" w:fill="auto"/>
            <w:vAlign w:val="center"/>
            <w:hideMark/>
          </w:tcPr>
          <w:p w14:paraId="76A7DA02" w14:textId="77777777" w:rsidR="00430BF5" w:rsidRDefault="00430BF5">
            <w:pPr>
              <w:jc w:val="center"/>
              <w:rPr>
                <w:rFonts w:ascii="Calibri" w:hAnsi="Calibri" w:cs="Calibri"/>
                <w:sz w:val="22"/>
                <w:szCs w:val="22"/>
              </w:rPr>
            </w:pPr>
            <w:r>
              <w:rPr>
                <w:rFonts w:ascii="Calibri" w:hAnsi="Calibri" w:cs="Calibri"/>
                <w:sz w:val="22"/>
                <w:szCs w:val="22"/>
              </w:rPr>
              <w:t>Chańcza</w:t>
            </w:r>
          </w:p>
        </w:tc>
        <w:tc>
          <w:tcPr>
            <w:tcW w:w="1220" w:type="dxa"/>
            <w:tcBorders>
              <w:top w:val="nil"/>
              <w:left w:val="nil"/>
              <w:bottom w:val="single" w:sz="4" w:space="0" w:color="auto"/>
              <w:right w:val="single" w:sz="8" w:space="0" w:color="auto"/>
            </w:tcBorders>
            <w:shd w:val="clear" w:color="auto" w:fill="auto"/>
            <w:vAlign w:val="center"/>
            <w:hideMark/>
          </w:tcPr>
          <w:p w14:paraId="206379C3" w14:textId="77777777" w:rsidR="00430BF5" w:rsidRDefault="00430BF5">
            <w:pPr>
              <w:jc w:val="center"/>
              <w:rPr>
                <w:rFonts w:ascii="Calibri" w:hAnsi="Calibri" w:cs="Calibri"/>
                <w:sz w:val="20"/>
                <w:szCs w:val="20"/>
              </w:rPr>
            </w:pPr>
            <w:r>
              <w:rPr>
                <w:rFonts w:ascii="Calibri" w:hAnsi="Calibri" w:cs="Calibri"/>
                <w:sz w:val="20"/>
                <w:szCs w:val="20"/>
              </w:rPr>
              <w:t>1958</w:t>
            </w:r>
          </w:p>
        </w:tc>
        <w:tc>
          <w:tcPr>
            <w:tcW w:w="1940" w:type="dxa"/>
            <w:tcBorders>
              <w:top w:val="nil"/>
              <w:left w:val="nil"/>
              <w:bottom w:val="single" w:sz="4" w:space="0" w:color="auto"/>
              <w:right w:val="single" w:sz="8" w:space="0" w:color="auto"/>
            </w:tcBorders>
            <w:shd w:val="clear" w:color="000000" w:fill="DAEEF3"/>
            <w:vAlign w:val="center"/>
            <w:hideMark/>
          </w:tcPr>
          <w:p w14:paraId="2342EB35" w14:textId="77777777" w:rsidR="00430BF5" w:rsidRDefault="00430BF5">
            <w:pPr>
              <w:jc w:val="center"/>
              <w:rPr>
                <w:rFonts w:ascii="Calibri" w:hAnsi="Calibri" w:cs="Calibri"/>
                <w:sz w:val="22"/>
                <w:szCs w:val="22"/>
              </w:rPr>
            </w:pPr>
            <w:r>
              <w:rPr>
                <w:rFonts w:ascii="Calibri" w:hAnsi="Calibri" w:cs="Calibri"/>
                <w:sz w:val="22"/>
                <w:szCs w:val="22"/>
              </w:rPr>
              <w:t>17 121,34 zł</w:t>
            </w:r>
          </w:p>
        </w:tc>
        <w:tc>
          <w:tcPr>
            <w:tcW w:w="1720" w:type="dxa"/>
            <w:tcBorders>
              <w:top w:val="nil"/>
              <w:left w:val="nil"/>
              <w:bottom w:val="single" w:sz="4" w:space="0" w:color="auto"/>
              <w:right w:val="single" w:sz="4" w:space="0" w:color="auto"/>
            </w:tcBorders>
            <w:shd w:val="clear" w:color="auto" w:fill="auto"/>
            <w:noWrap/>
            <w:vAlign w:val="bottom"/>
            <w:hideMark/>
          </w:tcPr>
          <w:p w14:paraId="59462106"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0929DE2"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B9F44F2" w14:textId="77777777" w:rsidR="00430BF5" w:rsidRDefault="00430BF5">
            <w:pPr>
              <w:rPr>
                <w:rFonts w:ascii="Calibri" w:hAnsi="Calibri" w:cs="Calibri"/>
                <w:sz w:val="22"/>
                <w:szCs w:val="22"/>
              </w:rPr>
            </w:pPr>
            <w:r>
              <w:rPr>
                <w:rFonts w:ascii="Calibri" w:hAnsi="Calibri" w:cs="Calibri"/>
                <w:sz w:val="22"/>
                <w:szCs w:val="22"/>
              </w:rPr>
              <w:t>Ogrodzenie OZ Raków</w:t>
            </w:r>
          </w:p>
        </w:tc>
        <w:tc>
          <w:tcPr>
            <w:tcW w:w="2540" w:type="dxa"/>
            <w:tcBorders>
              <w:top w:val="nil"/>
              <w:left w:val="nil"/>
              <w:bottom w:val="single" w:sz="4" w:space="0" w:color="auto"/>
              <w:right w:val="single" w:sz="4" w:space="0" w:color="auto"/>
            </w:tcBorders>
            <w:shd w:val="clear" w:color="auto" w:fill="auto"/>
            <w:vAlign w:val="center"/>
            <w:hideMark/>
          </w:tcPr>
          <w:p w14:paraId="2824E589" w14:textId="77777777" w:rsidR="00430BF5" w:rsidRDefault="00430BF5">
            <w:pPr>
              <w:jc w:val="center"/>
              <w:rPr>
                <w:rFonts w:ascii="Calibri" w:hAnsi="Calibri" w:cs="Calibri"/>
                <w:sz w:val="22"/>
                <w:szCs w:val="22"/>
              </w:rPr>
            </w:pPr>
            <w:r>
              <w:rPr>
                <w:rFonts w:ascii="Calibri" w:hAnsi="Calibri" w:cs="Calibri"/>
                <w:sz w:val="22"/>
                <w:szCs w:val="22"/>
              </w:rPr>
              <w:t>Raków</w:t>
            </w:r>
          </w:p>
        </w:tc>
        <w:tc>
          <w:tcPr>
            <w:tcW w:w="1220" w:type="dxa"/>
            <w:tcBorders>
              <w:top w:val="nil"/>
              <w:left w:val="nil"/>
              <w:bottom w:val="single" w:sz="4" w:space="0" w:color="auto"/>
              <w:right w:val="single" w:sz="8" w:space="0" w:color="auto"/>
            </w:tcBorders>
            <w:shd w:val="clear" w:color="auto" w:fill="auto"/>
            <w:vAlign w:val="center"/>
            <w:hideMark/>
          </w:tcPr>
          <w:p w14:paraId="2A8688B8"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0637CD6B" w14:textId="77777777" w:rsidR="00430BF5" w:rsidRDefault="00430BF5">
            <w:pPr>
              <w:jc w:val="center"/>
              <w:rPr>
                <w:rFonts w:ascii="Calibri" w:hAnsi="Calibri" w:cs="Calibri"/>
                <w:sz w:val="22"/>
                <w:szCs w:val="22"/>
              </w:rPr>
            </w:pPr>
            <w:r>
              <w:rPr>
                <w:rFonts w:ascii="Calibri" w:hAnsi="Calibri" w:cs="Calibri"/>
                <w:sz w:val="22"/>
                <w:szCs w:val="22"/>
              </w:rPr>
              <w:t>14 101,30 zł</w:t>
            </w:r>
          </w:p>
        </w:tc>
        <w:tc>
          <w:tcPr>
            <w:tcW w:w="1720" w:type="dxa"/>
            <w:tcBorders>
              <w:top w:val="nil"/>
              <w:left w:val="nil"/>
              <w:bottom w:val="single" w:sz="4" w:space="0" w:color="auto"/>
              <w:right w:val="single" w:sz="4" w:space="0" w:color="auto"/>
            </w:tcBorders>
            <w:shd w:val="clear" w:color="auto" w:fill="auto"/>
            <w:noWrap/>
            <w:vAlign w:val="bottom"/>
            <w:hideMark/>
          </w:tcPr>
          <w:p w14:paraId="25D03BCB"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78585FC"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3BFB759" w14:textId="77777777" w:rsidR="00430BF5" w:rsidRDefault="00430BF5">
            <w:pPr>
              <w:rPr>
                <w:rFonts w:ascii="Calibri" w:hAnsi="Calibri" w:cs="Calibri"/>
                <w:sz w:val="22"/>
                <w:szCs w:val="22"/>
              </w:rPr>
            </w:pPr>
            <w:r>
              <w:rPr>
                <w:rFonts w:ascii="Calibri" w:hAnsi="Calibri" w:cs="Calibri"/>
                <w:sz w:val="22"/>
                <w:szCs w:val="22"/>
              </w:rPr>
              <w:t>Ustęp</w:t>
            </w:r>
          </w:p>
        </w:tc>
        <w:tc>
          <w:tcPr>
            <w:tcW w:w="2540" w:type="dxa"/>
            <w:tcBorders>
              <w:top w:val="nil"/>
              <w:left w:val="nil"/>
              <w:bottom w:val="single" w:sz="4" w:space="0" w:color="auto"/>
              <w:right w:val="single" w:sz="4" w:space="0" w:color="auto"/>
            </w:tcBorders>
            <w:shd w:val="clear" w:color="auto" w:fill="auto"/>
            <w:vAlign w:val="center"/>
            <w:hideMark/>
          </w:tcPr>
          <w:p w14:paraId="7CE9BFC6" w14:textId="77777777" w:rsidR="00430BF5" w:rsidRDefault="00430BF5">
            <w:pPr>
              <w:jc w:val="center"/>
              <w:rPr>
                <w:rFonts w:ascii="Calibri" w:hAnsi="Calibri" w:cs="Calibri"/>
                <w:sz w:val="22"/>
                <w:szCs w:val="22"/>
              </w:rPr>
            </w:pPr>
            <w:r>
              <w:rPr>
                <w:rFonts w:ascii="Calibri" w:hAnsi="Calibri" w:cs="Calibri"/>
                <w:sz w:val="22"/>
                <w:szCs w:val="22"/>
              </w:rPr>
              <w:t>Chańcza</w:t>
            </w:r>
          </w:p>
        </w:tc>
        <w:tc>
          <w:tcPr>
            <w:tcW w:w="1220" w:type="dxa"/>
            <w:tcBorders>
              <w:top w:val="nil"/>
              <w:left w:val="nil"/>
              <w:bottom w:val="single" w:sz="4" w:space="0" w:color="auto"/>
              <w:right w:val="single" w:sz="8" w:space="0" w:color="auto"/>
            </w:tcBorders>
            <w:shd w:val="clear" w:color="auto" w:fill="auto"/>
            <w:vAlign w:val="center"/>
            <w:hideMark/>
          </w:tcPr>
          <w:p w14:paraId="2E6F0518"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74232E6D" w14:textId="77777777" w:rsidR="00430BF5" w:rsidRDefault="00430BF5">
            <w:pPr>
              <w:jc w:val="center"/>
              <w:rPr>
                <w:rFonts w:ascii="Calibri" w:hAnsi="Calibri" w:cs="Calibri"/>
                <w:sz w:val="22"/>
                <w:szCs w:val="22"/>
              </w:rPr>
            </w:pPr>
            <w:r>
              <w:rPr>
                <w:rFonts w:ascii="Calibri" w:hAnsi="Calibri" w:cs="Calibri"/>
                <w:sz w:val="22"/>
                <w:szCs w:val="22"/>
              </w:rPr>
              <w:t>920,00 zł</w:t>
            </w:r>
          </w:p>
        </w:tc>
        <w:tc>
          <w:tcPr>
            <w:tcW w:w="1720" w:type="dxa"/>
            <w:tcBorders>
              <w:top w:val="nil"/>
              <w:left w:val="nil"/>
              <w:bottom w:val="single" w:sz="4" w:space="0" w:color="auto"/>
              <w:right w:val="single" w:sz="4" w:space="0" w:color="auto"/>
            </w:tcBorders>
            <w:shd w:val="clear" w:color="auto" w:fill="auto"/>
            <w:noWrap/>
            <w:vAlign w:val="bottom"/>
            <w:hideMark/>
          </w:tcPr>
          <w:p w14:paraId="04B8FB18"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309AC65F"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871EC36" w14:textId="77777777" w:rsidR="00430BF5" w:rsidRDefault="00430BF5">
            <w:pPr>
              <w:rPr>
                <w:rFonts w:ascii="Calibri" w:hAnsi="Calibri" w:cs="Calibri"/>
                <w:sz w:val="22"/>
                <w:szCs w:val="22"/>
              </w:rPr>
            </w:pPr>
            <w:r>
              <w:rPr>
                <w:rFonts w:ascii="Calibri" w:hAnsi="Calibri" w:cs="Calibri"/>
                <w:sz w:val="22"/>
                <w:szCs w:val="22"/>
              </w:rPr>
              <w:t>Suszarnia</w:t>
            </w:r>
          </w:p>
        </w:tc>
        <w:tc>
          <w:tcPr>
            <w:tcW w:w="2540" w:type="dxa"/>
            <w:tcBorders>
              <w:top w:val="nil"/>
              <w:left w:val="nil"/>
              <w:bottom w:val="single" w:sz="4" w:space="0" w:color="auto"/>
              <w:right w:val="single" w:sz="4" w:space="0" w:color="auto"/>
            </w:tcBorders>
            <w:shd w:val="clear" w:color="auto" w:fill="auto"/>
            <w:vAlign w:val="center"/>
            <w:hideMark/>
          </w:tcPr>
          <w:p w14:paraId="757FC162" w14:textId="77777777" w:rsidR="00430BF5" w:rsidRDefault="00430BF5">
            <w:pPr>
              <w:jc w:val="center"/>
              <w:rPr>
                <w:rFonts w:ascii="Calibri" w:hAnsi="Calibri" w:cs="Calibri"/>
                <w:sz w:val="22"/>
                <w:szCs w:val="22"/>
              </w:rPr>
            </w:pPr>
            <w:proofErr w:type="spellStart"/>
            <w:r>
              <w:rPr>
                <w:rFonts w:ascii="Calibri" w:hAnsi="Calibri" w:cs="Calibri"/>
                <w:sz w:val="22"/>
                <w:szCs w:val="22"/>
              </w:rPr>
              <w:t>Ociesęki</w:t>
            </w:r>
            <w:proofErr w:type="spellEnd"/>
          </w:p>
        </w:tc>
        <w:tc>
          <w:tcPr>
            <w:tcW w:w="1220" w:type="dxa"/>
            <w:tcBorders>
              <w:top w:val="nil"/>
              <w:left w:val="nil"/>
              <w:bottom w:val="single" w:sz="4" w:space="0" w:color="auto"/>
              <w:right w:val="single" w:sz="8" w:space="0" w:color="auto"/>
            </w:tcBorders>
            <w:shd w:val="clear" w:color="auto" w:fill="auto"/>
            <w:vAlign w:val="center"/>
            <w:hideMark/>
          </w:tcPr>
          <w:p w14:paraId="412AD0C6"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229825A8" w14:textId="77777777" w:rsidR="00430BF5" w:rsidRDefault="00430BF5">
            <w:pPr>
              <w:jc w:val="center"/>
              <w:rPr>
                <w:rFonts w:ascii="Calibri" w:hAnsi="Calibri" w:cs="Calibri"/>
                <w:sz w:val="22"/>
                <w:szCs w:val="22"/>
              </w:rPr>
            </w:pPr>
            <w:r>
              <w:rPr>
                <w:rFonts w:ascii="Calibri" w:hAnsi="Calibri" w:cs="Calibri"/>
                <w:sz w:val="22"/>
                <w:szCs w:val="22"/>
              </w:rPr>
              <w:t>111,00 zł</w:t>
            </w:r>
          </w:p>
        </w:tc>
        <w:tc>
          <w:tcPr>
            <w:tcW w:w="1720" w:type="dxa"/>
            <w:tcBorders>
              <w:top w:val="nil"/>
              <w:left w:val="nil"/>
              <w:bottom w:val="single" w:sz="4" w:space="0" w:color="auto"/>
              <w:right w:val="single" w:sz="4" w:space="0" w:color="auto"/>
            </w:tcBorders>
            <w:shd w:val="clear" w:color="auto" w:fill="auto"/>
            <w:noWrap/>
            <w:vAlign w:val="bottom"/>
            <w:hideMark/>
          </w:tcPr>
          <w:p w14:paraId="41E95CD2"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1B79FA76"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CB8FB6F" w14:textId="77777777" w:rsidR="00430BF5" w:rsidRDefault="00430BF5">
            <w:pPr>
              <w:rPr>
                <w:rFonts w:ascii="Calibri" w:hAnsi="Calibri" w:cs="Calibri"/>
                <w:sz w:val="22"/>
                <w:szCs w:val="22"/>
              </w:rPr>
            </w:pPr>
            <w:r>
              <w:rPr>
                <w:rFonts w:ascii="Calibri" w:hAnsi="Calibri" w:cs="Calibri"/>
                <w:sz w:val="22"/>
                <w:szCs w:val="22"/>
              </w:rPr>
              <w:t>Drogi gminne z funduszy UE</w:t>
            </w:r>
          </w:p>
        </w:tc>
        <w:tc>
          <w:tcPr>
            <w:tcW w:w="2540" w:type="dxa"/>
            <w:tcBorders>
              <w:top w:val="nil"/>
              <w:left w:val="nil"/>
              <w:bottom w:val="single" w:sz="4" w:space="0" w:color="auto"/>
              <w:right w:val="single" w:sz="4" w:space="0" w:color="auto"/>
            </w:tcBorders>
            <w:shd w:val="clear" w:color="auto" w:fill="auto"/>
            <w:vAlign w:val="center"/>
            <w:hideMark/>
          </w:tcPr>
          <w:p w14:paraId="1F92B1C2" w14:textId="77777777" w:rsidR="00430BF5" w:rsidRDefault="00430BF5">
            <w:pPr>
              <w:jc w:val="center"/>
              <w:rPr>
                <w:rFonts w:ascii="Calibri" w:hAnsi="Calibri" w:cs="Calibri"/>
                <w:sz w:val="22"/>
                <w:szCs w:val="22"/>
              </w:rPr>
            </w:pPr>
            <w:r>
              <w:rPr>
                <w:rFonts w:ascii="Calibri" w:hAnsi="Calibri" w:cs="Calibri"/>
                <w:sz w:val="22"/>
                <w:szCs w:val="22"/>
              </w:rPr>
              <w:t>Gmina</w:t>
            </w:r>
          </w:p>
        </w:tc>
        <w:tc>
          <w:tcPr>
            <w:tcW w:w="1220" w:type="dxa"/>
            <w:tcBorders>
              <w:top w:val="nil"/>
              <w:left w:val="nil"/>
              <w:bottom w:val="single" w:sz="4" w:space="0" w:color="auto"/>
              <w:right w:val="single" w:sz="8" w:space="0" w:color="auto"/>
            </w:tcBorders>
            <w:shd w:val="clear" w:color="auto" w:fill="auto"/>
            <w:vAlign w:val="center"/>
            <w:hideMark/>
          </w:tcPr>
          <w:p w14:paraId="59BA308C"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nil"/>
              <w:bottom w:val="single" w:sz="4" w:space="0" w:color="auto"/>
              <w:right w:val="single" w:sz="8" w:space="0" w:color="auto"/>
            </w:tcBorders>
            <w:shd w:val="clear" w:color="000000" w:fill="DAEEF3"/>
            <w:vAlign w:val="center"/>
            <w:hideMark/>
          </w:tcPr>
          <w:p w14:paraId="56E5593A" w14:textId="77777777" w:rsidR="00430BF5" w:rsidRDefault="00430BF5">
            <w:pPr>
              <w:jc w:val="center"/>
              <w:rPr>
                <w:rFonts w:ascii="Calibri" w:hAnsi="Calibri" w:cs="Calibri"/>
                <w:sz w:val="22"/>
                <w:szCs w:val="22"/>
              </w:rPr>
            </w:pPr>
            <w:r>
              <w:rPr>
                <w:rFonts w:ascii="Calibri" w:hAnsi="Calibri" w:cs="Calibri"/>
                <w:sz w:val="22"/>
                <w:szCs w:val="22"/>
              </w:rPr>
              <w:t>10 974 349,00 zł</w:t>
            </w:r>
          </w:p>
        </w:tc>
        <w:tc>
          <w:tcPr>
            <w:tcW w:w="1720" w:type="dxa"/>
            <w:tcBorders>
              <w:top w:val="nil"/>
              <w:left w:val="nil"/>
              <w:bottom w:val="single" w:sz="4" w:space="0" w:color="auto"/>
              <w:right w:val="single" w:sz="4" w:space="0" w:color="auto"/>
            </w:tcBorders>
            <w:shd w:val="clear" w:color="auto" w:fill="auto"/>
            <w:noWrap/>
            <w:vAlign w:val="bottom"/>
            <w:hideMark/>
          </w:tcPr>
          <w:p w14:paraId="379CF544"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28DAF59B"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18A42A8" w14:textId="77777777" w:rsidR="00430BF5" w:rsidRDefault="00430BF5">
            <w:pPr>
              <w:rPr>
                <w:rFonts w:ascii="Calibri" w:hAnsi="Calibri" w:cs="Calibri"/>
                <w:sz w:val="22"/>
                <w:szCs w:val="22"/>
              </w:rPr>
            </w:pPr>
            <w:r>
              <w:rPr>
                <w:rFonts w:ascii="Calibri" w:hAnsi="Calibri" w:cs="Calibri"/>
                <w:sz w:val="22"/>
                <w:szCs w:val="22"/>
              </w:rPr>
              <w:lastRenderedPageBreak/>
              <w:t>Kompleks rekreacyjno-sportowy</w:t>
            </w:r>
          </w:p>
        </w:tc>
        <w:tc>
          <w:tcPr>
            <w:tcW w:w="2540" w:type="dxa"/>
            <w:tcBorders>
              <w:top w:val="nil"/>
              <w:left w:val="nil"/>
              <w:bottom w:val="single" w:sz="4" w:space="0" w:color="auto"/>
              <w:right w:val="single" w:sz="4" w:space="0" w:color="auto"/>
            </w:tcBorders>
            <w:shd w:val="clear" w:color="auto" w:fill="auto"/>
            <w:noWrap/>
            <w:vAlign w:val="bottom"/>
            <w:hideMark/>
          </w:tcPr>
          <w:p w14:paraId="202BECF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ul. Łagowska 25, Raków</w:t>
            </w:r>
          </w:p>
        </w:tc>
        <w:tc>
          <w:tcPr>
            <w:tcW w:w="1220" w:type="dxa"/>
            <w:tcBorders>
              <w:top w:val="nil"/>
              <w:left w:val="nil"/>
              <w:bottom w:val="single" w:sz="4" w:space="0" w:color="auto"/>
              <w:right w:val="single" w:sz="8" w:space="0" w:color="auto"/>
            </w:tcBorders>
            <w:shd w:val="clear" w:color="auto" w:fill="auto"/>
            <w:noWrap/>
            <w:vAlign w:val="center"/>
            <w:hideMark/>
          </w:tcPr>
          <w:p w14:paraId="502D9F1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w:t>
            </w:r>
          </w:p>
        </w:tc>
        <w:tc>
          <w:tcPr>
            <w:tcW w:w="1940" w:type="dxa"/>
            <w:tcBorders>
              <w:top w:val="nil"/>
              <w:left w:val="nil"/>
              <w:bottom w:val="single" w:sz="4" w:space="0" w:color="auto"/>
              <w:right w:val="single" w:sz="8" w:space="0" w:color="auto"/>
            </w:tcBorders>
            <w:shd w:val="clear" w:color="000000" w:fill="DAEEF3"/>
            <w:noWrap/>
            <w:vAlign w:val="bottom"/>
            <w:hideMark/>
          </w:tcPr>
          <w:p w14:paraId="013CD80D" w14:textId="77777777" w:rsidR="00430BF5" w:rsidRDefault="00430BF5">
            <w:pPr>
              <w:jc w:val="center"/>
              <w:rPr>
                <w:rFonts w:ascii="Calibri" w:hAnsi="Calibri" w:cs="Calibri"/>
                <w:sz w:val="22"/>
                <w:szCs w:val="22"/>
              </w:rPr>
            </w:pPr>
            <w:r>
              <w:rPr>
                <w:rFonts w:ascii="Calibri" w:hAnsi="Calibri" w:cs="Calibri"/>
                <w:sz w:val="22"/>
                <w:szCs w:val="22"/>
              </w:rPr>
              <w:t>306 817,77 zł</w:t>
            </w:r>
          </w:p>
        </w:tc>
        <w:tc>
          <w:tcPr>
            <w:tcW w:w="1720" w:type="dxa"/>
            <w:tcBorders>
              <w:top w:val="nil"/>
              <w:left w:val="nil"/>
              <w:bottom w:val="single" w:sz="4" w:space="0" w:color="auto"/>
              <w:right w:val="single" w:sz="4" w:space="0" w:color="auto"/>
            </w:tcBorders>
            <w:shd w:val="clear" w:color="auto" w:fill="auto"/>
            <w:noWrap/>
            <w:vAlign w:val="bottom"/>
            <w:hideMark/>
          </w:tcPr>
          <w:p w14:paraId="16392206"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33D46E1D"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730D0DD7" w14:textId="77777777" w:rsidR="00430BF5" w:rsidRDefault="00430BF5">
            <w:pPr>
              <w:rPr>
                <w:rFonts w:ascii="Calibri" w:hAnsi="Calibri" w:cs="Calibri"/>
                <w:sz w:val="22"/>
                <w:szCs w:val="22"/>
              </w:rPr>
            </w:pPr>
            <w:r>
              <w:rPr>
                <w:rFonts w:ascii="Calibri" w:hAnsi="Calibri" w:cs="Calibri"/>
                <w:sz w:val="22"/>
                <w:szCs w:val="22"/>
              </w:rPr>
              <w:t>Fontanna</w:t>
            </w:r>
          </w:p>
        </w:tc>
        <w:tc>
          <w:tcPr>
            <w:tcW w:w="2540" w:type="dxa"/>
            <w:tcBorders>
              <w:top w:val="nil"/>
              <w:left w:val="nil"/>
              <w:bottom w:val="single" w:sz="4" w:space="0" w:color="auto"/>
              <w:right w:val="single" w:sz="4" w:space="0" w:color="auto"/>
            </w:tcBorders>
            <w:shd w:val="clear" w:color="auto" w:fill="auto"/>
            <w:vAlign w:val="bottom"/>
            <w:hideMark/>
          </w:tcPr>
          <w:p w14:paraId="56D8E116"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593FE17B"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02BA1962" w14:textId="77777777" w:rsidR="00430BF5" w:rsidRDefault="00430BF5">
            <w:pPr>
              <w:jc w:val="center"/>
              <w:rPr>
                <w:rFonts w:ascii="Calibri" w:hAnsi="Calibri" w:cs="Calibri"/>
                <w:sz w:val="22"/>
                <w:szCs w:val="22"/>
              </w:rPr>
            </w:pPr>
            <w:r>
              <w:rPr>
                <w:rFonts w:ascii="Calibri" w:hAnsi="Calibri" w:cs="Calibri"/>
                <w:sz w:val="22"/>
                <w:szCs w:val="22"/>
              </w:rPr>
              <w:t>348 530,51 zł</w:t>
            </w:r>
          </w:p>
        </w:tc>
        <w:tc>
          <w:tcPr>
            <w:tcW w:w="1720" w:type="dxa"/>
            <w:tcBorders>
              <w:top w:val="nil"/>
              <w:left w:val="nil"/>
              <w:bottom w:val="single" w:sz="4" w:space="0" w:color="auto"/>
              <w:right w:val="single" w:sz="4" w:space="0" w:color="auto"/>
            </w:tcBorders>
            <w:shd w:val="clear" w:color="auto" w:fill="auto"/>
            <w:noWrap/>
            <w:vAlign w:val="bottom"/>
            <w:hideMark/>
          </w:tcPr>
          <w:p w14:paraId="386C7515"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D657A58"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779123F3" w14:textId="77777777" w:rsidR="00430BF5" w:rsidRDefault="00430BF5">
            <w:pPr>
              <w:rPr>
                <w:rFonts w:ascii="Calibri" w:hAnsi="Calibri" w:cs="Calibri"/>
                <w:sz w:val="22"/>
                <w:szCs w:val="22"/>
              </w:rPr>
            </w:pPr>
            <w:r>
              <w:rPr>
                <w:rFonts w:ascii="Calibri" w:hAnsi="Calibri" w:cs="Calibri"/>
                <w:sz w:val="22"/>
                <w:szCs w:val="22"/>
              </w:rPr>
              <w:t xml:space="preserve">Studnia </w:t>
            </w:r>
          </w:p>
        </w:tc>
        <w:tc>
          <w:tcPr>
            <w:tcW w:w="2540" w:type="dxa"/>
            <w:tcBorders>
              <w:top w:val="nil"/>
              <w:left w:val="nil"/>
              <w:bottom w:val="single" w:sz="4" w:space="0" w:color="auto"/>
              <w:right w:val="single" w:sz="4" w:space="0" w:color="auto"/>
            </w:tcBorders>
            <w:shd w:val="clear" w:color="auto" w:fill="auto"/>
            <w:vAlign w:val="bottom"/>
            <w:hideMark/>
          </w:tcPr>
          <w:p w14:paraId="161D242E" w14:textId="77777777" w:rsidR="00430BF5" w:rsidRDefault="00430BF5">
            <w:pPr>
              <w:jc w:val="center"/>
              <w:rPr>
                <w:rFonts w:ascii="Calibri" w:hAnsi="Calibri" w:cs="Calibri"/>
              </w:rPr>
            </w:pPr>
            <w:r>
              <w:rPr>
                <w:rFonts w:ascii="Calibri" w:hAnsi="Calibri" w:cs="Calibri"/>
              </w:rPr>
              <w:t>Nowy Rynek w Rakowie</w:t>
            </w:r>
          </w:p>
        </w:tc>
        <w:tc>
          <w:tcPr>
            <w:tcW w:w="1220" w:type="dxa"/>
            <w:tcBorders>
              <w:top w:val="nil"/>
              <w:left w:val="nil"/>
              <w:bottom w:val="single" w:sz="4" w:space="0" w:color="auto"/>
              <w:right w:val="single" w:sz="8" w:space="0" w:color="auto"/>
            </w:tcBorders>
            <w:shd w:val="clear" w:color="auto" w:fill="auto"/>
            <w:vAlign w:val="center"/>
            <w:hideMark/>
          </w:tcPr>
          <w:p w14:paraId="7701B8C6"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181A6963" w14:textId="77777777" w:rsidR="00430BF5" w:rsidRDefault="00430BF5">
            <w:pPr>
              <w:jc w:val="center"/>
              <w:rPr>
                <w:rFonts w:ascii="Calibri" w:hAnsi="Calibri" w:cs="Calibri"/>
                <w:sz w:val="22"/>
                <w:szCs w:val="22"/>
              </w:rPr>
            </w:pPr>
            <w:r>
              <w:rPr>
                <w:rFonts w:ascii="Calibri" w:hAnsi="Calibri" w:cs="Calibri"/>
                <w:sz w:val="22"/>
                <w:szCs w:val="22"/>
              </w:rPr>
              <w:t>41 813,31 zł</w:t>
            </w:r>
          </w:p>
        </w:tc>
        <w:tc>
          <w:tcPr>
            <w:tcW w:w="1720" w:type="dxa"/>
            <w:tcBorders>
              <w:top w:val="nil"/>
              <w:left w:val="nil"/>
              <w:bottom w:val="single" w:sz="4" w:space="0" w:color="auto"/>
              <w:right w:val="single" w:sz="4" w:space="0" w:color="auto"/>
            </w:tcBorders>
            <w:shd w:val="clear" w:color="auto" w:fill="auto"/>
            <w:noWrap/>
            <w:vAlign w:val="bottom"/>
            <w:hideMark/>
          </w:tcPr>
          <w:p w14:paraId="4849AC58"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209971D5"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49135BA8" w14:textId="77777777" w:rsidR="00430BF5" w:rsidRDefault="00430BF5">
            <w:pPr>
              <w:rPr>
                <w:rFonts w:ascii="Calibri" w:hAnsi="Calibri" w:cs="Calibri"/>
                <w:sz w:val="22"/>
                <w:szCs w:val="22"/>
              </w:rPr>
            </w:pPr>
            <w:r>
              <w:rPr>
                <w:rFonts w:ascii="Calibri" w:hAnsi="Calibri" w:cs="Calibri"/>
                <w:sz w:val="22"/>
                <w:szCs w:val="22"/>
              </w:rPr>
              <w:t>Pomnik Św. Floriana</w:t>
            </w:r>
          </w:p>
        </w:tc>
        <w:tc>
          <w:tcPr>
            <w:tcW w:w="2540" w:type="dxa"/>
            <w:tcBorders>
              <w:top w:val="nil"/>
              <w:left w:val="nil"/>
              <w:bottom w:val="single" w:sz="4" w:space="0" w:color="auto"/>
              <w:right w:val="single" w:sz="4" w:space="0" w:color="auto"/>
            </w:tcBorders>
            <w:shd w:val="clear" w:color="auto" w:fill="auto"/>
            <w:vAlign w:val="bottom"/>
            <w:hideMark/>
          </w:tcPr>
          <w:p w14:paraId="06B02622"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2EB3A19F"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3C4C1E3D" w14:textId="77777777" w:rsidR="00430BF5" w:rsidRDefault="00430BF5">
            <w:pPr>
              <w:jc w:val="center"/>
              <w:rPr>
                <w:rFonts w:ascii="Calibri" w:hAnsi="Calibri" w:cs="Calibri"/>
                <w:sz w:val="22"/>
                <w:szCs w:val="22"/>
              </w:rPr>
            </w:pPr>
            <w:r>
              <w:rPr>
                <w:rFonts w:ascii="Calibri" w:hAnsi="Calibri" w:cs="Calibri"/>
                <w:sz w:val="22"/>
                <w:szCs w:val="22"/>
              </w:rPr>
              <w:t>30 561,00 zł</w:t>
            </w:r>
          </w:p>
        </w:tc>
        <w:tc>
          <w:tcPr>
            <w:tcW w:w="1720" w:type="dxa"/>
            <w:tcBorders>
              <w:top w:val="nil"/>
              <w:left w:val="nil"/>
              <w:bottom w:val="single" w:sz="4" w:space="0" w:color="auto"/>
              <w:right w:val="single" w:sz="4" w:space="0" w:color="auto"/>
            </w:tcBorders>
            <w:shd w:val="clear" w:color="auto" w:fill="auto"/>
            <w:noWrap/>
            <w:vAlign w:val="bottom"/>
            <w:hideMark/>
          </w:tcPr>
          <w:p w14:paraId="4F30DCF5"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5F8D62B5"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9B0AF27" w14:textId="77777777" w:rsidR="00430BF5" w:rsidRDefault="00430BF5">
            <w:pPr>
              <w:rPr>
                <w:rFonts w:ascii="Calibri" w:hAnsi="Calibri" w:cs="Calibri"/>
                <w:sz w:val="22"/>
                <w:szCs w:val="22"/>
              </w:rPr>
            </w:pPr>
            <w:r>
              <w:rPr>
                <w:rFonts w:ascii="Calibri" w:hAnsi="Calibri" w:cs="Calibri"/>
                <w:sz w:val="22"/>
                <w:szCs w:val="22"/>
              </w:rPr>
              <w:t xml:space="preserve">Obelisk </w:t>
            </w:r>
          </w:p>
        </w:tc>
        <w:tc>
          <w:tcPr>
            <w:tcW w:w="2540" w:type="dxa"/>
            <w:tcBorders>
              <w:top w:val="nil"/>
              <w:left w:val="nil"/>
              <w:bottom w:val="single" w:sz="4" w:space="0" w:color="auto"/>
              <w:right w:val="single" w:sz="4" w:space="0" w:color="auto"/>
            </w:tcBorders>
            <w:shd w:val="clear" w:color="auto" w:fill="auto"/>
            <w:vAlign w:val="bottom"/>
            <w:hideMark/>
          </w:tcPr>
          <w:p w14:paraId="4A3C3C8A"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03EB5E04"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778277CC" w14:textId="77777777" w:rsidR="00430BF5" w:rsidRDefault="00430BF5">
            <w:pPr>
              <w:jc w:val="center"/>
              <w:rPr>
                <w:rFonts w:ascii="Calibri" w:hAnsi="Calibri" w:cs="Calibri"/>
                <w:sz w:val="22"/>
                <w:szCs w:val="22"/>
              </w:rPr>
            </w:pPr>
            <w:r>
              <w:rPr>
                <w:rFonts w:ascii="Calibri" w:hAnsi="Calibri" w:cs="Calibri"/>
                <w:sz w:val="22"/>
                <w:szCs w:val="22"/>
              </w:rPr>
              <w:t>34 770,00 zł</w:t>
            </w:r>
          </w:p>
        </w:tc>
        <w:tc>
          <w:tcPr>
            <w:tcW w:w="1720" w:type="dxa"/>
            <w:tcBorders>
              <w:top w:val="nil"/>
              <w:left w:val="nil"/>
              <w:bottom w:val="single" w:sz="4" w:space="0" w:color="auto"/>
              <w:right w:val="single" w:sz="4" w:space="0" w:color="auto"/>
            </w:tcBorders>
            <w:shd w:val="clear" w:color="auto" w:fill="auto"/>
            <w:noWrap/>
            <w:vAlign w:val="bottom"/>
            <w:hideMark/>
          </w:tcPr>
          <w:p w14:paraId="633ABDBA"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1976F545"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4E10A74C" w14:textId="77777777" w:rsidR="00430BF5" w:rsidRDefault="00430BF5">
            <w:pPr>
              <w:rPr>
                <w:rFonts w:ascii="Calibri" w:hAnsi="Calibri" w:cs="Calibri"/>
                <w:sz w:val="22"/>
                <w:szCs w:val="22"/>
              </w:rPr>
            </w:pPr>
            <w:r>
              <w:rPr>
                <w:rFonts w:ascii="Calibri" w:hAnsi="Calibri" w:cs="Calibri"/>
                <w:sz w:val="22"/>
                <w:szCs w:val="22"/>
              </w:rPr>
              <w:t>Tablica ogłoszeniowa</w:t>
            </w:r>
          </w:p>
        </w:tc>
        <w:tc>
          <w:tcPr>
            <w:tcW w:w="2540" w:type="dxa"/>
            <w:tcBorders>
              <w:top w:val="nil"/>
              <w:left w:val="nil"/>
              <w:bottom w:val="single" w:sz="4" w:space="0" w:color="auto"/>
              <w:right w:val="single" w:sz="4" w:space="0" w:color="auto"/>
            </w:tcBorders>
            <w:shd w:val="clear" w:color="auto" w:fill="auto"/>
            <w:vAlign w:val="bottom"/>
            <w:hideMark/>
          </w:tcPr>
          <w:p w14:paraId="6FEEFDE0"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3E8E7076"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797D42E5" w14:textId="77777777" w:rsidR="00430BF5" w:rsidRDefault="00430BF5">
            <w:pPr>
              <w:jc w:val="center"/>
              <w:rPr>
                <w:rFonts w:ascii="Calibri" w:hAnsi="Calibri" w:cs="Calibri"/>
                <w:sz w:val="22"/>
                <w:szCs w:val="22"/>
              </w:rPr>
            </w:pPr>
            <w:r>
              <w:rPr>
                <w:rFonts w:ascii="Calibri" w:hAnsi="Calibri" w:cs="Calibri"/>
                <w:sz w:val="22"/>
                <w:szCs w:val="22"/>
              </w:rPr>
              <w:t>11 872,00 zł</w:t>
            </w:r>
          </w:p>
        </w:tc>
        <w:tc>
          <w:tcPr>
            <w:tcW w:w="1720" w:type="dxa"/>
            <w:tcBorders>
              <w:top w:val="nil"/>
              <w:left w:val="nil"/>
              <w:bottom w:val="single" w:sz="4" w:space="0" w:color="auto"/>
              <w:right w:val="single" w:sz="4" w:space="0" w:color="auto"/>
            </w:tcBorders>
            <w:shd w:val="clear" w:color="auto" w:fill="auto"/>
            <w:noWrap/>
            <w:vAlign w:val="bottom"/>
            <w:hideMark/>
          </w:tcPr>
          <w:p w14:paraId="557C37D6"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0714BB13"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03AC1A75" w14:textId="77777777" w:rsidR="00430BF5" w:rsidRDefault="00430BF5">
            <w:pPr>
              <w:rPr>
                <w:rFonts w:ascii="Calibri" w:hAnsi="Calibri" w:cs="Calibri"/>
                <w:sz w:val="22"/>
                <w:szCs w:val="22"/>
              </w:rPr>
            </w:pPr>
            <w:r>
              <w:rPr>
                <w:rFonts w:ascii="Calibri" w:hAnsi="Calibri" w:cs="Calibri"/>
                <w:sz w:val="22"/>
                <w:szCs w:val="22"/>
              </w:rPr>
              <w:t>Ławy kamienne</w:t>
            </w:r>
          </w:p>
        </w:tc>
        <w:tc>
          <w:tcPr>
            <w:tcW w:w="2540" w:type="dxa"/>
            <w:tcBorders>
              <w:top w:val="nil"/>
              <w:left w:val="nil"/>
              <w:bottom w:val="single" w:sz="4" w:space="0" w:color="auto"/>
              <w:right w:val="single" w:sz="4" w:space="0" w:color="auto"/>
            </w:tcBorders>
            <w:shd w:val="clear" w:color="auto" w:fill="auto"/>
            <w:vAlign w:val="bottom"/>
            <w:hideMark/>
          </w:tcPr>
          <w:p w14:paraId="7C7FAB6E" w14:textId="77777777" w:rsidR="00430BF5" w:rsidRDefault="00430BF5">
            <w:pPr>
              <w:jc w:val="center"/>
              <w:rPr>
                <w:rFonts w:ascii="Calibri" w:hAnsi="Calibri" w:cs="Calibri"/>
              </w:rPr>
            </w:pPr>
            <w:r>
              <w:rPr>
                <w:rFonts w:ascii="Calibri" w:hAnsi="Calibri" w:cs="Calibri"/>
              </w:rPr>
              <w:t>Pl. Wolności raków</w:t>
            </w:r>
          </w:p>
        </w:tc>
        <w:tc>
          <w:tcPr>
            <w:tcW w:w="1220" w:type="dxa"/>
            <w:tcBorders>
              <w:top w:val="nil"/>
              <w:left w:val="nil"/>
              <w:bottom w:val="single" w:sz="4" w:space="0" w:color="auto"/>
              <w:right w:val="single" w:sz="8" w:space="0" w:color="auto"/>
            </w:tcBorders>
            <w:shd w:val="clear" w:color="auto" w:fill="auto"/>
            <w:vAlign w:val="center"/>
            <w:hideMark/>
          </w:tcPr>
          <w:p w14:paraId="48E08C41"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697165AA" w14:textId="77777777" w:rsidR="00430BF5" w:rsidRDefault="00430BF5">
            <w:pPr>
              <w:jc w:val="center"/>
              <w:rPr>
                <w:rFonts w:ascii="Calibri" w:hAnsi="Calibri" w:cs="Calibri"/>
                <w:sz w:val="22"/>
                <w:szCs w:val="22"/>
              </w:rPr>
            </w:pPr>
            <w:r>
              <w:rPr>
                <w:rFonts w:ascii="Calibri" w:hAnsi="Calibri" w:cs="Calibri"/>
                <w:sz w:val="22"/>
                <w:szCs w:val="22"/>
              </w:rPr>
              <w:t>37 826,00 zł</w:t>
            </w:r>
          </w:p>
        </w:tc>
        <w:tc>
          <w:tcPr>
            <w:tcW w:w="1720" w:type="dxa"/>
            <w:tcBorders>
              <w:top w:val="nil"/>
              <w:left w:val="nil"/>
              <w:bottom w:val="single" w:sz="4" w:space="0" w:color="auto"/>
              <w:right w:val="single" w:sz="4" w:space="0" w:color="auto"/>
            </w:tcBorders>
            <w:shd w:val="clear" w:color="auto" w:fill="auto"/>
            <w:noWrap/>
            <w:vAlign w:val="bottom"/>
            <w:hideMark/>
          </w:tcPr>
          <w:p w14:paraId="3E56129C"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245D1594"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4159778F" w14:textId="77777777" w:rsidR="00430BF5" w:rsidRDefault="00430BF5">
            <w:pPr>
              <w:rPr>
                <w:rFonts w:ascii="Calibri" w:hAnsi="Calibri" w:cs="Calibri"/>
                <w:sz w:val="22"/>
                <w:szCs w:val="22"/>
              </w:rPr>
            </w:pPr>
            <w:r>
              <w:rPr>
                <w:rFonts w:ascii="Calibri" w:hAnsi="Calibri" w:cs="Calibri"/>
                <w:sz w:val="22"/>
                <w:szCs w:val="22"/>
              </w:rPr>
              <w:t xml:space="preserve">Zadaszenie studni na skwerze w </w:t>
            </w:r>
            <w:proofErr w:type="spellStart"/>
            <w:r>
              <w:rPr>
                <w:rFonts w:ascii="Calibri" w:hAnsi="Calibri" w:cs="Calibri"/>
                <w:sz w:val="22"/>
                <w:szCs w:val="22"/>
              </w:rPr>
              <w:t>rakowie</w:t>
            </w:r>
            <w:proofErr w:type="spellEnd"/>
          </w:p>
        </w:tc>
        <w:tc>
          <w:tcPr>
            <w:tcW w:w="2540" w:type="dxa"/>
            <w:tcBorders>
              <w:top w:val="nil"/>
              <w:left w:val="nil"/>
              <w:bottom w:val="single" w:sz="4" w:space="0" w:color="auto"/>
              <w:right w:val="single" w:sz="4" w:space="0" w:color="auto"/>
            </w:tcBorders>
            <w:shd w:val="clear" w:color="auto" w:fill="auto"/>
            <w:vAlign w:val="bottom"/>
            <w:hideMark/>
          </w:tcPr>
          <w:p w14:paraId="204C7082"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2F84F09D"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1A0F7228" w14:textId="77777777" w:rsidR="00430BF5" w:rsidRDefault="00430BF5">
            <w:pPr>
              <w:jc w:val="center"/>
              <w:rPr>
                <w:rFonts w:ascii="Calibri" w:hAnsi="Calibri" w:cs="Calibri"/>
                <w:sz w:val="22"/>
                <w:szCs w:val="22"/>
              </w:rPr>
            </w:pPr>
            <w:r>
              <w:rPr>
                <w:rFonts w:ascii="Calibri" w:hAnsi="Calibri" w:cs="Calibri"/>
                <w:sz w:val="22"/>
                <w:szCs w:val="22"/>
              </w:rPr>
              <w:t>17 393,00 zł</w:t>
            </w:r>
          </w:p>
        </w:tc>
        <w:tc>
          <w:tcPr>
            <w:tcW w:w="1720" w:type="dxa"/>
            <w:tcBorders>
              <w:top w:val="nil"/>
              <w:left w:val="nil"/>
              <w:bottom w:val="single" w:sz="4" w:space="0" w:color="auto"/>
              <w:right w:val="single" w:sz="4" w:space="0" w:color="auto"/>
            </w:tcBorders>
            <w:shd w:val="clear" w:color="auto" w:fill="auto"/>
            <w:noWrap/>
            <w:vAlign w:val="bottom"/>
            <w:hideMark/>
          </w:tcPr>
          <w:p w14:paraId="5D9B2812"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6D29D830"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2119CD8" w14:textId="77777777" w:rsidR="00430BF5" w:rsidRDefault="00430BF5">
            <w:pPr>
              <w:rPr>
                <w:rFonts w:ascii="Calibri" w:hAnsi="Calibri" w:cs="Calibri"/>
                <w:sz w:val="22"/>
                <w:szCs w:val="22"/>
              </w:rPr>
            </w:pPr>
            <w:r>
              <w:rPr>
                <w:rFonts w:ascii="Calibri" w:hAnsi="Calibri" w:cs="Calibri"/>
                <w:sz w:val="22"/>
                <w:szCs w:val="22"/>
              </w:rPr>
              <w:t>zadaszenie targowiska w Rakowie</w:t>
            </w:r>
          </w:p>
        </w:tc>
        <w:tc>
          <w:tcPr>
            <w:tcW w:w="2540" w:type="dxa"/>
            <w:tcBorders>
              <w:top w:val="nil"/>
              <w:left w:val="nil"/>
              <w:bottom w:val="single" w:sz="4" w:space="0" w:color="auto"/>
              <w:right w:val="single" w:sz="4" w:space="0" w:color="auto"/>
            </w:tcBorders>
            <w:shd w:val="clear" w:color="auto" w:fill="auto"/>
            <w:vAlign w:val="bottom"/>
            <w:hideMark/>
          </w:tcPr>
          <w:p w14:paraId="18BAC84A"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50A26CBD"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02326ECC" w14:textId="77777777" w:rsidR="00430BF5" w:rsidRDefault="00430BF5">
            <w:pPr>
              <w:jc w:val="center"/>
              <w:rPr>
                <w:rFonts w:ascii="Calibri" w:hAnsi="Calibri" w:cs="Calibri"/>
                <w:sz w:val="22"/>
                <w:szCs w:val="22"/>
              </w:rPr>
            </w:pPr>
            <w:r>
              <w:rPr>
                <w:rFonts w:ascii="Calibri" w:hAnsi="Calibri" w:cs="Calibri"/>
                <w:sz w:val="22"/>
                <w:szCs w:val="22"/>
              </w:rPr>
              <w:t>129 368,00 zł</w:t>
            </w:r>
          </w:p>
        </w:tc>
        <w:tc>
          <w:tcPr>
            <w:tcW w:w="1720" w:type="dxa"/>
            <w:tcBorders>
              <w:top w:val="nil"/>
              <w:left w:val="nil"/>
              <w:bottom w:val="single" w:sz="4" w:space="0" w:color="auto"/>
              <w:right w:val="single" w:sz="4" w:space="0" w:color="auto"/>
            </w:tcBorders>
            <w:shd w:val="clear" w:color="auto" w:fill="auto"/>
            <w:noWrap/>
            <w:vAlign w:val="bottom"/>
            <w:hideMark/>
          </w:tcPr>
          <w:p w14:paraId="63D13D4E"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077B0789"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7957AE22" w14:textId="77777777" w:rsidR="00430BF5" w:rsidRDefault="00430BF5">
            <w:pPr>
              <w:rPr>
                <w:rFonts w:ascii="Calibri" w:hAnsi="Calibri" w:cs="Calibri"/>
                <w:sz w:val="22"/>
                <w:szCs w:val="22"/>
              </w:rPr>
            </w:pPr>
            <w:r>
              <w:rPr>
                <w:rFonts w:ascii="Calibri" w:hAnsi="Calibri" w:cs="Calibri"/>
                <w:sz w:val="22"/>
                <w:szCs w:val="22"/>
              </w:rPr>
              <w:t>Przystanek autobusowy w Rakowie</w:t>
            </w:r>
          </w:p>
        </w:tc>
        <w:tc>
          <w:tcPr>
            <w:tcW w:w="2540" w:type="dxa"/>
            <w:tcBorders>
              <w:top w:val="nil"/>
              <w:left w:val="nil"/>
              <w:bottom w:val="single" w:sz="4" w:space="0" w:color="auto"/>
              <w:right w:val="single" w:sz="4" w:space="0" w:color="auto"/>
            </w:tcBorders>
            <w:shd w:val="clear" w:color="auto" w:fill="auto"/>
            <w:vAlign w:val="bottom"/>
            <w:hideMark/>
          </w:tcPr>
          <w:p w14:paraId="33C04291"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71C68406"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67C3C1BA" w14:textId="77777777" w:rsidR="00430BF5" w:rsidRDefault="00430BF5">
            <w:pPr>
              <w:jc w:val="center"/>
              <w:rPr>
                <w:rFonts w:ascii="Calibri" w:hAnsi="Calibri" w:cs="Calibri"/>
                <w:sz w:val="22"/>
                <w:szCs w:val="22"/>
              </w:rPr>
            </w:pPr>
            <w:r>
              <w:rPr>
                <w:rFonts w:ascii="Calibri" w:hAnsi="Calibri" w:cs="Calibri"/>
                <w:sz w:val="22"/>
                <w:szCs w:val="22"/>
              </w:rPr>
              <w:t>4 972,00 zł</w:t>
            </w:r>
          </w:p>
        </w:tc>
        <w:tc>
          <w:tcPr>
            <w:tcW w:w="1720" w:type="dxa"/>
            <w:tcBorders>
              <w:top w:val="nil"/>
              <w:left w:val="nil"/>
              <w:bottom w:val="single" w:sz="4" w:space="0" w:color="auto"/>
              <w:right w:val="single" w:sz="4" w:space="0" w:color="auto"/>
            </w:tcBorders>
            <w:shd w:val="clear" w:color="auto" w:fill="auto"/>
            <w:noWrap/>
            <w:vAlign w:val="bottom"/>
            <w:hideMark/>
          </w:tcPr>
          <w:p w14:paraId="5BEBFDF8"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0147D26C"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15DCD097" w14:textId="77777777" w:rsidR="00430BF5" w:rsidRDefault="00430BF5">
            <w:pPr>
              <w:rPr>
                <w:rFonts w:ascii="Calibri" w:hAnsi="Calibri" w:cs="Calibri"/>
                <w:sz w:val="22"/>
                <w:szCs w:val="22"/>
              </w:rPr>
            </w:pPr>
            <w:r>
              <w:rPr>
                <w:rFonts w:ascii="Calibri" w:hAnsi="Calibri" w:cs="Calibri"/>
                <w:sz w:val="22"/>
                <w:szCs w:val="22"/>
              </w:rPr>
              <w:t>Oświetlenie Rynku w Rakowie</w:t>
            </w:r>
          </w:p>
        </w:tc>
        <w:tc>
          <w:tcPr>
            <w:tcW w:w="2540" w:type="dxa"/>
            <w:tcBorders>
              <w:top w:val="nil"/>
              <w:left w:val="nil"/>
              <w:bottom w:val="single" w:sz="4" w:space="0" w:color="auto"/>
              <w:right w:val="single" w:sz="4" w:space="0" w:color="auto"/>
            </w:tcBorders>
            <w:shd w:val="clear" w:color="auto" w:fill="auto"/>
            <w:vAlign w:val="bottom"/>
            <w:hideMark/>
          </w:tcPr>
          <w:p w14:paraId="533ADEB6"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147ECC41"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5F6E8ED0" w14:textId="77777777" w:rsidR="00430BF5" w:rsidRDefault="00430BF5">
            <w:pPr>
              <w:jc w:val="center"/>
              <w:rPr>
                <w:rFonts w:ascii="Calibri" w:hAnsi="Calibri" w:cs="Calibri"/>
                <w:sz w:val="22"/>
                <w:szCs w:val="22"/>
              </w:rPr>
            </w:pPr>
            <w:r>
              <w:rPr>
                <w:rFonts w:ascii="Calibri" w:hAnsi="Calibri" w:cs="Calibri"/>
                <w:sz w:val="22"/>
                <w:szCs w:val="22"/>
              </w:rPr>
              <w:t>282 134,00 zł</w:t>
            </w:r>
          </w:p>
        </w:tc>
        <w:tc>
          <w:tcPr>
            <w:tcW w:w="1720" w:type="dxa"/>
            <w:tcBorders>
              <w:top w:val="nil"/>
              <w:left w:val="nil"/>
              <w:bottom w:val="single" w:sz="4" w:space="0" w:color="auto"/>
              <w:right w:val="single" w:sz="4" w:space="0" w:color="auto"/>
            </w:tcBorders>
            <w:shd w:val="clear" w:color="auto" w:fill="auto"/>
            <w:noWrap/>
            <w:vAlign w:val="bottom"/>
            <w:hideMark/>
          </w:tcPr>
          <w:p w14:paraId="2F699A0E"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151D500D"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B6029B7" w14:textId="77777777" w:rsidR="00430BF5" w:rsidRDefault="00430BF5">
            <w:pPr>
              <w:rPr>
                <w:rFonts w:ascii="Calibri" w:hAnsi="Calibri" w:cs="Calibri"/>
                <w:sz w:val="22"/>
                <w:szCs w:val="22"/>
              </w:rPr>
            </w:pPr>
            <w:r>
              <w:rPr>
                <w:rFonts w:ascii="Calibri" w:hAnsi="Calibri" w:cs="Calibri"/>
                <w:sz w:val="22"/>
                <w:szCs w:val="22"/>
              </w:rPr>
              <w:t xml:space="preserve">Brama wjazdowa  od strony parkingu </w:t>
            </w:r>
          </w:p>
        </w:tc>
        <w:tc>
          <w:tcPr>
            <w:tcW w:w="2540" w:type="dxa"/>
            <w:tcBorders>
              <w:top w:val="nil"/>
              <w:left w:val="nil"/>
              <w:bottom w:val="single" w:sz="4" w:space="0" w:color="auto"/>
              <w:right w:val="single" w:sz="4" w:space="0" w:color="auto"/>
            </w:tcBorders>
            <w:shd w:val="clear" w:color="auto" w:fill="auto"/>
            <w:vAlign w:val="bottom"/>
            <w:hideMark/>
          </w:tcPr>
          <w:p w14:paraId="732D18F6"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2423859D"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01C98F69" w14:textId="77777777" w:rsidR="00430BF5" w:rsidRDefault="00430BF5">
            <w:pPr>
              <w:jc w:val="center"/>
              <w:rPr>
                <w:rFonts w:ascii="Calibri" w:hAnsi="Calibri" w:cs="Calibri"/>
                <w:sz w:val="22"/>
                <w:szCs w:val="22"/>
              </w:rPr>
            </w:pPr>
            <w:r>
              <w:rPr>
                <w:rFonts w:ascii="Calibri" w:hAnsi="Calibri" w:cs="Calibri"/>
                <w:sz w:val="22"/>
                <w:szCs w:val="22"/>
              </w:rPr>
              <w:t>22 514,00 zł</w:t>
            </w:r>
          </w:p>
        </w:tc>
        <w:tc>
          <w:tcPr>
            <w:tcW w:w="1720" w:type="dxa"/>
            <w:tcBorders>
              <w:top w:val="nil"/>
              <w:left w:val="nil"/>
              <w:bottom w:val="single" w:sz="4" w:space="0" w:color="auto"/>
              <w:right w:val="single" w:sz="4" w:space="0" w:color="auto"/>
            </w:tcBorders>
            <w:shd w:val="clear" w:color="auto" w:fill="auto"/>
            <w:noWrap/>
            <w:vAlign w:val="bottom"/>
            <w:hideMark/>
          </w:tcPr>
          <w:p w14:paraId="2C8F6B8A"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2006C06"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094AEB5" w14:textId="77777777" w:rsidR="00430BF5" w:rsidRDefault="00430BF5">
            <w:pPr>
              <w:rPr>
                <w:rFonts w:ascii="Calibri" w:hAnsi="Calibri" w:cs="Calibri"/>
                <w:sz w:val="22"/>
                <w:szCs w:val="22"/>
              </w:rPr>
            </w:pPr>
            <w:r>
              <w:rPr>
                <w:rFonts w:ascii="Calibri" w:hAnsi="Calibri" w:cs="Calibri"/>
                <w:sz w:val="22"/>
                <w:szCs w:val="22"/>
              </w:rPr>
              <w:t>Brama Główna w Rakowie</w:t>
            </w:r>
          </w:p>
        </w:tc>
        <w:tc>
          <w:tcPr>
            <w:tcW w:w="2540" w:type="dxa"/>
            <w:tcBorders>
              <w:top w:val="nil"/>
              <w:left w:val="nil"/>
              <w:bottom w:val="single" w:sz="4" w:space="0" w:color="auto"/>
              <w:right w:val="single" w:sz="4" w:space="0" w:color="auto"/>
            </w:tcBorders>
            <w:shd w:val="clear" w:color="auto" w:fill="auto"/>
            <w:vAlign w:val="bottom"/>
            <w:hideMark/>
          </w:tcPr>
          <w:p w14:paraId="02FF2123"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10A6E4DB"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6DA64E52" w14:textId="77777777" w:rsidR="00430BF5" w:rsidRDefault="00430BF5">
            <w:pPr>
              <w:jc w:val="center"/>
              <w:rPr>
                <w:rFonts w:ascii="Calibri" w:hAnsi="Calibri" w:cs="Calibri"/>
                <w:sz w:val="22"/>
                <w:szCs w:val="22"/>
              </w:rPr>
            </w:pPr>
            <w:r>
              <w:rPr>
                <w:rFonts w:ascii="Calibri" w:hAnsi="Calibri" w:cs="Calibri"/>
                <w:sz w:val="22"/>
                <w:szCs w:val="22"/>
              </w:rPr>
              <w:t>20 787,00 zł</w:t>
            </w:r>
          </w:p>
        </w:tc>
        <w:tc>
          <w:tcPr>
            <w:tcW w:w="1720" w:type="dxa"/>
            <w:tcBorders>
              <w:top w:val="nil"/>
              <w:left w:val="nil"/>
              <w:bottom w:val="single" w:sz="4" w:space="0" w:color="auto"/>
              <w:right w:val="single" w:sz="4" w:space="0" w:color="auto"/>
            </w:tcBorders>
            <w:shd w:val="clear" w:color="auto" w:fill="auto"/>
            <w:noWrap/>
            <w:vAlign w:val="bottom"/>
            <w:hideMark/>
          </w:tcPr>
          <w:p w14:paraId="20178971"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27FADDB3"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53CEFF5" w14:textId="77777777" w:rsidR="00430BF5" w:rsidRDefault="00430BF5">
            <w:pPr>
              <w:rPr>
                <w:rFonts w:ascii="Calibri" w:hAnsi="Calibri" w:cs="Calibri"/>
                <w:sz w:val="22"/>
                <w:szCs w:val="22"/>
              </w:rPr>
            </w:pPr>
            <w:r>
              <w:rPr>
                <w:rFonts w:ascii="Calibri" w:hAnsi="Calibri" w:cs="Calibri"/>
                <w:sz w:val="22"/>
                <w:szCs w:val="22"/>
              </w:rPr>
              <w:t>Ławy kamienne wokół drzewa na rynku w Rakowie</w:t>
            </w:r>
          </w:p>
        </w:tc>
        <w:tc>
          <w:tcPr>
            <w:tcW w:w="2540" w:type="dxa"/>
            <w:tcBorders>
              <w:top w:val="nil"/>
              <w:left w:val="nil"/>
              <w:bottom w:val="single" w:sz="4" w:space="0" w:color="auto"/>
              <w:right w:val="single" w:sz="4" w:space="0" w:color="auto"/>
            </w:tcBorders>
            <w:shd w:val="clear" w:color="auto" w:fill="auto"/>
            <w:vAlign w:val="bottom"/>
            <w:hideMark/>
          </w:tcPr>
          <w:p w14:paraId="2DCE5250"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5F388567"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16629F0E" w14:textId="77777777" w:rsidR="00430BF5" w:rsidRDefault="00430BF5">
            <w:pPr>
              <w:jc w:val="center"/>
              <w:rPr>
                <w:rFonts w:ascii="Calibri" w:hAnsi="Calibri" w:cs="Calibri"/>
                <w:sz w:val="22"/>
                <w:szCs w:val="22"/>
              </w:rPr>
            </w:pPr>
            <w:r>
              <w:rPr>
                <w:rFonts w:ascii="Calibri" w:hAnsi="Calibri" w:cs="Calibri"/>
                <w:sz w:val="22"/>
                <w:szCs w:val="22"/>
              </w:rPr>
              <w:t>44 438,00 zł</w:t>
            </w:r>
          </w:p>
        </w:tc>
        <w:tc>
          <w:tcPr>
            <w:tcW w:w="1720" w:type="dxa"/>
            <w:tcBorders>
              <w:top w:val="nil"/>
              <w:left w:val="nil"/>
              <w:bottom w:val="single" w:sz="4" w:space="0" w:color="auto"/>
              <w:right w:val="single" w:sz="4" w:space="0" w:color="auto"/>
            </w:tcBorders>
            <w:shd w:val="clear" w:color="auto" w:fill="auto"/>
            <w:noWrap/>
            <w:vAlign w:val="bottom"/>
            <w:hideMark/>
          </w:tcPr>
          <w:p w14:paraId="607C9F5F"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6A60EAFE"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5E17DBDD" w14:textId="77777777" w:rsidR="00430BF5" w:rsidRDefault="00430BF5">
            <w:pPr>
              <w:rPr>
                <w:rFonts w:ascii="Calibri" w:hAnsi="Calibri" w:cs="Calibri"/>
                <w:sz w:val="22"/>
                <w:szCs w:val="22"/>
              </w:rPr>
            </w:pPr>
            <w:r>
              <w:rPr>
                <w:rFonts w:ascii="Calibri" w:hAnsi="Calibri" w:cs="Calibri"/>
                <w:sz w:val="22"/>
                <w:szCs w:val="22"/>
              </w:rPr>
              <w:t>ławy kamienne Nowy Rynek w Rakowie</w:t>
            </w:r>
          </w:p>
        </w:tc>
        <w:tc>
          <w:tcPr>
            <w:tcW w:w="2540" w:type="dxa"/>
            <w:tcBorders>
              <w:top w:val="nil"/>
              <w:left w:val="nil"/>
              <w:bottom w:val="single" w:sz="4" w:space="0" w:color="auto"/>
              <w:right w:val="single" w:sz="4" w:space="0" w:color="auto"/>
            </w:tcBorders>
            <w:shd w:val="clear" w:color="auto" w:fill="auto"/>
            <w:vAlign w:val="bottom"/>
            <w:hideMark/>
          </w:tcPr>
          <w:p w14:paraId="545AA432" w14:textId="77777777" w:rsidR="00430BF5" w:rsidRDefault="00430BF5">
            <w:pPr>
              <w:jc w:val="center"/>
              <w:rPr>
                <w:rFonts w:ascii="Calibri" w:hAnsi="Calibri" w:cs="Calibri"/>
              </w:rPr>
            </w:pPr>
            <w:r>
              <w:rPr>
                <w:rFonts w:ascii="Calibri" w:hAnsi="Calibri" w:cs="Calibri"/>
              </w:rPr>
              <w:t>Raków</w:t>
            </w:r>
          </w:p>
        </w:tc>
        <w:tc>
          <w:tcPr>
            <w:tcW w:w="1220" w:type="dxa"/>
            <w:tcBorders>
              <w:top w:val="nil"/>
              <w:left w:val="nil"/>
              <w:bottom w:val="single" w:sz="4" w:space="0" w:color="auto"/>
              <w:right w:val="single" w:sz="8" w:space="0" w:color="auto"/>
            </w:tcBorders>
            <w:shd w:val="clear" w:color="auto" w:fill="auto"/>
            <w:vAlign w:val="center"/>
            <w:hideMark/>
          </w:tcPr>
          <w:p w14:paraId="3459F61F"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7A43C293" w14:textId="77777777" w:rsidR="00430BF5" w:rsidRDefault="00430BF5">
            <w:pPr>
              <w:jc w:val="center"/>
              <w:rPr>
                <w:rFonts w:ascii="Calibri" w:hAnsi="Calibri" w:cs="Calibri"/>
                <w:sz w:val="22"/>
                <w:szCs w:val="22"/>
              </w:rPr>
            </w:pPr>
            <w:r>
              <w:rPr>
                <w:rFonts w:ascii="Calibri" w:hAnsi="Calibri" w:cs="Calibri"/>
                <w:sz w:val="22"/>
                <w:szCs w:val="22"/>
              </w:rPr>
              <w:t>66 374,00 zł</w:t>
            </w:r>
          </w:p>
        </w:tc>
        <w:tc>
          <w:tcPr>
            <w:tcW w:w="1720" w:type="dxa"/>
            <w:tcBorders>
              <w:top w:val="nil"/>
              <w:left w:val="nil"/>
              <w:bottom w:val="single" w:sz="4" w:space="0" w:color="auto"/>
              <w:right w:val="single" w:sz="4" w:space="0" w:color="auto"/>
            </w:tcBorders>
            <w:shd w:val="clear" w:color="auto" w:fill="auto"/>
            <w:noWrap/>
            <w:vAlign w:val="bottom"/>
            <w:hideMark/>
          </w:tcPr>
          <w:p w14:paraId="148C6DE7"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68DAFD58" w14:textId="77777777" w:rsidTr="00430BF5">
        <w:trPr>
          <w:trHeight w:val="864"/>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323F555" w14:textId="77777777" w:rsidR="00430BF5" w:rsidRDefault="00430BF5">
            <w:pPr>
              <w:rPr>
                <w:rFonts w:ascii="Calibri" w:hAnsi="Calibri" w:cs="Calibri"/>
                <w:sz w:val="22"/>
                <w:szCs w:val="22"/>
              </w:rPr>
            </w:pPr>
            <w:proofErr w:type="spellStart"/>
            <w:r>
              <w:rPr>
                <w:rFonts w:ascii="Calibri" w:hAnsi="Calibri" w:cs="Calibri"/>
                <w:sz w:val="22"/>
                <w:szCs w:val="22"/>
              </w:rPr>
              <w:t>Rzydomowe</w:t>
            </w:r>
            <w:proofErr w:type="spellEnd"/>
            <w:r>
              <w:rPr>
                <w:rFonts w:ascii="Calibri" w:hAnsi="Calibri" w:cs="Calibri"/>
                <w:sz w:val="22"/>
                <w:szCs w:val="22"/>
              </w:rPr>
              <w:t xml:space="preserve"> oczyszczalnie ścieków 75 szt. Na terenie Gminy Raków</w:t>
            </w:r>
          </w:p>
        </w:tc>
        <w:tc>
          <w:tcPr>
            <w:tcW w:w="2540" w:type="dxa"/>
            <w:tcBorders>
              <w:top w:val="nil"/>
              <w:left w:val="nil"/>
              <w:bottom w:val="single" w:sz="4" w:space="0" w:color="auto"/>
              <w:right w:val="single" w:sz="4" w:space="0" w:color="auto"/>
            </w:tcBorders>
            <w:shd w:val="clear" w:color="auto" w:fill="auto"/>
            <w:vAlign w:val="bottom"/>
            <w:hideMark/>
          </w:tcPr>
          <w:p w14:paraId="3587764D" w14:textId="77777777" w:rsidR="00430BF5" w:rsidRDefault="00430BF5">
            <w:pPr>
              <w:jc w:val="center"/>
              <w:rPr>
                <w:rFonts w:ascii="Calibri" w:hAnsi="Calibri" w:cs="Calibri"/>
              </w:rPr>
            </w:pPr>
            <w:r>
              <w:rPr>
                <w:rFonts w:ascii="Calibri" w:hAnsi="Calibri" w:cs="Calibri"/>
              </w:rPr>
              <w:t>Teren gminy Raków</w:t>
            </w:r>
          </w:p>
        </w:tc>
        <w:tc>
          <w:tcPr>
            <w:tcW w:w="1220" w:type="dxa"/>
            <w:tcBorders>
              <w:top w:val="nil"/>
              <w:left w:val="nil"/>
              <w:bottom w:val="single" w:sz="4" w:space="0" w:color="auto"/>
              <w:right w:val="single" w:sz="8" w:space="0" w:color="auto"/>
            </w:tcBorders>
            <w:shd w:val="clear" w:color="auto" w:fill="auto"/>
            <w:vAlign w:val="center"/>
            <w:hideMark/>
          </w:tcPr>
          <w:p w14:paraId="28D23932"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23E9091C" w14:textId="77777777" w:rsidR="00430BF5" w:rsidRDefault="00430BF5">
            <w:pPr>
              <w:jc w:val="center"/>
              <w:rPr>
                <w:rFonts w:ascii="Calibri" w:hAnsi="Calibri" w:cs="Calibri"/>
                <w:sz w:val="22"/>
                <w:szCs w:val="22"/>
              </w:rPr>
            </w:pPr>
            <w:r>
              <w:rPr>
                <w:rFonts w:ascii="Calibri" w:hAnsi="Calibri" w:cs="Calibri"/>
                <w:sz w:val="22"/>
                <w:szCs w:val="22"/>
              </w:rPr>
              <w:t>736 130,34 zł</w:t>
            </w:r>
          </w:p>
        </w:tc>
        <w:tc>
          <w:tcPr>
            <w:tcW w:w="1720" w:type="dxa"/>
            <w:tcBorders>
              <w:top w:val="nil"/>
              <w:left w:val="nil"/>
              <w:bottom w:val="single" w:sz="4" w:space="0" w:color="auto"/>
              <w:right w:val="single" w:sz="4" w:space="0" w:color="auto"/>
            </w:tcBorders>
            <w:shd w:val="clear" w:color="auto" w:fill="auto"/>
            <w:noWrap/>
            <w:vAlign w:val="bottom"/>
            <w:hideMark/>
          </w:tcPr>
          <w:p w14:paraId="3E0F37C3"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580F1C91"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435FA14" w14:textId="77777777" w:rsidR="00430BF5" w:rsidRDefault="00430BF5">
            <w:pPr>
              <w:rPr>
                <w:rFonts w:ascii="Calibri" w:hAnsi="Calibri" w:cs="Calibri"/>
                <w:sz w:val="22"/>
                <w:szCs w:val="22"/>
              </w:rPr>
            </w:pPr>
            <w:r>
              <w:rPr>
                <w:rFonts w:ascii="Calibri" w:hAnsi="Calibri" w:cs="Calibri"/>
                <w:sz w:val="22"/>
                <w:szCs w:val="22"/>
              </w:rPr>
              <w:t>Miejsce obsługi rowerzystów Rakówka</w:t>
            </w:r>
          </w:p>
        </w:tc>
        <w:tc>
          <w:tcPr>
            <w:tcW w:w="2540" w:type="dxa"/>
            <w:tcBorders>
              <w:top w:val="nil"/>
              <w:left w:val="nil"/>
              <w:bottom w:val="single" w:sz="4" w:space="0" w:color="auto"/>
              <w:right w:val="single" w:sz="4" w:space="0" w:color="auto"/>
            </w:tcBorders>
            <w:shd w:val="clear" w:color="auto" w:fill="auto"/>
            <w:vAlign w:val="bottom"/>
            <w:hideMark/>
          </w:tcPr>
          <w:p w14:paraId="15C79454" w14:textId="77777777" w:rsidR="00430BF5" w:rsidRDefault="00430BF5">
            <w:pPr>
              <w:jc w:val="center"/>
              <w:rPr>
                <w:rFonts w:ascii="Calibri" w:hAnsi="Calibri" w:cs="Calibri"/>
              </w:rPr>
            </w:pPr>
            <w:r>
              <w:rPr>
                <w:rFonts w:ascii="Calibri" w:hAnsi="Calibri" w:cs="Calibri"/>
              </w:rPr>
              <w:t>Rakówka</w:t>
            </w:r>
          </w:p>
        </w:tc>
        <w:tc>
          <w:tcPr>
            <w:tcW w:w="1220" w:type="dxa"/>
            <w:tcBorders>
              <w:top w:val="nil"/>
              <w:left w:val="nil"/>
              <w:bottom w:val="single" w:sz="4" w:space="0" w:color="auto"/>
              <w:right w:val="single" w:sz="8" w:space="0" w:color="auto"/>
            </w:tcBorders>
            <w:shd w:val="clear" w:color="auto" w:fill="auto"/>
            <w:vAlign w:val="center"/>
            <w:hideMark/>
          </w:tcPr>
          <w:p w14:paraId="249223CC"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15741550" w14:textId="77777777" w:rsidR="00430BF5" w:rsidRDefault="00430BF5">
            <w:pPr>
              <w:jc w:val="center"/>
              <w:rPr>
                <w:rFonts w:ascii="Calibri" w:hAnsi="Calibri" w:cs="Calibri"/>
                <w:sz w:val="22"/>
                <w:szCs w:val="22"/>
              </w:rPr>
            </w:pPr>
            <w:r>
              <w:rPr>
                <w:rFonts w:ascii="Calibri" w:hAnsi="Calibri" w:cs="Calibri"/>
                <w:sz w:val="22"/>
                <w:szCs w:val="22"/>
              </w:rPr>
              <w:t>30 300,00 zł</w:t>
            </w:r>
          </w:p>
        </w:tc>
        <w:tc>
          <w:tcPr>
            <w:tcW w:w="1720" w:type="dxa"/>
            <w:tcBorders>
              <w:top w:val="nil"/>
              <w:left w:val="nil"/>
              <w:bottom w:val="single" w:sz="4" w:space="0" w:color="auto"/>
              <w:right w:val="single" w:sz="4" w:space="0" w:color="auto"/>
            </w:tcBorders>
            <w:shd w:val="clear" w:color="auto" w:fill="auto"/>
            <w:noWrap/>
            <w:vAlign w:val="bottom"/>
            <w:hideMark/>
          </w:tcPr>
          <w:p w14:paraId="21626D7D"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2B0447FE"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56C7BD71" w14:textId="77777777" w:rsidR="00430BF5" w:rsidRDefault="00430BF5">
            <w:pPr>
              <w:rPr>
                <w:rFonts w:ascii="Calibri" w:hAnsi="Calibri" w:cs="Calibri"/>
                <w:sz w:val="22"/>
                <w:szCs w:val="22"/>
              </w:rPr>
            </w:pPr>
            <w:r>
              <w:rPr>
                <w:rFonts w:ascii="Calibri" w:hAnsi="Calibri" w:cs="Calibri"/>
                <w:sz w:val="22"/>
                <w:szCs w:val="22"/>
              </w:rPr>
              <w:t>Miejsce obsługi rowerzystów Drogowle</w:t>
            </w:r>
          </w:p>
        </w:tc>
        <w:tc>
          <w:tcPr>
            <w:tcW w:w="2540" w:type="dxa"/>
            <w:tcBorders>
              <w:top w:val="nil"/>
              <w:left w:val="nil"/>
              <w:bottom w:val="single" w:sz="4" w:space="0" w:color="auto"/>
              <w:right w:val="single" w:sz="4" w:space="0" w:color="auto"/>
            </w:tcBorders>
            <w:shd w:val="clear" w:color="auto" w:fill="auto"/>
            <w:vAlign w:val="bottom"/>
            <w:hideMark/>
          </w:tcPr>
          <w:p w14:paraId="47BB7EED" w14:textId="77777777" w:rsidR="00430BF5" w:rsidRDefault="00430BF5">
            <w:pPr>
              <w:jc w:val="center"/>
              <w:rPr>
                <w:rFonts w:ascii="Calibri" w:hAnsi="Calibri" w:cs="Calibri"/>
              </w:rPr>
            </w:pPr>
            <w:r>
              <w:rPr>
                <w:rFonts w:ascii="Calibri" w:hAnsi="Calibri" w:cs="Calibri"/>
              </w:rPr>
              <w:t>Drogowle</w:t>
            </w:r>
          </w:p>
        </w:tc>
        <w:tc>
          <w:tcPr>
            <w:tcW w:w="1220" w:type="dxa"/>
            <w:tcBorders>
              <w:top w:val="nil"/>
              <w:left w:val="nil"/>
              <w:bottom w:val="single" w:sz="4" w:space="0" w:color="auto"/>
              <w:right w:val="single" w:sz="8" w:space="0" w:color="auto"/>
            </w:tcBorders>
            <w:shd w:val="clear" w:color="auto" w:fill="auto"/>
            <w:vAlign w:val="center"/>
            <w:hideMark/>
          </w:tcPr>
          <w:p w14:paraId="7F0132FE"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6C0E45DD" w14:textId="77777777" w:rsidR="00430BF5" w:rsidRDefault="00430BF5">
            <w:pPr>
              <w:jc w:val="center"/>
              <w:rPr>
                <w:rFonts w:ascii="Calibri" w:hAnsi="Calibri" w:cs="Calibri"/>
                <w:sz w:val="22"/>
                <w:szCs w:val="22"/>
              </w:rPr>
            </w:pPr>
            <w:r>
              <w:rPr>
                <w:rFonts w:ascii="Calibri" w:hAnsi="Calibri" w:cs="Calibri"/>
                <w:sz w:val="22"/>
                <w:szCs w:val="22"/>
              </w:rPr>
              <w:t>30 300,00 zł</w:t>
            </w:r>
          </w:p>
        </w:tc>
        <w:tc>
          <w:tcPr>
            <w:tcW w:w="1720" w:type="dxa"/>
            <w:tcBorders>
              <w:top w:val="nil"/>
              <w:left w:val="nil"/>
              <w:bottom w:val="single" w:sz="4" w:space="0" w:color="auto"/>
              <w:right w:val="single" w:sz="4" w:space="0" w:color="auto"/>
            </w:tcBorders>
            <w:shd w:val="clear" w:color="auto" w:fill="auto"/>
            <w:noWrap/>
            <w:vAlign w:val="bottom"/>
            <w:hideMark/>
          </w:tcPr>
          <w:p w14:paraId="7A9B1868"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2B8064B"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5E4A98A3" w14:textId="77777777" w:rsidR="00430BF5" w:rsidRDefault="00430BF5">
            <w:pPr>
              <w:rPr>
                <w:rFonts w:ascii="Calibri" w:hAnsi="Calibri" w:cs="Calibri"/>
                <w:sz w:val="22"/>
                <w:szCs w:val="22"/>
              </w:rPr>
            </w:pPr>
            <w:r>
              <w:rPr>
                <w:rFonts w:ascii="Calibri" w:hAnsi="Calibri" w:cs="Calibri"/>
                <w:sz w:val="22"/>
                <w:szCs w:val="22"/>
              </w:rPr>
              <w:t xml:space="preserve">Plac Zabaw w </w:t>
            </w:r>
            <w:proofErr w:type="spellStart"/>
            <w:r>
              <w:rPr>
                <w:rFonts w:ascii="Calibri" w:hAnsi="Calibri" w:cs="Calibri"/>
                <w:sz w:val="22"/>
                <w:szCs w:val="22"/>
              </w:rPr>
              <w:t>Ociesękach</w:t>
            </w:r>
            <w:proofErr w:type="spellEnd"/>
          </w:p>
        </w:tc>
        <w:tc>
          <w:tcPr>
            <w:tcW w:w="2540" w:type="dxa"/>
            <w:tcBorders>
              <w:top w:val="nil"/>
              <w:left w:val="nil"/>
              <w:bottom w:val="single" w:sz="4" w:space="0" w:color="auto"/>
              <w:right w:val="single" w:sz="4" w:space="0" w:color="auto"/>
            </w:tcBorders>
            <w:shd w:val="clear" w:color="auto" w:fill="auto"/>
            <w:vAlign w:val="bottom"/>
            <w:hideMark/>
          </w:tcPr>
          <w:p w14:paraId="6ECE9C59" w14:textId="77777777" w:rsidR="00430BF5" w:rsidRDefault="00430BF5">
            <w:pPr>
              <w:jc w:val="center"/>
              <w:rPr>
                <w:rFonts w:ascii="Calibri" w:hAnsi="Calibri" w:cs="Calibri"/>
              </w:rPr>
            </w:pPr>
            <w:proofErr w:type="spellStart"/>
            <w:r>
              <w:rPr>
                <w:rFonts w:ascii="Calibri" w:hAnsi="Calibri" w:cs="Calibri"/>
              </w:rPr>
              <w:t>Ociesęki</w:t>
            </w:r>
            <w:proofErr w:type="spellEnd"/>
          </w:p>
        </w:tc>
        <w:tc>
          <w:tcPr>
            <w:tcW w:w="1220" w:type="dxa"/>
            <w:tcBorders>
              <w:top w:val="nil"/>
              <w:left w:val="nil"/>
              <w:bottom w:val="single" w:sz="4" w:space="0" w:color="auto"/>
              <w:right w:val="single" w:sz="8" w:space="0" w:color="auto"/>
            </w:tcBorders>
            <w:shd w:val="clear" w:color="auto" w:fill="auto"/>
            <w:vAlign w:val="center"/>
            <w:hideMark/>
          </w:tcPr>
          <w:p w14:paraId="0750FB32" w14:textId="77777777" w:rsidR="00430BF5" w:rsidRDefault="00430BF5">
            <w:pPr>
              <w:jc w:val="center"/>
              <w:rPr>
                <w:rFonts w:ascii="Calibri" w:hAnsi="Calibri" w:cs="Calibri"/>
                <w:sz w:val="20"/>
                <w:szCs w:val="20"/>
              </w:rPr>
            </w:pPr>
            <w:r>
              <w:rPr>
                <w:rFonts w:ascii="Calibri" w:hAnsi="Calibri" w:cs="Calibri"/>
                <w:sz w:val="20"/>
                <w:szCs w:val="20"/>
              </w:rPr>
              <w:t>2016</w:t>
            </w:r>
          </w:p>
        </w:tc>
        <w:tc>
          <w:tcPr>
            <w:tcW w:w="1940" w:type="dxa"/>
            <w:tcBorders>
              <w:top w:val="nil"/>
              <w:left w:val="nil"/>
              <w:bottom w:val="single" w:sz="4" w:space="0" w:color="auto"/>
              <w:right w:val="single" w:sz="8" w:space="0" w:color="auto"/>
            </w:tcBorders>
            <w:shd w:val="clear" w:color="000000" w:fill="DAEEF3"/>
            <w:vAlign w:val="center"/>
            <w:hideMark/>
          </w:tcPr>
          <w:p w14:paraId="48C16031" w14:textId="77777777" w:rsidR="00430BF5" w:rsidRDefault="00430BF5">
            <w:pPr>
              <w:jc w:val="center"/>
              <w:rPr>
                <w:rFonts w:ascii="Calibri" w:hAnsi="Calibri" w:cs="Calibri"/>
                <w:sz w:val="22"/>
                <w:szCs w:val="22"/>
              </w:rPr>
            </w:pPr>
            <w:r>
              <w:rPr>
                <w:rFonts w:ascii="Calibri" w:hAnsi="Calibri" w:cs="Calibri"/>
                <w:sz w:val="22"/>
                <w:szCs w:val="22"/>
              </w:rPr>
              <w:t>37 600,00 zł</w:t>
            </w:r>
          </w:p>
        </w:tc>
        <w:tc>
          <w:tcPr>
            <w:tcW w:w="1720" w:type="dxa"/>
            <w:tcBorders>
              <w:top w:val="nil"/>
              <w:left w:val="nil"/>
              <w:bottom w:val="single" w:sz="4" w:space="0" w:color="auto"/>
              <w:right w:val="single" w:sz="4" w:space="0" w:color="auto"/>
            </w:tcBorders>
            <w:shd w:val="clear" w:color="auto" w:fill="auto"/>
            <w:noWrap/>
            <w:vAlign w:val="bottom"/>
            <w:hideMark/>
          </w:tcPr>
          <w:p w14:paraId="3D940607"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25D80B4D"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18D65D97" w14:textId="77777777" w:rsidR="00430BF5" w:rsidRDefault="00430BF5">
            <w:pPr>
              <w:rPr>
                <w:rFonts w:ascii="Calibri" w:hAnsi="Calibri" w:cs="Calibri"/>
                <w:sz w:val="22"/>
                <w:szCs w:val="22"/>
              </w:rPr>
            </w:pPr>
            <w:r>
              <w:rPr>
                <w:rFonts w:ascii="Calibri" w:hAnsi="Calibri" w:cs="Calibri"/>
                <w:sz w:val="22"/>
                <w:szCs w:val="22"/>
              </w:rPr>
              <w:lastRenderedPageBreak/>
              <w:t>Parking w Życinach</w:t>
            </w:r>
          </w:p>
        </w:tc>
        <w:tc>
          <w:tcPr>
            <w:tcW w:w="2540" w:type="dxa"/>
            <w:tcBorders>
              <w:top w:val="nil"/>
              <w:left w:val="nil"/>
              <w:bottom w:val="single" w:sz="4" w:space="0" w:color="auto"/>
              <w:right w:val="single" w:sz="4" w:space="0" w:color="auto"/>
            </w:tcBorders>
            <w:shd w:val="clear" w:color="auto" w:fill="auto"/>
            <w:vAlign w:val="bottom"/>
            <w:hideMark/>
          </w:tcPr>
          <w:p w14:paraId="72D12486" w14:textId="77777777" w:rsidR="00430BF5" w:rsidRDefault="00430BF5">
            <w:pPr>
              <w:jc w:val="center"/>
              <w:rPr>
                <w:rFonts w:ascii="Calibri" w:hAnsi="Calibri" w:cs="Calibri"/>
              </w:rPr>
            </w:pPr>
            <w:r>
              <w:rPr>
                <w:rFonts w:ascii="Calibri" w:hAnsi="Calibri" w:cs="Calibri"/>
              </w:rPr>
              <w:t>Życiny</w:t>
            </w:r>
          </w:p>
        </w:tc>
        <w:tc>
          <w:tcPr>
            <w:tcW w:w="1220" w:type="dxa"/>
            <w:tcBorders>
              <w:top w:val="nil"/>
              <w:left w:val="nil"/>
              <w:bottom w:val="single" w:sz="4" w:space="0" w:color="auto"/>
              <w:right w:val="single" w:sz="8" w:space="0" w:color="auto"/>
            </w:tcBorders>
            <w:shd w:val="clear" w:color="auto" w:fill="auto"/>
            <w:vAlign w:val="center"/>
            <w:hideMark/>
          </w:tcPr>
          <w:p w14:paraId="5C730B22" w14:textId="77777777" w:rsidR="00430BF5" w:rsidRDefault="00430BF5">
            <w:pPr>
              <w:jc w:val="center"/>
              <w:rPr>
                <w:rFonts w:ascii="Calibri" w:hAnsi="Calibri" w:cs="Calibri"/>
                <w:sz w:val="20"/>
                <w:szCs w:val="20"/>
              </w:rPr>
            </w:pPr>
            <w:r>
              <w:rPr>
                <w:rFonts w:ascii="Calibri" w:hAnsi="Calibri" w:cs="Calibri"/>
                <w:sz w:val="20"/>
                <w:szCs w:val="20"/>
              </w:rPr>
              <w:t>2014</w:t>
            </w:r>
          </w:p>
        </w:tc>
        <w:tc>
          <w:tcPr>
            <w:tcW w:w="1940" w:type="dxa"/>
            <w:tcBorders>
              <w:top w:val="nil"/>
              <w:left w:val="nil"/>
              <w:bottom w:val="single" w:sz="4" w:space="0" w:color="auto"/>
              <w:right w:val="single" w:sz="8" w:space="0" w:color="auto"/>
            </w:tcBorders>
            <w:shd w:val="clear" w:color="000000" w:fill="DAEEF3"/>
            <w:vAlign w:val="center"/>
            <w:hideMark/>
          </w:tcPr>
          <w:p w14:paraId="447F0B44" w14:textId="77777777" w:rsidR="00430BF5" w:rsidRDefault="00430BF5">
            <w:pPr>
              <w:jc w:val="center"/>
              <w:rPr>
                <w:rFonts w:ascii="Calibri" w:hAnsi="Calibri" w:cs="Calibri"/>
                <w:sz w:val="22"/>
                <w:szCs w:val="22"/>
              </w:rPr>
            </w:pPr>
            <w:r>
              <w:rPr>
                <w:rFonts w:ascii="Calibri" w:hAnsi="Calibri" w:cs="Calibri"/>
                <w:sz w:val="22"/>
                <w:szCs w:val="22"/>
              </w:rPr>
              <w:t>17 121,00 zł</w:t>
            </w:r>
          </w:p>
        </w:tc>
        <w:tc>
          <w:tcPr>
            <w:tcW w:w="1720" w:type="dxa"/>
            <w:tcBorders>
              <w:top w:val="nil"/>
              <w:left w:val="nil"/>
              <w:bottom w:val="single" w:sz="4" w:space="0" w:color="auto"/>
              <w:right w:val="single" w:sz="4" w:space="0" w:color="auto"/>
            </w:tcBorders>
            <w:shd w:val="clear" w:color="auto" w:fill="auto"/>
            <w:noWrap/>
            <w:vAlign w:val="bottom"/>
            <w:hideMark/>
          </w:tcPr>
          <w:p w14:paraId="58E00977"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645E7FA"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6C36401E" w14:textId="77777777" w:rsidR="00430BF5" w:rsidRDefault="00430BF5">
            <w:pPr>
              <w:rPr>
                <w:rFonts w:ascii="Calibri" w:hAnsi="Calibri" w:cs="Calibri"/>
                <w:sz w:val="22"/>
                <w:szCs w:val="22"/>
              </w:rPr>
            </w:pPr>
            <w:r>
              <w:rPr>
                <w:rFonts w:ascii="Calibri" w:hAnsi="Calibri" w:cs="Calibri"/>
                <w:sz w:val="22"/>
                <w:szCs w:val="22"/>
              </w:rPr>
              <w:t xml:space="preserve">Boisko do siatkówki plażowej w </w:t>
            </w:r>
            <w:proofErr w:type="spellStart"/>
            <w:r>
              <w:rPr>
                <w:rFonts w:ascii="Calibri" w:hAnsi="Calibri" w:cs="Calibri"/>
                <w:sz w:val="22"/>
                <w:szCs w:val="22"/>
              </w:rPr>
              <w:t>msc</w:t>
            </w:r>
            <w:proofErr w:type="spellEnd"/>
            <w:r>
              <w:rPr>
                <w:rFonts w:ascii="Calibri" w:hAnsi="Calibri" w:cs="Calibri"/>
                <w:sz w:val="22"/>
                <w:szCs w:val="22"/>
              </w:rPr>
              <w:t>. Szumsko</w:t>
            </w:r>
          </w:p>
        </w:tc>
        <w:tc>
          <w:tcPr>
            <w:tcW w:w="2540" w:type="dxa"/>
            <w:tcBorders>
              <w:top w:val="nil"/>
              <w:left w:val="nil"/>
              <w:bottom w:val="single" w:sz="4" w:space="0" w:color="auto"/>
              <w:right w:val="single" w:sz="4" w:space="0" w:color="auto"/>
            </w:tcBorders>
            <w:shd w:val="clear" w:color="auto" w:fill="auto"/>
            <w:vAlign w:val="bottom"/>
            <w:hideMark/>
          </w:tcPr>
          <w:p w14:paraId="7846B31C" w14:textId="77777777" w:rsidR="00430BF5" w:rsidRDefault="00430BF5">
            <w:pPr>
              <w:jc w:val="center"/>
              <w:rPr>
                <w:rFonts w:ascii="Calibri" w:hAnsi="Calibri" w:cs="Calibri"/>
              </w:rPr>
            </w:pPr>
            <w:r>
              <w:rPr>
                <w:rFonts w:ascii="Calibri" w:hAnsi="Calibri" w:cs="Calibri"/>
              </w:rPr>
              <w:t>Szumsko</w:t>
            </w:r>
          </w:p>
        </w:tc>
        <w:tc>
          <w:tcPr>
            <w:tcW w:w="1220" w:type="dxa"/>
            <w:tcBorders>
              <w:top w:val="nil"/>
              <w:left w:val="nil"/>
              <w:bottom w:val="single" w:sz="4" w:space="0" w:color="auto"/>
              <w:right w:val="single" w:sz="8" w:space="0" w:color="auto"/>
            </w:tcBorders>
            <w:shd w:val="clear" w:color="auto" w:fill="auto"/>
            <w:vAlign w:val="center"/>
            <w:hideMark/>
          </w:tcPr>
          <w:p w14:paraId="4B522EE2"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2ADD7BBB" w14:textId="77777777" w:rsidR="00430BF5" w:rsidRDefault="00430BF5">
            <w:pPr>
              <w:jc w:val="center"/>
              <w:rPr>
                <w:rFonts w:ascii="Calibri" w:hAnsi="Calibri" w:cs="Calibri"/>
                <w:sz w:val="22"/>
                <w:szCs w:val="22"/>
              </w:rPr>
            </w:pPr>
            <w:r>
              <w:rPr>
                <w:rFonts w:ascii="Calibri" w:hAnsi="Calibri" w:cs="Calibri"/>
                <w:sz w:val="22"/>
                <w:szCs w:val="22"/>
              </w:rPr>
              <w:t>25 179,00 zł</w:t>
            </w:r>
          </w:p>
        </w:tc>
        <w:tc>
          <w:tcPr>
            <w:tcW w:w="1720" w:type="dxa"/>
            <w:tcBorders>
              <w:top w:val="nil"/>
              <w:left w:val="nil"/>
              <w:bottom w:val="single" w:sz="4" w:space="0" w:color="auto"/>
              <w:right w:val="single" w:sz="4" w:space="0" w:color="auto"/>
            </w:tcBorders>
            <w:shd w:val="clear" w:color="auto" w:fill="auto"/>
            <w:noWrap/>
            <w:vAlign w:val="bottom"/>
            <w:hideMark/>
          </w:tcPr>
          <w:p w14:paraId="0DE0706E"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25EABBFF"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72E14E9D" w14:textId="77777777" w:rsidR="00430BF5" w:rsidRDefault="00430BF5">
            <w:pPr>
              <w:rPr>
                <w:rFonts w:ascii="Calibri" w:hAnsi="Calibri" w:cs="Calibri"/>
                <w:sz w:val="22"/>
                <w:szCs w:val="22"/>
              </w:rPr>
            </w:pPr>
            <w:r>
              <w:rPr>
                <w:rFonts w:ascii="Calibri" w:hAnsi="Calibri" w:cs="Calibri"/>
                <w:sz w:val="22"/>
                <w:szCs w:val="22"/>
              </w:rPr>
              <w:t>Zaplecze rekreacyjno-sportowe</w:t>
            </w:r>
          </w:p>
        </w:tc>
        <w:tc>
          <w:tcPr>
            <w:tcW w:w="2540" w:type="dxa"/>
            <w:tcBorders>
              <w:top w:val="nil"/>
              <w:left w:val="nil"/>
              <w:bottom w:val="single" w:sz="4" w:space="0" w:color="auto"/>
              <w:right w:val="single" w:sz="4" w:space="0" w:color="auto"/>
            </w:tcBorders>
            <w:shd w:val="clear" w:color="auto" w:fill="auto"/>
            <w:vAlign w:val="bottom"/>
            <w:hideMark/>
          </w:tcPr>
          <w:p w14:paraId="4891D359" w14:textId="77777777" w:rsidR="00430BF5" w:rsidRDefault="00430BF5">
            <w:pPr>
              <w:jc w:val="center"/>
              <w:rPr>
                <w:rFonts w:ascii="Calibri" w:hAnsi="Calibri" w:cs="Calibri"/>
              </w:rPr>
            </w:pPr>
            <w:r>
              <w:rPr>
                <w:rFonts w:ascii="Calibri" w:hAnsi="Calibri" w:cs="Calibri"/>
              </w:rPr>
              <w:t>Szumsko</w:t>
            </w:r>
          </w:p>
        </w:tc>
        <w:tc>
          <w:tcPr>
            <w:tcW w:w="1220" w:type="dxa"/>
            <w:tcBorders>
              <w:top w:val="nil"/>
              <w:left w:val="nil"/>
              <w:bottom w:val="single" w:sz="4" w:space="0" w:color="auto"/>
              <w:right w:val="single" w:sz="8" w:space="0" w:color="auto"/>
            </w:tcBorders>
            <w:shd w:val="clear" w:color="auto" w:fill="auto"/>
            <w:vAlign w:val="center"/>
            <w:hideMark/>
          </w:tcPr>
          <w:p w14:paraId="1D65CFFB"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nil"/>
              <w:bottom w:val="single" w:sz="4" w:space="0" w:color="auto"/>
              <w:right w:val="single" w:sz="8" w:space="0" w:color="auto"/>
            </w:tcBorders>
            <w:shd w:val="clear" w:color="000000" w:fill="DAEEF3"/>
            <w:vAlign w:val="center"/>
            <w:hideMark/>
          </w:tcPr>
          <w:p w14:paraId="65E89112" w14:textId="77777777" w:rsidR="00430BF5" w:rsidRDefault="00430BF5">
            <w:pPr>
              <w:jc w:val="center"/>
              <w:rPr>
                <w:rFonts w:ascii="Calibri" w:hAnsi="Calibri" w:cs="Calibri"/>
                <w:sz w:val="22"/>
                <w:szCs w:val="22"/>
              </w:rPr>
            </w:pPr>
            <w:r>
              <w:rPr>
                <w:rFonts w:ascii="Calibri" w:hAnsi="Calibri" w:cs="Calibri"/>
                <w:sz w:val="22"/>
                <w:szCs w:val="22"/>
              </w:rPr>
              <w:t>50 619,00 zł</w:t>
            </w:r>
          </w:p>
        </w:tc>
        <w:tc>
          <w:tcPr>
            <w:tcW w:w="1720" w:type="dxa"/>
            <w:tcBorders>
              <w:top w:val="nil"/>
              <w:left w:val="nil"/>
              <w:bottom w:val="single" w:sz="4" w:space="0" w:color="auto"/>
              <w:right w:val="single" w:sz="4" w:space="0" w:color="auto"/>
            </w:tcBorders>
            <w:shd w:val="clear" w:color="auto" w:fill="auto"/>
            <w:noWrap/>
            <w:vAlign w:val="bottom"/>
            <w:hideMark/>
          </w:tcPr>
          <w:p w14:paraId="261244EB"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A11D784"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93AEA32" w14:textId="77777777" w:rsidR="00430BF5" w:rsidRDefault="00430BF5">
            <w:pPr>
              <w:rPr>
                <w:rFonts w:ascii="Calibri" w:hAnsi="Calibri" w:cs="Calibri"/>
                <w:sz w:val="22"/>
                <w:szCs w:val="22"/>
              </w:rPr>
            </w:pPr>
            <w:r>
              <w:rPr>
                <w:rFonts w:ascii="Calibri" w:hAnsi="Calibri" w:cs="Calibri"/>
                <w:sz w:val="22"/>
                <w:szCs w:val="22"/>
              </w:rPr>
              <w:t>Wiata w Mędrowie</w:t>
            </w:r>
          </w:p>
        </w:tc>
        <w:tc>
          <w:tcPr>
            <w:tcW w:w="2540" w:type="dxa"/>
            <w:tcBorders>
              <w:top w:val="nil"/>
              <w:left w:val="nil"/>
              <w:bottom w:val="single" w:sz="4" w:space="0" w:color="auto"/>
              <w:right w:val="single" w:sz="4" w:space="0" w:color="auto"/>
            </w:tcBorders>
            <w:shd w:val="clear" w:color="auto" w:fill="auto"/>
            <w:vAlign w:val="bottom"/>
            <w:hideMark/>
          </w:tcPr>
          <w:p w14:paraId="243761B9" w14:textId="77777777" w:rsidR="00430BF5" w:rsidRDefault="00430BF5">
            <w:pPr>
              <w:jc w:val="center"/>
              <w:rPr>
                <w:rFonts w:ascii="Calibri" w:hAnsi="Calibri" w:cs="Calibri"/>
              </w:rPr>
            </w:pPr>
            <w:r>
              <w:rPr>
                <w:rFonts w:ascii="Calibri" w:hAnsi="Calibri" w:cs="Calibri"/>
              </w:rPr>
              <w:t>Mędrów</w:t>
            </w:r>
          </w:p>
        </w:tc>
        <w:tc>
          <w:tcPr>
            <w:tcW w:w="1220" w:type="dxa"/>
            <w:tcBorders>
              <w:top w:val="nil"/>
              <w:left w:val="nil"/>
              <w:bottom w:val="single" w:sz="4" w:space="0" w:color="auto"/>
              <w:right w:val="single" w:sz="8" w:space="0" w:color="auto"/>
            </w:tcBorders>
            <w:shd w:val="clear" w:color="auto" w:fill="auto"/>
            <w:vAlign w:val="center"/>
            <w:hideMark/>
          </w:tcPr>
          <w:p w14:paraId="7BACBCB6" w14:textId="77777777" w:rsidR="00430BF5" w:rsidRDefault="00430BF5">
            <w:pPr>
              <w:jc w:val="center"/>
              <w:rPr>
                <w:rFonts w:ascii="Calibri" w:hAnsi="Calibri" w:cs="Calibri"/>
                <w:sz w:val="20"/>
                <w:szCs w:val="20"/>
              </w:rPr>
            </w:pPr>
            <w:r>
              <w:rPr>
                <w:rFonts w:ascii="Calibri" w:hAnsi="Calibri" w:cs="Calibri"/>
                <w:sz w:val="20"/>
                <w:szCs w:val="20"/>
              </w:rPr>
              <w:t>2014</w:t>
            </w:r>
          </w:p>
        </w:tc>
        <w:tc>
          <w:tcPr>
            <w:tcW w:w="1940" w:type="dxa"/>
            <w:tcBorders>
              <w:top w:val="nil"/>
              <w:left w:val="nil"/>
              <w:bottom w:val="single" w:sz="4" w:space="0" w:color="auto"/>
              <w:right w:val="single" w:sz="8" w:space="0" w:color="auto"/>
            </w:tcBorders>
            <w:shd w:val="clear" w:color="000000" w:fill="DAEEF3"/>
            <w:vAlign w:val="center"/>
            <w:hideMark/>
          </w:tcPr>
          <w:p w14:paraId="2CD08F66" w14:textId="77777777" w:rsidR="00430BF5" w:rsidRDefault="00430BF5">
            <w:pPr>
              <w:jc w:val="center"/>
              <w:rPr>
                <w:rFonts w:ascii="Calibri" w:hAnsi="Calibri" w:cs="Calibri"/>
                <w:sz w:val="22"/>
                <w:szCs w:val="22"/>
              </w:rPr>
            </w:pPr>
            <w:r>
              <w:rPr>
                <w:rFonts w:ascii="Calibri" w:hAnsi="Calibri" w:cs="Calibri"/>
                <w:sz w:val="22"/>
                <w:szCs w:val="22"/>
              </w:rPr>
              <w:t>26 568,00 zł</w:t>
            </w:r>
          </w:p>
        </w:tc>
        <w:tc>
          <w:tcPr>
            <w:tcW w:w="1720" w:type="dxa"/>
            <w:tcBorders>
              <w:top w:val="nil"/>
              <w:left w:val="nil"/>
              <w:bottom w:val="single" w:sz="4" w:space="0" w:color="auto"/>
              <w:right w:val="single" w:sz="4" w:space="0" w:color="auto"/>
            </w:tcBorders>
            <w:shd w:val="clear" w:color="auto" w:fill="auto"/>
            <w:noWrap/>
            <w:vAlign w:val="bottom"/>
            <w:hideMark/>
          </w:tcPr>
          <w:p w14:paraId="581A0A81"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35A7CF40" w14:textId="77777777" w:rsidTr="00430BF5">
        <w:trPr>
          <w:trHeight w:val="312"/>
          <w:jc w:val="center"/>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1985EF4C" w14:textId="77777777" w:rsidR="00430BF5" w:rsidRDefault="00430BF5">
            <w:pPr>
              <w:rPr>
                <w:rFonts w:ascii="Calibri" w:hAnsi="Calibri" w:cs="Calibri"/>
                <w:sz w:val="22"/>
                <w:szCs w:val="22"/>
              </w:rPr>
            </w:pPr>
            <w:r>
              <w:rPr>
                <w:rFonts w:ascii="Calibri" w:hAnsi="Calibri" w:cs="Calibri"/>
                <w:sz w:val="22"/>
                <w:szCs w:val="22"/>
              </w:rPr>
              <w:t xml:space="preserve">Altana </w:t>
            </w:r>
          </w:p>
        </w:tc>
        <w:tc>
          <w:tcPr>
            <w:tcW w:w="2540" w:type="dxa"/>
            <w:tcBorders>
              <w:top w:val="nil"/>
              <w:left w:val="nil"/>
              <w:bottom w:val="single" w:sz="4" w:space="0" w:color="auto"/>
              <w:right w:val="single" w:sz="4" w:space="0" w:color="auto"/>
            </w:tcBorders>
            <w:shd w:val="clear" w:color="auto" w:fill="auto"/>
            <w:vAlign w:val="bottom"/>
            <w:hideMark/>
          </w:tcPr>
          <w:p w14:paraId="4239F254" w14:textId="77777777" w:rsidR="00430BF5" w:rsidRDefault="00430BF5">
            <w:pPr>
              <w:jc w:val="center"/>
              <w:rPr>
                <w:rFonts w:ascii="Calibri" w:hAnsi="Calibri" w:cs="Calibri"/>
              </w:rPr>
            </w:pPr>
            <w:r>
              <w:rPr>
                <w:rFonts w:ascii="Calibri" w:hAnsi="Calibri" w:cs="Calibri"/>
              </w:rPr>
              <w:t>Życiny</w:t>
            </w:r>
          </w:p>
        </w:tc>
        <w:tc>
          <w:tcPr>
            <w:tcW w:w="1220" w:type="dxa"/>
            <w:tcBorders>
              <w:top w:val="nil"/>
              <w:left w:val="nil"/>
              <w:bottom w:val="single" w:sz="4" w:space="0" w:color="auto"/>
              <w:right w:val="single" w:sz="8" w:space="0" w:color="auto"/>
            </w:tcBorders>
            <w:shd w:val="clear" w:color="auto" w:fill="auto"/>
            <w:vAlign w:val="center"/>
            <w:hideMark/>
          </w:tcPr>
          <w:p w14:paraId="44125170" w14:textId="77777777" w:rsidR="00430BF5" w:rsidRDefault="00430BF5">
            <w:pPr>
              <w:jc w:val="center"/>
              <w:rPr>
                <w:rFonts w:ascii="Calibri" w:hAnsi="Calibri" w:cs="Calibri"/>
                <w:sz w:val="20"/>
                <w:szCs w:val="20"/>
              </w:rPr>
            </w:pPr>
            <w:r>
              <w:rPr>
                <w:rFonts w:ascii="Calibri" w:hAnsi="Calibri" w:cs="Calibri"/>
                <w:sz w:val="20"/>
                <w:szCs w:val="20"/>
              </w:rPr>
              <w:t>2014</w:t>
            </w:r>
          </w:p>
        </w:tc>
        <w:tc>
          <w:tcPr>
            <w:tcW w:w="1940" w:type="dxa"/>
            <w:tcBorders>
              <w:top w:val="nil"/>
              <w:left w:val="nil"/>
              <w:bottom w:val="single" w:sz="4" w:space="0" w:color="auto"/>
              <w:right w:val="single" w:sz="8" w:space="0" w:color="auto"/>
            </w:tcBorders>
            <w:shd w:val="clear" w:color="000000" w:fill="DAEEF3"/>
            <w:vAlign w:val="center"/>
            <w:hideMark/>
          </w:tcPr>
          <w:p w14:paraId="0DCB1620" w14:textId="77777777" w:rsidR="00430BF5" w:rsidRDefault="00430BF5">
            <w:pPr>
              <w:jc w:val="center"/>
              <w:rPr>
                <w:rFonts w:ascii="Calibri" w:hAnsi="Calibri" w:cs="Calibri"/>
                <w:sz w:val="22"/>
                <w:szCs w:val="22"/>
              </w:rPr>
            </w:pPr>
            <w:r>
              <w:rPr>
                <w:rFonts w:ascii="Calibri" w:hAnsi="Calibri" w:cs="Calibri"/>
                <w:sz w:val="22"/>
                <w:szCs w:val="22"/>
              </w:rPr>
              <w:t>13 121,00 zł</w:t>
            </w:r>
          </w:p>
        </w:tc>
        <w:tc>
          <w:tcPr>
            <w:tcW w:w="1720" w:type="dxa"/>
            <w:tcBorders>
              <w:top w:val="nil"/>
              <w:left w:val="nil"/>
              <w:bottom w:val="single" w:sz="4" w:space="0" w:color="auto"/>
              <w:right w:val="single" w:sz="4" w:space="0" w:color="auto"/>
            </w:tcBorders>
            <w:shd w:val="clear" w:color="auto" w:fill="auto"/>
            <w:noWrap/>
            <w:vAlign w:val="bottom"/>
            <w:hideMark/>
          </w:tcPr>
          <w:p w14:paraId="431C7456"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D286B0B"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01C69316" w14:textId="77777777" w:rsidR="00430BF5" w:rsidRDefault="00430BF5">
            <w:pPr>
              <w:rPr>
                <w:rFonts w:ascii="Calibri" w:hAnsi="Calibri" w:cs="Calibri"/>
                <w:sz w:val="22"/>
                <w:szCs w:val="22"/>
              </w:rPr>
            </w:pPr>
            <w:r>
              <w:rPr>
                <w:rFonts w:ascii="Calibri" w:hAnsi="Calibri" w:cs="Calibri"/>
                <w:sz w:val="22"/>
                <w:szCs w:val="22"/>
              </w:rPr>
              <w:t>Plac zabaw w Rakowie</w:t>
            </w:r>
          </w:p>
        </w:tc>
        <w:tc>
          <w:tcPr>
            <w:tcW w:w="2540" w:type="dxa"/>
            <w:tcBorders>
              <w:top w:val="nil"/>
              <w:left w:val="nil"/>
              <w:bottom w:val="single" w:sz="4" w:space="0" w:color="auto"/>
              <w:right w:val="single" w:sz="4" w:space="0" w:color="auto"/>
            </w:tcBorders>
            <w:shd w:val="clear" w:color="000000" w:fill="FFFFFF"/>
            <w:vAlign w:val="bottom"/>
            <w:hideMark/>
          </w:tcPr>
          <w:p w14:paraId="3A055563" w14:textId="77777777" w:rsidR="00430BF5" w:rsidRDefault="00430BF5">
            <w:pPr>
              <w:jc w:val="center"/>
              <w:rPr>
                <w:rFonts w:ascii="Calibri" w:hAnsi="Calibri" w:cs="Calibri"/>
                <w:sz w:val="22"/>
                <w:szCs w:val="22"/>
              </w:rPr>
            </w:pPr>
            <w:r>
              <w:rPr>
                <w:rFonts w:ascii="Calibri" w:hAnsi="Calibri" w:cs="Calibri"/>
                <w:sz w:val="22"/>
                <w:szCs w:val="22"/>
              </w:rPr>
              <w:t>Raków</w:t>
            </w:r>
          </w:p>
        </w:tc>
        <w:tc>
          <w:tcPr>
            <w:tcW w:w="1220" w:type="dxa"/>
            <w:tcBorders>
              <w:top w:val="nil"/>
              <w:left w:val="nil"/>
              <w:bottom w:val="single" w:sz="4" w:space="0" w:color="auto"/>
              <w:right w:val="single" w:sz="4" w:space="0" w:color="auto"/>
            </w:tcBorders>
            <w:shd w:val="clear" w:color="000000" w:fill="FFFFFF"/>
            <w:vAlign w:val="center"/>
            <w:hideMark/>
          </w:tcPr>
          <w:p w14:paraId="79A978C0" w14:textId="77777777" w:rsidR="00430BF5" w:rsidRDefault="00430BF5">
            <w:pPr>
              <w:jc w:val="center"/>
              <w:rPr>
                <w:rFonts w:ascii="Calibri" w:hAnsi="Calibri" w:cs="Calibri"/>
                <w:sz w:val="22"/>
                <w:szCs w:val="22"/>
              </w:rPr>
            </w:pPr>
            <w:r>
              <w:rPr>
                <w:rFonts w:ascii="Calibri" w:hAnsi="Calibri" w:cs="Calibri"/>
                <w:sz w:val="22"/>
                <w:szCs w:val="22"/>
              </w:rPr>
              <w:t>2016</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758A6105"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10 086,00 zł</w:t>
            </w:r>
          </w:p>
        </w:tc>
        <w:tc>
          <w:tcPr>
            <w:tcW w:w="1720" w:type="dxa"/>
            <w:tcBorders>
              <w:top w:val="nil"/>
              <w:left w:val="nil"/>
              <w:bottom w:val="single" w:sz="4" w:space="0" w:color="auto"/>
              <w:right w:val="single" w:sz="4" w:space="0" w:color="auto"/>
            </w:tcBorders>
            <w:shd w:val="clear" w:color="auto" w:fill="auto"/>
            <w:noWrap/>
            <w:vAlign w:val="bottom"/>
            <w:hideMark/>
          </w:tcPr>
          <w:p w14:paraId="58B90602"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311F48BE"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229F698D" w14:textId="77777777" w:rsidR="00430BF5" w:rsidRDefault="00430BF5">
            <w:pPr>
              <w:rPr>
                <w:rFonts w:ascii="Calibri" w:hAnsi="Calibri" w:cs="Calibri"/>
                <w:sz w:val="22"/>
                <w:szCs w:val="22"/>
              </w:rPr>
            </w:pPr>
            <w:r>
              <w:rPr>
                <w:rFonts w:ascii="Calibri" w:hAnsi="Calibri" w:cs="Calibri"/>
                <w:sz w:val="22"/>
                <w:szCs w:val="22"/>
              </w:rPr>
              <w:t xml:space="preserve">Wiata w </w:t>
            </w:r>
            <w:proofErr w:type="spellStart"/>
            <w:r>
              <w:rPr>
                <w:rFonts w:ascii="Calibri" w:hAnsi="Calibri" w:cs="Calibri"/>
                <w:sz w:val="22"/>
                <w:szCs w:val="22"/>
              </w:rPr>
              <w:t>masc</w:t>
            </w:r>
            <w:proofErr w:type="spellEnd"/>
            <w:r>
              <w:rPr>
                <w:rFonts w:ascii="Calibri" w:hAnsi="Calibri" w:cs="Calibri"/>
                <w:sz w:val="22"/>
                <w:szCs w:val="22"/>
              </w:rPr>
              <w:t xml:space="preserve">. </w:t>
            </w:r>
            <w:proofErr w:type="spellStart"/>
            <w:r>
              <w:rPr>
                <w:rFonts w:ascii="Calibri" w:hAnsi="Calibri" w:cs="Calibri"/>
                <w:sz w:val="22"/>
                <w:szCs w:val="22"/>
              </w:rPr>
              <w:t>Koziel</w:t>
            </w:r>
            <w:proofErr w:type="spellEnd"/>
          </w:p>
        </w:tc>
        <w:tc>
          <w:tcPr>
            <w:tcW w:w="2540" w:type="dxa"/>
            <w:tcBorders>
              <w:top w:val="nil"/>
              <w:left w:val="nil"/>
              <w:bottom w:val="single" w:sz="4" w:space="0" w:color="auto"/>
              <w:right w:val="single" w:sz="4" w:space="0" w:color="auto"/>
            </w:tcBorders>
            <w:shd w:val="clear" w:color="000000" w:fill="FFFFFF"/>
            <w:vAlign w:val="bottom"/>
            <w:hideMark/>
          </w:tcPr>
          <w:p w14:paraId="58A116EB" w14:textId="77777777" w:rsidR="00430BF5" w:rsidRDefault="00430BF5">
            <w:pPr>
              <w:jc w:val="center"/>
              <w:rPr>
                <w:rFonts w:ascii="Calibri" w:hAnsi="Calibri" w:cs="Calibri"/>
                <w:sz w:val="22"/>
                <w:szCs w:val="22"/>
              </w:rPr>
            </w:pPr>
            <w:proofErr w:type="spellStart"/>
            <w:r>
              <w:rPr>
                <w:rFonts w:ascii="Calibri" w:hAnsi="Calibri" w:cs="Calibri"/>
                <w:sz w:val="22"/>
                <w:szCs w:val="22"/>
              </w:rPr>
              <w:t>Koziel</w:t>
            </w:r>
            <w:proofErr w:type="spellEnd"/>
          </w:p>
        </w:tc>
        <w:tc>
          <w:tcPr>
            <w:tcW w:w="1220" w:type="dxa"/>
            <w:tcBorders>
              <w:top w:val="nil"/>
              <w:left w:val="nil"/>
              <w:bottom w:val="single" w:sz="4" w:space="0" w:color="auto"/>
              <w:right w:val="single" w:sz="4" w:space="0" w:color="auto"/>
            </w:tcBorders>
            <w:shd w:val="clear" w:color="000000" w:fill="FFFFFF"/>
            <w:vAlign w:val="center"/>
            <w:hideMark/>
          </w:tcPr>
          <w:p w14:paraId="36F92743" w14:textId="77777777" w:rsidR="00430BF5" w:rsidRDefault="00430BF5">
            <w:pPr>
              <w:jc w:val="center"/>
              <w:rPr>
                <w:rFonts w:ascii="Calibri" w:hAnsi="Calibri" w:cs="Calibri"/>
                <w:sz w:val="22"/>
                <w:szCs w:val="22"/>
              </w:rPr>
            </w:pPr>
            <w:r>
              <w:rPr>
                <w:rFonts w:ascii="Calibri" w:hAnsi="Calibri" w:cs="Calibri"/>
                <w:sz w:val="22"/>
                <w:szCs w:val="22"/>
              </w:rPr>
              <w:t>2016</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0F6412C7"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4 428,00 zł</w:t>
            </w:r>
          </w:p>
        </w:tc>
        <w:tc>
          <w:tcPr>
            <w:tcW w:w="1720" w:type="dxa"/>
            <w:tcBorders>
              <w:top w:val="nil"/>
              <w:left w:val="nil"/>
              <w:bottom w:val="single" w:sz="4" w:space="0" w:color="auto"/>
              <w:right w:val="single" w:sz="4" w:space="0" w:color="auto"/>
            </w:tcBorders>
            <w:shd w:val="clear" w:color="auto" w:fill="auto"/>
            <w:noWrap/>
            <w:vAlign w:val="bottom"/>
            <w:hideMark/>
          </w:tcPr>
          <w:p w14:paraId="0D31232E"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FBD0A6E" w14:textId="77777777" w:rsidTr="00430BF5">
        <w:trPr>
          <w:trHeight w:val="576"/>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836813C" w14:textId="77777777" w:rsidR="00430BF5" w:rsidRDefault="00430BF5">
            <w:pPr>
              <w:rPr>
                <w:rFonts w:ascii="Calibri" w:hAnsi="Calibri" w:cs="Calibri"/>
                <w:sz w:val="22"/>
                <w:szCs w:val="22"/>
              </w:rPr>
            </w:pPr>
            <w:r>
              <w:rPr>
                <w:rFonts w:ascii="Calibri" w:hAnsi="Calibri" w:cs="Calibri"/>
                <w:sz w:val="22"/>
                <w:szCs w:val="22"/>
              </w:rPr>
              <w:t>Wiata w ,</w:t>
            </w:r>
            <w:proofErr w:type="spellStart"/>
            <w:r>
              <w:rPr>
                <w:rFonts w:ascii="Calibri" w:hAnsi="Calibri" w:cs="Calibri"/>
                <w:sz w:val="22"/>
                <w:szCs w:val="22"/>
              </w:rPr>
              <w:t>msc</w:t>
            </w:r>
            <w:proofErr w:type="spellEnd"/>
            <w:r>
              <w:rPr>
                <w:rFonts w:ascii="Calibri" w:hAnsi="Calibri" w:cs="Calibri"/>
                <w:sz w:val="22"/>
                <w:szCs w:val="22"/>
              </w:rPr>
              <w:t xml:space="preserve">. </w:t>
            </w:r>
            <w:proofErr w:type="spellStart"/>
            <w:r>
              <w:rPr>
                <w:rFonts w:ascii="Calibri" w:hAnsi="Calibri" w:cs="Calibri"/>
                <w:sz w:val="22"/>
                <w:szCs w:val="22"/>
              </w:rPr>
              <w:t>Ociesęki</w:t>
            </w:r>
            <w:proofErr w:type="spellEnd"/>
            <w:r>
              <w:rPr>
                <w:rFonts w:ascii="Calibri" w:hAnsi="Calibri" w:cs="Calibri"/>
                <w:sz w:val="22"/>
                <w:szCs w:val="22"/>
              </w:rPr>
              <w:t xml:space="preserve"> przy budynku wielofunkcyjnym</w:t>
            </w:r>
          </w:p>
        </w:tc>
        <w:tc>
          <w:tcPr>
            <w:tcW w:w="2540" w:type="dxa"/>
            <w:tcBorders>
              <w:top w:val="nil"/>
              <w:left w:val="nil"/>
              <w:bottom w:val="single" w:sz="4" w:space="0" w:color="auto"/>
              <w:right w:val="single" w:sz="4" w:space="0" w:color="auto"/>
            </w:tcBorders>
            <w:shd w:val="clear" w:color="000000" w:fill="FFFFFF"/>
            <w:vAlign w:val="bottom"/>
            <w:hideMark/>
          </w:tcPr>
          <w:p w14:paraId="7E0896F6" w14:textId="77777777" w:rsidR="00430BF5" w:rsidRDefault="00430BF5">
            <w:pPr>
              <w:jc w:val="center"/>
              <w:rPr>
                <w:rFonts w:ascii="Calibri" w:hAnsi="Calibri" w:cs="Calibri"/>
                <w:sz w:val="22"/>
                <w:szCs w:val="22"/>
              </w:rPr>
            </w:pPr>
            <w:proofErr w:type="spellStart"/>
            <w:r>
              <w:rPr>
                <w:rFonts w:ascii="Calibri" w:hAnsi="Calibri" w:cs="Calibri"/>
                <w:sz w:val="22"/>
                <w:szCs w:val="22"/>
              </w:rPr>
              <w:t>Ociesęki</w:t>
            </w:r>
            <w:proofErr w:type="spellEnd"/>
          </w:p>
        </w:tc>
        <w:tc>
          <w:tcPr>
            <w:tcW w:w="1220" w:type="dxa"/>
            <w:tcBorders>
              <w:top w:val="nil"/>
              <w:left w:val="nil"/>
              <w:bottom w:val="single" w:sz="4" w:space="0" w:color="auto"/>
              <w:right w:val="single" w:sz="4" w:space="0" w:color="auto"/>
            </w:tcBorders>
            <w:shd w:val="clear" w:color="000000" w:fill="FFFFFF"/>
            <w:vAlign w:val="center"/>
            <w:hideMark/>
          </w:tcPr>
          <w:p w14:paraId="2A94561A" w14:textId="77777777" w:rsidR="00430BF5" w:rsidRDefault="00430BF5">
            <w:pPr>
              <w:jc w:val="center"/>
              <w:rPr>
                <w:rFonts w:ascii="Calibri" w:hAnsi="Calibri" w:cs="Calibri"/>
                <w:sz w:val="22"/>
                <w:szCs w:val="22"/>
              </w:rPr>
            </w:pPr>
            <w:r>
              <w:rPr>
                <w:rFonts w:ascii="Calibri" w:hAnsi="Calibri" w:cs="Calibri"/>
                <w:sz w:val="22"/>
                <w:szCs w:val="22"/>
              </w:rPr>
              <w:t>2016</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17B7EB4E"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4 428,00 zł</w:t>
            </w:r>
          </w:p>
        </w:tc>
        <w:tc>
          <w:tcPr>
            <w:tcW w:w="1720" w:type="dxa"/>
            <w:tcBorders>
              <w:top w:val="nil"/>
              <w:left w:val="nil"/>
              <w:bottom w:val="single" w:sz="4" w:space="0" w:color="auto"/>
              <w:right w:val="single" w:sz="4" w:space="0" w:color="auto"/>
            </w:tcBorders>
            <w:shd w:val="clear" w:color="auto" w:fill="auto"/>
            <w:noWrap/>
            <w:vAlign w:val="bottom"/>
            <w:hideMark/>
          </w:tcPr>
          <w:p w14:paraId="05CACA3C"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014D0BA4" w14:textId="77777777" w:rsidTr="00430BF5">
        <w:trPr>
          <w:trHeight w:val="864"/>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2246055D" w14:textId="77777777" w:rsidR="00430BF5" w:rsidRDefault="00430BF5">
            <w:pPr>
              <w:rPr>
                <w:rFonts w:ascii="Calibri" w:hAnsi="Calibri" w:cs="Calibri"/>
                <w:sz w:val="22"/>
                <w:szCs w:val="22"/>
              </w:rPr>
            </w:pPr>
            <w:r>
              <w:rPr>
                <w:rFonts w:ascii="Calibri" w:hAnsi="Calibri" w:cs="Calibri"/>
                <w:sz w:val="22"/>
                <w:szCs w:val="22"/>
              </w:rPr>
              <w:t xml:space="preserve">Drogi gminne z funduszy UE </w:t>
            </w:r>
            <w:proofErr w:type="spellStart"/>
            <w:r>
              <w:rPr>
                <w:rFonts w:ascii="Calibri" w:hAnsi="Calibri" w:cs="Calibri"/>
                <w:sz w:val="22"/>
                <w:szCs w:val="22"/>
              </w:rPr>
              <w:t>Ocieseki</w:t>
            </w:r>
            <w:proofErr w:type="spellEnd"/>
            <w:r>
              <w:rPr>
                <w:rFonts w:ascii="Calibri" w:hAnsi="Calibri" w:cs="Calibri"/>
                <w:sz w:val="22"/>
                <w:szCs w:val="22"/>
              </w:rPr>
              <w:t>, Wólka Pokłonna, Korzenno, Rakówka</w:t>
            </w:r>
          </w:p>
        </w:tc>
        <w:tc>
          <w:tcPr>
            <w:tcW w:w="2540" w:type="dxa"/>
            <w:tcBorders>
              <w:top w:val="nil"/>
              <w:left w:val="nil"/>
              <w:bottom w:val="single" w:sz="4" w:space="0" w:color="auto"/>
              <w:right w:val="single" w:sz="4" w:space="0" w:color="auto"/>
            </w:tcBorders>
            <w:shd w:val="clear" w:color="000000" w:fill="FFFFFF"/>
            <w:vAlign w:val="center"/>
            <w:hideMark/>
          </w:tcPr>
          <w:p w14:paraId="73488DBC" w14:textId="77777777" w:rsidR="00430BF5" w:rsidRDefault="00430BF5">
            <w:pPr>
              <w:jc w:val="center"/>
              <w:rPr>
                <w:rFonts w:ascii="Calibri" w:hAnsi="Calibri" w:cs="Calibri"/>
                <w:sz w:val="22"/>
                <w:szCs w:val="22"/>
              </w:rPr>
            </w:pPr>
            <w:r>
              <w:rPr>
                <w:rFonts w:ascii="Calibri" w:hAnsi="Calibri" w:cs="Calibri"/>
                <w:sz w:val="22"/>
                <w:szCs w:val="22"/>
              </w:rPr>
              <w:t>Gmina Raków</w:t>
            </w:r>
          </w:p>
        </w:tc>
        <w:tc>
          <w:tcPr>
            <w:tcW w:w="1220" w:type="dxa"/>
            <w:tcBorders>
              <w:top w:val="nil"/>
              <w:left w:val="nil"/>
              <w:bottom w:val="single" w:sz="4" w:space="0" w:color="auto"/>
              <w:right w:val="single" w:sz="4" w:space="0" w:color="auto"/>
            </w:tcBorders>
            <w:shd w:val="clear" w:color="000000" w:fill="FFFFFF"/>
            <w:vAlign w:val="center"/>
            <w:hideMark/>
          </w:tcPr>
          <w:p w14:paraId="4172540B" w14:textId="77777777" w:rsidR="00430BF5" w:rsidRDefault="00430BF5">
            <w:pPr>
              <w:jc w:val="center"/>
              <w:rPr>
                <w:rFonts w:ascii="Calibri" w:hAnsi="Calibri" w:cs="Calibri"/>
                <w:sz w:val="22"/>
                <w:szCs w:val="22"/>
              </w:rPr>
            </w:pPr>
            <w:r>
              <w:rPr>
                <w:rFonts w:ascii="Calibri" w:hAnsi="Calibri" w:cs="Calibri"/>
                <w:sz w:val="22"/>
                <w:szCs w:val="22"/>
              </w:rPr>
              <w:t>2016</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5A0EEF74"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444 502,30 zł</w:t>
            </w:r>
          </w:p>
        </w:tc>
        <w:tc>
          <w:tcPr>
            <w:tcW w:w="1720" w:type="dxa"/>
            <w:tcBorders>
              <w:top w:val="nil"/>
              <w:left w:val="nil"/>
              <w:bottom w:val="single" w:sz="4" w:space="0" w:color="auto"/>
              <w:right w:val="single" w:sz="4" w:space="0" w:color="auto"/>
            </w:tcBorders>
            <w:shd w:val="clear" w:color="auto" w:fill="auto"/>
            <w:noWrap/>
            <w:vAlign w:val="bottom"/>
            <w:hideMark/>
          </w:tcPr>
          <w:p w14:paraId="0A051D98"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56CC2331"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03C447A2" w14:textId="77777777" w:rsidR="00430BF5" w:rsidRDefault="00430BF5">
            <w:pPr>
              <w:rPr>
                <w:rFonts w:ascii="Calibri" w:hAnsi="Calibri" w:cs="Calibri"/>
                <w:sz w:val="20"/>
                <w:szCs w:val="20"/>
              </w:rPr>
            </w:pPr>
            <w:proofErr w:type="spellStart"/>
            <w:r>
              <w:rPr>
                <w:rFonts w:ascii="Calibri" w:hAnsi="Calibri" w:cs="Calibri"/>
                <w:sz w:val="20"/>
                <w:szCs w:val="20"/>
              </w:rPr>
              <w:t>Wodociag</w:t>
            </w:r>
            <w:proofErr w:type="spellEnd"/>
            <w:r>
              <w:rPr>
                <w:rFonts w:ascii="Calibri" w:hAnsi="Calibri" w:cs="Calibri"/>
                <w:sz w:val="20"/>
                <w:szCs w:val="20"/>
              </w:rPr>
              <w:t xml:space="preserve"> </w:t>
            </w:r>
            <w:proofErr w:type="spellStart"/>
            <w:r>
              <w:rPr>
                <w:rFonts w:ascii="Calibri" w:hAnsi="Calibri" w:cs="Calibri"/>
                <w:sz w:val="20"/>
                <w:szCs w:val="20"/>
              </w:rPr>
              <w:t>Bardo</w:t>
            </w:r>
            <w:proofErr w:type="spellEnd"/>
          </w:p>
        </w:tc>
        <w:tc>
          <w:tcPr>
            <w:tcW w:w="2540" w:type="dxa"/>
            <w:tcBorders>
              <w:top w:val="nil"/>
              <w:left w:val="nil"/>
              <w:bottom w:val="single" w:sz="4" w:space="0" w:color="auto"/>
              <w:right w:val="single" w:sz="4" w:space="0" w:color="auto"/>
            </w:tcBorders>
            <w:shd w:val="clear" w:color="000000" w:fill="FFFFFF"/>
            <w:vAlign w:val="center"/>
            <w:hideMark/>
          </w:tcPr>
          <w:p w14:paraId="1BFCB60C" w14:textId="77777777" w:rsidR="00430BF5" w:rsidRDefault="00430BF5">
            <w:pPr>
              <w:jc w:val="center"/>
              <w:rPr>
                <w:rFonts w:ascii="Calibri" w:hAnsi="Calibri" w:cs="Calibri"/>
                <w:sz w:val="20"/>
                <w:szCs w:val="20"/>
              </w:rPr>
            </w:pPr>
            <w:proofErr w:type="spellStart"/>
            <w:r>
              <w:rPr>
                <w:rFonts w:ascii="Calibri" w:hAnsi="Calibri" w:cs="Calibri"/>
                <w:sz w:val="20"/>
                <w:szCs w:val="20"/>
              </w:rPr>
              <w:t>Bardo</w:t>
            </w:r>
            <w:proofErr w:type="spellEnd"/>
            <w:r>
              <w:rPr>
                <w:rFonts w:ascii="Calibri" w:hAnsi="Calibri" w:cs="Calibri"/>
                <w:sz w:val="20"/>
                <w:szCs w:val="20"/>
              </w:rPr>
              <w:t xml:space="preserve"> 86, 26-035 Raków</w:t>
            </w:r>
          </w:p>
        </w:tc>
        <w:tc>
          <w:tcPr>
            <w:tcW w:w="1220" w:type="dxa"/>
            <w:tcBorders>
              <w:top w:val="nil"/>
              <w:left w:val="nil"/>
              <w:bottom w:val="single" w:sz="4" w:space="0" w:color="auto"/>
              <w:right w:val="single" w:sz="4" w:space="0" w:color="auto"/>
            </w:tcBorders>
            <w:shd w:val="clear" w:color="000000" w:fill="FFFFFF"/>
            <w:vAlign w:val="center"/>
            <w:hideMark/>
          </w:tcPr>
          <w:p w14:paraId="48E09F11" w14:textId="77777777" w:rsidR="00430BF5" w:rsidRDefault="00430BF5">
            <w:pPr>
              <w:jc w:val="center"/>
              <w:rPr>
                <w:rFonts w:ascii="Calibri" w:hAnsi="Calibri" w:cs="Calibri"/>
                <w:sz w:val="20"/>
                <w:szCs w:val="20"/>
              </w:rPr>
            </w:pPr>
            <w:r>
              <w:rPr>
                <w:rFonts w:ascii="Calibri" w:hAnsi="Calibri" w:cs="Calibri"/>
                <w:sz w:val="20"/>
                <w:szCs w:val="20"/>
              </w:rPr>
              <w:t>2018</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6C432C46"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4 369 265,11 zł</w:t>
            </w:r>
          </w:p>
        </w:tc>
        <w:tc>
          <w:tcPr>
            <w:tcW w:w="1720" w:type="dxa"/>
            <w:tcBorders>
              <w:top w:val="nil"/>
              <w:left w:val="nil"/>
              <w:bottom w:val="single" w:sz="4" w:space="0" w:color="auto"/>
              <w:right w:val="single" w:sz="4" w:space="0" w:color="auto"/>
            </w:tcBorders>
            <w:shd w:val="clear" w:color="auto" w:fill="auto"/>
            <w:noWrap/>
            <w:vAlign w:val="bottom"/>
            <w:hideMark/>
          </w:tcPr>
          <w:p w14:paraId="68065A89"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682A8CB3"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706EFE71" w14:textId="77777777" w:rsidR="00430BF5" w:rsidRDefault="00430BF5">
            <w:pPr>
              <w:rPr>
                <w:rFonts w:ascii="Calibri" w:hAnsi="Calibri" w:cs="Calibri"/>
                <w:sz w:val="20"/>
                <w:szCs w:val="20"/>
              </w:rPr>
            </w:pPr>
            <w:r>
              <w:rPr>
                <w:rFonts w:ascii="Calibri" w:hAnsi="Calibri" w:cs="Calibri"/>
                <w:sz w:val="20"/>
                <w:szCs w:val="20"/>
              </w:rPr>
              <w:t>Pomnik W. Witosa</w:t>
            </w:r>
          </w:p>
        </w:tc>
        <w:tc>
          <w:tcPr>
            <w:tcW w:w="2540" w:type="dxa"/>
            <w:tcBorders>
              <w:top w:val="nil"/>
              <w:left w:val="nil"/>
              <w:bottom w:val="single" w:sz="4" w:space="0" w:color="auto"/>
              <w:right w:val="single" w:sz="4" w:space="0" w:color="auto"/>
            </w:tcBorders>
            <w:shd w:val="clear" w:color="000000" w:fill="FFFFFF"/>
            <w:vAlign w:val="center"/>
            <w:hideMark/>
          </w:tcPr>
          <w:p w14:paraId="6D24279D" w14:textId="77777777" w:rsidR="00430BF5" w:rsidRDefault="00430BF5">
            <w:pPr>
              <w:jc w:val="center"/>
              <w:rPr>
                <w:rFonts w:ascii="Calibri" w:hAnsi="Calibri" w:cs="Calibri"/>
                <w:sz w:val="20"/>
                <w:szCs w:val="20"/>
              </w:rPr>
            </w:pPr>
            <w:r>
              <w:rPr>
                <w:rFonts w:ascii="Calibri" w:hAnsi="Calibri" w:cs="Calibri"/>
                <w:sz w:val="20"/>
                <w:szCs w:val="20"/>
              </w:rPr>
              <w:t>Kielce</w:t>
            </w:r>
          </w:p>
        </w:tc>
        <w:tc>
          <w:tcPr>
            <w:tcW w:w="1220" w:type="dxa"/>
            <w:tcBorders>
              <w:top w:val="nil"/>
              <w:left w:val="nil"/>
              <w:bottom w:val="single" w:sz="4" w:space="0" w:color="auto"/>
              <w:right w:val="single" w:sz="4" w:space="0" w:color="auto"/>
            </w:tcBorders>
            <w:shd w:val="clear" w:color="000000" w:fill="FFFFFF"/>
            <w:vAlign w:val="center"/>
            <w:hideMark/>
          </w:tcPr>
          <w:p w14:paraId="1F10A7E6" w14:textId="77777777" w:rsidR="00430BF5" w:rsidRDefault="00430BF5">
            <w:pPr>
              <w:jc w:val="center"/>
              <w:rPr>
                <w:rFonts w:ascii="Calibri" w:hAnsi="Calibri" w:cs="Calibri"/>
                <w:sz w:val="20"/>
                <w:szCs w:val="20"/>
              </w:rPr>
            </w:pPr>
            <w:r>
              <w:rPr>
                <w:rFonts w:ascii="Calibri" w:hAnsi="Calibri" w:cs="Calibri"/>
                <w:sz w:val="20"/>
                <w:szCs w:val="20"/>
              </w:rPr>
              <w:t>2018</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5D05F1C1"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287 390,00 zł</w:t>
            </w:r>
          </w:p>
        </w:tc>
        <w:tc>
          <w:tcPr>
            <w:tcW w:w="1720" w:type="dxa"/>
            <w:tcBorders>
              <w:top w:val="nil"/>
              <w:left w:val="nil"/>
              <w:bottom w:val="single" w:sz="4" w:space="0" w:color="auto"/>
              <w:right w:val="single" w:sz="4" w:space="0" w:color="auto"/>
            </w:tcBorders>
            <w:shd w:val="clear" w:color="auto" w:fill="auto"/>
            <w:noWrap/>
            <w:vAlign w:val="bottom"/>
            <w:hideMark/>
          </w:tcPr>
          <w:p w14:paraId="481852BA"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25940CD"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436494C8" w14:textId="77777777" w:rsidR="00430BF5" w:rsidRDefault="00430BF5">
            <w:pPr>
              <w:rPr>
                <w:rFonts w:ascii="Calibri" w:hAnsi="Calibri" w:cs="Calibri"/>
                <w:sz w:val="20"/>
                <w:szCs w:val="20"/>
              </w:rPr>
            </w:pPr>
            <w:r>
              <w:rPr>
                <w:rFonts w:ascii="Calibri" w:hAnsi="Calibri" w:cs="Calibri"/>
                <w:sz w:val="20"/>
                <w:szCs w:val="20"/>
              </w:rPr>
              <w:t>Altana w Chańczy</w:t>
            </w:r>
          </w:p>
        </w:tc>
        <w:tc>
          <w:tcPr>
            <w:tcW w:w="2540" w:type="dxa"/>
            <w:tcBorders>
              <w:top w:val="nil"/>
              <w:left w:val="nil"/>
              <w:bottom w:val="single" w:sz="4" w:space="0" w:color="auto"/>
              <w:right w:val="single" w:sz="4" w:space="0" w:color="auto"/>
            </w:tcBorders>
            <w:shd w:val="clear" w:color="000000" w:fill="FFFFFF"/>
            <w:vAlign w:val="center"/>
            <w:hideMark/>
          </w:tcPr>
          <w:p w14:paraId="04AC89C3" w14:textId="77777777" w:rsidR="00430BF5" w:rsidRDefault="00430BF5">
            <w:pPr>
              <w:jc w:val="center"/>
              <w:rPr>
                <w:rFonts w:ascii="Calibri" w:hAnsi="Calibri" w:cs="Calibri"/>
                <w:sz w:val="20"/>
                <w:szCs w:val="20"/>
              </w:rPr>
            </w:pPr>
            <w:r>
              <w:rPr>
                <w:rFonts w:ascii="Calibri" w:hAnsi="Calibri" w:cs="Calibri"/>
                <w:sz w:val="20"/>
                <w:szCs w:val="20"/>
              </w:rPr>
              <w:t>Chańcza</w:t>
            </w:r>
          </w:p>
        </w:tc>
        <w:tc>
          <w:tcPr>
            <w:tcW w:w="1220" w:type="dxa"/>
            <w:tcBorders>
              <w:top w:val="nil"/>
              <w:left w:val="nil"/>
              <w:bottom w:val="single" w:sz="4" w:space="0" w:color="auto"/>
              <w:right w:val="single" w:sz="4" w:space="0" w:color="auto"/>
            </w:tcBorders>
            <w:shd w:val="clear" w:color="000000" w:fill="FFFFFF"/>
            <w:vAlign w:val="center"/>
            <w:hideMark/>
          </w:tcPr>
          <w:p w14:paraId="6A2DADCB" w14:textId="77777777" w:rsidR="00430BF5" w:rsidRDefault="00430BF5">
            <w:pPr>
              <w:jc w:val="center"/>
              <w:rPr>
                <w:rFonts w:ascii="Calibri" w:hAnsi="Calibri" w:cs="Calibri"/>
                <w:sz w:val="20"/>
                <w:szCs w:val="20"/>
              </w:rPr>
            </w:pPr>
            <w:r>
              <w:rPr>
                <w:rFonts w:ascii="Calibri" w:hAnsi="Calibri" w:cs="Calibri"/>
                <w:sz w:val="20"/>
                <w:szCs w:val="20"/>
              </w:rPr>
              <w:t>2018</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7571282C"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28 464,71 zł</w:t>
            </w:r>
          </w:p>
        </w:tc>
        <w:tc>
          <w:tcPr>
            <w:tcW w:w="1720" w:type="dxa"/>
            <w:tcBorders>
              <w:top w:val="nil"/>
              <w:left w:val="nil"/>
              <w:bottom w:val="single" w:sz="4" w:space="0" w:color="auto"/>
              <w:right w:val="single" w:sz="4" w:space="0" w:color="auto"/>
            </w:tcBorders>
            <w:shd w:val="clear" w:color="auto" w:fill="auto"/>
            <w:noWrap/>
            <w:vAlign w:val="bottom"/>
            <w:hideMark/>
          </w:tcPr>
          <w:p w14:paraId="111F219D"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3A01A5EE"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6517DE39" w14:textId="77777777" w:rsidR="00430BF5" w:rsidRDefault="00430BF5">
            <w:pPr>
              <w:rPr>
                <w:rFonts w:ascii="Calibri" w:hAnsi="Calibri" w:cs="Calibri"/>
                <w:sz w:val="20"/>
                <w:szCs w:val="20"/>
              </w:rPr>
            </w:pPr>
            <w:r>
              <w:rPr>
                <w:rFonts w:ascii="Calibri" w:hAnsi="Calibri" w:cs="Calibri"/>
                <w:sz w:val="20"/>
                <w:szCs w:val="20"/>
              </w:rPr>
              <w:t xml:space="preserve">Sieć </w:t>
            </w:r>
            <w:proofErr w:type="spellStart"/>
            <w:r>
              <w:rPr>
                <w:rFonts w:ascii="Calibri" w:hAnsi="Calibri" w:cs="Calibri"/>
                <w:sz w:val="20"/>
                <w:szCs w:val="20"/>
              </w:rPr>
              <w:t>wodociagowa</w:t>
            </w:r>
            <w:proofErr w:type="spellEnd"/>
            <w:r>
              <w:rPr>
                <w:rFonts w:ascii="Calibri" w:hAnsi="Calibri" w:cs="Calibri"/>
                <w:sz w:val="20"/>
                <w:szCs w:val="20"/>
              </w:rPr>
              <w:t xml:space="preserve"> Nowa Huta</w:t>
            </w:r>
          </w:p>
        </w:tc>
        <w:tc>
          <w:tcPr>
            <w:tcW w:w="2540" w:type="dxa"/>
            <w:tcBorders>
              <w:top w:val="nil"/>
              <w:left w:val="nil"/>
              <w:bottom w:val="single" w:sz="4" w:space="0" w:color="auto"/>
              <w:right w:val="single" w:sz="4" w:space="0" w:color="auto"/>
            </w:tcBorders>
            <w:shd w:val="clear" w:color="000000" w:fill="FFFFFF"/>
            <w:vAlign w:val="center"/>
            <w:hideMark/>
          </w:tcPr>
          <w:p w14:paraId="5FB52452" w14:textId="77777777" w:rsidR="00430BF5" w:rsidRDefault="00430BF5">
            <w:pPr>
              <w:jc w:val="center"/>
              <w:rPr>
                <w:rFonts w:ascii="Calibri" w:hAnsi="Calibri" w:cs="Calibri"/>
                <w:sz w:val="20"/>
                <w:szCs w:val="20"/>
              </w:rPr>
            </w:pPr>
            <w:r>
              <w:rPr>
                <w:rFonts w:ascii="Calibri" w:hAnsi="Calibri" w:cs="Calibri"/>
                <w:sz w:val="20"/>
                <w:szCs w:val="20"/>
              </w:rPr>
              <w:t>Nowa Huta</w:t>
            </w:r>
          </w:p>
        </w:tc>
        <w:tc>
          <w:tcPr>
            <w:tcW w:w="1220" w:type="dxa"/>
            <w:tcBorders>
              <w:top w:val="nil"/>
              <w:left w:val="nil"/>
              <w:bottom w:val="single" w:sz="4" w:space="0" w:color="auto"/>
              <w:right w:val="single" w:sz="4" w:space="0" w:color="auto"/>
            </w:tcBorders>
            <w:shd w:val="clear" w:color="000000" w:fill="FFFFFF"/>
            <w:vAlign w:val="center"/>
            <w:hideMark/>
          </w:tcPr>
          <w:p w14:paraId="433F420B" w14:textId="77777777" w:rsidR="00430BF5" w:rsidRDefault="00430BF5">
            <w:pPr>
              <w:jc w:val="center"/>
              <w:rPr>
                <w:rFonts w:ascii="Calibri" w:hAnsi="Calibri" w:cs="Calibri"/>
                <w:sz w:val="20"/>
                <w:szCs w:val="20"/>
              </w:rPr>
            </w:pPr>
            <w:r>
              <w:rPr>
                <w:rFonts w:ascii="Calibri" w:hAnsi="Calibri" w:cs="Calibri"/>
                <w:sz w:val="20"/>
                <w:szCs w:val="20"/>
              </w:rPr>
              <w:t>2017</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6CD57B2E"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44 549,30 zł</w:t>
            </w:r>
          </w:p>
        </w:tc>
        <w:tc>
          <w:tcPr>
            <w:tcW w:w="1720" w:type="dxa"/>
            <w:tcBorders>
              <w:top w:val="nil"/>
              <w:left w:val="nil"/>
              <w:bottom w:val="single" w:sz="4" w:space="0" w:color="auto"/>
              <w:right w:val="single" w:sz="4" w:space="0" w:color="auto"/>
            </w:tcBorders>
            <w:shd w:val="clear" w:color="auto" w:fill="auto"/>
            <w:noWrap/>
            <w:vAlign w:val="bottom"/>
            <w:hideMark/>
          </w:tcPr>
          <w:p w14:paraId="54E39616"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E536C92" w14:textId="77777777" w:rsidTr="00430BF5">
        <w:trPr>
          <w:trHeight w:val="1104"/>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6C47706D" w14:textId="77777777" w:rsidR="00430BF5" w:rsidRDefault="00430BF5">
            <w:pPr>
              <w:rPr>
                <w:rFonts w:ascii="Calibri" w:hAnsi="Calibri" w:cs="Calibri"/>
                <w:sz w:val="20"/>
                <w:szCs w:val="20"/>
              </w:rPr>
            </w:pPr>
            <w:r>
              <w:rPr>
                <w:rFonts w:ascii="Calibri" w:hAnsi="Calibri" w:cs="Calibri"/>
                <w:sz w:val="20"/>
                <w:szCs w:val="20"/>
              </w:rPr>
              <w:t>Drogi gminne z funduszy UE Rembów, Drogowle, Nowa Huta, Lipiny-Szumsko, Głuchów, Zalesie, Radostów</w:t>
            </w:r>
          </w:p>
        </w:tc>
        <w:tc>
          <w:tcPr>
            <w:tcW w:w="2540" w:type="dxa"/>
            <w:tcBorders>
              <w:top w:val="nil"/>
              <w:left w:val="nil"/>
              <w:bottom w:val="single" w:sz="4" w:space="0" w:color="auto"/>
              <w:right w:val="single" w:sz="4" w:space="0" w:color="auto"/>
            </w:tcBorders>
            <w:shd w:val="clear" w:color="000000" w:fill="FFFFFF"/>
            <w:vAlign w:val="center"/>
            <w:hideMark/>
          </w:tcPr>
          <w:p w14:paraId="0BB1050E" w14:textId="77777777" w:rsidR="00430BF5" w:rsidRDefault="00430BF5">
            <w:pPr>
              <w:jc w:val="center"/>
              <w:rPr>
                <w:rFonts w:ascii="Calibri" w:hAnsi="Calibri" w:cs="Calibri"/>
                <w:sz w:val="20"/>
                <w:szCs w:val="20"/>
              </w:rPr>
            </w:pPr>
            <w:r>
              <w:rPr>
                <w:rFonts w:ascii="Calibri" w:hAnsi="Calibri" w:cs="Calibri"/>
                <w:sz w:val="20"/>
                <w:szCs w:val="20"/>
              </w:rPr>
              <w:t>Gmina Raków</w:t>
            </w:r>
          </w:p>
        </w:tc>
        <w:tc>
          <w:tcPr>
            <w:tcW w:w="1220" w:type="dxa"/>
            <w:tcBorders>
              <w:top w:val="nil"/>
              <w:left w:val="nil"/>
              <w:bottom w:val="single" w:sz="4" w:space="0" w:color="auto"/>
              <w:right w:val="single" w:sz="4" w:space="0" w:color="auto"/>
            </w:tcBorders>
            <w:shd w:val="clear" w:color="000000" w:fill="FFFFFF"/>
            <w:vAlign w:val="center"/>
            <w:hideMark/>
          </w:tcPr>
          <w:p w14:paraId="211B9C84" w14:textId="77777777" w:rsidR="00430BF5" w:rsidRDefault="00430BF5">
            <w:pPr>
              <w:jc w:val="center"/>
              <w:rPr>
                <w:rFonts w:ascii="Calibri" w:hAnsi="Calibri" w:cs="Calibri"/>
                <w:sz w:val="20"/>
                <w:szCs w:val="20"/>
              </w:rPr>
            </w:pPr>
            <w:r>
              <w:rPr>
                <w:rFonts w:ascii="Calibri" w:hAnsi="Calibri" w:cs="Calibri"/>
                <w:sz w:val="20"/>
                <w:szCs w:val="20"/>
              </w:rPr>
              <w:t>2017</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3B5030CC"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1 181 891,91 zł</w:t>
            </w:r>
          </w:p>
        </w:tc>
        <w:tc>
          <w:tcPr>
            <w:tcW w:w="1720" w:type="dxa"/>
            <w:tcBorders>
              <w:top w:val="nil"/>
              <w:left w:val="nil"/>
              <w:bottom w:val="single" w:sz="4" w:space="0" w:color="auto"/>
              <w:right w:val="single" w:sz="4" w:space="0" w:color="auto"/>
            </w:tcBorders>
            <w:shd w:val="clear" w:color="auto" w:fill="auto"/>
            <w:noWrap/>
            <w:vAlign w:val="bottom"/>
            <w:hideMark/>
          </w:tcPr>
          <w:p w14:paraId="0E6CC878"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FF36CB3"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61791A18" w14:textId="77777777" w:rsidR="00430BF5" w:rsidRDefault="00430BF5">
            <w:pPr>
              <w:rPr>
                <w:rFonts w:ascii="Calibri" w:hAnsi="Calibri" w:cs="Calibri"/>
                <w:sz w:val="20"/>
                <w:szCs w:val="20"/>
              </w:rPr>
            </w:pPr>
            <w:r>
              <w:rPr>
                <w:rFonts w:ascii="Calibri" w:hAnsi="Calibri" w:cs="Calibri"/>
                <w:sz w:val="20"/>
                <w:szCs w:val="20"/>
              </w:rPr>
              <w:t>Figurka Chrystusa w Rakowie</w:t>
            </w:r>
          </w:p>
        </w:tc>
        <w:tc>
          <w:tcPr>
            <w:tcW w:w="2540" w:type="dxa"/>
            <w:tcBorders>
              <w:top w:val="nil"/>
              <w:left w:val="nil"/>
              <w:bottom w:val="single" w:sz="4" w:space="0" w:color="auto"/>
              <w:right w:val="single" w:sz="4" w:space="0" w:color="auto"/>
            </w:tcBorders>
            <w:shd w:val="clear" w:color="000000" w:fill="FFFFFF"/>
            <w:vAlign w:val="center"/>
            <w:hideMark/>
          </w:tcPr>
          <w:p w14:paraId="7DEAEAB3" w14:textId="77777777" w:rsidR="00430BF5" w:rsidRDefault="00430BF5">
            <w:pPr>
              <w:rPr>
                <w:rFonts w:ascii="Calibri" w:hAnsi="Calibri" w:cs="Calibri"/>
                <w:sz w:val="20"/>
                <w:szCs w:val="20"/>
              </w:rPr>
            </w:pPr>
            <w:r>
              <w:rPr>
                <w:rFonts w:ascii="Calibri" w:hAnsi="Calibri" w:cs="Calibri"/>
                <w:sz w:val="20"/>
                <w:szCs w:val="20"/>
              </w:rPr>
              <w:t>Raków</w:t>
            </w:r>
          </w:p>
        </w:tc>
        <w:tc>
          <w:tcPr>
            <w:tcW w:w="1220" w:type="dxa"/>
            <w:tcBorders>
              <w:top w:val="nil"/>
              <w:left w:val="nil"/>
              <w:bottom w:val="single" w:sz="4" w:space="0" w:color="auto"/>
              <w:right w:val="single" w:sz="4" w:space="0" w:color="auto"/>
            </w:tcBorders>
            <w:shd w:val="clear" w:color="000000" w:fill="FFFFFF"/>
            <w:vAlign w:val="center"/>
            <w:hideMark/>
          </w:tcPr>
          <w:p w14:paraId="383AC904" w14:textId="77777777" w:rsidR="00430BF5" w:rsidRDefault="00430BF5">
            <w:pPr>
              <w:jc w:val="center"/>
              <w:rPr>
                <w:rFonts w:ascii="Calibri" w:hAnsi="Calibri" w:cs="Calibri"/>
                <w:sz w:val="20"/>
                <w:szCs w:val="20"/>
              </w:rPr>
            </w:pPr>
            <w:r>
              <w:rPr>
                <w:rFonts w:ascii="Calibri" w:hAnsi="Calibri" w:cs="Calibri"/>
                <w:sz w:val="20"/>
                <w:szCs w:val="20"/>
              </w:rPr>
              <w:t>2019</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423E7F30"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70 698,50 zł</w:t>
            </w:r>
          </w:p>
        </w:tc>
        <w:tc>
          <w:tcPr>
            <w:tcW w:w="1720" w:type="dxa"/>
            <w:tcBorders>
              <w:top w:val="nil"/>
              <w:left w:val="nil"/>
              <w:bottom w:val="single" w:sz="4" w:space="0" w:color="auto"/>
              <w:right w:val="single" w:sz="4" w:space="0" w:color="auto"/>
            </w:tcBorders>
            <w:shd w:val="clear" w:color="auto" w:fill="auto"/>
            <w:noWrap/>
            <w:vAlign w:val="bottom"/>
            <w:hideMark/>
          </w:tcPr>
          <w:p w14:paraId="72A21B04"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06AF6BE" w14:textId="77777777" w:rsidTr="00430BF5">
        <w:trPr>
          <w:trHeight w:val="288"/>
          <w:jc w:val="center"/>
        </w:trPr>
        <w:tc>
          <w:tcPr>
            <w:tcW w:w="10300" w:type="dxa"/>
            <w:gridSpan w:val="5"/>
            <w:tcBorders>
              <w:top w:val="single" w:sz="4" w:space="0" w:color="auto"/>
              <w:left w:val="single" w:sz="4" w:space="0" w:color="auto"/>
              <w:bottom w:val="single" w:sz="4" w:space="0" w:color="auto"/>
              <w:right w:val="single" w:sz="4" w:space="0" w:color="auto"/>
            </w:tcBorders>
            <w:shd w:val="clear" w:color="FFFF00" w:fill="FFFF00"/>
            <w:vAlign w:val="center"/>
            <w:hideMark/>
          </w:tcPr>
          <w:p w14:paraId="489DFFCB" w14:textId="77777777" w:rsidR="00430BF5" w:rsidRDefault="00430BF5">
            <w:pPr>
              <w:jc w:val="center"/>
              <w:rPr>
                <w:rFonts w:ascii="Calibri" w:hAnsi="Calibri" w:cs="Calibri"/>
                <w:b/>
                <w:bCs/>
                <w:sz w:val="20"/>
                <w:szCs w:val="20"/>
              </w:rPr>
            </w:pPr>
            <w:r>
              <w:rPr>
                <w:rFonts w:ascii="Calibri" w:hAnsi="Calibri" w:cs="Calibri"/>
                <w:b/>
                <w:bCs/>
                <w:sz w:val="20"/>
                <w:szCs w:val="20"/>
              </w:rPr>
              <w:t>2. Gminny Ośrodek Pomocy Społecznej w Rakowie</w:t>
            </w:r>
          </w:p>
        </w:tc>
      </w:tr>
      <w:tr w:rsidR="00430BF5" w14:paraId="461E5375" w14:textId="77777777" w:rsidTr="00430BF5">
        <w:trPr>
          <w:trHeight w:val="288"/>
          <w:jc w:val="center"/>
        </w:trPr>
        <w:tc>
          <w:tcPr>
            <w:tcW w:w="2880" w:type="dxa"/>
            <w:tcBorders>
              <w:top w:val="nil"/>
              <w:left w:val="single" w:sz="4" w:space="0" w:color="auto"/>
              <w:bottom w:val="single" w:sz="4" w:space="0" w:color="000000"/>
              <w:right w:val="single" w:sz="4" w:space="0" w:color="000000"/>
            </w:tcBorders>
            <w:shd w:val="clear" w:color="FFFFCC" w:fill="FFFFFF"/>
            <w:vAlign w:val="center"/>
            <w:hideMark/>
          </w:tcPr>
          <w:p w14:paraId="5288DBB8" w14:textId="77777777" w:rsidR="00430BF5" w:rsidRDefault="00430BF5">
            <w:pPr>
              <w:rPr>
                <w:rFonts w:ascii="Calibri" w:hAnsi="Calibri" w:cs="Calibri"/>
                <w:sz w:val="20"/>
                <w:szCs w:val="20"/>
              </w:rPr>
            </w:pPr>
            <w:r>
              <w:rPr>
                <w:rFonts w:ascii="Calibri" w:hAnsi="Calibri" w:cs="Calibri"/>
                <w:sz w:val="20"/>
                <w:szCs w:val="20"/>
              </w:rPr>
              <w:t>nie wykazuje</w:t>
            </w:r>
          </w:p>
        </w:tc>
        <w:tc>
          <w:tcPr>
            <w:tcW w:w="2540" w:type="dxa"/>
            <w:tcBorders>
              <w:top w:val="nil"/>
              <w:left w:val="nil"/>
              <w:bottom w:val="single" w:sz="4" w:space="0" w:color="000000"/>
              <w:right w:val="single" w:sz="4" w:space="0" w:color="000000"/>
            </w:tcBorders>
            <w:shd w:val="clear" w:color="FFFFCC" w:fill="FFFFFF"/>
            <w:vAlign w:val="center"/>
            <w:hideMark/>
          </w:tcPr>
          <w:p w14:paraId="6762160E"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4" w:space="0" w:color="000000"/>
              <w:right w:val="single" w:sz="4" w:space="0" w:color="000000"/>
            </w:tcBorders>
            <w:shd w:val="clear" w:color="FFFFCC" w:fill="FFFFFF"/>
            <w:vAlign w:val="center"/>
            <w:hideMark/>
          </w:tcPr>
          <w:p w14:paraId="38F50CB9"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single" w:sz="8" w:space="0" w:color="000000"/>
              <w:bottom w:val="single" w:sz="4" w:space="0" w:color="000000"/>
              <w:right w:val="single" w:sz="8" w:space="0" w:color="000000"/>
            </w:tcBorders>
            <w:shd w:val="clear" w:color="CCFFFF" w:fill="DAEEF3"/>
            <w:vAlign w:val="center"/>
            <w:hideMark/>
          </w:tcPr>
          <w:p w14:paraId="2BF5F5CB"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w:t>
            </w:r>
          </w:p>
        </w:tc>
        <w:tc>
          <w:tcPr>
            <w:tcW w:w="1720" w:type="dxa"/>
            <w:tcBorders>
              <w:top w:val="nil"/>
              <w:left w:val="nil"/>
              <w:bottom w:val="single" w:sz="4" w:space="0" w:color="auto"/>
              <w:right w:val="single" w:sz="4" w:space="0" w:color="auto"/>
            </w:tcBorders>
            <w:shd w:val="clear" w:color="auto" w:fill="auto"/>
            <w:noWrap/>
            <w:vAlign w:val="bottom"/>
            <w:hideMark/>
          </w:tcPr>
          <w:p w14:paraId="15E32565" w14:textId="77777777" w:rsidR="00430BF5" w:rsidRDefault="00430BF5">
            <w:pPr>
              <w:rPr>
                <w:rFonts w:ascii="Calibri" w:hAnsi="Calibri" w:cs="Calibri"/>
                <w:color w:val="000000"/>
                <w:sz w:val="22"/>
                <w:szCs w:val="22"/>
              </w:rPr>
            </w:pPr>
            <w:r>
              <w:rPr>
                <w:rFonts w:ascii="Calibri" w:hAnsi="Calibri" w:cs="Calibri"/>
                <w:color w:val="000000"/>
                <w:sz w:val="22"/>
                <w:szCs w:val="22"/>
              </w:rPr>
              <w:t> </w:t>
            </w:r>
          </w:p>
        </w:tc>
      </w:tr>
      <w:tr w:rsidR="00430BF5" w14:paraId="535602B4" w14:textId="77777777" w:rsidTr="00430BF5">
        <w:trPr>
          <w:trHeight w:val="288"/>
          <w:jc w:val="center"/>
        </w:trPr>
        <w:tc>
          <w:tcPr>
            <w:tcW w:w="10300" w:type="dxa"/>
            <w:gridSpan w:val="5"/>
            <w:tcBorders>
              <w:top w:val="single" w:sz="4" w:space="0" w:color="auto"/>
              <w:left w:val="single" w:sz="4" w:space="0" w:color="auto"/>
              <w:bottom w:val="single" w:sz="4" w:space="0" w:color="auto"/>
              <w:right w:val="single" w:sz="4" w:space="0" w:color="auto"/>
            </w:tcBorders>
            <w:shd w:val="clear" w:color="FFFF00" w:fill="FFFF00"/>
            <w:vAlign w:val="center"/>
            <w:hideMark/>
          </w:tcPr>
          <w:p w14:paraId="14747916" w14:textId="77777777" w:rsidR="00430BF5" w:rsidRDefault="00430BF5">
            <w:pPr>
              <w:jc w:val="center"/>
              <w:rPr>
                <w:rFonts w:ascii="Calibri" w:hAnsi="Calibri" w:cs="Calibri"/>
                <w:b/>
                <w:bCs/>
                <w:sz w:val="20"/>
                <w:szCs w:val="20"/>
              </w:rPr>
            </w:pPr>
            <w:r>
              <w:rPr>
                <w:rFonts w:ascii="Calibri" w:hAnsi="Calibri" w:cs="Calibri"/>
                <w:b/>
                <w:bCs/>
                <w:sz w:val="20"/>
                <w:szCs w:val="20"/>
              </w:rPr>
              <w:t>3. Gminna Biblioteka Publiczna w Rakowie</w:t>
            </w:r>
          </w:p>
        </w:tc>
      </w:tr>
      <w:tr w:rsidR="00430BF5" w14:paraId="21980550" w14:textId="77777777" w:rsidTr="00430BF5">
        <w:trPr>
          <w:trHeight w:val="288"/>
          <w:jc w:val="center"/>
        </w:trPr>
        <w:tc>
          <w:tcPr>
            <w:tcW w:w="2880" w:type="dxa"/>
            <w:tcBorders>
              <w:top w:val="nil"/>
              <w:left w:val="single" w:sz="4" w:space="0" w:color="auto"/>
              <w:bottom w:val="single" w:sz="4" w:space="0" w:color="000000"/>
              <w:right w:val="single" w:sz="4" w:space="0" w:color="000000"/>
            </w:tcBorders>
            <w:shd w:val="clear" w:color="FFFFCC" w:fill="FFFFFF"/>
            <w:vAlign w:val="center"/>
            <w:hideMark/>
          </w:tcPr>
          <w:p w14:paraId="25B298B2" w14:textId="77777777" w:rsidR="00430BF5" w:rsidRDefault="00430BF5">
            <w:pPr>
              <w:rPr>
                <w:rFonts w:ascii="Calibri" w:hAnsi="Calibri" w:cs="Calibri"/>
                <w:sz w:val="20"/>
                <w:szCs w:val="20"/>
              </w:rPr>
            </w:pPr>
            <w:r>
              <w:rPr>
                <w:rFonts w:ascii="Calibri" w:hAnsi="Calibri" w:cs="Calibri"/>
                <w:sz w:val="20"/>
                <w:szCs w:val="20"/>
              </w:rPr>
              <w:t>nie wykazuje</w:t>
            </w:r>
          </w:p>
        </w:tc>
        <w:tc>
          <w:tcPr>
            <w:tcW w:w="2540" w:type="dxa"/>
            <w:tcBorders>
              <w:top w:val="nil"/>
              <w:left w:val="nil"/>
              <w:bottom w:val="single" w:sz="4" w:space="0" w:color="000000"/>
              <w:right w:val="single" w:sz="4" w:space="0" w:color="000000"/>
            </w:tcBorders>
            <w:shd w:val="clear" w:color="FFFFCC" w:fill="FFFFFF"/>
            <w:vAlign w:val="center"/>
            <w:hideMark/>
          </w:tcPr>
          <w:p w14:paraId="4F98AE51"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4" w:space="0" w:color="000000"/>
              <w:right w:val="single" w:sz="4" w:space="0" w:color="000000"/>
            </w:tcBorders>
            <w:shd w:val="clear" w:color="FFFFCC" w:fill="FFFFFF"/>
            <w:vAlign w:val="center"/>
            <w:hideMark/>
          </w:tcPr>
          <w:p w14:paraId="2F644879" w14:textId="77777777" w:rsidR="00430BF5" w:rsidRDefault="00430BF5">
            <w:pPr>
              <w:jc w:val="center"/>
              <w:rPr>
                <w:rFonts w:ascii="Calibri" w:hAnsi="Calibri" w:cs="Calibri"/>
                <w:sz w:val="20"/>
                <w:szCs w:val="20"/>
              </w:rPr>
            </w:pPr>
            <w:r>
              <w:rPr>
                <w:rFonts w:ascii="Calibri" w:hAnsi="Calibri" w:cs="Calibri"/>
                <w:sz w:val="20"/>
                <w:szCs w:val="20"/>
              </w:rPr>
              <w:t> </w:t>
            </w:r>
          </w:p>
        </w:tc>
        <w:tc>
          <w:tcPr>
            <w:tcW w:w="1940" w:type="dxa"/>
            <w:tcBorders>
              <w:top w:val="nil"/>
              <w:left w:val="single" w:sz="8" w:space="0" w:color="000000"/>
              <w:bottom w:val="single" w:sz="4" w:space="0" w:color="000000"/>
              <w:right w:val="single" w:sz="8" w:space="0" w:color="000000"/>
            </w:tcBorders>
            <w:shd w:val="clear" w:color="CCFFFF" w:fill="DAEEF3"/>
            <w:vAlign w:val="center"/>
            <w:hideMark/>
          </w:tcPr>
          <w:p w14:paraId="353D04C7"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w:t>
            </w:r>
          </w:p>
        </w:tc>
        <w:tc>
          <w:tcPr>
            <w:tcW w:w="1720" w:type="dxa"/>
            <w:tcBorders>
              <w:top w:val="nil"/>
              <w:left w:val="nil"/>
              <w:bottom w:val="single" w:sz="4" w:space="0" w:color="auto"/>
              <w:right w:val="single" w:sz="4" w:space="0" w:color="auto"/>
            </w:tcBorders>
            <w:shd w:val="clear" w:color="auto" w:fill="auto"/>
            <w:noWrap/>
            <w:vAlign w:val="bottom"/>
            <w:hideMark/>
          </w:tcPr>
          <w:p w14:paraId="00ED1054" w14:textId="77777777" w:rsidR="00430BF5" w:rsidRDefault="00430BF5">
            <w:pPr>
              <w:rPr>
                <w:rFonts w:ascii="Calibri" w:hAnsi="Calibri" w:cs="Calibri"/>
                <w:color w:val="000000"/>
                <w:sz w:val="22"/>
                <w:szCs w:val="22"/>
              </w:rPr>
            </w:pPr>
            <w:r>
              <w:rPr>
                <w:rFonts w:ascii="Calibri" w:hAnsi="Calibri" w:cs="Calibri"/>
                <w:color w:val="000000"/>
                <w:sz w:val="22"/>
                <w:szCs w:val="22"/>
              </w:rPr>
              <w:t> </w:t>
            </w:r>
          </w:p>
        </w:tc>
      </w:tr>
      <w:tr w:rsidR="00430BF5" w14:paraId="78095CFB" w14:textId="77777777" w:rsidTr="00430BF5">
        <w:trPr>
          <w:trHeight w:val="288"/>
          <w:jc w:val="center"/>
        </w:trPr>
        <w:tc>
          <w:tcPr>
            <w:tcW w:w="10300" w:type="dxa"/>
            <w:gridSpan w:val="5"/>
            <w:tcBorders>
              <w:top w:val="single" w:sz="4" w:space="0" w:color="auto"/>
              <w:left w:val="single" w:sz="4" w:space="0" w:color="auto"/>
              <w:bottom w:val="single" w:sz="4" w:space="0" w:color="auto"/>
              <w:right w:val="single" w:sz="4" w:space="0" w:color="auto"/>
            </w:tcBorders>
            <w:shd w:val="clear" w:color="FFFF00" w:fill="FFFF00"/>
            <w:vAlign w:val="center"/>
            <w:hideMark/>
          </w:tcPr>
          <w:p w14:paraId="60109AA4" w14:textId="77777777" w:rsidR="00430BF5" w:rsidRDefault="00430BF5">
            <w:pPr>
              <w:jc w:val="center"/>
              <w:rPr>
                <w:rFonts w:ascii="Calibri" w:hAnsi="Calibri" w:cs="Calibri"/>
                <w:b/>
                <w:bCs/>
                <w:sz w:val="20"/>
                <w:szCs w:val="20"/>
              </w:rPr>
            </w:pPr>
            <w:r>
              <w:rPr>
                <w:rFonts w:ascii="Calibri" w:hAnsi="Calibri" w:cs="Calibri"/>
                <w:b/>
                <w:bCs/>
                <w:sz w:val="20"/>
                <w:szCs w:val="20"/>
              </w:rPr>
              <w:t>4. Szkoła Podstawowa w Szumsku</w:t>
            </w:r>
          </w:p>
        </w:tc>
      </w:tr>
      <w:tr w:rsidR="00430BF5" w14:paraId="5CEC0620"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CCCCFF" w:fill="FFFFFF"/>
            <w:vAlign w:val="center"/>
            <w:hideMark/>
          </w:tcPr>
          <w:p w14:paraId="1A40F1C9" w14:textId="77777777" w:rsidR="00430BF5" w:rsidRDefault="00430BF5">
            <w:pPr>
              <w:rPr>
                <w:rFonts w:ascii="Calibri" w:hAnsi="Calibri" w:cs="Calibri"/>
                <w:sz w:val="20"/>
                <w:szCs w:val="20"/>
              </w:rPr>
            </w:pPr>
            <w:r>
              <w:rPr>
                <w:rFonts w:ascii="Calibri" w:hAnsi="Calibri" w:cs="Calibri"/>
                <w:sz w:val="20"/>
                <w:szCs w:val="20"/>
              </w:rPr>
              <w:t>Studnie</w:t>
            </w:r>
          </w:p>
        </w:tc>
        <w:tc>
          <w:tcPr>
            <w:tcW w:w="2540" w:type="dxa"/>
            <w:tcBorders>
              <w:top w:val="nil"/>
              <w:left w:val="nil"/>
              <w:bottom w:val="single" w:sz="4" w:space="0" w:color="auto"/>
              <w:right w:val="single" w:sz="4" w:space="0" w:color="auto"/>
            </w:tcBorders>
            <w:shd w:val="clear" w:color="CCCCFF" w:fill="FFFFFF"/>
            <w:vAlign w:val="center"/>
            <w:hideMark/>
          </w:tcPr>
          <w:p w14:paraId="48887560" w14:textId="77777777" w:rsidR="00430BF5" w:rsidRDefault="00430BF5">
            <w:pPr>
              <w:rPr>
                <w:rFonts w:ascii="Calibri" w:hAnsi="Calibri" w:cs="Calibri"/>
                <w:sz w:val="20"/>
                <w:szCs w:val="20"/>
              </w:rPr>
            </w:pPr>
            <w:r>
              <w:rPr>
                <w:rFonts w:ascii="Calibri" w:hAnsi="Calibri" w:cs="Calibri"/>
                <w:sz w:val="20"/>
                <w:szCs w:val="20"/>
              </w:rPr>
              <w:t>Szumsko 42b</w:t>
            </w:r>
          </w:p>
        </w:tc>
        <w:tc>
          <w:tcPr>
            <w:tcW w:w="1220" w:type="dxa"/>
            <w:tcBorders>
              <w:top w:val="nil"/>
              <w:left w:val="nil"/>
              <w:bottom w:val="single" w:sz="4" w:space="0" w:color="auto"/>
              <w:right w:val="nil"/>
            </w:tcBorders>
            <w:shd w:val="clear" w:color="CCCCFF" w:fill="FFFFFF"/>
            <w:vAlign w:val="center"/>
            <w:hideMark/>
          </w:tcPr>
          <w:p w14:paraId="360BB70C" w14:textId="77777777" w:rsidR="00430BF5" w:rsidRDefault="00430BF5">
            <w:pPr>
              <w:jc w:val="center"/>
              <w:rPr>
                <w:rFonts w:ascii="Calibri" w:hAnsi="Calibri" w:cs="Calibri"/>
                <w:sz w:val="20"/>
                <w:szCs w:val="20"/>
              </w:rPr>
            </w:pPr>
            <w:r>
              <w:rPr>
                <w:rFonts w:ascii="Calibri" w:hAnsi="Calibri" w:cs="Calibri"/>
                <w:sz w:val="20"/>
                <w:szCs w:val="20"/>
              </w:rPr>
              <w:t>-</w:t>
            </w:r>
          </w:p>
        </w:tc>
        <w:tc>
          <w:tcPr>
            <w:tcW w:w="1940" w:type="dxa"/>
            <w:tcBorders>
              <w:top w:val="nil"/>
              <w:left w:val="single" w:sz="8" w:space="0" w:color="auto"/>
              <w:bottom w:val="single" w:sz="4" w:space="0" w:color="auto"/>
              <w:right w:val="single" w:sz="8" w:space="0" w:color="auto"/>
            </w:tcBorders>
            <w:shd w:val="clear" w:color="CCCCFF" w:fill="DAEEF3"/>
            <w:vAlign w:val="center"/>
            <w:hideMark/>
          </w:tcPr>
          <w:p w14:paraId="7A7A12A9" w14:textId="77777777" w:rsidR="00430BF5" w:rsidRDefault="00430BF5">
            <w:pPr>
              <w:jc w:val="center"/>
              <w:rPr>
                <w:rFonts w:ascii="Calibri" w:hAnsi="Calibri" w:cs="Calibri"/>
                <w:sz w:val="20"/>
                <w:szCs w:val="20"/>
              </w:rPr>
            </w:pPr>
            <w:r>
              <w:rPr>
                <w:rFonts w:ascii="Calibri" w:hAnsi="Calibri" w:cs="Calibri"/>
                <w:sz w:val="20"/>
                <w:szCs w:val="20"/>
              </w:rPr>
              <w:t>2 730,00 zł</w:t>
            </w:r>
          </w:p>
        </w:tc>
        <w:tc>
          <w:tcPr>
            <w:tcW w:w="1720" w:type="dxa"/>
            <w:tcBorders>
              <w:top w:val="nil"/>
              <w:left w:val="nil"/>
              <w:bottom w:val="single" w:sz="4" w:space="0" w:color="auto"/>
              <w:right w:val="single" w:sz="4" w:space="0" w:color="auto"/>
            </w:tcBorders>
            <w:shd w:val="clear" w:color="auto" w:fill="auto"/>
            <w:noWrap/>
            <w:vAlign w:val="bottom"/>
            <w:hideMark/>
          </w:tcPr>
          <w:p w14:paraId="382ACC4A"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23188DF"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CCCCFF" w:fill="FFFFFF"/>
            <w:vAlign w:val="center"/>
            <w:hideMark/>
          </w:tcPr>
          <w:p w14:paraId="65B3F242" w14:textId="77777777" w:rsidR="00430BF5" w:rsidRDefault="00430BF5">
            <w:pPr>
              <w:rPr>
                <w:rFonts w:ascii="Calibri" w:hAnsi="Calibri" w:cs="Calibri"/>
                <w:sz w:val="20"/>
                <w:szCs w:val="20"/>
              </w:rPr>
            </w:pPr>
            <w:r>
              <w:rPr>
                <w:rFonts w:ascii="Calibri" w:hAnsi="Calibri" w:cs="Calibri"/>
                <w:sz w:val="20"/>
                <w:szCs w:val="20"/>
              </w:rPr>
              <w:t>Szambo</w:t>
            </w:r>
          </w:p>
        </w:tc>
        <w:tc>
          <w:tcPr>
            <w:tcW w:w="2540" w:type="dxa"/>
            <w:tcBorders>
              <w:top w:val="nil"/>
              <w:left w:val="nil"/>
              <w:bottom w:val="single" w:sz="4" w:space="0" w:color="auto"/>
              <w:right w:val="single" w:sz="4" w:space="0" w:color="auto"/>
            </w:tcBorders>
            <w:shd w:val="clear" w:color="CCCCFF" w:fill="FFFFFF"/>
            <w:vAlign w:val="center"/>
            <w:hideMark/>
          </w:tcPr>
          <w:p w14:paraId="4361B8C0" w14:textId="77777777" w:rsidR="00430BF5" w:rsidRDefault="00430BF5">
            <w:pPr>
              <w:rPr>
                <w:rFonts w:ascii="Calibri" w:hAnsi="Calibri" w:cs="Calibri"/>
                <w:sz w:val="20"/>
                <w:szCs w:val="20"/>
              </w:rPr>
            </w:pPr>
            <w:r>
              <w:rPr>
                <w:rFonts w:ascii="Calibri" w:hAnsi="Calibri" w:cs="Calibri"/>
                <w:sz w:val="20"/>
                <w:szCs w:val="20"/>
              </w:rPr>
              <w:t>Szumsko 42b</w:t>
            </w:r>
          </w:p>
        </w:tc>
        <w:tc>
          <w:tcPr>
            <w:tcW w:w="1220" w:type="dxa"/>
            <w:tcBorders>
              <w:top w:val="nil"/>
              <w:left w:val="nil"/>
              <w:bottom w:val="single" w:sz="4" w:space="0" w:color="auto"/>
              <w:right w:val="nil"/>
            </w:tcBorders>
            <w:shd w:val="clear" w:color="CCCCFF" w:fill="FFFFFF"/>
            <w:vAlign w:val="center"/>
            <w:hideMark/>
          </w:tcPr>
          <w:p w14:paraId="16F9715F" w14:textId="77777777" w:rsidR="00430BF5" w:rsidRDefault="00430BF5">
            <w:pPr>
              <w:jc w:val="center"/>
              <w:rPr>
                <w:rFonts w:ascii="Calibri" w:hAnsi="Calibri" w:cs="Calibri"/>
                <w:sz w:val="20"/>
                <w:szCs w:val="20"/>
              </w:rPr>
            </w:pPr>
            <w:r>
              <w:rPr>
                <w:rFonts w:ascii="Calibri" w:hAnsi="Calibri" w:cs="Calibri"/>
                <w:sz w:val="20"/>
                <w:szCs w:val="20"/>
              </w:rPr>
              <w:t>-</w:t>
            </w:r>
          </w:p>
        </w:tc>
        <w:tc>
          <w:tcPr>
            <w:tcW w:w="1940" w:type="dxa"/>
            <w:tcBorders>
              <w:top w:val="nil"/>
              <w:left w:val="single" w:sz="8" w:space="0" w:color="auto"/>
              <w:bottom w:val="single" w:sz="4" w:space="0" w:color="auto"/>
              <w:right w:val="single" w:sz="8" w:space="0" w:color="auto"/>
            </w:tcBorders>
            <w:shd w:val="clear" w:color="CCCCFF" w:fill="DAEEF3"/>
            <w:vAlign w:val="center"/>
            <w:hideMark/>
          </w:tcPr>
          <w:p w14:paraId="7A7F1842" w14:textId="77777777" w:rsidR="00430BF5" w:rsidRDefault="00430BF5">
            <w:pPr>
              <w:jc w:val="center"/>
              <w:rPr>
                <w:rFonts w:ascii="Calibri" w:hAnsi="Calibri" w:cs="Calibri"/>
                <w:sz w:val="20"/>
                <w:szCs w:val="20"/>
              </w:rPr>
            </w:pPr>
            <w:r>
              <w:rPr>
                <w:rFonts w:ascii="Calibri" w:hAnsi="Calibri" w:cs="Calibri"/>
                <w:sz w:val="20"/>
                <w:szCs w:val="20"/>
              </w:rPr>
              <w:t>2 540,00 zł</w:t>
            </w:r>
          </w:p>
        </w:tc>
        <w:tc>
          <w:tcPr>
            <w:tcW w:w="1720" w:type="dxa"/>
            <w:tcBorders>
              <w:top w:val="nil"/>
              <w:left w:val="nil"/>
              <w:bottom w:val="single" w:sz="4" w:space="0" w:color="auto"/>
              <w:right w:val="single" w:sz="4" w:space="0" w:color="auto"/>
            </w:tcBorders>
            <w:shd w:val="clear" w:color="auto" w:fill="auto"/>
            <w:noWrap/>
            <w:vAlign w:val="bottom"/>
            <w:hideMark/>
          </w:tcPr>
          <w:p w14:paraId="78D29881"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7F0E226E"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015C9E2B" w14:textId="77777777" w:rsidR="00430BF5" w:rsidRDefault="00430BF5">
            <w:pPr>
              <w:rPr>
                <w:rFonts w:ascii="Calibri" w:hAnsi="Calibri" w:cs="Calibri"/>
                <w:sz w:val="20"/>
                <w:szCs w:val="20"/>
              </w:rPr>
            </w:pPr>
            <w:r>
              <w:rPr>
                <w:rFonts w:ascii="Calibri" w:hAnsi="Calibri" w:cs="Calibri"/>
                <w:sz w:val="20"/>
                <w:szCs w:val="20"/>
              </w:rPr>
              <w:lastRenderedPageBreak/>
              <w:t>Ogrodzenie</w:t>
            </w:r>
          </w:p>
        </w:tc>
        <w:tc>
          <w:tcPr>
            <w:tcW w:w="2540" w:type="dxa"/>
            <w:tcBorders>
              <w:top w:val="nil"/>
              <w:left w:val="nil"/>
              <w:bottom w:val="single" w:sz="4" w:space="0" w:color="auto"/>
              <w:right w:val="single" w:sz="4" w:space="0" w:color="auto"/>
            </w:tcBorders>
            <w:shd w:val="clear" w:color="000000" w:fill="FFFFFF"/>
            <w:vAlign w:val="center"/>
            <w:hideMark/>
          </w:tcPr>
          <w:p w14:paraId="592C9237" w14:textId="77777777" w:rsidR="00430BF5" w:rsidRDefault="00430BF5">
            <w:pPr>
              <w:rPr>
                <w:rFonts w:ascii="Calibri" w:hAnsi="Calibri" w:cs="Calibri"/>
                <w:sz w:val="20"/>
                <w:szCs w:val="20"/>
              </w:rPr>
            </w:pPr>
            <w:r>
              <w:rPr>
                <w:rFonts w:ascii="Calibri" w:hAnsi="Calibri" w:cs="Calibri"/>
                <w:sz w:val="20"/>
                <w:szCs w:val="20"/>
              </w:rPr>
              <w:t>Szumsko 42b</w:t>
            </w:r>
          </w:p>
        </w:tc>
        <w:tc>
          <w:tcPr>
            <w:tcW w:w="1220" w:type="dxa"/>
            <w:tcBorders>
              <w:top w:val="nil"/>
              <w:left w:val="nil"/>
              <w:bottom w:val="single" w:sz="4" w:space="0" w:color="auto"/>
              <w:right w:val="nil"/>
            </w:tcBorders>
            <w:shd w:val="clear" w:color="000000" w:fill="FFFFFF"/>
            <w:vAlign w:val="center"/>
            <w:hideMark/>
          </w:tcPr>
          <w:p w14:paraId="1DF22379" w14:textId="77777777" w:rsidR="00430BF5" w:rsidRDefault="00430BF5">
            <w:pPr>
              <w:jc w:val="center"/>
              <w:rPr>
                <w:rFonts w:ascii="Calibri" w:hAnsi="Calibri" w:cs="Calibri"/>
                <w:sz w:val="20"/>
                <w:szCs w:val="20"/>
              </w:rPr>
            </w:pPr>
            <w:r>
              <w:rPr>
                <w:rFonts w:ascii="Calibri" w:hAnsi="Calibri" w:cs="Calibri"/>
                <w:sz w:val="20"/>
                <w:szCs w:val="20"/>
              </w:rPr>
              <w:t>-</w:t>
            </w:r>
          </w:p>
        </w:tc>
        <w:tc>
          <w:tcPr>
            <w:tcW w:w="1940" w:type="dxa"/>
            <w:tcBorders>
              <w:top w:val="nil"/>
              <w:left w:val="single" w:sz="8" w:space="0" w:color="auto"/>
              <w:bottom w:val="single" w:sz="4" w:space="0" w:color="auto"/>
              <w:right w:val="single" w:sz="8" w:space="0" w:color="auto"/>
            </w:tcBorders>
            <w:shd w:val="clear" w:color="000000" w:fill="DAEEF3"/>
            <w:vAlign w:val="center"/>
            <w:hideMark/>
          </w:tcPr>
          <w:p w14:paraId="6D478F94" w14:textId="77777777" w:rsidR="00430BF5" w:rsidRDefault="00430BF5">
            <w:pPr>
              <w:jc w:val="center"/>
              <w:rPr>
                <w:rFonts w:ascii="Calibri" w:hAnsi="Calibri" w:cs="Calibri"/>
                <w:sz w:val="20"/>
                <w:szCs w:val="20"/>
              </w:rPr>
            </w:pPr>
            <w:r>
              <w:rPr>
                <w:rFonts w:ascii="Calibri" w:hAnsi="Calibri" w:cs="Calibri"/>
                <w:sz w:val="20"/>
                <w:szCs w:val="20"/>
              </w:rPr>
              <w:t>40 400,00 zł</w:t>
            </w:r>
          </w:p>
        </w:tc>
        <w:tc>
          <w:tcPr>
            <w:tcW w:w="1720" w:type="dxa"/>
            <w:tcBorders>
              <w:top w:val="nil"/>
              <w:left w:val="nil"/>
              <w:bottom w:val="single" w:sz="4" w:space="0" w:color="auto"/>
              <w:right w:val="single" w:sz="4" w:space="0" w:color="auto"/>
            </w:tcBorders>
            <w:shd w:val="clear" w:color="auto" w:fill="auto"/>
            <w:noWrap/>
            <w:vAlign w:val="bottom"/>
            <w:hideMark/>
          </w:tcPr>
          <w:p w14:paraId="6D5C0A90"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6504D3C3" w14:textId="77777777" w:rsidTr="00430BF5">
        <w:trPr>
          <w:trHeight w:val="288"/>
          <w:jc w:val="center"/>
        </w:trPr>
        <w:tc>
          <w:tcPr>
            <w:tcW w:w="10300" w:type="dxa"/>
            <w:gridSpan w:val="5"/>
            <w:tcBorders>
              <w:top w:val="single" w:sz="4" w:space="0" w:color="auto"/>
              <w:left w:val="single" w:sz="4" w:space="0" w:color="auto"/>
              <w:bottom w:val="single" w:sz="4" w:space="0" w:color="auto"/>
              <w:right w:val="single" w:sz="4" w:space="0" w:color="auto"/>
            </w:tcBorders>
            <w:shd w:val="clear" w:color="FFFF00" w:fill="FFFF00"/>
            <w:vAlign w:val="center"/>
            <w:hideMark/>
          </w:tcPr>
          <w:p w14:paraId="5C4BDA5C" w14:textId="77777777" w:rsidR="00430BF5" w:rsidRDefault="00430BF5">
            <w:pPr>
              <w:jc w:val="center"/>
              <w:rPr>
                <w:rFonts w:ascii="Calibri" w:hAnsi="Calibri" w:cs="Calibri"/>
                <w:b/>
                <w:bCs/>
                <w:sz w:val="20"/>
                <w:szCs w:val="20"/>
              </w:rPr>
            </w:pPr>
            <w:r>
              <w:rPr>
                <w:rFonts w:ascii="Calibri" w:hAnsi="Calibri" w:cs="Calibri"/>
                <w:b/>
                <w:bCs/>
                <w:sz w:val="20"/>
                <w:szCs w:val="20"/>
              </w:rPr>
              <w:t xml:space="preserve">5. Szkoła Podstawowa w </w:t>
            </w:r>
            <w:proofErr w:type="spellStart"/>
            <w:r>
              <w:rPr>
                <w:rFonts w:ascii="Calibri" w:hAnsi="Calibri" w:cs="Calibri"/>
                <w:b/>
                <w:bCs/>
                <w:sz w:val="20"/>
                <w:szCs w:val="20"/>
              </w:rPr>
              <w:t>Ocisękach</w:t>
            </w:r>
            <w:proofErr w:type="spellEnd"/>
          </w:p>
        </w:tc>
      </w:tr>
      <w:tr w:rsidR="00430BF5" w14:paraId="08C248B4" w14:textId="77777777" w:rsidTr="00430BF5">
        <w:trPr>
          <w:trHeight w:val="288"/>
          <w:jc w:val="center"/>
        </w:trPr>
        <w:tc>
          <w:tcPr>
            <w:tcW w:w="2880" w:type="dxa"/>
            <w:tcBorders>
              <w:top w:val="nil"/>
              <w:left w:val="single" w:sz="4" w:space="0" w:color="auto"/>
              <w:bottom w:val="single" w:sz="4" w:space="0" w:color="000000"/>
              <w:right w:val="single" w:sz="4" w:space="0" w:color="000000"/>
            </w:tcBorders>
            <w:shd w:val="clear" w:color="FFFFCC" w:fill="FFFFFF"/>
            <w:vAlign w:val="center"/>
            <w:hideMark/>
          </w:tcPr>
          <w:p w14:paraId="053CBF9A" w14:textId="77777777" w:rsidR="00430BF5" w:rsidRDefault="00430BF5">
            <w:pPr>
              <w:rPr>
                <w:rFonts w:ascii="Calibri" w:hAnsi="Calibri" w:cs="Calibri"/>
                <w:sz w:val="20"/>
                <w:szCs w:val="20"/>
              </w:rPr>
            </w:pPr>
            <w:r>
              <w:rPr>
                <w:rFonts w:ascii="Calibri" w:hAnsi="Calibri" w:cs="Calibri"/>
                <w:sz w:val="20"/>
                <w:szCs w:val="20"/>
              </w:rPr>
              <w:t>Szambo</w:t>
            </w:r>
          </w:p>
        </w:tc>
        <w:tc>
          <w:tcPr>
            <w:tcW w:w="2540" w:type="dxa"/>
            <w:tcBorders>
              <w:top w:val="nil"/>
              <w:left w:val="nil"/>
              <w:bottom w:val="single" w:sz="4" w:space="0" w:color="000000"/>
              <w:right w:val="single" w:sz="4" w:space="0" w:color="000000"/>
            </w:tcBorders>
            <w:shd w:val="clear" w:color="FFFFCC" w:fill="FFFFFF"/>
            <w:vAlign w:val="center"/>
            <w:hideMark/>
          </w:tcPr>
          <w:p w14:paraId="068F2FAB" w14:textId="77777777" w:rsidR="00430BF5" w:rsidRDefault="00430BF5">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xml:space="preserve"> 63, 26-036 Raków</w:t>
            </w:r>
          </w:p>
        </w:tc>
        <w:tc>
          <w:tcPr>
            <w:tcW w:w="1220" w:type="dxa"/>
            <w:tcBorders>
              <w:top w:val="nil"/>
              <w:left w:val="nil"/>
              <w:bottom w:val="single" w:sz="4" w:space="0" w:color="000000"/>
              <w:right w:val="single" w:sz="4" w:space="0" w:color="000000"/>
            </w:tcBorders>
            <w:shd w:val="clear" w:color="FFFFCC" w:fill="FFFFFF"/>
            <w:vAlign w:val="center"/>
            <w:hideMark/>
          </w:tcPr>
          <w:p w14:paraId="3E2479DB" w14:textId="77777777" w:rsidR="00430BF5" w:rsidRDefault="00430BF5">
            <w:pPr>
              <w:jc w:val="center"/>
              <w:rPr>
                <w:rFonts w:ascii="Calibri" w:hAnsi="Calibri" w:cs="Calibri"/>
                <w:sz w:val="20"/>
                <w:szCs w:val="20"/>
              </w:rPr>
            </w:pPr>
            <w:r>
              <w:rPr>
                <w:rFonts w:ascii="Calibri" w:hAnsi="Calibri" w:cs="Calibri"/>
                <w:sz w:val="20"/>
                <w:szCs w:val="20"/>
              </w:rPr>
              <w:t>1961</w:t>
            </w:r>
          </w:p>
        </w:tc>
        <w:tc>
          <w:tcPr>
            <w:tcW w:w="1940" w:type="dxa"/>
            <w:tcBorders>
              <w:top w:val="nil"/>
              <w:left w:val="single" w:sz="8" w:space="0" w:color="000000"/>
              <w:bottom w:val="single" w:sz="4" w:space="0" w:color="000000"/>
              <w:right w:val="single" w:sz="8" w:space="0" w:color="000000"/>
            </w:tcBorders>
            <w:shd w:val="clear" w:color="CCFFFF" w:fill="DAEEF3"/>
            <w:vAlign w:val="center"/>
            <w:hideMark/>
          </w:tcPr>
          <w:p w14:paraId="18638C05"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2 180,00 zł</w:t>
            </w:r>
          </w:p>
        </w:tc>
        <w:tc>
          <w:tcPr>
            <w:tcW w:w="1720" w:type="dxa"/>
            <w:tcBorders>
              <w:top w:val="nil"/>
              <w:left w:val="nil"/>
              <w:bottom w:val="single" w:sz="4" w:space="0" w:color="auto"/>
              <w:right w:val="single" w:sz="4" w:space="0" w:color="auto"/>
            </w:tcBorders>
            <w:shd w:val="clear" w:color="auto" w:fill="auto"/>
            <w:noWrap/>
            <w:vAlign w:val="bottom"/>
            <w:hideMark/>
          </w:tcPr>
          <w:p w14:paraId="3DFF5DE7"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0ECA8B91" w14:textId="77777777" w:rsidTr="00430BF5">
        <w:trPr>
          <w:trHeight w:val="288"/>
          <w:jc w:val="center"/>
        </w:trPr>
        <w:tc>
          <w:tcPr>
            <w:tcW w:w="2880" w:type="dxa"/>
            <w:tcBorders>
              <w:top w:val="nil"/>
              <w:left w:val="single" w:sz="4" w:space="0" w:color="auto"/>
              <w:bottom w:val="single" w:sz="4" w:space="0" w:color="000000"/>
              <w:right w:val="single" w:sz="4" w:space="0" w:color="000000"/>
            </w:tcBorders>
            <w:shd w:val="clear" w:color="FFFFCC" w:fill="FFFFFF"/>
            <w:vAlign w:val="center"/>
            <w:hideMark/>
          </w:tcPr>
          <w:p w14:paraId="206BD671" w14:textId="77777777" w:rsidR="00430BF5" w:rsidRDefault="00430BF5">
            <w:pPr>
              <w:rPr>
                <w:rFonts w:ascii="Calibri" w:hAnsi="Calibri" w:cs="Calibri"/>
                <w:sz w:val="20"/>
                <w:szCs w:val="20"/>
              </w:rPr>
            </w:pPr>
            <w:r>
              <w:rPr>
                <w:rFonts w:ascii="Calibri" w:hAnsi="Calibri" w:cs="Calibri"/>
                <w:sz w:val="20"/>
                <w:szCs w:val="20"/>
              </w:rPr>
              <w:t>Ogrodzenie</w:t>
            </w:r>
          </w:p>
        </w:tc>
        <w:tc>
          <w:tcPr>
            <w:tcW w:w="2540" w:type="dxa"/>
            <w:tcBorders>
              <w:top w:val="nil"/>
              <w:left w:val="nil"/>
              <w:bottom w:val="single" w:sz="4" w:space="0" w:color="000000"/>
              <w:right w:val="single" w:sz="4" w:space="0" w:color="000000"/>
            </w:tcBorders>
            <w:shd w:val="clear" w:color="FFFFCC" w:fill="FFFFFF"/>
            <w:vAlign w:val="center"/>
            <w:hideMark/>
          </w:tcPr>
          <w:p w14:paraId="640E779A" w14:textId="77777777" w:rsidR="00430BF5" w:rsidRDefault="00430BF5">
            <w:pPr>
              <w:rPr>
                <w:rFonts w:ascii="Calibri" w:hAnsi="Calibri" w:cs="Calibri"/>
                <w:color w:val="000000"/>
                <w:sz w:val="20"/>
                <w:szCs w:val="20"/>
              </w:rPr>
            </w:pPr>
            <w:proofErr w:type="spellStart"/>
            <w:r>
              <w:rPr>
                <w:rFonts w:ascii="Calibri" w:hAnsi="Calibri" w:cs="Calibri"/>
                <w:color w:val="000000"/>
                <w:sz w:val="20"/>
                <w:szCs w:val="20"/>
              </w:rPr>
              <w:t>Ociesęki</w:t>
            </w:r>
            <w:proofErr w:type="spellEnd"/>
            <w:r>
              <w:rPr>
                <w:rFonts w:ascii="Calibri" w:hAnsi="Calibri" w:cs="Calibri"/>
                <w:color w:val="000000"/>
                <w:sz w:val="20"/>
                <w:szCs w:val="20"/>
              </w:rPr>
              <w:t xml:space="preserve"> 63, 26-036 Raków</w:t>
            </w:r>
          </w:p>
        </w:tc>
        <w:tc>
          <w:tcPr>
            <w:tcW w:w="1220" w:type="dxa"/>
            <w:tcBorders>
              <w:top w:val="nil"/>
              <w:left w:val="nil"/>
              <w:bottom w:val="single" w:sz="4" w:space="0" w:color="000000"/>
              <w:right w:val="single" w:sz="4" w:space="0" w:color="000000"/>
            </w:tcBorders>
            <w:shd w:val="clear" w:color="FFFFCC" w:fill="FFFFFF"/>
            <w:vAlign w:val="center"/>
            <w:hideMark/>
          </w:tcPr>
          <w:p w14:paraId="1A0F44E3" w14:textId="77777777" w:rsidR="00430BF5" w:rsidRDefault="00430BF5">
            <w:pPr>
              <w:jc w:val="center"/>
              <w:rPr>
                <w:rFonts w:ascii="Calibri" w:hAnsi="Calibri" w:cs="Calibri"/>
                <w:sz w:val="20"/>
                <w:szCs w:val="20"/>
              </w:rPr>
            </w:pPr>
            <w:r>
              <w:rPr>
                <w:rFonts w:ascii="Calibri" w:hAnsi="Calibri" w:cs="Calibri"/>
                <w:sz w:val="20"/>
                <w:szCs w:val="20"/>
              </w:rPr>
              <w:t>1961</w:t>
            </w:r>
          </w:p>
        </w:tc>
        <w:tc>
          <w:tcPr>
            <w:tcW w:w="1940" w:type="dxa"/>
            <w:tcBorders>
              <w:top w:val="nil"/>
              <w:left w:val="single" w:sz="8" w:space="0" w:color="000000"/>
              <w:bottom w:val="single" w:sz="4" w:space="0" w:color="000000"/>
              <w:right w:val="single" w:sz="8" w:space="0" w:color="000000"/>
            </w:tcBorders>
            <w:shd w:val="clear" w:color="CCFFFF" w:fill="DAEEF3"/>
            <w:vAlign w:val="center"/>
            <w:hideMark/>
          </w:tcPr>
          <w:p w14:paraId="56D26831"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6 300,00 zł</w:t>
            </w:r>
          </w:p>
        </w:tc>
        <w:tc>
          <w:tcPr>
            <w:tcW w:w="1720" w:type="dxa"/>
            <w:tcBorders>
              <w:top w:val="nil"/>
              <w:left w:val="nil"/>
              <w:bottom w:val="single" w:sz="4" w:space="0" w:color="auto"/>
              <w:right w:val="single" w:sz="4" w:space="0" w:color="auto"/>
            </w:tcBorders>
            <w:shd w:val="clear" w:color="auto" w:fill="auto"/>
            <w:noWrap/>
            <w:vAlign w:val="bottom"/>
            <w:hideMark/>
          </w:tcPr>
          <w:p w14:paraId="60F414B0"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07181D1A" w14:textId="77777777" w:rsidTr="00430BF5">
        <w:trPr>
          <w:trHeight w:val="288"/>
          <w:jc w:val="center"/>
        </w:trPr>
        <w:tc>
          <w:tcPr>
            <w:tcW w:w="2880" w:type="dxa"/>
            <w:tcBorders>
              <w:top w:val="nil"/>
              <w:left w:val="single" w:sz="4" w:space="0" w:color="auto"/>
              <w:bottom w:val="single" w:sz="4" w:space="0" w:color="000000"/>
              <w:right w:val="single" w:sz="4" w:space="0" w:color="000000"/>
            </w:tcBorders>
            <w:shd w:val="clear" w:color="FFFFCC" w:fill="FFFFFF"/>
            <w:vAlign w:val="center"/>
            <w:hideMark/>
          </w:tcPr>
          <w:p w14:paraId="0B58F52C" w14:textId="77777777" w:rsidR="00430BF5" w:rsidRDefault="00430BF5">
            <w:pPr>
              <w:rPr>
                <w:rFonts w:ascii="Calibri" w:hAnsi="Calibri" w:cs="Calibri"/>
                <w:sz w:val="20"/>
                <w:szCs w:val="20"/>
              </w:rPr>
            </w:pPr>
            <w:r>
              <w:rPr>
                <w:rFonts w:ascii="Calibri" w:hAnsi="Calibri" w:cs="Calibri"/>
                <w:sz w:val="20"/>
                <w:szCs w:val="20"/>
              </w:rPr>
              <w:t>ogrodzenie panelowe</w:t>
            </w:r>
          </w:p>
        </w:tc>
        <w:tc>
          <w:tcPr>
            <w:tcW w:w="2540" w:type="dxa"/>
            <w:tcBorders>
              <w:top w:val="nil"/>
              <w:left w:val="nil"/>
              <w:bottom w:val="single" w:sz="4" w:space="0" w:color="000000"/>
              <w:right w:val="single" w:sz="4" w:space="0" w:color="000000"/>
            </w:tcBorders>
            <w:shd w:val="clear" w:color="FFFFCC" w:fill="FFFFFF"/>
            <w:vAlign w:val="center"/>
            <w:hideMark/>
          </w:tcPr>
          <w:p w14:paraId="6EC25500" w14:textId="77777777" w:rsidR="00430BF5" w:rsidRDefault="00430BF5">
            <w:pPr>
              <w:rPr>
                <w:rFonts w:ascii="Calibri" w:hAnsi="Calibri" w:cs="Calibri"/>
                <w:color w:val="000000"/>
                <w:sz w:val="20"/>
                <w:szCs w:val="20"/>
              </w:rPr>
            </w:pPr>
            <w:proofErr w:type="spellStart"/>
            <w:r>
              <w:rPr>
                <w:rFonts w:ascii="Calibri" w:hAnsi="Calibri" w:cs="Calibri"/>
                <w:color w:val="000000"/>
                <w:sz w:val="20"/>
                <w:szCs w:val="20"/>
              </w:rPr>
              <w:t>Ocieseki</w:t>
            </w:r>
            <w:proofErr w:type="spellEnd"/>
            <w:r>
              <w:rPr>
                <w:rFonts w:ascii="Calibri" w:hAnsi="Calibri" w:cs="Calibri"/>
                <w:color w:val="000000"/>
                <w:sz w:val="20"/>
                <w:szCs w:val="20"/>
              </w:rPr>
              <w:t xml:space="preserve"> 63</w:t>
            </w:r>
          </w:p>
        </w:tc>
        <w:tc>
          <w:tcPr>
            <w:tcW w:w="1220" w:type="dxa"/>
            <w:tcBorders>
              <w:top w:val="nil"/>
              <w:left w:val="nil"/>
              <w:bottom w:val="single" w:sz="4" w:space="0" w:color="000000"/>
              <w:right w:val="single" w:sz="4" w:space="0" w:color="000000"/>
            </w:tcBorders>
            <w:shd w:val="clear" w:color="FFFFCC" w:fill="FFFFFF"/>
            <w:vAlign w:val="center"/>
            <w:hideMark/>
          </w:tcPr>
          <w:p w14:paraId="3043CDCC" w14:textId="77777777" w:rsidR="00430BF5" w:rsidRDefault="00430BF5">
            <w:pPr>
              <w:jc w:val="center"/>
              <w:rPr>
                <w:rFonts w:ascii="Calibri" w:hAnsi="Calibri" w:cs="Calibri"/>
                <w:sz w:val="20"/>
                <w:szCs w:val="20"/>
              </w:rPr>
            </w:pPr>
            <w:r>
              <w:rPr>
                <w:rFonts w:ascii="Calibri" w:hAnsi="Calibri" w:cs="Calibri"/>
                <w:sz w:val="20"/>
                <w:szCs w:val="20"/>
              </w:rPr>
              <w:t>2015</w:t>
            </w:r>
          </w:p>
        </w:tc>
        <w:tc>
          <w:tcPr>
            <w:tcW w:w="1940" w:type="dxa"/>
            <w:tcBorders>
              <w:top w:val="nil"/>
              <w:left w:val="single" w:sz="8" w:space="0" w:color="000000"/>
              <w:bottom w:val="single" w:sz="4" w:space="0" w:color="000000"/>
              <w:right w:val="single" w:sz="8" w:space="0" w:color="000000"/>
            </w:tcBorders>
            <w:shd w:val="clear" w:color="CCFFFF" w:fill="DAEEF3"/>
            <w:vAlign w:val="center"/>
            <w:hideMark/>
          </w:tcPr>
          <w:p w14:paraId="343ADB0F"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19 200,00 zł</w:t>
            </w:r>
          </w:p>
        </w:tc>
        <w:tc>
          <w:tcPr>
            <w:tcW w:w="1720" w:type="dxa"/>
            <w:tcBorders>
              <w:top w:val="nil"/>
              <w:left w:val="nil"/>
              <w:bottom w:val="single" w:sz="4" w:space="0" w:color="auto"/>
              <w:right w:val="single" w:sz="4" w:space="0" w:color="auto"/>
            </w:tcBorders>
            <w:shd w:val="clear" w:color="auto" w:fill="auto"/>
            <w:noWrap/>
            <w:vAlign w:val="bottom"/>
            <w:hideMark/>
          </w:tcPr>
          <w:p w14:paraId="50F2A105"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4A65FF96" w14:textId="77777777" w:rsidTr="00430BF5">
        <w:trPr>
          <w:trHeight w:val="552"/>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43213195" w14:textId="77777777" w:rsidR="00430BF5" w:rsidRDefault="00430BF5">
            <w:pPr>
              <w:rPr>
                <w:rFonts w:ascii="Calibri" w:hAnsi="Calibri" w:cs="Calibri"/>
                <w:sz w:val="20"/>
                <w:szCs w:val="20"/>
              </w:rPr>
            </w:pPr>
            <w:r>
              <w:rPr>
                <w:rFonts w:ascii="Calibri" w:hAnsi="Calibri" w:cs="Calibri"/>
                <w:sz w:val="20"/>
                <w:szCs w:val="20"/>
              </w:rPr>
              <w:t xml:space="preserve">boisko o </w:t>
            </w:r>
            <w:proofErr w:type="spellStart"/>
            <w:r>
              <w:rPr>
                <w:rFonts w:ascii="Calibri" w:hAnsi="Calibri" w:cs="Calibri"/>
                <w:sz w:val="20"/>
                <w:szCs w:val="20"/>
              </w:rPr>
              <w:t>nawierzchi</w:t>
            </w:r>
            <w:proofErr w:type="spellEnd"/>
            <w:r>
              <w:rPr>
                <w:rFonts w:ascii="Calibri" w:hAnsi="Calibri" w:cs="Calibri"/>
                <w:sz w:val="20"/>
                <w:szCs w:val="20"/>
              </w:rPr>
              <w:t xml:space="preserve"> </w:t>
            </w:r>
            <w:proofErr w:type="spellStart"/>
            <w:r>
              <w:rPr>
                <w:rFonts w:ascii="Calibri" w:hAnsi="Calibri" w:cs="Calibri"/>
                <w:sz w:val="20"/>
                <w:szCs w:val="20"/>
              </w:rPr>
              <w:t>poliueratonwej</w:t>
            </w:r>
            <w:proofErr w:type="spellEnd"/>
            <w:r>
              <w:rPr>
                <w:rFonts w:ascii="Calibri" w:hAnsi="Calibri" w:cs="Calibri"/>
                <w:sz w:val="20"/>
                <w:szCs w:val="20"/>
              </w:rPr>
              <w:t xml:space="preserve"> w </w:t>
            </w:r>
            <w:proofErr w:type="spellStart"/>
            <w:r>
              <w:rPr>
                <w:rFonts w:ascii="Calibri" w:hAnsi="Calibri" w:cs="Calibri"/>
                <w:sz w:val="20"/>
                <w:szCs w:val="20"/>
              </w:rPr>
              <w:t>Ociesękach</w:t>
            </w:r>
            <w:proofErr w:type="spellEnd"/>
          </w:p>
        </w:tc>
        <w:tc>
          <w:tcPr>
            <w:tcW w:w="2540" w:type="dxa"/>
            <w:tcBorders>
              <w:top w:val="nil"/>
              <w:left w:val="nil"/>
              <w:bottom w:val="single" w:sz="4" w:space="0" w:color="auto"/>
              <w:right w:val="single" w:sz="4" w:space="0" w:color="auto"/>
            </w:tcBorders>
            <w:shd w:val="clear" w:color="CCCCFF" w:fill="FFFFFF"/>
            <w:vAlign w:val="center"/>
            <w:hideMark/>
          </w:tcPr>
          <w:p w14:paraId="6B77F160" w14:textId="77777777" w:rsidR="00430BF5" w:rsidRDefault="00430BF5">
            <w:pPr>
              <w:rPr>
                <w:rFonts w:ascii="Calibri" w:hAnsi="Calibri" w:cs="Calibri"/>
                <w:sz w:val="22"/>
                <w:szCs w:val="22"/>
              </w:rPr>
            </w:pPr>
            <w:proofErr w:type="spellStart"/>
            <w:r>
              <w:rPr>
                <w:rFonts w:ascii="Calibri" w:hAnsi="Calibri" w:cs="Calibri"/>
                <w:sz w:val="22"/>
                <w:szCs w:val="22"/>
              </w:rPr>
              <w:t>Ociesęki</w:t>
            </w:r>
            <w:proofErr w:type="spellEnd"/>
            <w:r>
              <w:rPr>
                <w:rFonts w:ascii="Calibri" w:hAnsi="Calibri" w:cs="Calibri"/>
                <w:sz w:val="22"/>
                <w:szCs w:val="22"/>
              </w:rPr>
              <w:t xml:space="preserve"> 63, 26-036 Raków</w:t>
            </w:r>
          </w:p>
        </w:tc>
        <w:tc>
          <w:tcPr>
            <w:tcW w:w="1220" w:type="dxa"/>
            <w:tcBorders>
              <w:top w:val="nil"/>
              <w:left w:val="nil"/>
              <w:bottom w:val="single" w:sz="4" w:space="0" w:color="auto"/>
              <w:right w:val="single" w:sz="4" w:space="0" w:color="auto"/>
            </w:tcBorders>
            <w:shd w:val="clear" w:color="000000" w:fill="FFFFFF"/>
            <w:vAlign w:val="center"/>
            <w:hideMark/>
          </w:tcPr>
          <w:p w14:paraId="7373DE51" w14:textId="77777777" w:rsidR="00430BF5" w:rsidRDefault="00430BF5">
            <w:pPr>
              <w:jc w:val="center"/>
              <w:rPr>
                <w:rFonts w:ascii="Calibri" w:hAnsi="Calibri" w:cs="Calibri"/>
                <w:sz w:val="20"/>
                <w:szCs w:val="20"/>
              </w:rPr>
            </w:pPr>
            <w:r>
              <w:rPr>
                <w:rFonts w:ascii="Calibri" w:hAnsi="Calibri" w:cs="Calibri"/>
                <w:sz w:val="20"/>
                <w:szCs w:val="20"/>
              </w:rPr>
              <w:t>2019</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3F24BFBD"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213 808,95 zł</w:t>
            </w:r>
          </w:p>
        </w:tc>
        <w:tc>
          <w:tcPr>
            <w:tcW w:w="1720" w:type="dxa"/>
            <w:tcBorders>
              <w:top w:val="nil"/>
              <w:left w:val="nil"/>
              <w:bottom w:val="single" w:sz="4" w:space="0" w:color="auto"/>
              <w:right w:val="single" w:sz="4" w:space="0" w:color="auto"/>
            </w:tcBorders>
            <w:shd w:val="clear" w:color="F2F2F2" w:fill="FFFFFF"/>
            <w:vAlign w:val="center"/>
            <w:hideMark/>
          </w:tcPr>
          <w:p w14:paraId="7FDC884D"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 </w:t>
            </w:r>
          </w:p>
        </w:tc>
      </w:tr>
      <w:tr w:rsidR="00430BF5" w14:paraId="123C201B"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460B0305" w14:textId="77777777" w:rsidR="00430BF5" w:rsidRDefault="00430BF5">
            <w:pPr>
              <w:rPr>
                <w:rFonts w:ascii="Calibri" w:hAnsi="Calibri" w:cs="Calibri"/>
                <w:sz w:val="20"/>
                <w:szCs w:val="20"/>
              </w:rPr>
            </w:pPr>
            <w:r>
              <w:rPr>
                <w:rFonts w:ascii="Calibri" w:hAnsi="Calibri" w:cs="Calibri"/>
                <w:sz w:val="20"/>
                <w:szCs w:val="20"/>
              </w:rPr>
              <w:t xml:space="preserve">skocznia w dal w </w:t>
            </w:r>
            <w:proofErr w:type="spellStart"/>
            <w:r>
              <w:rPr>
                <w:rFonts w:ascii="Calibri" w:hAnsi="Calibri" w:cs="Calibri"/>
                <w:sz w:val="20"/>
                <w:szCs w:val="20"/>
              </w:rPr>
              <w:t>Ociesękach</w:t>
            </w:r>
            <w:proofErr w:type="spellEnd"/>
          </w:p>
        </w:tc>
        <w:tc>
          <w:tcPr>
            <w:tcW w:w="2540" w:type="dxa"/>
            <w:tcBorders>
              <w:top w:val="nil"/>
              <w:left w:val="nil"/>
              <w:bottom w:val="single" w:sz="4" w:space="0" w:color="auto"/>
              <w:right w:val="single" w:sz="4" w:space="0" w:color="auto"/>
            </w:tcBorders>
            <w:shd w:val="clear" w:color="CCCCFF" w:fill="FFFFFF"/>
            <w:vAlign w:val="center"/>
            <w:hideMark/>
          </w:tcPr>
          <w:p w14:paraId="2F7FB561" w14:textId="77777777" w:rsidR="00430BF5" w:rsidRDefault="00430BF5">
            <w:pPr>
              <w:rPr>
                <w:rFonts w:ascii="Calibri" w:hAnsi="Calibri" w:cs="Calibri"/>
                <w:sz w:val="22"/>
                <w:szCs w:val="22"/>
              </w:rPr>
            </w:pPr>
            <w:proofErr w:type="spellStart"/>
            <w:r>
              <w:rPr>
                <w:rFonts w:ascii="Calibri" w:hAnsi="Calibri" w:cs="Calibri"/>
                <w:sz w:val="22"/>
                <w:szCs w:val="22"/>
              </w:rPr>
              <w:t>Ociesęki</w:t>
            </w:r>
            <w:proofErr w:type="spellEnd"/>
            <w:r>
              <w:rPr>
                <w:rFonts w:ascii="Calibri" w:hAnsi="Calibri" w:cs="Calibri"/>
                <w:sz w:val="22"/>
                <w:szCs w:val="22"/>
              </w:rPr>
              <w:t xml:space="preserve"> 63, 26-036 Raków</w:t>
            </w:r>
          </w:p>
        </w:tc>
        <w:tc>
          <w:tcPr>
            <w:tcW w:w="1220" w:type="dxa"/>
            <w:tcBorders>
              <w:top w:val="nil"/>
              <w:left w:val="nil"/>
              <w:bottom w:val="single" w:sz="4" w:space="0" w:color="auto"/>
              <w:right w:val="single" w:sz="4" w:space="0" w:color="auto"/>
            </w:tcBorders>
            <w:shd w:val="clear" w:color="000000" w:fill="FFFFFF"/>
            <w:vAlign w:val="center"/>
            <w:hideMark/>
          </w:tcPr>
          <w:p w14:paraId="515E068E" w14:textId="77777777" w:rsidR="00430BF5" w:rsidRDefault="00430BF5">
            <w:pPr>
              <w:jc w:val="center"/>
              <w:rPr>
                <w:rFonts w:ascii="Calibri" w:hAnsi="Calibri" w:cs="Calibri"/>
                <w:sz w:val="20"/>
                <w:szCs w:val="20"/>
              </w:rPr>
            </w:pPr>
            <w:r>
              <w:rPr>
                <w:rFonts w:ascii="Calibri" w:hAnsi="Calibri" w:cs="Calibri"/>
                <w:sz w:val="20"/>
                <w:szCs w:val="20"/>
              </w:rPr>
              <w:t>2019</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1F2E57E5"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59 921,54 zł</w:t>
            </w:r>
          </w:p>
        </w:tc>
        <w:tc>
          <w:tcPr>
            <w:tcW w:w="1720" w:type="dxa"/>
            <w:tcBorders>
              <w:top w:val="nil"/>
              <w:left w:val="nil"/>
              <w:bottom w:val="single" w:sz="4" w:space="0" w:color="auto"/>
              <w:right w:val="single" w:sz="4" w:space="0" w:color="auto"/>
            </w:tcBorders>
            <w:shd w:val="clear" w:color="F2F2F2" w:fill="FFFFFF"/>
            <w:vAlign w:val="center"/>
            <w:hideMark/>
          </w:tcPr>
          <w:p w14:paraId="4FEEABA8"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 </w:t>
            </w:r>
          </w:p>
        </w:tc>
      </w:tr>
      <w:tr w:rsidR="00430BF5" w14:paraId="303D064D"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27A857A5" w14:textId="77777777" w:rsidR="00430BF5" w:rsidRDefault="00430BF5">
            <w:pPr>
              <w:rPr>
                <w:rFonts w:ascii="Calibri" w:hAnsi="Calibri" w:cs="Calibri"/>
                <w:sz w:val="20"/>
                <w:szCs w:val="20"/>
              </w:rPr>
            </w:pPr>
            <w:r>
              <w:rPr>
                <w:rFonts w:ascii="Calibri" w:hAnsi="Calibri" w:cs="Calibri"/>
                <w:sz w:val="20"/>
                <w:szCs w:val="20"/>
              </w:rPr>
              <w:t xml:space="preserve">górka saneczkowa w </w:t>
            </w:r>
            <w:proofErr w:type="spellStart"/>
            <w:r>
              <w:rPr>
                <w:rFonts w:ascii="Calibri" w:hAnsi="Calibri" w:cs="Calibri"/>
                <w:sz w:val="20"/>
                <w:szCs w:val="20"/>
              </w:rPr>
              <w:t>Ociesękach</w:t>
            </w:r>
            <w:proofErr w:type="spellEnd"/>
          </w:p>
        </w:tc>
        <w:tc>
          <w:tcPr>
            <w:tcW w:w="2540" w:type="dxa"/>
            <w:tcBorders>
              <w:top w:val="nil"/>
              <w:left w:val="nil"/>
              <w:bottom w:val="single" w:sz="4" w:space="0" w:color="auto"/>
              <w:right w:val="single" w:sz="4" w:space="0" w:color="auto"/>
            </w:tcBorders>
            <w:shd w:val="clear" w:color="CCCCFF" w:fill="FFFFFF"/>
            <w:vAlign w:val="center"/>
            <w:hideMark/>
          </w:tcPr>
          <w:p w14:paraId="00371263" w14:textId="77777777" w:rsidR="00430BF5" w:rsidRDefault="00430BF5">
            <w:pPr>
              <w:rPr>
                <w:rFonts w:ascii="Calibri" w:hAnsi="Calibri" w:cs="Calibri"/>
                <w:sz w:val="22"/>
                <w:szCs w:val="22"/>
              </w:rPr>
            </w:pPr>
            <w:proofErr w:type="spellStart"/>
            <w:r>
              <w:rPr>
                <w:rFonts w:ascii="Calibri" w:hAnsi="Calibri" w:cs="Calibri"/>
                <w:sz w:val="22"/>
                <w:szCs w:val="22"/>
              </w:rPr>
              <w:t>Ociesęki</w:t>
            </w:r>
            <w:proofErr w:type="spellEnd"/>
            <w:r>
              <w:rPr>
                <w:rFonts w:ascii="Calibri" w:hAnsi="Calibri" w:cs="Calibri"/>
                <w:sz w:val="22"/>
                <w:szCs w:val="22"/>
              </w:rPr>
              <w:t xml:space="preserve"> 63, 26-036 Raków</w:t>
            </w:r>
          </w:p>
        </w:tc>
        <w:tc>
          <w:tcPr>
            <w:tcW w:w="1220" w:type="dxa"/>
            <w:tcBorders>
              <w:top w:val="nil"/>
              <w:left w:val="nil"/>
              <w:bottom w:val="single" w:sz="4" w:space="0" w:color="auto"/>
              <w:right w:val="single" w:sz="4" w:space="0" w:color="auto"/>
            </w:tcBorders>
            <w:shd w:val="clear" w:color="000000" w:fill="FFFFFF"/>
            <w:vAlign w:val="center"/>
            <w:hideMark/>
          </w:tcPr>
          <w:p w14:paraId="5BC91157" w14:textId="77777777" w:rsidR="00430BF5" w:rsidRDefault="00430BF5">
            <w:pPr>
              <w:jc w:val="center"/>
              <w:rPr>
                <w:rFonts w:ascii="Calibri" w:hAnsi="Calibri" w:cs="Calibri"/>
                <w:sz w:val="20"/>
                <w:szCs w:val="20"/>
              </w:rPr>
            </w:pPr>
            <w:r>
              <w:rPr>
                <w:rFonts w:ascii="Calibri" w:hAnsi="Calibri" w:cs="Calibri"/>
                <w:sz w:val="20"/>
                <w:szCs w:val="20"/>
              </w:rPr>
              <w:t>2019</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4BAB2B58"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314 250,47 zł</w:t>
            </w:r>
          </w:p>
        </w:tc>
        <w:tc>
          <w:tcPr>
            <w:tcW w:w="1720" w:type="dxa"/>
            <w:tcBorders>
              <w:top w:val="nil"/>
              <w:left w:val="nil"/>
              <w:bottom w:val="single" w:sz="4" w:space="0" w:color="auto"/>
              <w:right w:val="single" w:sz="4" w:space="0" w:color="auto"/>
            </w:tcBorders>
            <w:shd w:val="clear" w:color="F2F2F2" w:fill="FFFFFF"/>
            <w:vAlign w:val="center"/>
            <w:hideMark/>
          </w:tcPr>
          <w:p w14:paraId="00AAB70C"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 </w:t>
            </w:r>
          </w:p>
        </w:tc>
      </w:tr>
      <w:tr w:rsidR="00430BF5" w14:paraId="750500E6" w14:textId="77777777" w:rsidTr="00430BF5">
        <w:trPr>
          <w:trHeight w:val="552"/>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02781A1" w14:textId="77777777" w:rsidR="00430BF5" w:rsidRDefault="00430BF5">
            <w:pPr>
              <w:rPr>
                <w:rFonts w:ascii="Calibri" w:hAnsi="Calibri" w:cs="Calibri"/>
                <w:sz w:val="20"/>
                <w:szCs w:val="20"/>
              </w:rPr>
            </w:pPr>
            <w:r>
              <w:rPr>
                <w:rFonts w:ascii="Calibri" w:hAnsi="Calibri" w:cs="Calibri"/>
                <w:sz w:val="20"/>
                <w:szCs w:val="20"/>
              </w:rPr>
              <w:t xml:space="preserve">bieżnia lekkoatletyczna w </w:t>
            </w:r>
            <w:proofErr w:type="spellStart"/>
            <w:r>
              <w:rPr>
                <w:rFonts w:ascii="Calibri" w:hAnsi="Calibri" w:cs="Calibri"/>
                <w:sz w:val="20"/>
                <w:szCs w:val="20"/>
              </w:rPr>
              <w:t>Ociesękach</w:t>
            </w:r>
            <w:proofErr w:type="spellEnd"/>
          </w:p>
        </w:tc>
        <w:tc>
          <w:tcPr>
            <w:tcW w:w="2540" w:type="dxa"/>
            <w:tcBorders>
              <w:top w:val="nil"/>
              <w:left w:val="nil"/>
              <w:bottom w:val="single" w:sz="4" w:space="0" w:color="auto"/>
              <w:right w:val="single" w:sz="4" w:space="0" w:color="auto"/>
            </w:tcBorders>
            <w:shd w:val="clear" w:color="CCCCFF" w:fill="FFFFFF"/>
            <w:vAlign w:val="center"/>
            <w:hideMark/>
          </w:tcPr>
          <w:p w14:paraId="76A4D1AB" w14:textId="77777777" w:rsidR="00430BF5" w:rsidRDefault="00430BF5">
            <w:pPr>
              <w:rPr>
                <w:rFonts w:ascii="Calibri" w:hAnsi="Calibri" w:cs="Calibri"/>
                <w:sz w:val="22"/>
                <w:szCs w:val="22"/>
              </w:rPr>
            </w:pPr>
            <w:proofErr w:type="spellStart"/>
            <w:r>
              <w:rPr>
                <w:rFonts w:ascii="Calibri" w:hAnsi="Calibri" w:cs="Calibri"/>
                <w:sz w:val="22"/>
                <w:szCs w:val="22"/>
              </w:rPr>
              <w:t>Ociesęki</w:t>
            </w:r>
            <w:proofErr w:type="spellEnd"/>
            <w:r>
              <w:rPr>
                <w:rFonts w:ascii="Calibri" w:hAnsi="Calibri" w:cs="Calibri"/>
                <w:sz w:val="22"/>
                <w:szCs w:val="22"/>
              </w:rPr>
              <w:t xml:space="preserve"> 63, 26-036 Raków</w:t>
            </w:r>
          </w:p>
        </w:tc>
        <w:tc>
          <w:tcPr>
            <w:tcW w:w="1220" w:type="dxa"/>
            <w:tcBorders>
              <w:top w:val="nil"/>
              <w:left w:val="nil"/>
              <w:bottom w:val="single" w:sz="4" w:space="0" w:color="auto"/>
              <w:right w:val="single" w:sz="4" w:space="0" w:color="auto"/>
            </w:tcBorders>
            <w:shd w:val="clear" w:color="000000" w:fill="FFFFFF"/>
            <w:vAlign w:val="center"/>
            <w:hideMark/>
          </w:tcPr>
          <w:p w14:paraId="2C0C7CF4" w14:textId="77777777" w:rsidR="00430BF5" w:rsidRDefault="00430BF5">
            <w:pPr>
              <w:jc w:val="center"/>
              <w:rPr>
                <w:rFonts w:ascii="Calibri" w:hAnsi="Calibri" w:cs="Calibri"/>
                <w:sz w:val="20"/>
                <w:szCs w:val="20"/>
              </w:rPr>
            </w:pPr>
            <w:r>
              <w:rPr>
                <w:rFonts w:ascii="Calibri" w:hAnsi="Calibri" w:cs="Calibri"/>
                <w:sz w:val="20"/>
                <w:szCs w:val="20"/>
              </w:rPr>
              <w:t>2019</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76226731"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204 852,19 zł</w:t>
            </w:r>
          </w:p>
        </w:tc>
        <w:tc>
          <w:tcPr>
            <w:tcW w:w="1720" w:type="dxa"/>
            <w:tcBorders>
              <w:top w:val="nil"/>
              <w:left w:val="nil"/>
              <w:bottom w:val="single" w:sz="4" w:space="0" w:color="auto"/>
              <w:right w:val="single" w:sz="4" w:space="0" w:color="auto"/>
            </w:tcBorders>
            <w:shd w:val="clear" w:color="F2F2F2" w:fill="FFFFFF"/>
            <w:vAlign w:val="center"/>
            <w:hideMark/>
          </w:tcPr>
          <w:p w14:paraId="20DDB8BD"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 </w:t>
            </w:r>
          </w:p>
        </w:tc>
      </w:tr>
      <w:tr w:rsidR="00430BF5" w14:paraId="7CD62011" w14:textId="77777777" w:rsidTr="00430BF5">
        <w:trPr>
          <w:trHeight w:val="552"/>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5C007A61" w14:textId="77777777" w:rsidR="00430BF5" w:rsidRDefault="00430BF5">
            <w:pPr>
              <w:rPr>
                <w:rFonts w:ascii="Calibri" w:hAnsi="Calibri" w:cs="Calibri"/>
                <w:sz w:val="20"/>
                <w:szCs w:val="20"/>
              </w:rPr>
            </w:pPr>
            <w:r>
              <w:rPr>
                <w:rFonts w:ascii="Calibri" w:hAnsi="Calibri" w:cs="Calibri"/>
                <w:sz w:val="20"/>
                <w:szCs w:val="20"/>
              </w:rPr>
              <w:t xml:space="preserve">rzutnia do </w:t>
            </w:r>
            <w:proofErr w:type="spellStart"/>
            <w:r>
              <w:rPr>
                <w:rFonts w:ascii="Calibri" w:hAnsi="Calibri" w:cs="Calibri"/>
                <w:sz w:val="20"/>
                <w:szCs w:val="20"/>
              </w:rPr>
              <w:t>pchniecia</w:t>
            </w:r>
            <w:proofErr w:type="spellEnd"/>
            <w:r>
              <w:rPr>
                <w:rFonts w:ascii="Calibri" w:hAnsi="Calibri" w:cs="Calibri"/>
                <w:sz w:val="20"/>
                <w:szCs w:val="20"/>
              </w:rPr>
              <w:t xml:space="preserve"> kula w </w:t>
            </w:r>
            <w:proofErr w:type="spellStart"/>
            <w:r>
              <w:rPr>
                <w:rFonts w:ascii="Calibri" w:hAnsi="Calibri" w:cs="Calibri"/>
                <w:sz w:val="20"/>
                <w:szCs w:val="20"/>
              </w:rPr>
              <w:t>Ociesękach</w:t>
            </w:r>
            <w:proofErr w:type="spellEnd"/>
          </w:p>
        </w:tc>
        <w:tc>
          <w:tcPr>
            <w:tcW w:w="2540" w:type="dxa"/>
            <w:tcBorders>
              <w:top w:val="nil"/>
              <w:left w:val="nil"/>
              <w:bottom w:val="single" w:sz="4" w:space="0" w:color="auto"/>
              <w:right w:val="single" w:sz="4" w:space="0" w:color="auto"/>
            </w:tcBorders>
            <w:shd w:val="clear" w:color="CCCCFF" w:fill="FFFFFF"/>
            <w:vAlign w:val="center"/>
            <w:hideMark/>
          </w:tcPr>
          <w:p w14:paraId="1963BAC6" w14:textId="77777777" w:rsidR="00430BF5" w:rsidRDefault="00430BF5">
            <w:pPr>
              <w:rPr>
                <w:rFonts w:ascii="Calibri" w:hAnsi="Calibri" w:cs="Calibri"/>
                <w:sz w:val="22"/>
                <w:szCs w:val="22"/>
              </w:rPr>
            </w:pPr>
            <w:proofErr w:type="spellStart"/>
            <w:r>
              <w:rPr>
                <w:rFonts w:ascii="Calibri" w:hAnsi="Calibri" w:cs="Calibri"/>
                <w:sz w:val="22"/>
                <w:szCs w:val="22"/>
              </w:rPr>
              <w:t>Ociesęki</w:t>
            </w:r>
            <w:proofErr w:type="spellEnd"/>
            <w:r>
              <w:rPr>
                <w:rFonts w:ascii="Calibri" w:hAnsi="Calibri" w:cs="Calibri"/>
                <w:sz w:val="22"/>
                <w:szCs w:val="22"/>
              </w:rPr>
              <w:t xml:space="preserve"> 63, 26-036 Raków</w:t>
            </w:r>
          </w:p>
        </w:tc>
        <w:tc>
          <w:tcPr>
            <w:tcW w:w="1220" w:type="dxa"/>
            <w:tcBorders>
              <w:top w:val="nil"/>
              <w:left w:val="nil"/>
              <w:bottom w:val="single" w:sz="4" w:space="0" w:color="auto"/>
              <w:right w:val="single" w:sz="4" w:space="0" w:color="auto"/>
            </w:tcBorders>
            <w:shd w:val="clear" w:color="000000" w:fill="FFFFFF"/>
            <w:vAlign w:val="center"/>
            <w:hideMark/>
          </w:tcPr>
          <w:p w14:paraId="2201081C" w14:textId="77777777" w:rsidR="00430BF5" w:rsidRDefault="00430BF5">
            <w:pPr>
              <w:jc w:val="center"/>
              <w:rPr>
                <w:rFonts w:ascii="Calibri" w:hAnsi="Calibri" w:cs="Calibri"/>
                <w:sz w:val="20"/>
                <w:szCs w:val="20"/>
              </w:rPr>
            </w:pPr>
            <w:r>
              <w:rPr>
                <w:rFonts w:ascii="Calibri" w:hAnsi="Calibri" w:cs="Calibri"/>
                <w:sz w:val="20"/>
                <w:szCs w:val="20"/>
              </w:rPr>
              <w:t>2019</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1CA0ED45"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93 224,68 zł</w:t>
            </w:r>
          </w:p>
        </w:tc>
        <w:tc>
          <w:tcPr>
            <w:tcW w:w="1720" w:type="dxa"/>
            <w:tcBorders>
              <w:top w:val="nil"/>
              <w:left w:val="nil"/>
              <w:bottom w:val="single" w:sz="4" w:space="0" w:color="auto"/>
              <w:right w:val="single" w:sz="4" w:space="0" w:color="auto"/>
            </w:tcBorders>
            <w:shd w:val="clear" w:color="F2F2F2" w:fill="FFFFFF"/>
            <w:vAlign w:val="center"/>
            <w:hideMark/>
          </w:tcPr>
          <w:p w14:paraId="64BB3466"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 </w:t>
            </w:r>
          </w:p>
        </w:tc>
      </w:tr>
      <w:tr w:rsidR="00430BF5" w14:paraId="6BCAA73E"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D992569" w14:textId="77777777" w:rsidR="00430BF5" w:rsidRDefault="00430BF5">
            <w:pPr>
              <w:rPr>
                <w:rFonts w:ascii="Calibri" w:hAnsi="Calibri" w:cs="Calibri"/>
                <w:sz w:val="20"/>
                <w:szCs w:val="20"/>
              </w:rPr>
            </w:pPr>
            <w:r>
              <w:rPr>
                <w:rFonts w:ascii="Calibri" w:hAnsi="Calibri" w:cs="Calibri"/>
                <w:sz w:val="20"/>
                <w:szCs w:val="20"/>
              </w:rPr>
              <w:t xml:space="preserve">plac zabaw w </w:t>
            </w:r>
            <w:proofErr w:type="spellStart"/>
            <w:r>
              <w:rPr>
                <w:rFonts w:ascii="Calibri" w:hAnsi="Calibri" w:cs="Calibri"/>
                <w:sz w:val="20"/>
                <w:szCs w:val="20"/>
              </w:rPr>
              <w:t>Ociesękach</w:t>
            </w:r>
            <w:proofErr w:type="spellEnd"/>
          </w:p>
        </w:tc>
        <w:tc>
          <w:tcPr>
            <w:tcW w:w="2540" w:type="dxa"/>
            <w:tcBorders>
              <w:top w:val="nil"/>
              <w:left w:val="nil"/>
              <w:bottom w:val="single" w:sz="4" w:space="0" w:color="auto"/>
              <w:right w:val="single" w:sz="4" w:space="0" w:color="auto"/>
            </w:tcBorders>
            <w:shd w:val="clear" w:color="CCCCFF" w:fill="FFFFFF"/>
            <w:vAlign w:val="center"/>
            <w:hideMark/>
          </w:tcPr>
          <w:p w14:paraId="373D0317" w14:textId="77777777" w:rsidR="00430BF5" w:rsidRDefault="00430BF5">
            <w:pPr>
              <w:rPr>
                <w:rFonts w:ascii="Calibri" w:hAnsi="Calibri" w:cs="Calibri"/>
                <w:sz w:val="22"/>
                <w:szCs w:val="22"/>
              </w:rPr>
            </w:pPr>
            <w:proofErr w:type="spellStart"/>
            <w:r>
              <w:rPr>
                <w:rFonts w:ascii="Calibri" w:hAnsi="Calibri" w:cs="Calibri"/>
                <w:sz w:val="22"/>
                <w:szCs w:val="22"/>
              </w:rPr>
              <w:t>Ociesęki</w:t>
            </w:r>
            <w:proofErr w:type="spellEnd"/>
            <w:r>
              <w:rPr>
                <w:rFonts w:ascii="Calibri" w:hAnsi="Calibri" w:cs="Calibri"/>
                <w:sz w:val="22"/>
                <w:szCs w:val="22"/>
              </w:rPr>
              <w:t xml:space="preserve"> 63, 26-036 Raków</w:t>
            </w:r>
          </w:p>
        </w:tc>
        <w:tc>
          <w:tcPr>
            <w:tcW w:w="1220" w:type="dxa"/>
            <w:tcBorders>
              <w:top w:val="nil"/>
              <w:left w:val="nil"/>
              <w:bottom w:val="single" w:sz="4" w:space="0" w:color="auto"/>
              <w:right w:val="single" w:sz="4" w:space="0" w:color="auto"/>
            </w:tcBorders>
            <w:shd w:val="clear" w:color="000000" w:fill="FFFFFF"/>
            <w:vAlign w:val="center"/>
            <w:hideMark/>
          </w:tcPr>
          <w:p w14:paraId="3AAC49F2" w14:textId="77777777" w:rsidR="00430BF5" w:rsidRDefault="00430BF5">
            <w:pPr>
              <w:jc w:val="center"/>
              <w:rPr>
                <w:rFonts w:ascii="Calibri" w:hAnsi="Calibri" w:cs="Calibri"/>
                <w:sz w:val="20"/>
                <w:szCs w:val="20"/>
              </w:rPr>
            </w:pPr>
            <w:r>
              <w:rPr>
                <w:rFonts w:ascii="Calibri" w:hAnsi="Calibri" w:cs="Calibri"/>
                <w:sz w:val="20"/>
                <w:szCs w:val="20"/>
              </w:rPr>
              <w:t>2019</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7E9D926A"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23 498,82 zł</w:t>
            </w:r>
          </w:p>
        </w:tc>
        <w:tc>
          <w:tcPr>
            <w:tcW w:w="1720" w:type="dxa"/>
            <w:tcBorders>
              <w:top w:val="nil"/>
              <w:left w:val="nil"/>
              <w:bottom w:val="single" w:sz="4" w:space="0" w:color="auto"/>
              <w:right w:val="single" w:sz="4" w:space="0" w:color="auto"/>
            </w:tcBorders>
            <w:shd w:val="clear" w:color="F2F2F2" w:fill="FFFFFF"/>
            <w:vAlign w:val="center"/>
            <w:hideMark/>
          </w:tcPr>
          <w:p w14:paraId="7E06F3FA"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 </w:t>
            </w:r>
          </w:p>
        </w:tc>
      </w:tr>
      <w:tr w:rsidR="00430BF5" w14:paraId="172D4EC6" w14:textId="77777777" w:rsidTr="00430BF5">
        <w:trPr>
          <w:trHeight w:val="288"/>
          <w:jc w:val="center"/>
        </w:trPr>
        <w:tc>
          <w:tcPr>
            <w:tcW w:w="10300" w:type="dxa"/>
            <w:gridSpan w:val="5"/>
            <w:tcBorders>
              <w:top w:val="single" w:sz="4" w:space="0" w:color="auto"/>
              <w:left w:val="single" w:sz="4" w:space="0" w:color="auto"/>
              <w:bottom w:val="single" w:sz="4" w:space="0" w:color="auto"/>
              <w:right w:val="single" w:sz="4" w:space="0" w:color="auto"/>
            </w:tcBorders>
            <w:shd w:val="clear" w:color="FFFF00" w:fill="FFFF00"/>
            <w:vAlign w:val="center"/>
            <w:hideMark/>
          </w:tcPr>
          <w:p w14:paraId="587EE53E" w14:textId="77777777" w:rsidR="00430BF5" w:rsidRDefault="00430BF5">
            <w:pPr>
              <w:jc w:val="center"/>
              <w:rPr>
                <w:rFonts w:ascii="Calibri" w:hAnsi="Calibri" w:cs="Calibri"/>
                <w:b/>
                <w:bCs/>
                <w:sz w:val="20"/>
                <w:szCs w:val="20"/>
              </w:rPr>
            </w:pPr>
            <w:r>
              <w:rPr>
                <w:rFonts w:ascii="Calibri" w:hAnsi="Calibri" w:cs="Calibri"/>
                <w:b/>
                <w:bCs/>
                <w:sz w:val="20"/>
                <w:szCs w:val="20"/>
              </w:rPr>
              <w:t>6. Zespół Szkolno-Przedszkolny w Rakowie</w:t>
            </w:r>
          </w:p>
        </w:tc>
      </w:tr>
      <w:tr w:rsidR="00430BF5" w14:paraId="6ACAE0BC"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CCCCFF" w:fill="FFFFFF"/>
            <w:vAlign w:val="center"/>
            <w:hideMark/>
          </w:tcPr>
          <w:p w14:paraId="4033ADD7" w14:textId="77777777" w:rsidR="00430BF5" w:rsidRDefault="00430BF5">
            <w:pPr>
              <w:rPr>
                <w:rFonts w:ascii="Calibri" w:hAnsi="Calibri" w:cs="Calibri"/>
                <w:sz w:val="20"/>
                <w:szCs w:val="20"/>
              </w:rPr>
            </w:pPr>
            <w:r>
              <w:rPr>
                <w:rFonts w:ascii="Calibri" w:hAnsi="Calibri" w:cs="Calibri"/>
                <w:sz w:val="20"/>
                <w:szCs w:val="20"/>
              </w:rPr>
              <w:t>Ogrodzenie</w:t>
            </w:r>
          </w:p>
        </w:tc>
        <w:tc>
          <w:tcPr>
            <w:tcW w:w="2540" w:type="dxa"/>
            <w:tcBorders>
              <w:top w:val="nil"/>
              <w:left w:val="nil"/>
              <w:bottom w:val="single" w:sz="4" w:space="0" w:color="auto"/>
              <w:right w:val="single" w:sz="4" w:space="0" w:color="auto"/>
            </w:tcBorders>
            <w:shd w:val="clear" w:color="CCCCFF" w:fill="FFFFFF"/>
            <w:vAlign w:val="center"/>
            <w:hideMark/>
          </w:tcPr>
          <w:p w14:paraId="19A0D585" w14:textId="77777777" w:rsidR="00430BF5" w:rsidRDefault="00430BF5">
            <w:pPr>
              <w:rPr>
                <w:rFonts w:ascii="Calibri" w:hAnsi="Calibri" w:cs="Calibri"/>
                <w:sz w:val="20"/>
                <w:szCs w:val="20"/>
              </w:rPr>
            </w:pPr>
            <w:r>
              <w:rPr>
                <w:rFonts w:ascii="Calibri" w:hAnsi="Calibri" w:cs="Calibri"/>
                <w:sz w:val="20"/>
                <w:szCs w:val="20"/>
              </w:rPr>
              <w:t xml:space="preserve">Jana </w:t>
            </w:r>
            <w:proofErr w:type="spellStart"/>
            <w:r>
              <w:rPr>
                <w:rFonts w:ascii="Calibri" w:hAnsi="Calibri" w:cs="Calibri"/>
                <w:sz w:val="20"/>
                <w:szCs w:val="20"/>
              </w:rPr>
              <w:t>Sienieńskiego</w:t>
            </w:r>
            <w:proofErr w:type="spellEnd"/>
            <w:r>
              <w:rPr>
                <w:rFonts w:ascii="Calibri" w:hAnsi="Calibri" w:cs="Calibri"/>
                <w:sz w:val="20"/>
                <w:szCs w:val="20"/>
              </w:rPr>
              <w:t xml:space="preserve"> 20</w:t>
            </w:r>
          </w:p>
        </w:tc>
        <w:tc>
          <w:tcPr>
            <w:tcW w:w="1220" w:type="dxa"/>
            <w:tcBorders>
              <w:top w:val="nil"/>
              <w:left w:val="nil"/>
              <w:bottom w:val="single" w:sz="4" w:space="0" w:color="auto"/>
              <w:right w:val="nil"/>
            </w:tcBorders>
            <w:shd w:val="clear" w:color="CCCCFF" w:fill="FFFFFF"/>
            <w:vAlign w:val="center"/>
            <w:hideMark/>
          </w:tcPr>
          <w:p w14:paraId="4A2BFC93" w14:textId="77777777" w:rsidR="00430BF5" w:rsidRDefault="00430BF5">
            <w:pPr>
              <w:jc w:val="center"/>
              <w:rPr>
                <w:rFonts w:ascii="Calibri" w:hAnsi="Calibri" w:cs="Calibri"/>
                <w:sz w:val="20"/>
                <w:szCs w:val="20"/>
              </w:rPr>
            </w:pPr>
            <w:r>
              <w:rPr>
                <w:rFonts w:ascii="Calibri" w:hAnsi="Calibri" w:cs="Calibri"/>
                <w:sz w:val="20"/>
                <w:szCs w:val="20"/>
              </w:rPr>
              <w:t>-</w:t>
            </w:r>
          </w:p>
        </w:tc>
        <w:tc>
          <w:tcPr>
            <w:tcW w:w="1940" w:type="dxa"/>
            <w:tcBorders>
              <w:top w:val="nil"/>
              <w:left w:val="single" w:sz="8" w:space="0" w:color="auto"/>
              <w:bottom w:val="single" w:sz="4" w:space="0" w:color="auto"/>
              <w:right w:val="single" w:sz="8" w:space="0" w:color="auto"/>
            </w:tcBorders>
            <w:shd w:val="clear" w:color="CCCCFF" w:fill="DAEEF3"/>
            <w:vAlign w:val="center"/>
            <w:hideMark/>
          </w:tcPr>
          <w:p w14:paraId="14856228" w14:textId="77777777" w:rsidR="00430BF5" w:rsidRDefault="00430BF5">
            <w:pPr>
              <w:jc w:val="center"/>
              <w:rPr>
                <w:rFonts w:ascii="Calibri" w:hAnsi="Calibri" w:cs="Calibri"/>
                <w:sz w:val="20"/>
                <w:szCs w:val="20"/>
              </w:rPr>
            </w:pPr>
            <w:r>
              <w:rPr>
                <w:rFonts w:ascii="Calibri" w:hAnsi="Calibri" w:cs="Calibri"/>
                <w:sz w:val="20"/>
                <w:szCs w:val="20"/>
              </w:rPr>
              <w:t>10 200,00 zł</w:t>
            </w:r>
          </w:p>
        </w:tc>
        <w:tc>
          <w:tcPr>
            <w:tcW w:w="1720" w:type="dxa"/>
            <w:tcBorders>
              <w:top w:val="nil"/>
              <w:left w:val="nil"/>
              <w:bottom w:val="single" w:sz="4" w:space="0" w:color="auto"/>
              <w:right w:val="single" w:sz="4" w:space="0" w:color="auto"/>
            </w:tcBorders>
            <w:shd w:val="clear" w:color="auto" w:fill="auto"/>
            <w:noWrap/>
            <w:vAlign w:val="bottom"/>
            <w:hideMark/>
          </w:tcPr>
          <w:p w14:paraId="5C134856"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50FCCE35"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CCCCFF" w:fill="FFFFFF"/>
            <w:vAlign w:val="center"/>
            <w:hideMark/>
          </w:tcPr>
          <w:p w14:paraId="041C6FCE" w14:textId="77777777" w:rsidR="00430BF5" w:rsidRDefault="00430BF5">
            <w:pPr>
              <w:rPr>
                <w:rFonts w:ascii="Calibri" w:hAnsi="Calibri" w:cs="Calibri"/>
                <w:sz w:val="20"/>
                <w:szCs w:val="20"/>
              </w:rPr>
            </w:pPr>
            <w:r>
              <w:rPr>
                <w:rFonts w:ascii="Calibri" w:hAnsi="Calibri" w:cs="Calibri"/>
                <w:sz w:val="20"/>
                <w:szCs w:val="20"/>
              </w:rPr>
              <w:t>Elementy ogrodzenia</w:t>
            </w:r>
          </w:p>
        </w:tc>
        <w:tc>
          <w:tcPr>
            <w:tcW w:w="2540" w:type="dxa"/>
            <w:tcBorders>
              <w:top w:val="nil"/>
              <w:left w:val="nil"/>
              <w:bottom w:val="single" w:sz="4" w:space="0" w:color="auto"/>
              <w:right w:val="single" w:sz="4" w:space="0" w:color="auto"/>
            </w:tcBorders>
            <w:shd w:val="clear" w:color="CCCCFF" w:fill="FFFFFF"/>
            <w:vAlign w:val="center"/>
            <w:hideMark/>
          </w:tcPr>
          <w:p w14:paraId="51F9EDB4" w14:textId="77777777" w:rsidR="00430BF5" w:rsidRDefault="00430BF5">
            <w:pPr>
              <w:rPr>
                <w:rFonts w:ascii="Calibri" w:hAnsi="Calibri" w:cs="Calibri"/>
                <w:sz w:val="20"/>
                <w:szCs w:val="20"/>
              </w:rPr>
            </w:pPr>
            <w:r>
              <w:rPr>
                <w:rFonts w:ascii="Calibri" w:hAnsi="Calibri" w:cs="Calibri"/>
                <w:sz w:val="20"/>
                <w:szCs w:val="20"/>
              </w:rPr>
              <w:t xml:space="preserve">Jana </w:t>
            </w:r>
            <w:proofErr w:type="spellStart"/>
            <w:r>
              <w:rPr>
                <w:rFonts w:ascii="Calibri" w:hAnsi="Calibri" w:cs="Calibri"/>
                <w:sz w:val="20"/>
                <w:szCs w:val="20"/>
              </w:rPr>
              <w:t>Sienieńskiego</w:t>
            </w:r>
            <w:proofErr w:type="spellEnd"/>
            <w:r>
              <w:rPr>
                <w:rFonts w:ascii="Calibri" w:hAnsi="Calibri" w:cs="Calibri"/>
                <w:sz w:val="20"/>
                <w:szCs w:val="20"/>
              </w:rPr>
              <w:t xml:space="preserve"> 20</w:t>
            </w:r>
          </w:p>
        </w:tc>
        <w:tc>
          <w:tcPr>
            <w:tcW w:w="1220" w:type="dxa"/>
            <w:tcBorders>
              <w:top w:val="nil"/>
              <w:left w:val="nil"/>
              <w:bottom w:val="single" w:sz="4" w:space="0" w:color="auto"/>
              <w:right w:val="nil"/>
            </w:tcBorders>
            <w:shd w:val="clear" w:color="CCCCFF" w:fill="FFFFFF"/>
            <w:vAlign w:val="center"/>
            <w:hideMark/>
          </w:tcPr>
          <w:p w14:paraId="7C20F13F" w14:textId="77777777" w:rsidR="00430BF5" w:rsidRDefault="00430BF5">
            <w:pPr>
              <w:jc w:val="center"/>
              <w:rPr>
                <w:rFonts w:ascii="Calibri" w:hAnsi="Calibri" w:cs="Calibri"/>
                <w:sz w:val="20"/>
                <w:szCs w:val="20"/>
              </w:rPr>
            </w:pPr>
            <w:r>
              <w:rPr>
                <w:rFonts w:ascii="Calibri" w:hAnsi="Calibri" w:cs="Calibri"/>
                <w:sz w:val="20"/>
                <w:szCs w:val="20"/>
              </w:rPr>
              <w:t>-</w:t>
            </w:r>
          </w:p>
        </w:tc>
        <w:tc>
          <w:tcPr>
            <w:tcW w:w="1940" w:type="dxa"/>
            <w:tcBorders>
              <w:top w:val="nil"/>
              <w:left w:val="single" w:sz="8" w:space="0" w:color="auto"/>
              <w:bottom w:val="single" w:sz="4" w:space="0" w:color="auto"/>
              <w:right w:val="single" w:sz="8" w:space="0" w:color="auto"/>
            </w:tcBorders>
            <w:shd w:val="clear" w:color="CCCCFF" w:fill="DAEEF3"/>
            <w:vAlign w:val="center"/>
            <w:hideMark/>
          </w:tcPr>
          <w:p w14:paraId="16D3FC72" w14:textId="77777777" w:rsidR="00430BF5" w:rsidRDefault="00430BF5">
            <w:pPr>
              <w:jc w:val="center"/>
              <w:rPr>
                <w:rFonts w:ascii="Calibri" w:hAnsi="Calibri" w:cs="Calibri"/>
                <w:sz w:val="20"/>
                <w:szCs w:val="20"/>
              </w:rPr>
            </w:pPr>
            <w:r>
              <w:rPr>
                <w:rFonts w:ascii="Calibri" w:hAnsi="Calibri" w:cs="Calibri"/>
                <w:sz w:val="20"/>
                <w:szCs w:val="20"/>
              </w:rPr>
              <w:t>2 380,51 zł</w:t>
            </w:r>
          </w:p>
        </w:tc>
        <w:tc>
          <w:tcPr>
            <w:tcW w:w="1720" w:type="dxa"/>
            <w:tcBorders>
              <w:top w:val="nil"/>
              <w:left w:val="nil"/>
              <w:bottom w:val="single" w:sz="4" w:space="0" w:color="auto"/>
              <w:right w:val="single" w:sz="4" w:space="0" w:color="auto"/>
            </w:tcBorders>
            <w:shd w:val="clear" w:color="auto" w:fill="auto"/>
            <w:noWrap/>
            <w:vAlign w:val="bottom"/>
            <w:hideMark/>
          </w:tcPr>
          <w:p w14:paraId="5D884CF2"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681A5026" w14:textId="77777777" w:rsidTr="00430BF5">
        <w:trPr>
          <w:trHeight w:val="288"/>
          <w:jc w:val="center"/>
        </w:trPr>
        <w:tc>
          <w:tcPr>
            <w:tcW w:w="2880" w:type="dxa"/>
            <w:tcBorders>
              <w:top w:val="nil"/>
              <w:left w:val="single" w:sz="4" w:space="0" w:color="auto"/>
              <w:bottom w:val="single" w:sz="4" w:space="0" w:color="auto"/>
              <w:right w:val="single" w:sz="4" w:space="0" w:color="auto"/>
            </w:tcBorders>
            <w:shd w:val="clear" w:color="CCCCFF" w:fill="FFFFFF"/>
            <w:vAlign w:val="center"/>
            <w:hideMark/>
          </w:tcPr>
          <w:p w14:paraId="0D7FAF7C" w14:textId="77777777" w:rsidR="00430BF5" w:rsidRDefault="00430BF5">
            <w:pPr>
              <w:rPr>
                <w:rFonts w:ascii="Calibri" w:hAnsi="Calibri" w:cs="Calibri"/>
                <w:sz w:val="20"/>
                <w:szCs w:val="20"/>
              </w:rPr>
            </w:pPr>
            <w:r>
              <w:rPr>
                <w:rFonts w:ascii="Calibri" w:hAnsi="Calibri" w:cs="Calibri"/>
                <w:sz w:val="20"/>
                <w:szCs w:val="20"/>
              </w:rPr>
              <w:t>Ogrodzenie</w:t>
            </w:r>
          </w:p>
        </w:tc>
        <w:tc>
          <w:tcPr>
            <w:tcW w:w="2540" w:type="dxa"/>
            <w:tcBorders>
              <w:top w:val="nil"/>
              <w:left w:val="nil"/>
              <w:bottom w:val="single" w:sz="4" w:space="0" w:color="auto"/>
              <w:right w:val="single" w:sz="4" w:space="0" w:color="auto"/>
            </w:tcBorders>
            <w:shd w:val="clear" w:color="CCCCFF" w:fill="FFFFFF"/>
            <w:vAlign w:val="center"/>
            <w:hideMark/>
          </w:tcPr>
          <w:p w14:paraId="767BCE8F" w14:textId="77777777" w:rsidR="00430BF5" w:rsidRDefault="00430BF5">
            <w:pPr>
              <w:rPr>
                <w:rFonts w:ascii="Calibri" w:hAnsi="Calibri" w:cs="Calibri"/>
                <w:sz w:val="20"/>
                <w:szCs w:val="20"/>
              </w:rPr>
            </w:pPr>
            <w:r>
              <w:rPr>
                <w:rFonts w:ascii="Calibri" w:hAnsi="Calibri" w:cs="Calibri"/>
                <w:sz w:val="20"/>
                <w:szCs w:val="20"/>
              </w:rPr>
              <w:t xml:space="preserve">Jana </w:t>
            </w:r>
            <w:proofErr w:type="spellStart"/>
            <w:r>
              <w:rPr>
                <w:rFonts w:ascii="Calibri" w:hAnsi="Calibri" w:cs="Calibri"/>
                <w:sz w:val="20"/>
                <w:szCs w:val="20"/>
              </w:rPr>
              <w:t>Sienieńskiego</w:t>
            </w:r>
            <w:proofErr w:type="spellEnd"/>
            <w:r>
              <w:rPr>
                <w:rFonts w:ascii="Calibri" w:hAnsi="Calibri" w:cs="Calibri"/>
                <w:sz w:val="20"/>
                <w:szCs w:val="20"/>
              </w:rPr>
              <w:t xml:space="preserve"> 20</w:t>
            </w:r>
          </w:p>
        </w:tc>
        <w:tc>
          <w:tcPr>
            <w:tcW w:w="1220" w:type="dxa"/>
            <w:tcBorders>
              <w:top w:val="nil"/>
              <w:left w:val="nil"/>
              <w:bottom w:val="single" w:sz="4" w:space="0" w:color="auto"/>
              <w:right w:val="nil"/>
            </w:tcBorders>
            <w:shd w:val="clear" w:color="CCCCFF" w:fill="FFFFFF"/>
            <w:vAlign w:val="center"/>
            <w:hideMark/>
          </w:tcPr>
          <w:p w14:paraId="06B02BBB" w14:textId="77777777" w:rsidR="00430BF5" w:rsidRDefault="00430BF5">
            <w:pPr>
              <w:jc w:val="center"/>
              <w:rPr>
                <w:rFonts w:ascii="Calibri" w:hAnsi="Calibri" w:cs="Calibri"/>
                <w:sz w:val="20"/>
                <w:szCs w:val="20"/>
              </w:rPr>
            </w:pPr>
            <w:r>
              <w:rPr>
                <w:rFonts w:ascii="Calibri" w:hAnsi="Calibri" w:cs="Calibri"/>
                <w:sz w:val="20"/>
                <w:szCs w:val="20"/>
              </w:rPr>
              <w:t>2016</w:t>
            </w:r>
          </w:p>
        </w:tc>
        <w:tc>
          <w:tcPr>
            <w:tcW w:w="1940" w:type="dxa"/>
            <w:tcBorders>
              <w:top w:val="nil"/>
              <w:left w:val="single" w:sz="8" w:space="0" w:color="auto"/>
              <w:bottom w:val="single" w:sz="4" w:space="0" w:color="auto"/>
              <w:right w:val="single" w:sz="8" w:space="0" w:color="auto"/>
            </w:tcBorders>
            <w:shd w:val="clear" w:color="CCCCFF" w:fill="DAEEF3"/>
            <w:vAlign w:val="center"/>
            <w:hideMark/>
          </w:tcPr>
          <w:p w14:paraId="2F8A4814" w14:textId="77777777" w:rsidR="00430BF5" w:rsidRDefault="00430BF5">
            <w:pPr>
              <w:jc w:val="center"/>
              <w:rPr>
                <w:rFonts w:ascii="Calibri" w:hAnsi="Calibri" w:cs="Calibri"/>
                <w:sz w:val="20"/>
                <w:szCs w:val="20"/>
              </w:rPr>
            </w:pPr>
            <w:r>
              <w:rPr>
                <w:rFonts w:ascii="Calibri" w:hAnsi="Calibri" w:cs="Calibri"/>
                <w:sz w:val="20"/>
                <w:szCs w:val="20"/>
              </w:rPr>
              <w:t>10 000,00 zł</w:t>
            </w:r>
          </w:p>
        </w:tc>
        <w:tc>
          <w:tcPr>
            <w:tcW w:w="1720" w:type="dxa"/>
            <w:tcBorders>
              <w:top w:val="nil"/>
              <w:left w:val="nil"/>
              <w:bottom w:val="single" w:sz="4" w:space="0" w:color="auto"/>
              <w:right w:val="single" w:sz="4" w:space="0" w:color="auto"/>
            </w:tcBorders>
            <w:shd w:val="clear" w:color="auto" w:fill="auto"/>
            <w:noWrap/>
            <w:vAlign w:val="bottom"/>
            <w:hideMark/>
          </w:tcPr>
          <w:p w14:paraId="66FBE202"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0E8154FC" w14:textId="77777777" w:rsidTr="00430BF5">
        <w:trPr>
          <w:trHeight w:val="288"/>
          <w:jc w:val="center"/>
        </w:trPr>
        <w:tc>
          <w:tcPr>
            <w:tcW w:w="10300" w:type="dxa"/>
            <w:gridSpan w:val="5"/>
            <w:tcBorders>
              <w:top w:val="single" w:sz="4" w:space="0" w:color="auto"/>
              <w:left w:val="single" w:sz="4" w:space="0" w:color="auto"/>
              <w:bottom w:val="single" w:sz="4" w:space="0" w:color="auto"/>
              <w:right w:val="single" w:sz="4" w:space="0" w:color="auto"/>
            </w:tcBorders>
            <w:shd w:val="clear" w:color="FFFF00" w:fill="FFFF00"/>
            <w:vAlign w:val="center"/>
            <w:hideMark/>
          </w:tcPr>
          <w:p w14:paraId="5481B172" w14:textId="77777777" w:rsidR="00430BF5" w:rsidRDefault="00430BF5">
            <w:pPr>
              <w:jc w:val="center"/>
              <w:rPr>
                <w:rFonts w:ascii="Calibri" w:hAnsi="Calibri" w:cs="Calibri"/>
                <w:b/>
                <w:bCs/>
                <w:sz w:val="20"/>
                <w:szCs w:val="20"/>
              </w:rPr>
            </w:pPr>
            <w:r>
              <w:rPr>
                <w:rFonts w:ascii="Calibri" w:hAnsi="Calibri" w:cs="Calibri"/>
                <w:b/>
                <w:bCs/>
                <w:sz w:val="20"/>
                <w:szCs w:val="20"/>
              </w:rPr>
              <w:t>7. Szkoła Podstawowa w Bardzie</w:t>
            </w:r>
          </w:p>
        </w:tc>
      </w:tr>
      <w:tr w:rsidR="00430BF5" w14:paraId="5D5D89D9" w14:textId="77777777" w:rsidTr="00430BF5">
        <w:trPr>
          <w:trHeight w:val="288"/>
          <w:jc w:val="center"/>
        </w:trPr>
        <w:tc>
          <w:tcPr>
            <w:tcW w:w="2880" w:type="dxa"/>
            <w:tcBorders>
              <w:top w:val="nil"/>
              <w:left w:val="single" w:sz="4" w:space="0" w:color="auto"/>
              <w:bottom w:val="single" w:sz="4" w:space="0" w:color="000000"/>
              <w:right w:val="single" w:sz="4" w:space="0" w:color="000000"/>
            </w:tcBorders>
            <w:shd w:val="clear" w:color="FFFFCC" w:fill="FFFFFF"/>
            <w:vAlign w:val="center"/>
            <w:hideMark/>
          </w:tcPr>
          <w:p w14:paraId="12A5F09C" w14:textId="77777777" w:rsidR="00430BF5" w:rsidRDefault="00430BF5">
            <w:pPr>
              <w:rPr>
                <w:rFonts w:ascii="Calibri" w:hAnsi="Calibri" w:cs="Calibri"/>
                <w:color w:val="000000"/>
                <w:sz w:val="20"/>
                <w:szCs w:val="20"/>
              </w:rPr>
            </w:pPr>
            <w:r>
              <w:rPr>
                <w:rFonts w:ascii="Calibri" w:hAnsi="Calibri" w:cs="Calibri"/>
                <w:color w:val="000000"/>
                <w:sz w:val="20"/>
                <w:szCs w:val="20"/>
              </w:rPr>
              <w:t>Ogrodzenie</w:t>
            </w:r>
          </w:p>
        </w:tc>
        <w:tc>
          <w:tcPr>
            <w:tcW w:w="2540" w:type="dxa"/>
            <w:tcBorders>
              <w:top w:val="nil"/>
              <w:left w:val="nil"/>
              <w:bottom w:val="single" w:sz="4" w:space="0" w:color="000000"/>
              <w:right w:val="single" w:sz="4" w:space="0" w:color="000000"/>
            </w:tcBorders>
            <w:shd w:val="clear" w:color="FFFFCC" w:fill="FFFFFF"/>
            <w:vAlign w:val="center"/>
            <w:hideMark/>
          </w:tcPr>
          <w:p w14:paraId="030C58D5" w14:textId="77777777" w:rsidR="00430BF5" w:rsidRDefault="00430BF5">
            <w:pPr>
              <w:rPr>
                <w:rFonts w:ascii="Calibri" w:hAnsi="Calibri" w:cs="Calibri"/>
                <w:color w:val="000000"/>
                <w:sz w:val="20"/>
                <w:szCs w:val="20"/>
              </w:rPr>
            </w:pPr>
            <w:proofErr w:type="spellStart"/>
            <w:r>
              <w:rPr>
                <w:rFonts w:ascii="Calibri" w:hAnsi="Calibri" w:cs="Calibri"/>
                <w:color w:val="000000"/>
                <w:sz w:val="20"/>
                <w:szCs w:val="20"/>
              </w:rPr>
              <w:t>Bardo</w:t>
            </w:r>
            <w:proofErr w:type="spellEnd"/>
            <w:r>
              <w:rPr>
                <w:rFonts w:ascii="Calibri" w:hAnsi="Calibri" w:cs="Calibri"/>
                <w:color w:val="000000"/>
                <w:sz w:val="20"/>
                <w:szCs w:val="20"/>
              </w:rPr>
              <w:t xml:space="preserve"> 86, 26-035 Raków</w:t>
            </w:r>
          </w:p>
        </w:tc>
        <w:tc>
          <w:tcPr>
            <w:tcW w:w="1220" w:type="dxa"/>
            <w:tcBorders>
              <w:top w:val="nil"/>
              <w:left w:val="nil"/>
              <w:bottom w:val="single" w:sz="4" w:space="0" w:color="000000"/>
              <w:right w:val="single" w:sz="4" w:space="0" w:color="000000"/>
            </w:tcBorders>
            <w:shd w:val="clear" w:color="FFFFCC" w:fill="FFFFFF"/>
            <w:vAlign w:val="center"/>
            <w:hideMark/>
          </w:tcPr>
          <w:p w14:paraId="0BB893C9"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2000</w:t>
            </w:r>
          </w:p>
        </w:tc>
        <w:tc>
          <w:tcPr>
            <w:tcW w:w="1940" w:type="dxa"/>
            <w:tcBorders>
              <w:top w:val="nil"/>
              <w:left w:val="single" w:sz="8" w:space="0" w:color="000000"/>
              <w:bottom w:val="single" w:sz="4" w:space="0" w:color="000000"/>
              <w:right w:val="single" w:sz="8" w:space="0" w:color="000000"/>
            </w:tcBorders>
            <w:shd w:val="clear" w:color="CCFFFF" w:fill="DAEEF3"/>
            <w:vAlign w:val="center"/>
            <w:hideMark/>
          </w:tcPr>
          <w:p w14:paraId="430A4689"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29 638,00 zł</w:t>
            </w:r>
          </w:p>
        </w:tc>
        <w:tc>
          <w:tcPr>
            <w:tcW w:w="1720" w:type="dxa"/>
            <w:tcBorders>
              <w:top w:val="nil"/>
              <w:left w:val="nil"/>
              <w:bottom w:val="single" w:sz="4" w:space="0" w:color="auto"/>
              <w:right w:val="single" w:sz="4" w:space="0" w:color="auto"/>
            </w:tcBorders>
            <w:shd w:val="clear" w:color="auto" w:fill="auto"/>
            <w:noWrap/>
            <w:vAlign w:val="bottom"/>
            <w:hideMark/>
          </w:tcPr>
          <w:p w14:paraId="7C40CF4C" w14:textId="77777777" w:rsidR="00430BF5" w:rsidRDefault="00430BF5">
            <w:pPr>
              <w:rPr>
                <w:rFonts w:ascii="Calibri" w:hAnsi="Calibri" w:cs="Calibri"/>
                <w:color w:val="000000"/>
                <w:sz w:val="20"/>
                <w:szCs w:val="20"/>
              </w:rPr>
            </w:pPr>
            <w:r>
              <w:rPr>
                <w:rFonts w:ascii="Calibri" w:hAnsi="Calibri" w:cs="Calibri"/>
                <w:color w:val="000000"/>
                <w:sz w:val="20"/>
                <w:szCs w:val="20"/>
              </w:rPr>
              <w:t> </w:t>
            </w:r>
          </w:p>
        </w:tc>
      </w:tr>
      <w:tr w:rsidR="00430BF5" w14:paraId="52566DA6" w14:textId="77777777" w:rsidTr="00430BF5">
        <w:trPr>
          <w:trHeight w:val="552"/>
          <w:jc w:val="center"/>
        </w:trPr>
        <w:tc>
          <w:tcPr>
            <w:tcW w:w="2880" w:type="dxa"/>
            <w:tcBorders>
              <w:top w:val="nil"/>
              <w:left w:val="single" w:sz="4" w:space="0" w:color="000000"/>
              <w:bottom w:val="single" w:sz="4" w:space="0" w:color="000000"/>
              <w:right w:val="single" w:sz="4" w:space="0" w:color="000000"/>
            </w:tcBorders>
            <w:shd w:val="clear" w:color="000000" w:fill="FFFFFF"/>
            <w:vAlign w:val="center"/>
            <w:hideMark/>
          </w:tcPr>
          <w:p w14:paraId="687E31C1" w14:textId="77777777" w:rsidR="00430BF5" w:rsidRDefault="00430BF5">
            <w:pPr>
              <w:rPr>
                <w:rFonts w:ascii="Calibri" w:hAnsi="Calibri" w:cs="Calibri"/>
                <w:sz w:val="20"/>
                <w:szCs w:val="20"/>
              </w:rPr>
            </w:pPr>
            <w:r>
              <w:rPr>
                <w:rFonts w:ascii="Calibri" w:hAnsi="Calibri" w:cs="Calibri"/>
                <w:sz w:val="20"/>
                <w:szCs w:val="20"/>
              </w:rPr>
              <w:t>Plac zabaw-</w:t>
            </w:r>
            <w:proofErr w:type="spellStart"/>
            <w:r>
              <w:rPr>
                <w:rFonts w:ascii="Calibri" w:hAnsi="Calibri" w:cs="Calibri"/>
                <w:sz w:val="20"/>
                <w:szCs w:val="20"/>
              </w:rPr>
              <w:t>urzadzenia</w:t>
            </w:r>
            <w:proofErr w:type="spellEnd"/>
            <w:r>
              <w:rPr>
                <w:rFonts w:ascii="Calibri" w:hAnsi="Calibri" w:cs="Calibri"/>
                <w:sz w:val="20"/>
                <w:szCs w:val="20"/>
              </w:rPr>
              <w:t xml:space="preserve"> zabawowe</w:t>
            </w:r>
          </w:p>
        </w:tc>
        <w:tc>
          <w:tcPr>
            <w:tcW w:w="2540" w:type="dxa"/>
            <w:tcBorders>
              <w:top w:val="nil"/>
              <w:left w:val="nil"/>
              <w:bottom w:val="single" w:sz="4" w:space="0" w:color="000000"/>
              <w:right w:val="single" w:sz="4" w:space="0" w:color="000000"/>
            </w:tcBorders>
            <w:shd w:val="clear" w:color="000000" w:fill="FFFFFF"/>
            <w:vAlign w:val="center"/>
            <w:hideMark/>
          </w:tcPr>
          <w:p w14:paraId="4C47B6D8" w14:textId="77777777" w:rsidR="00430BF5" w:rsidRDefault="00430BF5">
            <w:pPr>
              <w:rPr>
                <w:rFonts w:ascii="Calibri" w:hAnsi="Calibri" w:cs="Calibri"/>
                <w:color w:val="000000"/>
                <w:sz w:val="20"/>
                <w:szCs w:val="20"/>
              </w:rPr>
            </w:pPr>
            <w:proofErr w:type="spellStart"/>
            <w:r>
              <w:rPr>
                <w:rFonts w:ascii="Calibri" w:hAnsi="Calibri" w:cs="Calibri"/>
                <w:color w:val="000000"/>
                <w:sz w:val="20"/>
                <w:szCs w:val="20"/>
              </w:rPr>
              <w:t>Bardo</w:t>
            </w:r>
            <w:proofErr w:type="spellEnd"/>
            <w:r>
              <w:rPr>
                <w:rFonts w:ascii="Calibri" w:hAnsi="Calibri" w:cs="Calibri"/>
                <w:color w:val="000000"/>
                <w:sz w:val="20"/>
                <w:szCs w:val="20"/>
              </w:rPr>
              <w:t xml:space="preserve"> 86, 26-035 Raków</w:t>
            </w:r>
          </w:p>
        </w:tc>
        <w:tc>
          <w:tcPr>
            <w:tcW w:w="1220" w:type="dxa"/>
            <w:tcBorders>
              <w:top w:val="nil"/>
              <w:left w:val="nil"/>
              <w:bottom w:val="single" w:sz="4" w:space="0" w:color="000000"/>
              <w:right w:val="single" w:sz="4" w:space="0" w:color="000000"/>
            </w:tcBorders>
            <w:shd w:val="clear" w:color="000000" w:fill="FFFFFF"/>
            <w:vAlign w:val="center"/>
            <w:hideMark/>
          </w:tcPr>
          <w:p w14:paraId="763E4E5D" w14:textId="77777777" w:rsidR="00430BF5" w:rsidRDefault="00430BF5">
            <w:pPr>
              <w:jc w:val="center"/>
              <w:rPr>
                <w:rFonts w:ascii="Calibri" w:hAnsi="Calibri" w:cs="Calibri"/>
                <w:sz w:val="20"/>
                <w:szCs w:val="20"/>
              </w:rPr>
            </w:pPr>
            <w:r>
              <w:rPr>
                <w:rFonts w:ascii="Calibri" w:hAnsi="Calibri" w:cs="Calibri"/>
                <w:sz w:val="20"/>
                <w:szCs w:val="20"/>
              </w:rPr>
              <w:t>2019</w:t>
            </w:r>
          </w:p>
        </w:tc>
        <w:tc>
          <w:tcPr>
            <w:tcW w:w="1940" w:type="dxa"/>
            <w:tcBorders>
              <w:top w:val="nil"/>
              <w:left w:val="single" w:sz="8" w:space="0" w:color="auto"/>
              <w:bottom w:val="single" w:sz="4" w:space="0" w:color="auto"/>
              <w:right w:val="single" w:sz="8" w:space="0" w:color="auto"/>
            </w:tcBorders>
            <w:shd w:val="clear" w:color="E2F0D9" w:fill="DAEEF3"/>
            <w:vAlign w:val="center"/>
            <w:hideMark/>
          </w:tcPr>
          <w:p w14:paraId="4F513414"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10 000,00 zł</w:t>
            </w:r>
          </w:p>
        </w:tc>
        <w:tc>
          <w:tcPr>
            <w:tcW w:w="1720" w:type="dxa"/>
            <w:tcBorders>
              <w:top w:val="nil"/>
              <w:left w:val="nil"/>
              <w:bottom w:val="single" w:sz="4" w:space="0" w:color="auto"/>
              <w:right w:val="single" w:sz="4" w:space="0" w:color="auto"/>
            </w:tcBorders>
            <w:shd w:val="clear" w:color="F2F2F2" w:fill="FFFFFF"/>
            <w:vAlign w:val="center"/>
            <w:hideMark/>
          </w:tcPr>
          <w:p w14:paraId="7947CB7D" w14:textId="77777777" w:rsidR="00430BF5" w:rsidRDefault="00430BF5">
            <w:pPr>
              <w:jc w:val="center"/>
              <w:rPr>
                <w:rFonts w:ascii="Calibri" w:hAnsi="Calibri" w:cs="Calibri"/>
                <w:color w:val="000000"/>
                <w:sz w:val="20"/>
                <w:szCs w:val="20"/>
              </w:rPr>
            </w:pPr>
            <w:r>
              <w:rPr>
                <w:rFonts w:ascii="Calibri" w:hAnsi="Calibri" w:cs="Calibri"/>
                <w:color w:val="000000"/>
                <w:sz w:val="20"/>
                <w:szCs w:val="20"/>
              </w:rPr>
              <w:t> </w:t>
            </w:r>
          </w:p>
        </w:tc>
      </w:tr>
      <w:tr w:rsidR="00430BF5" w14:paraId="2D3C3CAC" w14:textId="77777777" w:rsidTr="00430BF5">
        <w:trPr>
          <w:trHeight w:val="288"/>
          <w:jc w:val="center"/>
        </w:trPr>
        <w:tc>
          <w:tcPr>
            <w:tcW w:w="2880" w:type="dxa"/>
            <w:tcBorders>
              <w:top w:val="nil"/>
              <w:left w:val="single" w:sz="4" w:space="0" w:color="auto"/>
              <w:bottom w:val="single" w:sz="4" w:space="0" w:color="000000"/>
              <w:right w:val="single" w:sz="4" w:space="0" w:color="000000"/>
            </w:tcBorders>
            <w:shd w:val="clear" w:color="FFFFCC" w:fill="FFFFFF"/>
            <w:vAlign w:val="center"/>
            <w:hideMark/>
          </w:tcPr>
          <w:p w14:paraId="58B9613B" w14:textId="77777777" w:rsidR="00430BF5" w:rsidRDefault="00430BF5">
            <w:pPr>
              <w:rPr>
                <w:rFonts w:ascii="Calibri" w:hAnsi="Calibri" w:cs="Calibri"/>
                <w:sz w:val="20"/>
                <w:szCs w:val="20"/>
              </w:rPr>
            </w:pPr>
            <w:r>
              <w:rPr>
                <w:rFonts w:ascii="Calibri" w:hAnsi="Calibri" w:cs="Calibri"/>
                <w:sz w:val="20"/>
                <w:szCs w:val="20"/>
              </w:rPr>
              <w:t xml:space="preserve">Ustępy SP </w:t>
            </w:r>
            <w:proofErr w:type="spellStart"/>
            <w:r>
              <w:rPr>
                <w:rFonts w:ascii="Calibri" w:hAnsi="Calibri" w:cs="Calibri"/>
                <w:sz w:val="20"/>
                <w:szCs w:val="20"/>
              </w:rPr>
              <w:t>Bardo</w:t>
            </w:r>
            <w:proofErr w:type="spellEnd"/>
          </w:p>
        </w:tc>
        <w:tc>
          <w:tcPr>
            <w:tcW w:w="2540" w:type="dxa"/>
            <w:tcBorders>
              <w:top w:val="nil"/>
              <w:left w:val="nil"/>
              <w:bottom w:val="single" w:sz="4" w:space="0" w:color="000000"/>
              <w:right w:val="single" w:sz="4" w:space="0" w:color="000000"/>
            </w:tcBorders>
            <w:shd w:val="clear" w:color="FFFFCC" w:fill="FFFFFF"/>
            <w:vAlign w:val="center"/>
            <w:hideMark/>
          </w:tcPr>
          <w:p w14:paraId="5AD3EBCC" w14:textId="77777777" w:rsidR="00430BF5" w:rsidRDefault="00430BF5">
            <w:pPr>
              <w:rPr>
                <w:rFonts w:ascii="Calibri" w:hAnsi="Calibri" w:cs="Calibri"/>
                <w:sz w:val="20"/>
                <w:szCs w:val="20"/>
              </w:rPr>
            </w:pPr>
            <w:proofErr w:type="spellStart"/>
            <w:r>
              <w:rPr>
                <w:rFonts w:ascii="Calibri" w:hAnsi="Calibri" w:cs="Calibri"/>
                <w:sz w:val="20"/>
                <w:szCs w:val="20"/>
              </w:rPr>
              <w:t>Bardo</w:t>
            </w:r>
            <w:proofErr w:type="spellEnd"/>
            <w:r>
              <w:rPr>
                <w:rFonts w:ascii="Calibri" w:hAnsi="Calibri" w:cs="Calibri"/>
                <w:sz w:val="20"/>
                <w:szCs w:val="20"/>
              </w:rPr>
              <w:t xml:space="preserve"> 86, 26-035 Raków</w:t>
            </w:r>
          </w:p>
        </w:tc>
        <w:tc>
          <w:tcPr>
            <w:tcW w:w="1220" w:type="dxa"/>
            <w:tcBorders>
              <w:top w:val="nil"/>
              <w:left w:val="nil"/>
              <w:bottom w:val="single" w:sz="4" w:space="0" w:color="000000"/>
              <w:right w:val="single" w:sz="4" w:space="0" w:color="000000"/>
            </w:tcBorders>
            <w:shd w:val="clear" w:color="FFFFCC" w:fill="FFFFFF"/>
            <w:vAlign w:val="center"/>
            <w:hideMark/>
          </w:tcPr>
          <w:p w14:paraId="0F09E95F" w14:textId="77777777" w:rsidR="00430BF5" w:rsidRDefault="00430BF5">
            <w:pPr>
              <w:jc w:val="center"/>
              <w:rPr>
                <w:rFonts w:ascii="Calibri" w:hAnsi="Calibri" w:cs="Calibri"/>
                <w:sz w:val="20"/>
                <w:szCs w:val="20"/>
              </w:rPr>
            </w:pPr>
            <w:r>
              <w:rPr>
                <w:rFonts w:ascii="Calibri" w:hAnsi="Calibri" w:cs="Calibri"/>
                <w:sz w:val="20"/>
                <w:szCs w:val="20"/>
              </w:rPr>
              <w:t>2000</w:t>
            </w:r>
          </w:p>
        </w:tc>
        <w:tc>
          <w:tcPr>
            <w:tcW w:w="1940" w:type="dxa"/>
            <w:tcBorders>
              <w:top w:val="nil"/>
              <w:left w:val="single" w:sz="8" w:space="0" w:color="000000"/>
              <w:bottom w:val="single" w:sz="4" w:space="0" w:color="000000"/>
              <w:right w:val="single" w:sz="8" w:space="0" w:color="000000"/>
            </w:tcBorders>
            <w:shd w:val="clear" w:color="CCFFFF" w:fill="DAEEF3"/>
            <w:vAlign w:val="center"/>
            <w:hideMark/>
          </w:tcPr>
          <w:p w14:paraId="0A4AA972" w14:textId="77777777" w:rsidR="00430BF5" w:rsidRDefault="00430BF5">
            <w:pPr>
              <w:jc w:val="center"/>
              <w:rPr>
                <w:rFonts w:ascii="Calibri" w:hAnsi="Calibri" w:cs="Calibri"/>
                <w:sz w:val="20"/>
                <w:szCs w:val="20"/>
              </w:rPr>
            </w:pPr>
            <w:r>
              <w:rPr>
                <w:rFonts w:ascii="Calibri" w:hAnsi="Calibri" w:cs="Calibri"/>
                <w:sz w:val="20"/>
                <w:szCs w:val="20"/>
              </w:rPr>
              <w:t>2 280,00 zł</w:t>
            </w:r>
          </w:p>
        </w:tc>
        <w:tc>
          <w:tcPr>
            <w:tcW w:w="1720" w:type="dxa"/>
            <w:tcBorders>
              <w:top w:val="nil"/>
              <w:left w:val="nil"/>
              <w:bottom w:val="single" w:sz="4" w:space="0" w:color="auto"/>
              <w:right w:val="single" w:sz="4" w:space="0" w:color="auto"/>
            </w:tcBorders>
            <w:shd w:val="clear" w:color="auto" w:fill="auto"/>
            <w:noWrap/>
            <w:vAlign w:val="bottom"/>
            <w:hideMark/>
          </w:tcPr>
          <w:p w14:paraId="6D533C46" w14:textId="77777777" w:rsidR="00430BF5" w:rsidRDefault="00430BF5">
            <w:pPr>
              <w:rPr>
                <w:rFonts w:ascii="Calibri" w:hAnsi="Calibri" w:cs="Calibri"/>
                <w:sz w:val="20"/>
                <w:szCs w:val="20"/>
              </w:rPr>
            </w:pPr>
            <w:r>
              <w:rPr>
                <w:rFonts w:ascii="Calibri" w:hAnsi="Calibri" w:cs="Calibri"/>
                <w:sz w:val="20"/>
                <w:szCs w:val="20"/>
              </w:rPr>
              <w:t> </w:t>
            </w:r>
          </w:p>
        </w:tc>
      </w:tr>
    </w:tbl>
    <w:p w14:paraId="0D6D43C5"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33CD8507"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6E753AAD" w14:textId="199D848D"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4AF2DE6D" w14:textId="624BE731" w:rsidR="00430BF5" w:rsidRDefault="00430BF5" w:rsidP="009D61D8">
      <w:pPr>
        <w:suppressAutoHyphens/>
        <w:spacing w:line="276" w:lineRule="auto"/>
        <w:ind w:left="360" w:hanging="360"/>
        <w:contextualSpacing/>
        <w:jc w:val="right"/>
        <w:outlineLvl w:val="0"/>
        <w:rPr>
          <w:rFonts w:ascii="Calibri" w:hAnsi="Calibri" w:cs="Tahoma"/>
          <w:b/>
          <w:sz w:val="22"/>
          <w:szCs w:val="22"/>
        </w:rPr>
      </w:pPr>
    </w:p>
    <w:p w14:paraId="14F13CB6" w14:textId="05B2D9E7" w:rsidR="00430BF5" w:rsidRDefault="00430BF5" w:rsidP="009D61D8">
      <w:pPr>
        <w:suppressAutoHyphens/>
        <w:spacing w:line="276" w:lineRule="auto"/>
        <w:ind w:left="360" w:hanging="360"/>
        <w:contextualSpacing/>
        <w:jc w:val="right"/>
        <w:outlineLvl w:val="0"/>
        <w:rPr>
          <w:rFonts w:ascii="Calibri" w:hAnsi="Calibri" w:cs="Tahoma"/>
          <w:b/>
          <w:sz w:val="22"/>
          <w:szCs w:val="22"/>
        </w:rPr>
      </w:pPr>
    </w:p>
    <w:p w14:paraId="395E26D8" w14:textId="6C050196" w:rsidR="00430BF5" w:rsidRDefault="00430BF5" w:rsidP="009D61D8">
      <w:pPr>
        <w:suppressAutoHyphens/>
        <w:spacing w:line="276" w:lineRule="auto"/>
        <w:ind w:left="360" w:hanging="360"/>
        <w:contextualSpacing/>
        <w:jc w:val="right"/>
        <w:outlineLvl w:val="0"/>
        <w:rPr>
          <w:rFonts w:ascii="Calibri" w:hAnsi="Calibri" w:cs="Tahoma"/>
          <w:b/>
          <w:sz w:val="22"/>
          <w:szCs w:val="22"/>
        </w:rPr>
      </w:pPr>
    </w:p>
    <w:p w14:paraId="171ABE85" w14:textId="5F82773C" w:rsidR="00430BF5" w:rsidRDefault="00430BF5" w:rsidP="00430BF5">
      <w:pPr>
        <w:suppressAutoHyphens/>
        <w:spacing w:line="276" w:lineRule="auto"/>
        <w:ind w:left="360" w:hanging="360"/>
        <w:contextualSpacing/>
        <w:jc w:val="center"/>
        <w:outlineLvl w:val="0"/>
        <w:rPr>
          <w:rFonts w:ascii="Calibri" w:hAnsi="Calibri" w:cs="Tahoma"/>
          <w:b/>
          <w:sz w:val="22"/>
          <w:szCs w:val="22"/>
        </w:rPr>
      </w:pPr>
      <w:r w:rsidRPr="00430BF5">
        <w:rPr>
          <w:rFonts w:ascii="Calibri" w:hAnsi="Calibri" w:cs="Tahoma"/>
          <w:b/>
          <w:sz w:val="22"/>
          <w:szCs w:val="22"/>
        </w:rPr>
        <w:lastRenderedPageBreak/>
        <w:t xml:space="preserve">Realizacja przez Gminę Raków zadania: "Poprawa jakości powietrza poprzez zwiększenie udziału OZE w wytwarzaniu energii na terenie gmin Raków i Szydłów" Zaprojektowanie (dla każdego obiektu osobny projekt) dostawa, montaż, uruchomienie i przeprowadzenie procedury włączenia do sieci OSD </w:t>
      </w:r>
      <w:proofErr w:type="spellStart"/>
      <w:r w:rsidRPr="00430BF5">
        <w:rPr>
          <w:rFonts w:ascii="Calibri" w:hAnsi="Calibri" w:cs="Tahoma"/>
          <w:b/>
          <w:sz w:val="22"/>
          <w:szCs w:val="22"/>
        </w:rPr>
        <w:t>mikroinstalacji</w:t>
      </w:r>
      <w:proofErr w:type="spellEnd"/>
      <w:r w:rsidRPr="00430BF5">
        <w:rPr>
          <w:rFonts w:ascii="Calibri" w:hAnsi="Calibri" w:cs="Tahoma"/>
          <w:b/>
          <w:sz w:val="22"/>
          <w:szCs w:val="22"/>
        </w:rPr>
        <w:t xml:space="preserve"> fotowoltaicznych</w:t>
      </w:r>
    </w:p>
    <w:tbl>
      <w:tblPr>
        <w:tblW w:w="7345" w:type="dxa"/>
        <w:tblCellMar>
          <w:left w:w="70" w:type="dxa"/>
          <w:right w:w="70" w:type="dxa"/>
        </w:tblCellMar>
        <w:tblLook w:val="04A0" w:firstRow="1" w:lastRow="0" w:firstColumn="1" w:lastColumn="0" w:noHBand="0" w:noVBand="1"/>
      </w:tblPr>
      <w:tblGrid>
        <w:gridCol w:w="500"/>
        <w:gridCol w:w="3640"/>
        <w:gridCol w:w="16"/>
        <w:gridCol w:w="1564"/>
        <w:gridCol w:w="32"/>
        <w:gridCol w:w="1593"/>
      </w:tblGrid>
      <w:tr w:rsidR="00430BF5" w14:paraId="7CE6938F" w14:textId="77777777" w:rsidTr="00430BF5">
        <w:trPr>
          <w:gridAfter w:val="1"/>
          <w:wAfter w:w="1593" w:type="dxa"/>
          <w:trHeight w:val="288"/>
        </w:trPr>
        <w:tc>
          <w:tcPr>
            <w:tcW w:w="4156" w:type="dxa"/>
            <w:gridSpan w:val="3"/>
            <w:tcBorders>
              <w:top w:val="nil"/>
              <w:left w:val="nil"/>
              <w:bottom w:val="nil"/>
              <w:right w:val="nil"/>
            </w:tcBorders>
            <w:shd w:val="clear" w:color="000000" w:fill="FFFFFF"/>
            <w:noWrap/>
            <w:hideMark/>
          </w:tcPr>
          <w:p w14:paraId="06826EA5" w14:textId="77777777" w:rsidR="00430BF5" w:rsidRDefault="00430BF5">
            <w:pPr>
              <w:rPr>
                <w:rFonts w:ascii="Calibri" w:hAnsi="Calibri" w:cs="Calibri"/>
                <w:color w:val="000000"/>
                <w:sz w:val="22"/>
                <w:szCs w:val="22"/>
              </w:rPr>
            </w:pPr>
            <w:r>
              <w:rPr>
                <w:rFonts w:ascii="Calibri" w:hAnsi="Calibri" w:cs="Calibri"/>
                <w:color w:val="000000"/>
                <w:sz w:val="22"/>
                <w:szCs w:val="22"/>
              </w:rPr>
              <w:t xml:space="preserve">Rodzaje zestawów:      </w:t>
            </w:r>
          </w:p>
        </w:tc>
        <w:tc>
          <w:tcPr>
            <w:tcW w:w="1596" w:type="dxa"/>
            <w:gridSpan w:val="2"/>
            <w:tcBorders>
              <w:top w:val="nil"/>
              <w:left w:val="nil"/>
              <w:bottom w:val="nil"/>
              <w:right w:val="nil"/>
            </w:tcBorders>
            <w:shd w:val="clear" w:color="000000" w:fill="FFFFFF"/>
            <w:noWrap/>
            <w:hideMark/>
          </w:tcPr>
          <w:p w14:paraId="54DB520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 </w:t>
            </w:r>
          </w:p>
        </w:tc>
      </w:tr>
      <w:tr w:rsidR="00430BF5" w14:paraId="0BC0E79C" w14:textId="77777777" w:rsidTr="00430BF5">
        <w:trPr>
          <w:gridAfter w:val="1"/>
          <w:wAfter w:w="1593" w:type="dxa"/>
          <w:trHeight w:val="288"/>
        </w:trPr>
        <w:tc>
          <w:tcPr>
            <w:tcW w:w="5752" w:type="dxa"/>
            <w:gridSpan w:val="5"/>
            <w:tcBorders>
              <w:top w:val="nil"/>
              <w:left w:val="nil"/>
              <w:bottom w:val="nil"/>
              <w:right w:val="nil"/>
            </w:tcBorders>
            <w:shd w:val="clear" w:color="000000" w:fill="FFFFFF"/>
            <w:noWrap/>
            <w:hideMark/>
          </w:tcPr>
          <w:p w14:paraId="34B7D707" w14:textId="77777777" w:rsidR="00430BF5" w:rsidRDefault="00430BF5">
            <w:pPr>
              <w:rPr>
                <w:rFonts w:ascii="Calibri" w:hAnsi="Calibri" w:cs="Calibri"/>
                <w:color w:val="000000"/>
                <w:sz w:val="22"/>
                <w:szCs w:val="22"/>
              </w:rPr>
            </w:pPr>
            <w:r>
              <w:rPr>
                <w:rFonts w:ascii="Calibri" w:hAnsi="Calibri" w:cs="Calibri"/>
                <w:color w:val="000000"/>
                <w:sz w:val="22"/>
                <w:szCs w:val="22"/>
              </w:rPr>
              <w:t>1) instalacje fotowoltaiczne o mocy 2,16-kWp - 28 sztuk</w:t>
            </w:r>
          </w:p>
        </w:tc>
      </w:tr>
      <w:tr w:rsidR="00430BF5" w14:paraId="51E3B26E" w14:textId="77777777" w:rsidTr="00430BF5">
        <w:trPr>
          <w:gridAfter w:val="1"/>
          <w:wAfter w:w="1593" w:type="dxa"/>
          <w:trHeight w:val="288"/>
        </w:trPr>
        <w:tc>
          <w:tcPr>
            <w:tcW w:w="5752" w:type="dxa"/>
            <w:gridSpan w:val="5"/>
            <w:tcBorders>
              <w:top w:val="nil"/>
              <w:left w:val="nil"/>
              <w:bottom w:val="nil"/>
              <w:right w:val="nil"/>
            </w:tcBorders>
            <w:shd w:val="clear" w:color="000000" w:fill="FFFFFF"/>
            <w:noWrap/>
            <w:hideMark/>
          </w:tcPr>
          <w:p w14:paraId="02820AC4" w14:textId="77777777" w:rsidR="00430BF5" w:rsidRDefault="00430BF5">
            <w:pPr>
              <w:rPr>
                <w:rFonts w:ascii="Calibri" w:hAnsi="Calibri" w:cs="Calibri"/>
                <w:color w:val="000000"/>
                <w:sz w:val="22"/>
                <w:szCs w:val="22"/>
              </w:rPr>
            </w:pPr>
            <w:r>
              <w:rPr>
                <w:rFonts w:ascii="Calibri" w:hAnsi="Calibri" w:cs="Calibri"/>
                <w:color w:val="000000"/>
                <w:sz w:val="22"/>
                <w:szCs w:val="22"/>
              </w:rPr>
              <w:t>1) instalacje fotowoltaiczne o mocy 3,24-kWp - 82 sztuk</w:t>
            </w:r>
          </w:p>
        </w:tc>
      </w:tr>
      <w:tr w:rsidR="00430BF5" w14:paraId="26067873" w14:textId="77777777" w:rsidTr="00430BF5">
        <w:trPr>
          <w:trHeight w:val="288"/>
        </w:trPr>
        <w:tc>
          <w:tcPr>
            <w:tcW w:w="5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6F773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Lp.</w:t>
            </w:r>
          </w:p>
        </w:tc>
        <w:tc>
          <w:tcPr>
            <w:tcW w:w="3640" w:type="dxa"/>
            <w:tcBorders>
              <w:top w:val="single" w:sz="4" w:space="0" w:color="auto"/>
              <w:left w:val="nil"/>
              <w:bottom w:val="single" w:sz="4" w:space="0" w:color="auto"/>
              <w:right w:val="single" w:sz="4" w:space="0" w:color="auto"/>
            </w:tcBorders>
            <w:shd w:val="clear" w:color="000000" w:fill="D9D9D9"/>
            <w:noWrap/>
            <w:vAlign w:val="bottom"/>
            <w:hideMark/>
          </w:tcPr>
          <w:p w14:paraId="253D8792" w14:textId="77777777" w:rsidR="00430BF5" w:rsidRDefault="00430BF5">
            <w:pPr>
              <w:rPr>
                <w:rFonts w:ascii="Calibri" w:hAnsi="Calibri" w:cs="Calibri"/>
                <w:color w:val="000000"/>
                <w:sz w:val="22"/>
                <w:szCs w:val="22"/>
              </w:rPr>
            </w:pPr>
            <w:r>
              <w:rPr>
                <w:rFonts w:ascii="Calibri" w:hAnsi="Calibri" w:cs="Calibri"/>
                <w:color w:val="000000"/>
                <w:sz w:val="22"/>
                <w:szCs w:val="22"/>
              </w:rPr>
              <w:t>Adres</w:t>
            </w:r>
          </w:p>
        </w:tc>
        <w:tc>
          <w:tcPr>
            <w:tcW w:w="158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4486B8E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Moc instalacji</w:t>
            </w:r>
          </w:p>
        </w:tc>
        <w:tc>
          <w:tcPr>
            <w:tcW w:w="162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7F70D0C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Wartość brutto</w:t>
            </w:r>
          </w:p>
        </w:tc>
      </w:tr>
      <w:tr w:rsidR="00430BF5" w14:paraId="4FF6FC2A"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147ADE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w:t>
            </w:r>
          </w:p>
        </w:tc>
        <w:tc>
          <w:tcPr>
            <w:tcW w:w="3640" w:type="dxa"/>
            <w:tcBorders>
              <w:top w:val="nil"/>
              <w:left w:val="nil"/>
              <w:bottom w:val="single" w:sz="4" w:space="0" w:color="auto"/>
              <w:right w:val="single" w:sz="4" w:space="0" w:color="auto"/>
            </w:tcBorders>
            <w:shd w:val="clear" w:color="auto" w:fill="auto"/>
            <w:noWrap/>
            <w:vAlign w:val="bottom"/>
            <w:hideMark/>
          </w:tcPr>
          <w:p w14:paraId="15E7D78E" w14:textId="77777777" w:rsidR="00430BF5" w:rsidRDefault="00430BF5">
            <w:pPr>
              <w:rPr>
                <w:rFonts w:ascii="Calibri" w:hAnsi="Calibri" w:cs="Calibri"/>
                <w:color w:val="000000"/>
                <w:sz w:val="22"/>
                <w:szCs w:val="22"/>
              </w:rPr>
            </w:pPr>
            <w:r>
              <w:rPr>
                <w:rFonts w:ascii="Calibri" w:hAnsi="Calibri" w:cs="Calibri"/>
                <w:color w:val="000000"/>
                <w:sz w:val="22"/>
                <w:szCs w:val="22"/>
              </w:rPr>
              <w:t>Celiny 18</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A452B7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AA2507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26ED1CBA"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134C3E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w:t>
            </w:r>
          </w:p>
        </w:tc>
        <w:tc>
          <w:tcPr>
            <w:tcW w:w="3640" w:type="dxa"/>
            <w:tcBorders>
              <w:top w:val="nil"/>
              <w:left w:val="nil"/>
              <w:bottom w:val="single" w:sz="4" w:space="0" w:color="auto"/>
              <w:right w:val="single" w:sz="4" w:space="0" w:color="auto"/>
            </w:tcBorders>
            <w:shd w:val="clear" w:color="auto" w:fill="auto"/>
            <w:noWrap/>
            <w:vAlign w:val="bottom"/>
            <w:hideMark/>
          </w:tcPr>
          <w:p w14:paraId="704C5D4A" w14:textId="77777777" w:rsidR="00430BF5" w:rsidRDefault="00430BF5">
            <w:pPr>
              <w:rPr>
                <w:rFonts w:ascii="Calibri" w:hAnsi="Calibri" w:cs="Calibri"/>
                <w:color w:val="000000"/>
                <w:sz w:val="22"/>
                <w:szCs w:val="22"/>
              </w:rPr>
            </w:pPr>
            <w:r>
              <w:rPr>
                <w:rFonts w:ascii="Calibri" w:hAnsi="Calibri" w:cs="Calibri"/>
                <w:color w:val="000000"/>
                <w:sz w:val="22"/>
                <w:szCs w:val="22"/>
              </w:rPr>
              <w:t>Celiny 25</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CA3E10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5FDDBF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3022A3B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173DED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w:t>
            </w:r>
          </w:p>
        </w:tc>
        <w:tc>
          <w:tcPr>
            <w:tcW w:w="3640" w:type="dxa"/>
            <w:tcBorders>
              <w:top w:val="nil"/>
              <w:left w:val="nil"/>
              <w:bottom w:val="single" w:sz="4" w:space="0" w:color="auto"/>
              <w:right w:val="single" w:sz="4" w:space="0" w:color="auto"/>
            </w:tcBorders>
            <w:shd w:val="clear" w:color="auto" w:fill="auto"/>
            <w:noWrap/>
            <w:vAlign w:val="bottom"/>
            <w:hideMark/>
          </w:tcPr>
          <w:p w14:paraId="0537CA33" w14:textId="77777777" w:rsidR="00430BF5" w:rsidRDefault="00430BF5">
            <w:pPr>
              <w:rPr>
                <w:rFonts w:ascii="Calibri" w:hAnsi="Calibri" w:cs="Calibri"/>
                <w:color w:val="000000"/>
                <w:sz w:val="22"/>
                <w:szCs w:val="22"/>
              </w:rPr>
            </w:pPr>
            <w:r>
              <w:rPr>
                <w:rFonts w:ascii="Calibri" w:hAnsi="Calibri" w:cs="Calibri"/>
                <w:color w:val="000000"/>
                <w:sz w:val="22"/>
                <w:szCs w:val="22"/>
              </w:rPr>
              <w:t>Chańcza 124a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854CB1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7FFEC8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8609852"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BF013E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w:t>
            </w:r>
          </w:p>
        </w:tc>
        <w:tc>
          <w:tcPr>
            <w:tcW w:w="3640" w:type="dxa"/>
            <w:tcBorders>
              <w:top w:val="nil"/>
              <w:left w:val="nil"/>
              <w:bottom w:val="single" w:sz="4" w:space="0" w:color="auto"/>
              <w:right w:val="single" w:sz="4" w:space="0" w:color="auto"/>
            </w:tcBorders>
            <w:shd w:val="clear" w:color="auto" w:fill="auto"/>
            <w:noWrap/>
            <w:vAlign w:val="bottom"/>
            <w:hideMark/>
          </w:tcPr>
          <w:p w14:paraId="04394085" w14:textId="77777777" w:rsidR="00430BF5" w:rsidRDefault="00430BF5">
            <w:pPr>
              <w:rPr>
                <w:rFonts w:ascii="Calibri" w:hAnsi="Calibri" w:cs="Calibri"/>
                <w:color w:val="000000"/>
                <w:sz w:val="22"/>
                <w:szCs w:val="22"/>
              </w:rPr>
            </w:pPr>
            <w:r>
              <w:rPr>
                <w:rFonts w:ascii="Calibri" w:hAnsi="Calibri" w:cs="Calibri"/>
                <w:color w:val="000000"/>
                <w:sz w:val="22"/>
                <w:szCs w:val="22"/>
              </w:rPr>
              <w:t>Chańcza 43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36CE47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38675C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2466908"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CC083D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w:t>
            </w:r>
          </w:p>
        </w:tc>
        <w:tc>
          <w:tcPr>
            <w:tcW w:w="3640" w:type="dxa"/>
            <w:tcBorders>
              <w:top w:val="nil"/>
              <w:left w:val="nil"/>
              <w:bottom w:val="single" w:sz="4" w:space="0" w:color="auto"/>
              <w:right w:val="single" w:sz="4" w:space="0" w:color="auto"/>
            </w:tcBorders>
            <w:shd w:val="clear" w:color="auto" w:fill="auto"/>
            <w:noWrap/>
            <w:vAlign w:val="bottom"/>
            <w:hideMark/>
          </w:tcPr>
          <w:p w14:paraId="708F9BB6" w14:textId="77777777" w:rsidR="00430BF5" w:rsidRDefault="00430BF5">
            <w:pPr>
              <w:rPr>
                <w:rFonts w:ascii="Calibri" w:hAnsi="Calibri" w:cs="Calibri"/>
                <w:color w:val="000000"/>
                <w:sz w:val="22"/>
                <w:szCs w:val="22"/>
              </w:rPr>
            </w:pPr>
            <w:r>
              <w:rPr>
                <w:rFonts w:ascii="Calibri" w:hAnsi="Calibri" w:cs="Calibri"/>
                <w:color w:val="000000"/>
                <w:sz w:val="22"/>
                <w:szCs w:val="22"/>
              </w:rPr>
              <w:t>Chańcza 69</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0557A9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A4C0AC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8287848"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23831B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w:t>
            </w:r>
          </w:p>
        </w:tc>
        <w:tc>
          <w:tcPr>
            <w:tcW w:w="3640" w:type="dxa"/>
            <w:tcBorders>
              <w:top w:val="nil"/>
              <w:left w:val="nil"/>
              <w:bottom w:val="single" w:sz="4" w:space="0" w:color="auto"/>
              <w:right w:val="single" w:sz="4" w:space="0" w:color="auto"/>
            </w:tcBorders>
            <w:shd w:val="clear" w:color="auto" w:fill="auto"/>
            <w:noWrap/>
            <w:vAlign w:val="bottom"/>
            <w:hideMark/>
          </w:tcPr>
          <w:p w14:paraId="70D93E0E" w14:textId="77777777" w:rsidR="00430BF5" w:rsidRDefault="00430BF5">
            <w:pPr>
              <w:rPr>
                <w:rFonts w:ascii="Calibri" w:hAnsi="Calibri" w:cs="Calibri"/>
                <w:color w:val="000000"/>
                <w:sz w:val="22"/>
                <w:szCs w:val="22"/>
              </w:rPr>
            </w:pPr>
            <w:r>
              <w:rPr>
                <w:rFonts w:ascii="Calibri" w:hAnsi="Calibri" w:cs="Calibri"/>
                <w:color w:val="000000"/>
                <w:sz w:val="22"/>
                <w:szCs w:val="22"/>
              </w:rPr>
              <w:t>Drogowle 3A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92E9EF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C962C2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11 503,94 zł</w:t>
            </w:r>
          </w:p>
        </w:tc>
      </w:tr>
      <w:tr w:rsidR="00430BF5" w14:paraId="6902CFAD"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39B514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w:t>
            </w:r>
          </w:p>
        </w:tc>
        <w:tc>
          <w:tcPr>
            <w:tcW w:w="3640" w:type="dxa"/>
            <w:tcBorders>
              <w:top w:val="nil"/>
              <w:left w:val="nil"/>
              <w:bottom w:val="single" w:sz="4" w:space="0" w:color="auto"/>
              <w:right w:val="single" w:sz="4" w:space="0" w:color="auto"/>
            </w:tcBorders>
            <w:shd w:val="clear" w:color="auto" w:fill="auto"/>
            <w:noWrap/>
            <w:vAlign w:val="bottom"/>
            <w:hideMark/>
          </w:tcPr>
          <w:p w14:paraId="1889D295" w14:textId="77777777" w:rsidR="00430BF5" w:rsidRDefault="00430BF5">
            <w:pPr>
              <w:rPr>
                <w:rFonts w:ascii="Calibri" w:hAnsi="Calibri" w:cs="Calibri"/>
                <w:color w:val="000000"/>
                <w:sz w:val="22"/>
                <w:szCs w:val="22"/>
              </w:rPr>
            </w:pPr>
            <w:r>
              <w:rPr>
                <w:rFonts w:ascii="Calibri" w:hAnsi="Calibri" w:cs="Calibri"/>
                <w:color w:val="000000"/>
                <w:sz w:val="22"/>
                <w:szCs w:val="22"/>
              </w:rPr>
              <w:t>Głuchów 21</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A60640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EEA992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E95DF3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BE5FD8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w:t>
            </w:r>
          </w:p>
        </w:tc>
        <w:tc>
          <w:tcPr>
            <w:tcW w:w="3640" w:type="dxa"/>
            <w:tcBorders>
              <w:top w:val="nil"/>
              <w:left w:val="nil"/>
              <w:bottom w:val="single" w:sz="4" w:space="0" w:color="auto"/>
              <w:right w:val="single" w:sz="4" w:space="0" w:color="auto"/>
            </w:tcBorders>
            <w:shd w:val="clear" w:color="auto" w:fill="auto"/>
            <w:noWrap/>
            <w:vAlign w:val="bottom"/>
            <w:hideMark/>
          </w:tcPr>
          <w:p w14:paraId="313B4004" w14:textId="77777777" w:rsidR="00430BF5" w:rsidRDefault="00430BF5">
            <w:pPr>
              <w:rPr>
                <w:rFonts w:ascii="Calibri" w:hAnsi="Calibri" w:cs="Calibri"/>
                <w:color w:val="000000"/>
                <w:sz w:val="22"/>
                <w:szCs w:val="22"/>
              </w:rPr>
            </w:pPr>
            <w:r>
              <w:rPr>
                <w:rFonts w:ascii="Calibri" w:hAnsi="Calibri" w:cs="Calibri"/>
                <w:color w:val="000000"/>
                <w:sz w:val="22"/>
                <w:szCs w:val="22"/>
              </w:rPr>
              <w:t>Głuchów 23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913A07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100966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D037BD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6A0B12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w:t>
            </w:r>
          </w:p>
        </w:tc>
        <w:tc>
          <w:tcPr>
            <w:tcW w:w="3640" w:type="dxa"/>
            <w:tcBorders>
              <w:top w:val="nil"/>
              <w:left w:val="nil"/>
              <w:bottom w:val="single" w:sz="4" w:space="0" w:color="auto"/>
              <w:right w:val="single" w:sz="4" w:space="0" w:color="auto"/>
            </w:tcBorders>
            <w:shd w:val="clear" w:color="auto" w:fill="auto"/>
            <w:noWrap/>
            <w:vAlign w:val="bottom"/>
            <w:hideMark/>
          </w:tcPr>
          <w:p w14:paraId="4DB9B24F"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Koziel</w:t>
            </w:r>
            <w:proofErr w:type="spellEnd"/>
            <w:r>
              <w:rPr>
                <w:rFonts w:ascii="Calibri" w:hAnsi="Calibri" w:cs="Calibri"/>
                <w:color w:val="000000"/>
                <w:sz w:val="22"/>
                <w:szCs w:val="22"/>
              </w:rPr>
              <w:t xml:space="preserve"> 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7FA6BE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D0B13C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89EE6E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9B37F5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w:t>
            </w:r>
          </w:p>
        </w:tc>
        <w:tc>
          <w:tcPr>
            <w:tcW w:w="3640" w:type="dxa"/>
            <w:tcBorders>
              <w:top w:val="nil"/>
              <w:left w:val="nil"/>
              <w:bottom w:val="single" w:sz="4" w:space="0" w:color="auto"/>
              <w:right w:val="single" w:sz="4" w:space="0" w:color="auto"/>
            </w:tcBorders>
            <w:shd w:val="clear" w:color="auto" w:fill="auto"/>
            <w:noWrap/>
            <w:vAlign w:val="bottom"/>
            <w:hideMark/>
          </w:tcPr>
          <w:p w14:paraId="4628ECF8"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Koziel</w:t>
            </w:r>
            <w:proofErr w:type="spellEnd"/>
            <w:r>
              <w:rPr>
                <w:rFonts w:ascii="Calibri" w:hAnsi="Calibri" w:cs="Calibri"/>
                <w:color w:val="000000"/>
                <w:sz w:val="22"/>
                <w:szCs w:val="22"/>
              </w:rPr>
              <w:t xml:space="preserve"> 22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B17C10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956238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B88CED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30C664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w:t>
            </w:r>
          </w:p>
        </w:tc>
        <w:tc>
          <w:tcPr>
            <w:tcW w:w="3640" w:type="dxa"/>
            <w:tcBorders>
              <w:top w:val="nil"/>
              <w:left w:val="nil"/>
              <w:bottom w:val="single" w:sz="4" w:space="0" w:color="auto"/>
              <w:right w:val="single" w:sz="4" w:space="0" w:color="auto"/>
            </w:tcBorders>
            <w:shd w:val="clear" w:color="auto" w:fill="auto"/>
            <w:noWrap/>
            <w:vAlign w:val="bottom"/>
            <w:hideMark/>
          </w:tcPr>
          <w:p w14:paraId="1DBDC85B"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Koziel</w:t>
            </w:r>
            <w:proofErr w:type="spellEnd"/>
            <w:r>
              <w:rPr>
                <w:rFonts w:ascii="Calibri" w:hAnsi="Calibri" w:cs="Calibri"/>
                <w:color w:val="000000"/>
                <w:sz w:val="22"/>
                <w:szCs w:val="22"/>
              </w:rPr>
              <w:t xml:space="preserve"> 36</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4BC14D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E7938E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26A7A0B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A7498B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w:t>
            </w:r>
          </w:p>
        </w:tc>
        <w:tc>
          <w:tcPr>
            <w:tcW w:w="3640" w:type="dxa"/>
            <w:tcBorders>
              <w:top w:val="nil"/>
              <w:left w:val="nil"/>
              <w:bottom w:val="single" w:sz="4" w:space="0" w:color="auto"/>
              <w:right w:val="single" w:sz="4" w:space="0" w:color="auto"/>
            </w:tcBorders>
            <w:shd w:val="clear" w:color="auto" w:fill="auto"/>
            <w:noWrap/>
            <w:vAlign w:val="bottom"/>
            <w:hideMark/>
          </w:tcPr>
          <w:p w14:paraId="5612EF81"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Koziel</w:t>
            </w:r>
            <w:proofErr w:type="spellEnd"/>
            <w:r>
              <w:rPr>
                <w:rFonts w:ascii="Calibri" w:hAnsi="Calibri" w:cs="Calibri"/>
                <w:color w:val="000000"/>
                <w:sz w:val="22"/>
                <w:szCs w:val="22"/>
              </w:rPr>
              <w:t xml:space="preserve"> 8</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F7B17F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052E1A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7BD925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7CDF05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13</w:t>
            </w:r>
          </w:p>
        </w:tc>
        <w:tc>
          <w:tcPr>
            <w:tcW w:w="3640" w:type="dxa"/>
            <w:tcBorders>
              <w:top w:val="nil"/>
              <w:left w:val="nil"/>
              <w:bottom w:val="single" w:sz="4" w:space="0" w:color="auto"/>
              <w:right w:val="single" w:sz="4" w:space="0" w:color="auto"/>
            </w:tcBorders>
            <w:shd w:val="clear" w:color="auto" w:fill="auto"/>
            <w:noWrap/>
            <w:vAlign w:val="bottom"/>
            <w:hideMark/>
          </w:tcPr>
          <w:p w14:paraId="0289FB3F" w14:textId="77777777" w:rsidR="00430BF5" w:rsidRDefault="00430BF5">
            <w:pPr>
              <w:rPr>
                <w:rFonts w:ascii="Calibri" w:hAnsi="Calibri" w:cs="Calibri"/>
                <w:color w:val="000000"/>
                <w:sz w:val="22"/>
                <w:szCs w:val="22"/>
              </w:rPr>
            </w:pPr>
            <w:r>
              <w:rPr>
                <w:rFonts w:ascii="Calibri" w:hAnsi="Calibri" w:cs="Calibri"/>
                <w:color w:val="000000"/>
                <w:sz w:val="22"/>
                <w:szCs w:val="22"/>
              </w:rPr>
              <w:t>Lipiny 13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27857D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DCF60B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4ADF3E56"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EA39AE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w:t>
            </w:r>
          </w:p>
        </w:tc>
        <w:tc>
          <w:tcPr>
            <w:tcW w:w="3640" w:type="dxa"/>
            <w:tcBorders>
              <w:top w:val="nil"/>
              <w:left w:val="nil"/>
              <w:bottom w:val="single" w:sz="4" w:space="0" w:color="auto"/>
              <w:right w:val="single" w:sz="4" w:space="0" w:color="auto"/>
            </w:tcBorders>
            <w:shd w:val="clear" w:color="auto" w:fill="auto"/>
            <w:noWrap/>
            <w:vAlign w:val="bottom"/>
            <w:hideMark/>
          </w:tcPr>
          <w:p w14:paraId="25794EAE" w14:textId="77777777" w:rsidR="00430BF5" w:rsidRDefault="00430BF5">
            <w:pPr>
              <w:rPr>
                <w:rFonts w:ascii="Calibri" w:hAnsi="Calibri" w:cs="Calibri"/>
                <w:color w:val="000000"/>
                <w:sz w:val="22"/>
                <w:szCs w:val="22"/>
              </w:rPr>
            </w:pPr>
            <w:r>
              <w:rPr>
                <w:rFonts w:ascii="Calibri" w:hAnsi="Calibri" w:cs="Calibri"/>
                <w:color w:val="000000"/>
                <w:sz w:val="22"/>
                <w:szCs w:val="22"/>
              </w:rPr>
              <w:t>Nowa Huta 87</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9CC31B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99D194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0BDA76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167540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w:t>
            </w:r>
          </w:p>
        </w:tc>
        <w:tc>
          <w:tcPr>
            <w:tcW w:w="3640" w:type="dxa"/>
            <w:tcBorders>
              <w:top w:val="nil"/>
              <w:left w:val="nil"/>
              <w:bottom w:val="single" w:sz="4" w:space="0" w:color="auto"/>
              <w:right w:val="single" w:sz="4" w:space="0" w:color="auto"/>
            </w:tcBorders>
            <w:shd w:val="clear" w:color="auto" w:fill="auto"/>
            <w:noWrap/>
            <w:vAlign w:val="bottom"/>
            <w:hideMark/>
          </w:tcPr>
          <w:p w14:paraId="240EF113" w14:textId="77777777" w:rsidR="00430BF5" w:rsidRDefault="00430BF5">
            <w:pPr>
              <w:rPr>
                <w:rFonts w:ascii="Calibri" w:hAnsi="Calibri" w:cs="Calibri"/>
                <w:color w:val="000000"/>
                <w:sz w:val="22"/>
                <w:szCs w:val="22"/>
              </w:rPr>
            </w:pPr>
            <w:r>
              <w:rPr>
                <w:rFonts w:ascii="Calibri" w:hAnsi="Calibri" w:cs="Calibri"/>
                <w:color w:val="000000"/>
                <w:sz w:val="22"/>
                <w:szCs w:val="22"/>
              </w:rPr>
              <w:t>Nowa Huta 104E</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C4334A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947C0D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1413A578"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6CB4C0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16</w:t>
            </w:r>
          </w:p>
        </w:tc>
        <w:tc>
          <w:tcPr>
            <w:tcW w:w="3640" w:type="dxa"/>
            <w:tcBorders>
              <w:top w:val="nil"/>
              <w:left w:val="nil"/>
              <w:bottom w:val="single" w:sz="4" w:space="0" w:color="auto"/>
              <w:right w:val="single" w:sz="4" w:space="0" w:color="auto"/>
            </w:tcBorders>
            <w:shd w:val="clear" w:color="auto" w:fill="auto"/>
            <w:noWrap/>
            <w:vAlign w:val="bottom"/>
            <w:hideMark/>
          </w:tcPr>
          <w:p w14:paraId="40311BFD" w14:textId="77777777" w:rsidR="00430BF5" w:rsidRDefault="00430BF5">
            <w:pPr>
              <w:rPr>
                <w:rFonts w:ascii="Calibri" w:hAnsi="Calibri" w:cs="Calibri"/>
                <w:color w:val="000000"/>
                <w:sz w:val="22"/>
                <w:szCs w:val="22"/>
              </w:rPr>
            </w:pPr>
            <w:r>
              <w:rPr>
                <w:rFonts w:ascii="Calibri" w:hAnsi="Calibri" w:cs="Calibri"/>
                <w:color w:val="000000"/>
                <w:sz w:val="22"/>
                <w:szCs w:val="22"/>
              </w:rPr>
              <w:t>Nowa Huta 42A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70B7DA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EE075C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8E5713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0BFB35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w:t>
            </w:r>
          </w:p>
        </w:tc>
        <w:tc>
          <w:tcPr>
            <w:tcW w:w="3640" w:type="dxa"/>
            <w:tcBorders>
              <w:top w:val="nil"/>
              <w:left w:val="nil"/>
              <w:bottom w:val="single" w:sz="4" w:space="0" w:color="auto"/>
              <w:right w:val="single" w:sz="4" w:space="0" w:color="auto"/>
            </w:tcBorders>
            <w:shd w:val="clear" w:color="auto" w:fill="auto"/>
            <w:noWrap/>
            <w:vAlign w:val="bottom"/>
            <w:hideMark/>
          </w:tcPr>
          <w:p w14:paraId="654F62F9" w14:textId="77777777" w:rsidR="00430BF5" w:rsidRDefault="00430BF5">
            <w:pPr>
              <w:rPr>
                <w:rFonts w:ascii="Calibri" w:hAnsi="Calibri" w:cs="Calibri"/>
                <w:color w:val="000000"/>
                <w:sz w:val="22"/>
                <w:szCs w:val="22"/>
              </w:rPr>
            </w:pPr>
            <w:r>
              <w:rPr>
                <w:rFonts w:ascii="Calibri" w:hAnsi="Calibri" w:cs="Calibri"/>
                <w:color w:val="000000"/>
                <w:sz w:val="22"/>
                <w:szCs w:val="22"/>
              </w:rPr>
              <w:t>Nowa Huta 71</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194D2E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56BF01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2A873A5"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535889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18</w:t>
            </w:r>
          </w:p>
        </w:tc>
        <w:tc>
          <w:tcPr>
            <w:tcW w:w="3640" w:type="dxa"/>
            <w:tcBorders>
              <w:top w:val="nil"/>
              <w:left w:val="nil"/>
              <w:bottom w:val="single" w:sz="4" w:space="0" w:color="auto"/>
              <w:right w:val="single" w:sz="4" w:space="0" w:color="auto"/>
            </w:tcBorders>
            <w:shd w:val="clear" w:color="auto" w:fill="auto"/>
            <w:noWrap/>
            <w:vAlign w:val="bottom"/>
            <w:hideMark/>
          </w:tcPr>
          <w:p w14:paraId="51C731B3" w14:textId="77777777" w:rsidR="00430BF5" w:rsidRDefault="00430BF5">
            <w:pPr>
              <w:rPr>
                <w:rFonts w:ascii="Calibri" w:hAnsi="Calibri" w:cs="Calibri"/>
                <w:color w:val="000000"/>
                <w:sz w:val="22"/>
                <w:szCs w:val="22"/>
              </w:rPr>
            </w:pPr>
            <w:r>
              <w:rPr>
                <w:rFonts w:ascii="Calibri" w:hAnsi="Calibri" w:cs="Calibri"/>
                <w:color w:val="000000"/>
                <w:sz w:val="22"/>
                <w:szCs w:val="22"/>
              </w:rPr>
              <w:t>Nowa Huta 16</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1CA761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F2251C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2F17E877"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36962C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19</w:t>
            </w:r>
          </w:p>
        </w:tc>
        <w:tc>
          <w:tcPr>
            <w:tcW w:w="3640" w:type="dxa"/>
            <w:tcBorders>
              <w:top w:val="nil"/>
              <w:left w:val="nil"/>
              <w:bottom w:val="single" w:sz="4" w:space="0" w:color="auto"/>
              <w:right w:val="single" w:sz="4" w:space="0" w:color="auto"/>
            </w:tcBorders>
            <w:shd w:val="clear" w:color="auto" w:fill="auto"/>
            <w:noWrap/>
            <w:vAlign w:val="bottom"/>
            <w:hideMark/>
          </w:tcPr>
          <w:p w14:paraId="1D000E7E" w14:textId="77777777" w:rsidR="00430BF5" w:rsidRDefault="00430BF5">
            <w:pPr>
              <w:rPr>
                <w:rFonts w:ascii="Calibri" w:hAnsi="Calibri" w:cs="Calibri"/>
                <w:color w:val="000000"/>
                <w:sz w:val="22"/>
                <w:szCs w:val="22"/>
              </w:rPr>
            </w:pPr>
            <w:r>
              <w:rPr>
                <w:rFonts w:ascii="Calibri" w:hAnsi="Calibri" w:cs="Calibri"/>
                <w:color w:val="000000"/>
                <w:sz w:val="22"/>
                <w:szCs w:val="22"/>
              </w:rPr>
              <w:t>Nowa Huta 95</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638BE3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9E5C73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7ECDF3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33DD72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20</w:t>
            </w:r>
          </w:p>
        </w:tc>
        <w:tc>
          <w:tcPr>
            <w:tcW w:w="3640" w:type="dxa"/>
            <w:tcBorders>
              <w:top w:val="nil"/>
              <w:left w:val="nil"/>
              <w:bottom w:val="single" w:sz="4" w:space="0" w:color="auto"/>
              <w:right w:val="single" w:sz="4" w:space="0" w:color="auto"/>
            </w:tcBorders>
            <w:shd w:val="clear" w:color="auto" w:fill="auto"/>
            <w:noWrap/>
            <w:vAlign w:val="bottom"/>
            <w:hideMark/>
          </w:tcPr>
          <w:p w14:paraId="3673B64E" w14:textId="77777777" w:rsidR="00430BF5" w:rsidRDefault="00430BF5">
            <w:pPr>
              <w:rPr>
                <w:rFonts w:ascii="Calibri" w:hAnsi="Calibri" w:cs="Calibri"/>
                <w:color w:val="000000"/>
                <w:sz w:val="22"/>
                <w:szCs w:val="22"/>
              </w:rPr>
            </w:pPr>
            <w:r>
              <w:rPr>
                <w:rFonts w:ascii="Calibri" w:hAnsi="Calibri" w:cs="Calibri"/>
                <w:color w:val="000000"/>
                <w:sz w:val="22"/>
                <w:szCs w:val="22"/>
              </w:rPr>
              <w:t>Nowa Huta 84</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0259E9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E41A89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0F9C25B0"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53B928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w:t>
            </w:r>
          </w:p>
        </w:tc>
        <w:tc>
          <w:tcPr>
            <w:tcW w:w="3640" w:type="dxa"/>
            <w:tcBorders>
              <w:top w:val="nil"/>
              <w:left w:val="nil"/>
              <w:bottom w:val="single" w:sz="4" w:space="0" w:color="auto"/>
              <w:right w:val="single" w:sz="4" w:space="0" w:color="auto"/>
            </w:tcBorders>
            <w:shd w:val="clear" w:color="auto" w:fill="auto"/>
            <w:noWrap/>
            <w:vAlign w:val="bottom"/>
            <w:hideMark/>
          </w:tcPr>
          <w:p w14:paraId="79710734"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59</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02E3EA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925F10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4BEE4D8A"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45E7CC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w:t>
            </w:r>
          </w:p>
        </w:tc>
        <w:tc>
          <w:tcPr>
            <w:tcW w:w="3640" w:type="dxa"/>
            <w:tcBorders>
              <w:top w:val="nil"/>
              <w:left w:val="nil"/>
              <w:bottom w:val="single" w:sz="4" w:space="0" w:color="auto"/>
              <w:right w:val="single" w:sz="4" w:space="0" w:color="auto"/>
            </w:tcBorders>
            <w:shd w:val="clear" w:color="auto" w:fill="auto"/>
            <w:noWrap/>
            <w:vAlign w:val="bottom"/>
            <w:hideMark/>
          </w:tcPr>
          <w:p w14:paraId="67E51965"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53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B0C241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BD2400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5529D1B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021859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23</w:t>
            </w:r>
          </w:p>
        </w:tc>
        <w:tc>
          <w:tcPr>
            <w:tcW w:w="3640" w:type="dxa"/>
            <w:tcBorders>
              <w:top w:val="nil"/>
              <w:left w:val="nil"/>
              <w:bottom w:val="single" w:sz="4" w:space="0" w:color="auto"/>
              <w:right w:val="single" w:sz="4" w:space="0" w:color="auto"/>
            </w:tcBorders>
            <w:shd w:val="clear" w:color="auto" w:fill="auto"/>
            <w:noWrap/>
            <w:vAlign w:val="bottom"/>
            <w:hideMark/>
          </w:tcPr>
          <w:p w14:paraId="710FDA1C"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39</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82F4A9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94DB51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3D16BE3"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05FD59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lastRenderedPageBreak/>
              <w:t>24</w:t>
            </w:r>
          </w:p>
        </w:tc>
        <w:tc>
          <w:tcPr>
            <w:tcW w:w="3640" w:type="dxa"/>
            <w:tcBorders>
              <w:top w:val="nil"/>
              <w:left w:val="nil"/>
              <w:bottom w:val="single" w:sz="4" w:space="0" w:color="auto"/>
              <w:right w:val="single" w:sz="4" w:space="0" w:color="auto"/>
            </w:tcBorders>
            <w:shd w:val="clear" w:color="auto" w:fill="auto"/>
            <w:noWrap/>
            <w:vAlign w:val="bottom"/>
            <w:hideMark/>
          </w:tcPr>
          <w:p w14:paraId="3792CA58"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98</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569517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465E36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CCD2173"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424C74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25</w:t>
            </w:r>
          </w:p>
        </w:tc>
        <w:tc>
          <w:tcPr>
            <w:tcW w:w="3640" w:type="dxa"/>
            <w:tcBorders>
              <w:top w:val="nil"/>
              <w:left w:val="nil"/>
              <w:bottom w:val="single" w:sz="4" w:space="0" w:color="auto"/>
              <w:right w:val="single" w:sz="4" w:space="0" w:color="auto"/>
            </w:tcBorders>
            <w:shd w:val="clear" w:color="auto" w:fill="auto"/>
            <w:noWrap/>
            <w:vAlign w:val="bottom"/>
            <w:hideMark/>
          </w:tcPr>
          <w:p w14:paraId="31FD79CF"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77C</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436C89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4B9891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43CCAAA9"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8940C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26</w:t>
            </w:r>
          </w:p>
        </w:tc>
        <w:tc>
          <w:tcPr>
            <w:tcW w:w="3640" w:type="dxa"/>
            <w:tcBorders>
              <w:top w:val="nil"/>
              <w:left w:val="nil"/>
              <w:bottom w:val="single" w:sz="4" w:space="0" w:color="auto"/>
              <w:right w:val="single" w:sz="4" w:space="0" w:color="auto"/>
            </w:tcBorders>
            <w:shd w:val="clear" w:color="auto" w:fill="auto"/>
            <w:noWrap/>
            <w:vAlign w:val="bottom"/>
            <w:hideMark/>
          </w:tcPr>
          <w:p w14:paraId="0086B97C" w14:textId="77777777" w:rsidR="00430BF5" w:rsidRDefault="00430BF5">
            <w:pPr>
              <w:rPr>
                <w:rFonts w:ascii="Calibri" w:hAnsi="Calibri" w:cs="Calibri"/>
                <w:color w:val="000000"/>
                <w:sz w:val="22"/>
                <w:szCs w:val="22"/>
              </w:rPr>
            </w:pPr>
            <w:r>
              <w:rPr>
                <w:rFonts w:ascii="Calibri" w:hAnsi="Calibri" w:cs="Calibri"/>
                <w:color w:val="000000"/>
                <w:sz w:val="22"/>
                <w:szCs w:val="22"/>
              </w:rPr>
              <w:t xml:space="preserve">ul. </w:t>
            </w:r>
            <w:proofErr w:type="spellStart"/>
            <w:r>
              <w:rPr>
                <w:rFonts w:ascii="Calibri" w:hAnsi="Calibri" w:cs="Calibri"/>
                <w:color w:val="000000"/>
                <w:sz w:val="22"/>
                <w:szCs w:val="22"/>
              </w:rPr>
              <w:t>Sienieńskiego</w:t>
            </w:r>
            <w:proofErr w:type="spellEnd"/>
            <w:r>
              <w:rPr>
                <w:rFonts w:ascii="Calibri" w:hAnsi="Calibri" w:cs="Calibri"/>
                <w:color w:val="000000"/>
                <w:sz w:val="22"/>
                <w:szCs w:val="22"/>
              </w:rPr>
              <w:t xml:space="preserve"> 34,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B867D7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1876F7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385F122F"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DBBDB3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27</w:t>
            </w:r>
          </w:p>
        </w:tc>
        <w:tc>
          <w:tcPr>
            <w:tcW w:w="3640" w:type="dxa"/>
            <w:tcBorders>
              <w:top w:val="nil"/>
              <w:left w:val="nil"/>
              <w:bottom w:val="single" w:sz="4" w:space="0" w:color="auto"/>
              <w:right w:val="single" w:sz="4" w:space="0" w:color="auto"/>
            </w:tcBorders>
            <w:shd w:val="clear" w:color="auto" w:fill="auto"/>
            <w:noWrap/>
            <w:vAlign w:val="bottom"/>
            <w:hideMark/>
          </w:tcPr>
          <w:p w14:paraId="4AD63076" w14:textId="77777777" w:rsidR="00430BF5" w:rsidRDefault="00430BF5">
            <w:pPr>
              <w:rPr>
                <w:rFonts w:ascii="Calibri" w:hAnsi="Calibri" w:cs="Calibri"/>
                <w:color w:val="000000"/>
                <w:sz w:val="22"/>
                <w:szCs w:val="22"/>
              </w:rPr>
            </w:pPr>
            <w:r>
              <w:rPr>
                <w:rFonts w:ascii="Calibri" w:hAnsi="Calibri" w:cs="Calibri"/>
                <w:color w:val="000000"/>
                <w:sz w:val="22"/>
                <w:szCs w:val="22"/>
              </w:rPr>
              <w:t>ul. Antoniowska 10,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60E0A6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3B16AE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2C8D91C"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2496EF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28</w:t>
            </w:r>
          </w:p>
        </w:tc>
        <w:tc>
          <w:tcPr>
            <w:tcW w:w="3640" w:type="dxa"/>
            <w:tcBorders>
              <w:top w:val="nil"/>
              <w:left w:val="nil"/>
              <w:bottom w:val="single" w:sz="4" w:space="0" w:color="auto"/>
              <w:right w:val="single" w:sz="4" w:space="0" w:color="auto"/>
            </w:tcBorders>
            <w:shd w:val="clear" w:color="auto" w:fill="auto"/>
            <w:noWrap/>
            <w:vAlign w:val="bottom"/>
            <w:hideMark/>
          </w:tcPr>
          <w:p w14:paraId="4633B88D" w14:textId="77777777" w:rsidR="00430BF5" w:rsidRDefault="00430BF5">
            <w:pPr>
              <w:rPr>
                <w:rFonts w:ascii="Calibri" w:hAnsi="Calibri" w:cs="Calibri"/>
                <w:color w:val="000000"/>
                <w:sz w:val="22"/>
                <w:szCs w:val="22"/>
              </w:rPr>
            </w:pPr>
            <w:r>
              <w:rPr>
                <w:rFonts w:ascii="Calibri" w:hAnsi="Calibri" w:cs="Calibri"/>
                <w:color w:val="000000"/>
                <w:sz w:val="22"/>
                <w:szCs w:val="22"/>
              </w:rPr>
              <w:t>ul. Antoniowska 3,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93BCE7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66D866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33F59FBC"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E3DBE8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29</w:t>
            </w:r>
          </w:p>
        </w:tc>
        <w:tc>
          <w:tcPr>
            <w:tcW w:w="3640" w:type="dxa"/>
            <w:tcBorders>
              <w:top w:val="nil"/>
              <w:left w:val="nil"/>
              <w:bottom w:val="single" w:sz="4" w:space="0" w:color="auto"/>
              <w:right w:val="single" w:sz="4" w:space="0" w:color="auto"/>
            </w:tcBorders>
            <w:shd w:val="clear" w:color="auto" w:fill="auto"/>
            <w:noWrap/>
            <w:vAlign w:val="bottom"/>
            <w:hideMark/>
          </w:tcPr>
          <w:p w14:paraId="51C3BD41" w14:textId="77777777" w:rsidR="00430BF5" w:rsidRDefault="00430BF5">
            <w:pPr>
              <w:rPr>
                <w:rFonts w:ascii="Calibri" w:hAnsi="Calibri" w:cs="Calibri"/>
                <w:color w:val="000000"/>
                <w:sz w:val="22"/>
                <w:szCs w:val="22"/>
              </w:rPr>
            </w:pPr>
            <w:r>
              <w:rPr>
                <w:rFonts w:ascii="Calibri" w:hAnsi="Calibri" w:cs="Calibri"/>
                <w:color w:val="000000"/>
                <w:sz w:val="22"/>
                <w:szCs w:val="22"/>
              </w:rPr>
              <w:t>Chańcza 88A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D40409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4FB338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267F06A9"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0FDBE4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30</w:t>
            </w:r>
          </w:p>
        </w:tc>
        <w:tc>
          <w:tcPr>
            <w:tcW w:w="3640" w:type="dxa"/>
            <w:tcBorders>
              <w:top w:val="nil"/>
              <w:left w:val="nil"/>
              <w:bottom w:val="single" w:sz="4" w:space="0" w:color="auto"/>
              <w:right w:val="single" w:sz="4" w:space="0" w:color="auto"/>
            </w:tcBorders>
            <w:shd w:val="clear" w:color="auto" w:fill="auto"/>
            <w:noWrap/>
            <w:vAlign w:val="bottom"/>
            <w:hideMark/>
          </w:tcPr>
          <w:p w14:paraId="51794823" w14:textId="77777777" w:rsidR="00430BF5" w:rsidRDefault="00430BF5">
            <w:pPr>
              <w:rPr>
                <w:rFonts w:ascii="Calibri" w:hAnsi="Calibri" w:cs="Calibri"/>
                <w:color w:val="000000"/>
                <w:sz w:val="22"/>
                <w:szCs w:val="22"/>
              </w:rPr>
            </w:pPr>
            <w:r>
              <w:rPr>
                <w:rFonts w:ascii="Calibri" w:hAnsi="Calibri" w:cs="Calibri"/>
                <w:color w:val="000000"/>
                <w:sz w:val="22"/>
                <w:szCs w:val="22"/>
              </w:rPr>
              <w:t>Jamno 10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4D1564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DE7F3C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3D0E98A5"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22F492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31</w:t>
            </w:r>
          </w:p>
        </w:tc>
        <w:tc>
          <w:tcPr>
            <w:tcW w:w="3640" w:type="dxa"/>
            <w:tcBorders>
              <w:top w:val="nil"/>
              <w:left w:val="nil"/>
              <w:bottom w:val="single" w:sz="4" w:space="0" w:color="auto"/>
              <w:right w:val="single" w:sz="4" w:space="0" w:color="auto"/>
            </w:tcBorders>
            <w:shd w:val="clear" w:color="auto" w:fill="auto"/>
            <w:noWrap/>
            <w:vAlign w:val="bottom"/>
            <w:hideMark/>
          </w:tcPr>
          <w:p w14:paraId="1B171DA4" w14:textId="77777777" w:rsidR="00430BF5" w:rsidRDefault="00430BF5">
            <w:pPr>
              <w:rPr>
                <w:rFonts w:ascii="Calibri" w:hAnsi="Calibri" w:cs="Calibri"/>
                <w:color w:val="000000"/>
                <w:sz w:val="22"/>
                <w:szCs w:val="22"/>
              </w:rPr>
            </w:pPr>
            <w:r>
              <w:rPr>
                <w:rFonts w:ascii="Calibri" w:hAnsi="Calibri" w:cs="Calibri"/>
                <w:color w:val="000000"/>
                <w:sz w:val="22"/>
                <w:szCs w:val="22"/>
              </w:rPr>
              <w:t>Pągowiec 20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0D8CB6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80042C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2E4F5A79"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402CF6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w:t>
            </w:r>
          </w:p>
        </w:tc>
        <w:tc>
          <w:tcPr>
            <w:tcW w:w="3640" w:type="dxa"/>
            <w:tcBorders>
              <w:top w:val="nil"/>
              <w:left w:val="nil"/>
              <w:bottom w:val="single" w:sz="4" w:space="0" w:color="auto"/>
              <w:right w:val="single" w:sz="4" w:space="0" w:color="auto"/>
            </w:tcBorders>
            <w:shd w:val="clear" w:color="auto" w:fill="auto"/>
            <w:noWrap/>
            <w:vAlign w:val="bottom"/>
            <w:hideMark/>
          </w:tcPr>
          <w:p w14:paraId="2ADA831F" w14:textId="77777777" w:rsidR="00430BF5" w:rsidRDefault="00430BF5">
            <w:pPr>
              <w:rPr>
                <w:rFonts w:ascii="Calibri" w:hAnsi="Calibri" w:cs="Calibri"/>
                <w:color w:val="000000"/>
                <w:sz w:val="22"/>
                <w:szCs w:val="22"/>
              </w:rPr>
            </w:pPr>
            <w:r>
              <w:rPr>
                <w:rFonts w:ascii="Calibri" w:hAnsi="Calibri" w:cs="Calibri"/>
                <w:color w:val="000000"/>
                <w:sz w:val="22"/>
                <w:szCs w:val="22"/>
              </w:rPr>
              <w:t>Radostów 39</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BE50FC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D9C3FF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6B6845FF"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54EA91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w:t>
            </w:r>
          </w:p>
        </w:tc>
        <w:tc>
          <w:tcPr>
            <w:tcW w:w="3640" w:type="dxa"/>
            <w:tcBorders>
              <w:top w:val="nil"/>
              <w:left w:val="nil"/>
              <w:bottom w:val="single" w:sz="4" w:space="0" w:color="auto"/>
              <w:right w:val="single" w:sz="4" w:space="0" w:color="auto"/>
            </w:tcBorders>
            <w:shd w:val="clear" w:color="auto" w:fill="auto"/>
            <w:noWrap/>
            <w:vAlign w:val="bottom"/>
            <w:hideMark/>
          </w:tcPr>
          <w:p w14:paraId="25B924EE" w14:textId="77777777" w:rsidR="00430BF5" w:rsidRDefault="00430BF5">
            <w:pPr>
              <w:rPr>
                <w:rFonts w:ascii="Calibri" w:hAnsi="Calibri" w:cs="Calibri"/>
                <w:color w:val="000000"/>
                <w:sz w:val="22"/>
                <w:szCs w:val="22"/>
              </w:rPr>
            </w:pPr>
            <w:r>
              <w:rPr>
                <w:rFonts w:ascii="Calibri" w:hAnsi="Calibri" w:cs="Calibri"/>
                <w:color w:val="000000"/>
                <w:sz w:val="22"/>
                <w:szCs w:val="22"/>
              </w:rPr>
              <w:t>Radostów 41</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ACA8EE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7DA43C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59B34F89"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A5233C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34</w:t>
            </w:r>
          </w:p>
        </w:tc>
        <w:tc>
          <w:tcPr>
            <w:tcW w:w="3640" w:type="dxa"/>
            <w:tcBorders>
              <w:top w:val="nil"/>
              <w:left w:val="nil"/>
              <w:bottom w:val="single" w:sz="4" w:space="0" w:color="auto"/>
              <w:right w:val="single" w:sz="4" w:space="0" w:color="auto"/>
            </w:tcBorders>
            <w:shd w:val="clear" w:color="auto" w:fill="auto"/>
            <w:noWrap/>
            <w:vAlign w:val="bottom"/>
            <w:hideMark/>
          </w:tcPr>
          <w:p w14:paraId="5E987783" w14:textId="77777777" w:rsidR="00430BF5" w:rsidRDefault="00430BF5">
            <w:pPr>
              <w:rPr>
                <w:rFonts w:ascii="Calibri" w:hAnsi="Calibri" w:cs="Calibri"/>
                <w:color w:val="000000"/>
                <w:sz w:val="22"/>
                <w:szCs w:val="22"/>
              </w:rPr>
            </w:pPr>
            <w:r>
              <w:rPr>
                <w:rFonts w:ascii="Calibri" w:hAnsi="Calibri" w:cs="Calibri"/>
                <w:color w:val="000000"/>
                <w:sz w:val="22"/>
                <w:szCs w:val="22"/>
              </w:rPr>
              <w:t>Plac Wolności 11,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A2DB4D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6800E5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47B2E70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EFF277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35</w:t>
            </w:r>
          </w:p>
        </w:tc>
        <w:tc>
          <w:tcPr>
            <w:tcW w:w="3640" w:type="dxa"/>
            <w:tcBorders>
              <w:top w:val="nil"/>
              <w:left w:val="nil"/>
              <w:bottom w:val="single" w:sz="4" w:space="0" w:color="auto"/>
              <w:right w:val="single" w:sz="4" w:space="0" w:color="auto"/>
            </w:tcBorders>
            <w:shd w:val="clear" w:color="auto" w:fill="auto"/>
            <w:noWrap/>
            <w:vAlign w:val="bottom"/>
            <w:hideMark/>
          </w:tcPr>
          <w:p w14:paraId="2D9AD5C1" w14:textId="77777777" w:rsidR="00430BF5" w:rsidRDefault="00430BF5">
            <w:pPr>
              <w:rPr>
                <w:rFonts w:ascii="Calibri" w:hAnsi="Calibri" w:cs="Calibri"/>
                <w:color w:val="000000"/>
                <w:sz w:val="22"/>
                <w:szCs w:val="22"/>
              </w:rPr>
            </w:pPr>
            <w:r>
              <w:rPr>
                <w:rFonts w:ascii="Calibri" w:hAnsi="Calibri" w:cs="Calibri"/>
                <w:color w:val="000000"/>
                <w:sz w:val="22"/>
                <w:szCs w:val="22"/>
              </w:rPr>
              <w:t>ul. Łagowska 9,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80723C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4F575B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14F94CA7"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55675D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36</w:t>
            </w:r>
          </w:p>
        </w:tc>
        <w:tc>
          <w:tcPr>
            <w:tcW w:w="3640" w:type="dxa"/>
            <w:tcBorders>
              <w:top w:val="nil"/>
              <w:left w:val="nil"/>
              <w:bottom w:val="single" w:sz="4" w:space="0" w:color="auto"/>
              <w:right w:val="single" w:sz="4" w:space="0" w:color="auto"/>
            </w:tcBorders>
            <w:shd w:val="clear" w:color="auto" w:fill="auto"/>
            <w:noWrap/>
            <w:vAlign w:val="bottom"/>
            <w:hideMark/>
          </w:tcPr>
          <w:p w14:paraId="50F3F267" w14:textId="77777777" w:rsidR="00430BF5" w:rsidRDefault="00430BF5">
            <w:pPr>
              <w:rPr>
                <w:rFonts w:ascii="Calibri" w:hAnsi="Calibri" w:cs="Calibri"/>
                <w:color w:val="000000"/>
                <w:sz w:val="22"/>
                <w:szCs w:val="22"/>
              </w:rPr>
            </w:pPr>
            <w:r>
              <w:rPr>
                <w:rFonts w:ascii="Calibri" w:hAnsi="Calibri" w:cs="Calibri"/>
                <w:color w:val="000000"/>
                <w:sz w:val="22"/>
                <w:szCs w:val="22"/>
              </w:rPr>
              <w:t>ul. Antoniowska 14,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9A73AD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F888F9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DA7F90D"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FE705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37</w:t>
            </w:r>
          </w:p>
        </w:tc>
        <w:tc>
          <w:tcPr>
            <w:tcW w:w="3640" w:type="dxa"/>
            <w:tcBorders>
              <w:top w:val="nil"/>
              <w:left w:val="nil"/>
              <w:bottom w:val="single" w:sz="4" w:space="0" w:color="auto"/>
              <w:right w:val="single" w:sz="4" w:space="0" w:color="auto"/>
            </w:tcBorders>
            <w:shd w:val="clear" w:color="auto" w:fill="auto"/>
            <w:noWrap/>
            <w:vAlign w:val="bottom"/>
            <w:hideMark/>
          </w:tcPr>
          <w:p w14:paraId="4E29ADD9" w14:textId="77777777" w:rsidR="00430BF5" w:rsidRDefault="00430BF5">
            <w:pPr>
              <w:rPr>
                <w:rFonts w:ascii="Calibri" w:hAnsi="Calibri" w:cs="Calibri"/>
                <w:color w:val="000000"/>
                <w:sz w:val="22"/>
                <w:szCs w:val="22"/>
              </w:rPr>
            </w:pPr>
            <w:r>
              <w:rPr>
                <w:rFonts w:ascii="Calibri" w:hAnsi="Calibri" w:cs="Calibri"/>
                <w:color w:val="000000"/>
                <w:sz w:val="22"/>
                <w:szCs w:val="22"/>
              </w:rPr>
              <w:t>70-lecia Niepodległości 42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FFF46A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F46794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1C3A12B6"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00A5A9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38</w:t>
            </w:r>
          </w:p>
        </w:tc>
        <w:tc>
          <w:tcPr>
            <w:tcW w:w="3640" w:type="dxa"/>
            <w:tcBorders>
              <w:top w:val="nil"/>
              <w:left w:val="nil"/>
              <w:bottom w:val="single" w:sz="4" w:space="0" w:color="auto"/>
              <w:right w:val="single" w:sz="4" w:space="0" w:color="auto"/>
            </w:tcBorders>
            <w:shd w:val="clear" w:color="auto" w:fill="auto"/>
            <w:noWrap/>
            <w:vAlign w:val="bottom"/>
            <w:hideMark/>
          </w:tcPr>
          <w:p w14:paraId="184217DE" w14:textId="77777777" w:rsidR="00430BF5" w:rsidRDefault="00430BF5">
            <w:pPr>
              <w:rPr>
                <w:rFonts w:ascii="Calibri" w:hAnsi="Calibri" w:cs="Calibri"/>
                <w:color w:val="000000"/>
                <w:sz w:val="22"/>
                <w:szCs w:val="22"/>
              </w:rPr>
            </w:pPr>
            <w:r>
              <w:rPr>
                <w:rFonts w:ascii="Calibri" w:hAnsi="Calibri" w:cs="Calibri"/>
                <w:color w:val="000000"/>
                <w:sz w:val="22"/>
                <w:szCs w:val="22"/>
              </w:rPr>
              <w:t>ul. Ogrodowa 4A,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A9A5E4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F20110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285F8493"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AEC896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39</w:t>
            </w:r>
          </w:p>
        </w:tc>
        <w:tc>
          <w:tcPr>
            <w:tcW w:w="3640" w:type="dxa"/>
            <w:tcBorders>
              <w:top w:val="nil"/>
              <w:left w:val="nil"/>
              <w:bottom w:val="single" w:sz="4" w:space="0" w:color="auto"/>
              <w:right w:val="single" w:sz="4" w:space="0" w:color="auto"/>
            </w:tcBorders>
            <w:shd w:val="clear" w:color="auto" w:fill="auto"/>
            <w:noWrap/>
            <w:vAlign w:val="bottom"/>
            <w:hideMark/>
          </w:tcPr>
          <w:p w14:paraId="5F6165CD" w14:textId="77777777" w:rsidR="00430BF5" w:rsidRDefault="00430BF5">
            <w:pPr>
              <w:rPr>
                <w:rFonts w:ascii="Calibri" w:hAnsi="Calibri" w:cs="Calibri"/>
                <w:color w:val="000000"/>
                <w:sz w:val="22"/>
                <w:szCs w:val="22"/>
              </w:rPr>
            </w:pPr>
            <w:r>
              <w:rPr>
                <w:rFonts w:ascii="Calibri" w:hAnsi="Calibri" w:cs="Calibri"/>
                <w:color w:val="000000"/>
                <w:sz w:val="22"/>
                <w:szCs w:val="22"/>
              </w:rPr>
              <w:t>ul. Łagowska 29,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68B5AB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B22FD6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2E838D05"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36DCB6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40</w:t>
            </w:r>
          </w:p>
        </w:tc>
        <w:tc>
          <w:tcPr>
            <w:tcW w:w="3640" w:type="dxa"/>
            <w:tcBorders>
              <w:top w:val="nil"/>
              <w:left w:val="nil"/>
              <w:bottom w:val="single" w:sz="4" w:space="0" w:color="auto"/>
              <w:right w:val="single" w:sz="4" w:space="0" w:color="auto"/>
            </w:tcBorders>
            <w:shd w:val="clear" w:color="auto" w:fill="auto"/>
            <w:noWrap/>
            <w:vAlign w:val="bottom"/>
            <w:hideMark/>
          </w:tcPr>
          <w:p w14:paraId="5621EE23" w14:textId="77777777" w:rsidR="00430BF5" w:rsidRDefault="00430BF5">
            <w:pPr>
              <w:rPr>
                <w:rFonts w:ascii="Calibri" w:hAnsi="Calibri" w:cs="Calibri"/>
                <w:color w:val="000000"/>
                <w:sz w:val="22"/>
                <w:szCs w:val="22"/>
              </w:rPr>
            </w:pPr>
            <w:r>
              <w:rPr>
                <w:rFonts w:ascii="Calibri" w:hAnsi="Calibri" w:cs="Calibri"/>
                <w:color w:val="000000"/>
                <w:sz w:val="22"/>
                <w:szCs w:val="22"/>
              </w:rPr>
              <w:t xml:space="preserve">ul. </w:t>
            </w:r>
            <w:proofErr w:type="spellStart"/>
            <w:r>
              <w:rPr>
                <w:rFonts w:ascii="Calibri" w:hAnsi="Calibri" w:cs="Calibri"/>
                <w:color w:val="000000"/>
                <w:sz w:val="22"/>
                <w:szCs w:val="22"/>
              </w:rPr>
              <w:t>Sienieńskiego</w:t>
            </w:r>
            <w:proofErr w:type="spellEnd"/>
            <w:r>
              <w:rPr>
                <w:rFonts w:ascii="Calibri" w:hAnsi="Calibri" w:cs="Calibri"/>
                <w:color w:val="000000"/>
                <w:sz w:val="22"/>
                <w:szCs w:val="22"/>
              </w:rPr>
              <w:t xml:space="preserve"> 20A/2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EB990F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FFAAB1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29E8D468"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7C5BA9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41</w:t>
            </w:r>
          </w:p>
        </w:tc>
        <w:tc>
          <w:tcPr>
            <w:tcW w:w="3640" w:type="dxa"/>
            <w:tcBorders>
              <w:top w:val="nil"/>
              <w:left w:val="nil"/>
              <w:bottom w:val="single" w:sz="4" w:space="0" w:color="auto"/>
              <w:right w:val="single" w:sz="4" w:space="0" w:color="auto"/>
            </w:tcBorders>
            <w:shd w:val="clear" w:color="auto" w:fill="auto"/>
            <w:noWrap/>
            <w:vAlign w:val="bottom"/>
            <w:hideMark/>
          </w:tcPr>
          <w:p w14:paraId="47949237" w14:textId="77777777" w:rsidR="00430BF5" w:rsidRDefault="00430BF5">
            <w:pPr>
              <w:rPr>
                <w:rFonts w:ascii="Calibri" w:hAnsi="Calibri" w:cs="Calibri"/>
                <w:color w:val="000000"/>
                <w:sz w:val="22"/>
                <w:szCs w:val="22"/>
              </w:rPr>
            </w:pPr>
            <w:r>
              <w:rPr>
                <w:rFonts w:ascii="Calibri" w:hAnsi="Calibri" w:cs="Calibri"/>
                <w:color w:val="000000"/>
                <w:sz w:val="22"/>
                <w:szCs w:val="22"/>
              </w:rPr>
              <w:t>ul. Ogrodowa 11,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9BA33E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76507C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6B668C19"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29759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42</w:t>
            </w:r>
          </w:p>
        </w:tc>
        <w:tc>
          <w:tcPr>
            <w:tcW w:w="3640" w:type="dxa"/>
            <w:tcBorders>
              <w:top w:val="nil"/>
              <w:left w:val="nil"/>
              <w:bottom w:val="single" w:sz="4" w:space="0" w:color="auto"/>
              <w:right w:val="single" w:sz="4" w:space="0" w:color="auto"/>
            </w:tcBorders>
            <w:shd w:val="clear" w:color="auto" w:fill="auto"/>
            <w:noWrap/>
            <w:vAlign w:val="bottom"/>
            <w:hideMark/>
          </w:tcPr>
          <w:p w14:paraId="25902913" w14:textId="77777777" w:rsidR="00430BF5" w:rsidRDefault="00430BF5">
            <w:pPr>
              <w:rPr>
                <w:rFonts w:ascii="Calibri" w:hAnsi="Calibri" w:cs="Calibri"/>
                <w:color w:val="000000"/>
                <w:sz w:val="22"/>
                <w:szCs w:val="22"/>
              </w:rPr>
            </w:pPr>
            <w:r>
              <w:rPr>
                <w:rFonts w:ascii="Calibri" w:hAnsi="Calibri" w:cs="Calibri"/>
                <w:color w:val="000000"/>
                <w:sz w:val="22"/>
                <w:szCs w:val="22"/>
              </w:rPr>
              <w:t>ul. Łagowska 12,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68478D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31DDAF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6D69F5AC"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8198EC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43</w:t>
            </w:r>
          </w:p>
        </w:tc>
        <w:tc>
          <w:tcPr>
            <w:tcW w:w="3640" w:type="dxa"/>
            <w:tcBorders>
              <w:top w:val="nil"/>
              <w:left w:val="nil"/>
              <w:bottom w:val="single" w:sz="4" w:space="0" w:color="auto"/>
              <w:right w:val="single" w:sz="4" w:space="0" w:color="auto"/>
            </w:tcBorders>
            <w:shd w:val="clear" w:color="auto" w:fill="auto"/>
            <w:noWrap/>
            <w:vAlign w:val="bottom"/>
            <w:hideMark/>
          </w:tcPr>
          <w:p w14:paraId="678706C9" w14:textId="77777777" w:rsidR="00430BF5" w:rsidRDefault="00430BF5">
            <w:pPr>
              <w:rPr>
                <w:rFonts w:ascii="Calibri" w:hAnsi="Calibri" w:cs="Calibri"/>
                <w:color w:val="000000"/>
                <w:sz w:val="22"/>
                <w:szCs w:val="22"/>
              </w:rPr>
            </w:pPr>
            <w:r>
              <w:rPr>
                <w:rFonts w:ascii="Calibri" w:hAnsi="Calibri" w:cs="Calibri"/>
                <w:color w:val="000000"/>
                <w:sz w:val="22"/>
                <w:szCs w:val="22"/>
              </w:rPr>
              <w:t>ul. Ogrodowa 3,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21C4A7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260FA2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699F6C21"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02AE3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w:t>
            </w:r>
          </w:p>
        </w:tc>
        <w:tc>
          <w:tcPr>
            <w:tcW w:w="3640" w:type="dxa"/>
            <w:tcBorders>
              <w:top w:val="nil"/>
              <w:left w:val="nil"/>
              <w:bottom w:val="single" w:sz="4" w:space="0" w:color="auto"/>
              <w:right w:val="single" w:sz="4" w:space="0" w:color="auto"/>
            </w:tcBorders>
            <w:shd w:val="clear" w:color="auto" w:fill="auto"/>
            <w:noWrap/>
            <w:vAlign w:val="bottom"/>
            <w:hideMark/>
          </w:tcPr>
          <w:p w14:paraId="22E228A8" w14:textId="77777777" w:rsidR="00430BF5" w:rsidRDefault="00430BF5">
            <w:pPr>
              <w:rPr>
                <w:rFonts w:ascii="Calibri" w:hAnsi="Calibri" w:cs="Calibri"/>
                <w:color w:val="000000"/>
                <w:sz w:val="22"/>
                <w:szCs w:val="22"/>
              </w:rPr>
            </w:pPr>
            <w:r>
              <w:rPr>
                <w:rFonts w:ascii="Calibri" w:hAnsi="Calibri" w:cs="Calibri"/>
                <w:color w:val="000000"/>
                <w:sz w:val="22"/>
                <w:szCs w:val="22"/>
              </w:rPr>
              <w:t xml:space="preserve">ul. </w:t>
            </w:r>
            <w:proofErr w:type="spellStart"/>
            <w:r>
              <w:rPr>
                <w:rFonts w:ascii="Calibri" w:hAnsi="Calibri" w:cs="Calibri"/>
                <w:color w:val="000000"/>
                <w:sz w:val="22"/>
                <w:szCs w:val="22"/>
              </w:rPr>
              <w:t>Sienieńskiego</w:t>
            </w:r>
            <w:proofErr w:type="spellEnd"/>
            <w:r>
              <w:rPr>
                <w:rFonts w:ascii="Calibri" w:hAnsi="Calibri" w:cs="Calibri"/>
                <w:color w:val="000000"/>
                <w:sz w:val="22"/>
                <w:szCs w:val="22"/>
              </w:rPr>
              <w:t xml:space="preserve"> 20A/1</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93E831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E3886F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180BA9C6"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4040E2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45</w:t>
            </w:r>
          </w:p>
        </w:tc>
        <w:tc>
          <w:tcPr>
            <w:tcW w:w="3640" w:type="dxa"/>
            <w:tcBorders>
              <w:top w:val="nil"/>
              <w:left w:val="nil"/>
              <w:bottom w:val="single" w:sz="4" w:space="0" w:color="auto"/>
              <w:right w:val="single" w:sz="4" w:space="0" w:color="auto"/>
            </w:tcBorders>
            <w:shd w:val="clear" w:color="auto" w:fill="auto"/>
            <w:noWrap/>
            <w:vAlign w:val="bottom"/>
            <w:hideMark/>
          </w:tcPr>
          <w:p w14:paraId="4A9E96D3" w14:textId="77777777" w:rsidR="00430BF5" w:rsidRDefault="00430BF5">
            <w:pPr>
              <w:rPr>
                <w:rFonts w:ascii="Calibri" w:hAnsi="Calibri" w:cs="Calibri"/>
                <w:color w:val="000000"/>
                <w:sz w:val="22"/>
                <w:szCs w:val="22"/>
              </w:rPr>
            </w:pPr>
            <w:r>
              <w:rPr>
                <w:rFonts w:ascii="Calibri" w:hAnsi="Calibri" w:cs="Calibri"/>
                <w:color w:val="000000"/>
                <w:sz w:val="22"/>
                <w:szCs w:val="22"/>
              </w:rPr>
              <w:t xml:space="preserve">ul. </w:t>
            </w:r>
            <w:proofErr w:type="spellStart"/>
            <w:r>
              <w:rPr>
                <w:rFonts w:ascii="Calibri" w:hAnsi="Calibri" w:cs="Calibri"/>
                <w:color w:val="000000"/>
                <w:sz w:val="22"/>
                <w:szCs w:val="22"/>
              </w:rPr>
              <w:t>Sienieńskiego</w:t>
            </w:r>
            <w:proofErr w:type="spellEnd"/>
            <w:r>
              <w:rPr>
                <w:rFonts w:ascii="Calibri" w:hAnsi="Calibri" w:cs="Calibri"/>
                <w:color w:val="000000"/>
                <w:sz w:val="22"/>
                <w:szCs w:val="22"/>
              </w:rPr>
              <w:t xml:space="preserve"> 36,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10CF52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92553C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5F71F20"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27CD86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46</w:t>
            </w:r>
          </w:p>
        </w:tc>
        <w:tc>
          <w:tcPr>
            <w:tcW w:w="3640" w:type="dxa"/>
            <w:tcBorders>
              <w:top w:val="nil"/>
              <w:left w:val="nil"/>
              <w:bottom w:val="single" w:sz="4" w:space="0" w:color="auto"/>
              <w:right w:val="single" w:sz="4" w:space="0" w:color="auto"/>
            </w:tcBorders>
            <w:shd w:val="clear" w:color="auto" w:fill="auto"/>
            <w:noWrap/>
            <w:vAlign w:val="bottom"/>
            <w:hideMark/>
          </w:tcPr>
          <w:p w14:paraId="5A8718EC" w14:textId="77777777" w:rsidR="00430BF5" w:rsidRDefault="00430BF5">
            <w:pPr>
              <w:rPr>
                <w:rFonts w:ascii="Calibri" w:hAnsi="Calibri" w:cs="Calibri"/>
                <w:color w:val="000000"/>
                <w:sz w:val="22"/>
                <w:szCs w:val="22"/>
              </w:rPr>
            </w:pPr>
            <w:r>
              <w:rPr>
                <w:rFonts w:ascii="Calibri" w:hAnsi="Calibri" w:cs="Calibri"/>
                <w:color w:val="000000"/>
                <w:sz w:val="22"/>
                <w:szCs w:val="22"/>
              </w:rPr>
              <w:t>Rembów 81</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BD3FB5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E5DF7C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165E3E65"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471F14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47</w:t>
            </w:r>
          </w:p>
        </w:tc>
        <w:tc>
          <w:tcPr>
            <w:tcW w:w="3640" w:type="dxa"/>
            <w:tcBorders>
              <w:top w:val="nil"/>
              <w:left w:val="nil"/>
              <w:bottom w:val="single" w:sz="4" w:space="0" w:color="auto"/>
              <w:right w:val="single" w:sz="4" w:space="0" w:color="auto"/>
            </w:tcBorders>
            <w:shd w:val="clear" w:color="auto" w:fill="auto"/>
            <w:noWrap/>
            <w:vAlign w:val="bottom"/>
            <w:hideMark/>
          </w:tcPr>
          <w:p w14:paraId="22431FA5" w14:textId="77777777" w:rsidR="00430BF5" w:rsidRDefault="00430BF5">
            <w:pPr>
              <w:rPr>
                <w:rFonts w:ascii="Calibri" w:hAnsi="Calibri" w:cs="Calibri"/>
                <w:color w:val="000000"/>
                <w:sz w:val="22"/>
                <w:szCs w:val="22"/>
              </w:rPr>
            </w:pPr>
            <w:r>
              <w:rPr>
                <w:rFonts w:ascii="Calibri" w:hAnsi="Calibri" w:cs="Calibri"/>
                <w:color w:val="000000"/>
                <w:sz w:val="22"/>
                <w:szCs w:val="22"/>
              </w:rPr>
              <w:t>Rembów 22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421BC6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D45B5D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8767E9F"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88C662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48</w:t>
            </w:r>
          </w:p>
        </w:tc>
        <w:tc>
          <w:tcPr>
            <w:tcW w:w="3640" w:type="dxa"/>
            <w:tcBorders>
              <w:top w:val="nil"/>
              <w:left w:val="nil"/>
              <w:bottom w:val="single" w:sz="4" w:space="0" w:color="auto"/>
              <w:right w:val="single" w:sz="4" w:space="0" w:color="auto"/>
            </w:tcBorders>
            <w:shd w:val="clear" w:color="auto" w:fill="auto"/>
            <w:noWrap/>
            <w:vAlign w:val="bottom"/>
            <w:hideMark/>
          </w:tcPr>
          <w:p w14:paraId="7D36FE17" w14:textId="77777777" w:rsidR="00430BF5" w:rsidRDefault="00430BF5">
            <w:pPr>
              <w:rPr>
                <w:rFonts w:ascii="Calibri" w:hAnsi="Calibri" w:cs="Calibri"/>
                <w:color w:val="000000"/>
                <w:sz w:val="22"/>
                <w:szCs w:val="22"/>
              </w:rPr>
            </w:pPr>
            <w:r>
              <w:rPr>
                <w:rFonts w:ascii="Calibri" w:hAnsi="Calibri" w:cs="Calibri"/>
                <w:color w:val="000000"/>
                <w:sz w:val="22"/>
                <w:szCs w:val="22"/>
              </w:rPr>
              <w:t>Rembów 23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1BEAD1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B034B8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61D49935"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4E4732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49</w:t>
            </w:r>
          </w:p>
        </w:tc>
        <w:tc>
          <w:tcPr>
            <w:tcW w:w="3640" w:type="dxa"/>
            <w:tcBorders>
              <w:top w:val="nil"/>
              <w:left w:val="nil"/>
              <w:bottom w:val="single" w:sz="4" w:space="0" w:color="auto"/>
              <w:right w:val="single" w:sz="4" w:space="0" w:color="auto"/>
            </w:tcBorders>
            <w:shd w:val="clear" w:color="auto" w:fill="auto"/>
            <w:noWrap/>
            <w:vAlign w:val="bottom"/>
            <w:hideMark/>
          </w:tcPr>
          <w:p w14:paraId="5B226D64" w14:textId="77777777" w:rsidR="00430BF5" w:rsidRDefault="00430BF5">
            <w:pPr>
              <w:rPr>
                <w:rFonts w:ascii="Calibri" w:hAnsi="Calibri" w:cs="Calibri"/>
                <w:color w:val="000000"/>
                <w:sz w:val="22"/>
                <w:szCs w:val="22"/>
              </w:rPr>
            </w:pPr>
            <w:r>
              <w:rPr>
                <w:rFonts w:ascii="Calibri" w:hAnsi="Calibri" w:cs="Calibri"/>
                <w:color w:val="000000"/>
                <w:sz w:val="22"/>
                <w:szCs w:val="22"/>
              </w:rPr>
              <w:t>Rembów 20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2CB877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517EC6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644B2BC2"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406812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50</w:t>
            </w:r>
          </w:p>
        </w:tc>
        <w:tc>
          <w:tcPr>
            <w:tcW w:w="3640" w:type="dxa"/>
            <w:tcBorders>
              <w:top w:val="nil"/>
              <w:left w:val="nil"/>
              <w:bottom w:val="single" w:sz="4" w:space="0" w:color="auto"/>
              <w:right w:val="single" w:sz="4" w:space="0" w:color="auto"/>
            </w:tcBorders>
            <w:shd w:val="clear" w:color="auto" w:fill="auto"/>
            <w:noWrap/>
            <w:vAlign w:val="bottom"/>
            <w:hideMark/>
          </w:tcPr>
          <w:p w14:paraId="7894F15B" w14:textId="77777777" w:rsidR="00430BF5" w:rsidRDefault="00430BF5">
            <w:pPr>
              <w:rPr>
                <w:rFonts w:ascii="Calibri" w:hAnsi="Calibri" w:cs="Calibri"/>
                <w:color w:val="000000"/>
                <w:sz w:val="22"/>
                <w:szCs w:val="22"/>
              </w:rPr>
            </w:pPr>
            <w:r>
              <w:rPr>
                <w:rFonts w:ascii="Calibri" w:hAnsi="Calibri" w:cs="Calibri"/>
                <w:color w:val="000000"/>
                <w:sz w:val="22"/>
                <w:szCs w:val="22"/>
              </w:rPr>
              <w:t>Smyków 14</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4FC218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79E05A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251E3E5D"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2DAA0B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51</w:t>
            </w:r>
          </w:p>
        </w:tc>
        <w:tc>
          <w:tcPr>
            <w:tcW w:w="3640" w:type="dxa"/>
            <w:tcBorders>
              <w:top w:val="nil"/>
              <w:left w:val="nil"/>
              <w:bottom w:val="single" w:sz="4" w:space="0" w:color="auto"/>
              <w:right w:val="single" w:sz="4" w:space="0" w:color="auto"/>
            </w:tcBorders>
            <w:shd w:val="clear" w:color="auto" w:fill="auto"/>
            <w:noWrap/>
            <w:vAlign w:val="bottom"/>
            <w:hideMark/>
          </w:tcPr>
          <w:p w14:paraId="08558F1D" w14:textId="77777777" w:rsidR="00430BF5" w:rsidRDefault="00430BF5">
            <w:pPr>
              <w:rPr>
                <w:rFonts w:ascii="Calibri" w:hAnsi="Calibri" w:cs="Calibri"/>
                <w:color w:val="000000"/>
                <w:sz w:val="22"/>
                <w:szCs w:val="22"/>
              </w:rPr>
            </w:pPr>
            <w:r>
              <w:rPr>
                <w:rFonts w:ascii="Calibri" w:hAnsi="Calibri" w:cs="Calibri"/>
                <w:color w:val="000000"/>
                <w:sz w:val="22"/>
                <w:szCs w:val="22"/>
              </w:rPr>
              <w:t>Szumsko 24</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560093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04DD62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755E345"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44B2A3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52</w:t>
            </w:r>
          </w:p>
        </w:tc>
        <w:tc>
          <w:tcPr>
            <w:tcW w:w="3640" w:type="dxa"/>
            <w:tcBorders>
              <w:top w:val="nil"/>
              <w:left w:val="nil"/>
              <w:bottom w:val="single" w:sz="4" w:space="0" w:color="auto"/>
              <w:right w:val="single" w:sz="4" w:space="0" w:color="auto"/>
            </w:tcBorders>
            <w:shd w:val="clear" w:color="auto" w:fill="auto"/>
            <w:noWrap/>
            <w:vAlign w:val="bottom"/>
            <w:hideMark/>
          </w:tcPr>
          <w:p w14:paraId="22A01F55" w14:textId="77777777" w:rsidR="00430BF5" w:rsidRDefault="00430BF5">
            <w:pPr>
              <w:rPr>
                <w:rFonts w:ascii="Calibri" w:hAnsi="Calibri" w:cs="Calibri"/>
                <w:color w:val="000000"/>
                <w:sz w:val="22"/>
                <w:szCs w:val="22"/>
              </w:rPr>
            </w:pPr>
            <w:r>
              <w:rPr>
                <w:rFonts w:ascii="Calibri" w:hAnsi="Calibri" w:cs="Calibri"/>
                <w:color w:val="000000"/>
                <w:sz w:val="22"/>
                <w:szCs w:val="22"/>
              </w:rPr>
              <w:t>Szumsko 35</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3DECA0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4FA748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501E779"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4FCA1B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53</w:t>
            </w:r>
          </w:p>
        </w:tc>
        <w:tc>
          <w:tcPr>
            <w:tcW w:w="3640" w:type="dxa"/>
            <w:tcBorders>
              <w:top w:val="nil"/>
              <w:left w:val="nil"/>
              <w:bottom w:val="single" w:sz="4" w:space="0" w:color="auto"/>
              <w:right w:val="single" w:sz="4" w:space="0" w:color="auto"/>
            </w:tcBorders>
            <w:shd w:val="clear" w:color="auto" w:fill="auto"/>
            <w:noWrap/>
            <w:vAlign w:val="bottom"/>
            <w:hideMark/>
          </w:tcPr>
          <w:p w14:paraId="3AD3ABB0" w14:textId="77777777" w:rsidR="00430BF5" w:rsidRDefault="00430BF5">
            <w:pPr>
              <w:rPr>
                <w:rFonts w:ascii="Calibri" w:hAnsi="Calibri" w:cs="Calibri"/>
                <w:color w:val="000000"/>
                <w:sz w:val="22"/>
                <w:szCs w:val="22"/>
              </w:rPr>
            </w:pPr>
            <w:r>
              <w:rPr>
                <w:rFonts w:ascii="Calibri" w:hAnsi="Calibri" w:cs="Calibri"/>
                <w:color w:val="000000"/>
                <w:sz w:val="22"/>
                <w:szCs w:val="22"/>
              </w:rPr>
              <w:t>Szumsko 21</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56E551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4C3C24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212F15B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51A158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lastRenderedPageBreak/>
              <w:t>54</w:t>
            </w:r>
          </w:p>
        </w:tc>
        <w:tc>
          <w:tcPr>
            <w:tcW w:w="3640" w:type="dxa"/>
            <w:tcBorders>
              <w:top w:val="nil"/>
              <w:left w:val="nil"/>
              <w:bottom w:val="single" w:sz="4" w:space="0" w:color="auto"/>
              <w:right w:val="single" w:sz="4" w:space="0" w:color="auto"/>
            </w:tcBorders>
            <w:shd w:val="clear" w:color="auto" w:fill="auto"/>
            <w:noWrap/>
            <w:vAlign w:val="bottom"/>
            <w:hideMark/>
          </w:tcPr>
          <w:p w14:paraId="34B9A128" w14:textId="77777777" w:rsidR="00430BF5" w:rsidRDefault="00430BF5">
            <w:pPr>
              <w:rPr>
                <w:rFonts w:ascii="Calibri" w:hAnsi="Calibri" w:cs="Calibri"/>
                <w:color w:val="000000"/>
                <w:sz w:val="22"/>
                <w:szCs w:val="22"/>
              </w:rPr>
            </w:pPr>
            <w:r>
              <w:rPr>
                <w:rFonts w:ascii="Calibri" w:hAnsi="Calibri" w:cs="Calibri"/>
                <w:color w:val="000000"/>
                <w:sz w:val="22"/>
                <w:szCs w:val="22"/>
              </w:rPr>
              <w:t>Szumsko 6</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0685AB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E6C060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5CB074BD"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6605CD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55</w:t>
            </w:r>
          </w:p>
        </w:tc>
        <w:tc>
          <w:tcPr>
            <w:tcW w:w="3640" w:type="dxa"/>
            <w:tcBorders>
              <w:top w:val="nil"/>
              <w:left w:val="nil"/>
              <w:bottom w:val="single" w:sz="4" w:space="0" w:color="auto"/>
              <w:right w:val="single" w:sz="4" w:space="0" w:color="auto"/>
            </w:tcBorders>
            <w:shd w:val="clear" w:color="auto" w:fill="auto"/>
            <w:noWrap/>
            <w:vAlign w:val="bottom"/>
            <w:hideMark/>
          </w:tcPr>
          <w:p w14:paraId="59D6F574" w14:textId="77777777" w:rsidR="00430BF5" w:rsidRDefault="00430BF5">
            <w:pPr>
              <w:rPr>
                <w:rFonts w:ascii="Calibri" w:hAnsi="Calibri" w:cs="Calibri"/>
                <w:color w:val="000000"/>
                <w:sz w:val="22"/>
                <w:szCs w:val="22"/>
              </w:rPr>
            </w:pPr>
            <w:r>
              <w:rPr>
                <w:rFonts w:ascii="Calibri" w:hAnsi="Calibri" w:cs="Calibri"/>
                <w:color w:val="000000"/>
                <w:sz w:val="22"/>
                <w:szCs w:val="22"/>
              </w:rPr>
              <w:t>Szumsko 61</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693505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C7CD97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2D4F944F"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87B58E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56</w:t>
            </w:r>
          </w:p>
        </w:tc>
        <w:tc>
          <w:tcPr>
            <w:tcW w:w="3640" w:type="dxa"/>
            <w:tcBorders>
              <w:top w:val="nil"/>
              <w:left w:val="nil"/>
              <w:bottom w:val="single" w:sz="4" w:space="0" w:color="auto"/>
              <w:right w:val="single" w:sz="4" w:space="0" w:color="auto"/>
            </w:tcBorders>
            <w:shd w:val="clear" w:color="auto" w:fill="auto"/>
            <w:noWrap/>
            <w:vAlign w:val="bottom"/>
            <w:hideMark/>
          </w:tcPr>
          <w:p w14:paraId="2F0E01B0" w14:textId="77777777" w:rsidR="00430BF5" w:rsidRDefault="00430BF5">
            <w:pPr>
              <w:rPr>
                <w:rFonts w:ascii="Calibri" w:hAnsi="Calibri" w:cs="Calibri"/>
                <w:color w:val="000000"/>
                <w:sz w:val="22"/>
                <w:szCs w:val="22"/>
              </w:rPr>
            </w:pPr>
            <w:r>
              <w:rPr>
                <w:rFonts w:ascii="Calibri" w:hAnsi="Calibri" w:cs="Calibri"/>
                <w:color w:val="000000"/>
                <w:sz w:val="22"/>
                <w:szCs w:val="22"/>
              </w:rPr>
              <w:t>Szumsko</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763954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262A48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5E97258"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0F9616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57</w:t>
            </w:r>
          </w:p>
        </w:tc>
        <w:tc>
          <w:tcPr>
            <w:tcW w:w="3640" w:type="dxa"/>
            <w:tcBorders>
              <w:top w:val="nil"/>
              <w:left w:val="nil"/>
              <w:bottom w:val="single" w:sz="4" w:space="0" w:color="auto"/>
              <w:right w:val="single" w:sz="4" w:space="0" w:color="auto"/>
            </w:tcBorders>
            <w:shd w:val="clear" w:color="auto" w:fill="auto"/>
            <w:noWrap/>
            <w:vAlign w:val="bottom"/>
            <w:hideMark/>
          </w:tcPr>
          <w:p w14:paraId="5A1BA4C8" w14:textId="77777777" w:rsidR="00430BF5" w:rsidRDefault="00430BF5">
            <w:pPr>
              <w:rPr>
                <w:rFonts w:ascii="Calibri" w:hAnsi="Calibri" w:cs="Calibri"/>
                <w:color w:val="000000"/>
                <w:sz w:val="22"/>
                <w:szCs w:val="22"/>
              </w:rPr>
            </w:pPr>
            <w:r>
              <w:rPr>
                <w:rFonts w:ascii="Calibri" w:hAnsi="Calibri" w:cs="Calibri"/>
                <w:color w:val="000000"/>
                <w:sz w:val="22"/>
                <w:szCs w:val="22"/>
              </w:rPr>
              <w:t>Szumsko-Kolonia 59</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18D751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AD26E9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47482BA0"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7D46B7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58</w:t>
            </w:r>
          </w:p>
        </w:tc>
        <w:tc>
          <w:tcPr>
            <w:tcW w:w="3640" w:type="dxa"/>
            <w:tcBorders>
              <w:top w:val="nil"/>
              <w:left w:val="nil"/>
              <w:bottom w:val="single" w:sz="4" w:space="0" w:color="auto"/>
              <w:right w:val="single" w:sz="4" w:space="0" w:color="auto"/>
            </w:tcBorders>
            <w:shd w:val="clear" w:color="auto" w:fill="auto"/>
            <w:noWrap/>
            <w:vAlign w:val="bottom"/>
            <w:hideMark/>
          </w:tcPr>
          <w:p w14:paraId="2B2C8C3A" w14:textId="77777777" w:rsidR="00430BF5" w:rsidRDefault="00430BF5">
            <w:pPr>
              <w:rPr>
                <w:rFonts w:ascii="Calibri" w:hAnsi="Calibri" w:cs="Calibri"/>
                <w:color w:val="000000"/>
                <w:sz w:val="22"/>
                <w:szCs w:val="22"/>
              </w:rPr>
            </w:pPr>
            <w:r>
              <w:rPr>
                <w:rFonts w:ascii="Calibri" w:hAnsi="Calibri" w:cs="Calibri"/>
                <w:color w:val="000000"/>
                <w:sz w:val="22"/>
                <w:szCs w:val="22"/>
              </w:rPr>
              <w:t>Szumsko-Kolonia 41</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70C639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156500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084CCE8"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6BE7D3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59</w:t>
            </w:r>
          </w:p>
        </w:tc>
        <w:tc>
          <w:tcPr>
            <w:tcW w:w="3640" w:type="dxa"/>
            <w:tcBorders>
              <w:top w:val="nil"/>
              <w:left w:val="nil"/>
              <w:bottom w:val="single" w:sz="4" w:space="0" w:color="auto"/>
              <w:right w:val="single" w:sz="4" w:space="0" w:color="auto"/>
            </w:tcBorders>
            <w:shd w:val="clear" w:color="auto" w:fill="auto"/>
            <w:noWrap/>
            <w:vAlign w:val="bottom"/>
            <w:hideMark/>
          </w:tcPr>
          <w:p w14:paraId="44D70DAF" w14:textId="77777777" w:rsidR="00430BF5" w:rsidRDefault="00430BF5">
            <w:pPr>
              <w:rPr>
                <w:rFonts w:ascii="Calibri" w:hAnsi="Calibri" w:cs="Calibri"/>
                <w:color w:val="000000"/>
                <w:sz w:val="22"/>
                <w:szCs w:val="22"/>
              </w:rPr>
            </w:pPr>
            <w:r>
              <w:rPr>
                <w:rFonts w:ascii="Calibri" w:hAnsi="Calibri" w:cs="Calibri"/>
                <w:color w:val="000000"/>
                <w:sz w:val="22"/>
                <w:szCs w:val="22"/>
              </w:rPr>
              <w:t>Szumsko-Kolonia 40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934D6D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B225E3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72A2925E"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1B595D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60</w:t>
            </w:r>
          </w:p>
        </w:tc>
        <w:tc>
          <w:tcPr>
            <w:tcW w:w="3640" w:type="dxa"/>
            <w:tcBorders>
              <w:top w:val="nil"/>
              <w:left w:val="nil"/>
              <w:bottom w:val="single" w:sz="4" w:space="0" w:color="auto"/>
              <w:right w:val="single" w:sz="4" w:space="0" w:color="auto"/>
            </w:tcBorders>
            <w:shd w:val="clear" w:color="auto" w:fill="auto"/>
            <w:noWrap/>
            <w:vAlign w:val="bottom"/>
            <w:hideMark/>
          </w:tcPr>
          <w:p w14:paraId="2E42C788"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47A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2ED6AA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920993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92DA820"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1D613C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61</w:t>
            </w:r>
          </w:p>
        </w:tc>
        <w:tc>
          <w:tcPr>
            <w:tcW w:w="3640" w:type="dxa"/>
            <w:tcBorders>
              <w:top w:val="nil"/>
              <w:left w:val="nil"/>
              <w:bottom w:val="single" w:sz="4" w:space="0" w:color="auto"/>
              <w:right w:val="single" w:sz="4" w:space="0" w:color="auto"/>
            </w:tcBorders>
            <w:shd w:val="clear" w:color="auto" w:fill="auto"/>
            <w:noWrap/>
            <w:vAlign w:val="bottom"/>
            <w:hideMark/>
          </w:tcPr>
          <w:p w14:paraId="6CC1042B"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29</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3C9C7C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F01F55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51D41710"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797C33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62</w:t>
            </w:r>
          </w:p>
        </w:tc>
        <w:tc>
          <w:tcPr>
            <w:tcW w:w="3640" w:type="dxa"/>
            <w:tcBorders>
              <w:top w:val="nil"/>
              <w:left w:val="nil"/>
              <w:bottom w:val="single" w:sz="4" w:space="0" w:color="auto"/>
              <w:right w:val="single" w:sz="4" w:space="0" w:color="auto"/>
            </w:tcBorders>
            <w:shd w:val="clear" w:color="auto" w:fill="auto"/>
            <w:noWrap/>
            <w:vAlign w:val="bottom"/>
            <w:hideMark/>
          </w:tcPr>
          <w:p w14:paraId="44281A79" w14:textId="77777777" w:rsidR="00430BF5" w:rsidRDefault="00430BF5">
            <w:pPr>
              <w:rPr>
                <w:rFonts w:ascii="Calibri" w:hAnsi="Calibri" w:cs="Calibri"/>
                <w:color w:val="000000"/>
                <w:sz w:val="22"/>
                <w:szCs w:val="22"/>
              </w:rPr>
            </w:pPr>
            <w:r>
              <w:rPr>
                <w:rFonts w:ascii="Calibri" w:hAnsi="Calibri" w:cs="Calibri"/>
                <w:color w:val="000000"/>
                <w:sz w:val="22"/>
                <w:szCs w:val="22"/>
              </w:rPr>
              <w:t>Zalesie 14</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18C6E7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376DB9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15E4379A"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085926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63</w:t>
            </w:r>
          </w:p>
        </w:tc>
        <w:tc>
          <w:tcPr>
            <w:tcW w:w="3640" w:type="dxa"/>
            <w:tcBorders>
              <w:top w:val="nil"/>
              <w:left w:val="nil"/>
              <w:bottom w:val="single" w:sz="4" w:space="0" w:color="auto"/>
              <w:right w:val="single" w:sz="4" w:space="0" w:color="auto"/>
            </w:tcBorders>
            <w:shd w:val="clear" w:color="auto" w:fill="auto"/>
            <w:noWrap/>
            <w:vAlign w:val="bottom"/>
            <w:hideMark/>
          </w:tcPr>
          <w:p w14:paraId="2F4E9891" w14:textId="77777777" w:rsidR="00430BF5" w:rsidRDefault="00430BF5">
            <w:pPr>
              <w:rPr>
                <w:rFonts w:ascii="Calibri" w:hAnsi="Calibri" w:cs="Calibri"/>
                <w:color w:val="000000"/>
                <w:sz w:val="22"/>
                <w:szCs w:val="22"/>
              </w:rPr>
            </w:pPr>
            <w:r>
              <w:rPr>
                <w:rFonts w:ascii="Calibri" w:hAnsi="Calibri" w:cs="Calibri"/>
                <w:color w:val="000000"/>
                <w:sz w:val="22"/>
                <w:szCs w:val="22"/>
              </w:rPr>
              <w:t>Życiny 56</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53FC50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A76428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3B3EF380"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F35C5A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64</w:t>
            </w:r>
          </w:p>
        </w:tc>
        <w:tc>
          <w:tcPr>
            <w:tcW w:w="3640" w:type="dxa"/>
            <w:tcBorders>
              <w:top w:val="nil"/>
              <w:left w:val="nil"/>
              <w:bottom w:val="single" w:sz="4" w:space="0" w:color="auto"/>
              <w:right w:val="single" w:sz="4" w:space="0" w:color="auto"/>
            </w:tcBorders>
            <w:shd w:val="clear" w:color="auto" w:fill="auto"/>
            <w:noWrap/>
            <w:vAlign w:val="bottom"/>
            <w:hideMark/>
          </w:tcPr>
          <w:p w14:paraId="7CEC1558" w14:textId="77777777" w:rsidR="00430BF5" w:rsidRDefault="00430BF5">
            <w:pPr>
              <w:rPr>
                <w:rFonts w:ascii="Calibri" w:hAnsi="Calibri" w:cs="Calibri"/>
                <w:color w:val="000000"/>
                <w:sz w:val="22"/>
                <w:szCs w:val="22"/>
              </w:rPr>
            </w:pPr>
            <w:r>
              <w:rPr>
                <w:rFonts w:ascii="Calibri" w:hAnsi="Calibri" w:cs="Calibri"/>
                <w:color w:val="000000"/>
                <w:sz w:val="22"/>
                <w:szCs w:val="22"/>
              </w:rPr>
              <w:t>Życiny 70A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7FBB90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EF6C05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11 503,94 zł</w:t>
            </w:r>
          </w:p>
        </w:tc>
      </w:tr>
      <w:tr w:rsidR="00430BF5" w14:paraId="4711DCA8"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9103A0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65</w:t>
            </w:r>
          </w:p>
        </w:tc>
        <w:tc>
          <w:tcPr>
            <w:tcW w:w="3640" w:type="dxa"/>
            <w:tcBorders>
              <w:top w:val="nil"/>
              <w:left w:val="nil"/>
              <w:bottom w:val="single" w:sz="4" w:space="0" w:color="auto"/>
              <w:right w:val="single" w:sz="4" w:space="0" w:color="auto"/>
            </w:tcBorders>
            <w:shd w:val="clear" w:color="auto" w:fill="auto"/>
            <w:noWrap/>
            <w:vAlign w:val="bottom"/>
            <w:hideMark/>
          </w:tcPr>
          <w:p w14:paraId="7E903301" w14:textId="77777777" w:rsidR="00430BF5" w:rsidRDefault="00430BF5">
            <w:pPr>
              <w:rPr>
                <w:rFonts w:ascii="Calibri" w:hAnsi="Calibri" w:cs="Calibri"/>
                <w:color w:val="000000"/>
                <w:sz w:val="22"/>
                <w:szCs w:val="22"/>
              </w:rPr>
            </w:pPr>
            <w:r>
              <w:rPr>
                <w:rFonts w:ascii="Calibri" w:hAnsi="Calibri" w:cs="Calibri"/>
                <w:color w:val="000000"/>
                <w:sz w:val="22"/>
                <w:szCs w:val="22"/>
              </w:rPr>
              <w:t>Pągowiec 16</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D019A6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18C868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4F1400C"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34AFD4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66</w:t>
            </w:r>
          </w:p>
        </w:tc>
        <w:tc>
          <w:tcPr>
            <w:tcW w:w="3640" w:type="dxa"/>
            <w:tcBorders>
              <w:top w:val="nil"/>
              <w:left w:val="nil"/>
              <w:bottom w:val="single" w:sz="4" w:space="0" w:color="auto"/>
              <w:right w:val="single" w:sz="4" w:space="0" w:color="auto"/>
            </w:tcBorders>
            <w:shd w:val="clear" w:color="auto" w:fill="auto"/>
            <w:noWrap/>
            <w:vAlign w:val="bottom"/>
            <w:hideMark/>
          </w:tcPr>
          <w:p w14:paraId="3EE3B4B5" w14:textId="77777777" w:rsidR="00430BF5" w:rsidRDefault="00430BF5">
            <w:pPr>
              <w:rPr>
                <w:rFonts w:ascii="Calibri" w:hAnsi="Calibri" w:cs="Calibri"/>
                <w:color w:val="000000"/>
                <w:sz w:val="22"/>
                <w:szCs w:val="22"/>
              </w:rPr>
            </w:pPr>
            <w:r>
              <w:rPr>
                <w:rFonts w:ascii="Calibri" w:hAnsi="Calibri" w:cs="Calibri"/>
                <w:color w:val="000000"/>
                <w:sz w:val="22"/>
                <w:szCs w:val="22"/>
              </w:rPr>
              <w:t>Os. 70-lecia Rakowska 54</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0985FC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09EBE2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01859C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632E57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67</w:t>
            </w:r>
          </w:p>
        </w:tc>
        <w:tc>
          <w:tcPr>
            <w:tcW w:w="3640" w:type="dxa"/>
            <w:tcBorders>
              <w:top w:val="nil"/>
              <w:left w:val="nil"/>
              <w:bottom w:val="single" w:sz="4" w:space="0" w:color="auto"/>
              <w:right w:val="single" w:sz="4" w:space="0" w:color="auto"/>
            </w:tcBorders>
            <w:shd w:val="clear" w:color="auto" w:fill="auto"/>
            <w:noWrap/>
            <w:vAlign w:val="bottom"/>
            <w:hideMark/>
          </w:tcPr>
          <w:p w14:paraId="2999457E" w14:textId="77777777" w:rsidR="00430BF5" w:rsidRDefault="00430BF5">
            <w:pPr>
              <w:rPr>
                <w:rFonts w:ascii="Calibri" w:hAnsi="Calibri" w:cs="Calibri"/>
                <w:color w:val="000000"/>
                <w:sz w:val="22"/>
                <w:szCs w:val="22"/>
              </w:rPr>
            </w:pPr>
            <w:r>
              <w:rPr>
                <w:rFonts w:ascii="Calibri" w:hAnsi="Calibri" w:cs="Calibri"/>
                <w:color w:val="000000"/>
                <w:sz w:val="22"/>
                <w:szCs w:val="22"/>
              </w:rPr>
              <w:t>Zalesie 10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80BCF0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811709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11 503,94 zł</w:t>
            </w:r>
          </w:p>
        </w:tc>
      </w:tr>
      <w:tr w:rsidR="00430BF5" w14:paraId="43EF6402"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139A8F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68</w:t>
            </w:r>
          </w:p>
        </w:tc>
        <w:tc>
          <w:tcPr>
            <w:tcW w:w="3640" w:type="dxa"/>
            <w:tcBorders>
              <w:top w:val="nil"/>
              <w:left w:val="nil"/>
              <w:bottom w:val="single" w:sz="4" w:space="0" w:color="auto"/>
              <w:right w:val="single" w:sz="4" w:space="0" w:color="auto"/>
            </w:tcBorders>
            <w:shd w:val="clear" w:color="auto" w:fill="auto"/>
            <w:noWrap/>
            <w:vAlign w:val="bottom"/>
            <w:hideMark/>
          </w:tcPr>
          <w:p w14:paraId="2C142556" w14:textId="77777777" w:rsidR="00430BF5" w:rsidRDefault="00430BF5">
            <w:pPr>
              <w:rPr>
                <w:rFonts w:ascii="Calibri" w:hAnsi="Calibri" w:cs="Calibri"/>
                <w:color w:val="000000"/>
                <w:sz w:val="22"/>
                <w:szCs w:val="22"/>
              </w:rPr>
            </w:pPr>
            <w:r>
              <w:rPr>
                <w:rFonts w:ascii="Calibri" w:hAnsi="Calibri" w:cs="Calibri"/>
                <w:color w:val="000000"/>
                <w:sz w:val="22"/>
                <w:szCs w:val="22"/>
              </w:rPr>
              <w:t>Życiny 98</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BE915A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7F0977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6AD33B32"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1DC67E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69</w:t>
            </w:r>
          </w:p>
        </w:tc>
        <w:tc>
          <w:tcPr>
            <w:tcW w:w="3640" w:type="dxa"/>
            <w:tcBorders>
              <w:top w:val="nil"/>
              <w:left w:val="nil"/>
              <w:bottom w:val="single" w:sz="4" w:space="0" w:color="auto"/>
              <w:right w:val="single" w:sz="4" w:space="0" w:color="auto"/>
            </w:tcBorders>
            <w:shd w:val="clear" w:color="auto" w:fill="auto"/>
            <w:noWrap/>
            <w:vAlign w:val="bottom"/>
            <w:hideMark/>
          </w:tcPr>
          <w:p w14:paraId="0F8B1E8E" w14:textId="77777777" w:rsidR="00430BF5" w:rsidRDefault="00430BF5">
            <w:pPr>
              <w:rPr>
                <w:rFonts w:ascii="Calibri" w:hAnsi="Calibri" w:cs="Calibri"/>
                <w:color w:val="000000"/>
                <w:sz w:val="22"/>
                <w:szCs w:val="22"/>
              </w:rPr>
            </w:pPr>
            <w:r>
              <w:rPr>
                <w:rFonts w:ascii="Calibri" w:hAnsi="Calibri" w:cs="Calibri"/>
                <w:color w:val="000000"/>
                <w:sz w:val="22"/>
                <w:szCs w:val="22"/>
              </w:rPr>
              <w:t>Klasztorna 39,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71FD6F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B85E5F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2C09B34E"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492D58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70</w:t>
            </w:r>
          </w:p>
        </w:tc>
        <w:tc>
          <w:tcPr>
            <w:tcW w:w="3640" w:type="dxa"/>
            <w:tcBorders>
              <w:top w:val="nil"/>
              <w:left w:val="nil"/>
              <w:bottom w:val="single" w:sz="4" w:space="0" w:color="auto"/>
              <w:right w:val="single" w:sz="4" w:space="0" w:color="auto"/>
            </w:tcBorders>
            <w:shd w:val="clear" w:color="auto" w:fill="auto"/>
            <w:noWrap/>
            <w:vAlign w:val="bottom"/>
            <w:hideMark/>
          </w:tcPr>
          <w:p w14:paraId="5016EA05" w14:textId="77777777" w:rsidR="00430BF5" w:rsidRDefault="00430BF5">
            <w:pPr>
              <w:rPr>
                <w:rFonts w:ascii="Calibri" w:hAnsi="Calibri" w:cs="Calibri"/>
                <w:color w:val="000000"/>
                <w:sz w:val="22"/>
                <w:szCs w:val="22"/>
              </w:rPr>
            </w:pPr>
            <w:r>
              <w:rPr>
                <w:rFonts w:ascii="Calibri" w:hAnsi="Calibri" w:cs="Calibri"/>
                <w:color w:val="000000"/>
                <w:sz w:val="22"/>
                <w:szCs w:val="22"/>
              </w:rPr>
              <w:t>Nowa Huta 69</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A1CA85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87217D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1BAAF232"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B30782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71</w:t>
            </w:r>
          </w:p>
        </w:tc>
        <w:tc>
          <w:tcPr>
            <w:tcW w:w="3640" w:type="dxa"/>
            <w:tcBorders>
              <w:top w:val="nil"/>
              <w:left w:val="nil"/>
              <w:bottom w:val="single" w:sz="4" w:space="0" w:color="auto"/>
              <w:right w:val="single" w:sz="4" w:space="0" w:color="auto"/>
            </w:tcBorders>
            <w:shd w:val="clear" w:color="auto" w:fill="auto"/>
            <w:noWrap/>
            <w:vAlign w:val="bottom"/>
            <w:hideMark/>
          </w:tcPr>
          <w:p w14:paraId="5D7E2836" w14:textId="77777777" w:rsidR="00430BF5" w:rsidRDefault="00430BF5">
            <w:pPr>
              <w:rPr>
                <w:rFonts w:ascii="Calibri" w:hAnsi="Calibri" w:cs="Calibri"/>
                <w:color w:val="000000"/>
                <w:sz w:val="22"/>
                <w:szCs w:val="22"/>
              </w:rPr>
            </w:pPr>
            <w:r>
              <w:rPr>
                <w:rFonts w:ascii="Calibri" w:hAnsi="Calibri" w:cs="Calibri"/>
                <w:color w:val="000000"/>
                <w:sz w:val="22"/>
                <w:szCs w:val="22"/>
              </w:rPr>
              <w:t>Zalesie 72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BD99AB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61195C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C95E01A"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81A1CF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72</w:t>
            </w:r>
          </w:p>
        </w:tc>
        <w:tc>
          <w:tcPr>
            <w:tcW w:w="3640" w:type="dxa"/>
            <w:tcBorders>
              <w:top w:val="nil"/>
              <w:left w:val="nil"/>
              <w:bottom w:val="single" w:sz="4" w:space="0" w:color="auto"/>
              <w:right w:val="single" w:sz="4" w:space="0" w:color="auto"/>
            </w:tcBorders>
            <w:shd w:val="clear" w:color="auto" w:fill="auto"/>
            <w:noWrap/>
            <w:vAlign w:val="bottom"/>
            <w:hideMark/>
          </w:tcPr>
          <w:p w14:paraId="6CD6F1EB"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Medrów</w:t>
            </w:r>
            <w:proofErr w:type="spellEnd"/>
            <w:r>
              <w:rPr>
                <w:rFonts w:ascii="Calibri" w:hAnsi="Calibri" w:cs="Calibri"/>
                <w:color w:val="000000"/>
                <w:sz w:val="22"/>
                <w:szCs w:val="22"/>
              </w:rPr>
              <w:t xml:space="preserve"> 28</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D0BC6A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7D1898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12DC549E"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CC31A0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73</w:t>
            </w:r>
          </w:p>
        </w:tc>
        <w:tc>
          <w:tcPr>
            <w:tcW w:w="3640" w:type="dxa"/>
            <w:tcBorders>
              <w:top w:val="nil"/>
              <w:left w:val="nil"/>
              <w:bottom w:val="single" w:sz="4" w:space="0" w:color="auto"/>
              <w:right w:val="single" w:sz="4" w:space="0" w:color="auto"/>
            </w:tcBorders>
            <w:shd w:val="clear" w:color="auto" w:fill="auto"/>
            <w:noWrap/>
            <w:vAlign w:val="bottom"/>
            <w:hideMark/>
          </w:tcPr>
          <w:p w14:paraId="63CACE3E" w14:textId="77777777" w:rsidR="00430BF5" w:rsidRDefault="00430BF5">
            <w:pPr>
              <w:rPr>
                <w:rFonts w:ascii="Calibri" w:hAnsi="Calibri" w:cs="Calibri"/>
                <w:color w:val="000000"/>
                <w:sz w:val="22"/>
                <w:szCs w:val="22"/>
              </w:rPr>
            </w:pPr>
            <w:r>
              <w:rPr>
                <w:rFonts w:ascii="Calibri" w:hAnsi="Calibri" w:cs="Calibri"/>
                <w:color w:val="000000"/>
                <w:sz w:val="22"/>
                <w:szCs w:val="22"/>
              </w:rPr>
              <w:t>Nowa Huta 61</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6570DD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4BAF1D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468D8FD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9A6FBE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74</w:t>
            </w:r>
          </w:p>
        </w:tc>
        <w:tc>
          <w:tcPr>
            <w:tcW w:w="3640" w:type="dxa"/>
            <w:tcBorders>
              <w:top w:val="nil"/>
              <w:left w:val="nil"/>
              <w:bottom w:val="single" w:sz="4" w:space="0" w:color="auto"/>
              <w:right w:val="single" w:sz="4" w:space="0" w:color="auto"/>
            </w:tcBorders>
            <w:shd w:val="clear" w:color="auto" w:fill="auto"/>
            <w:noWrap/>
            <w:vAlign w:val="bottom"/>
            <w:hideMark/>
          </w:tcPr>
          <w:p w14:paraId="0619AF59"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Bardo</w:t>
            </w:r>
            <w:proofErr w:type="spellEnd"/>
            <w:r>
              <w:rPr>
                <w:rFonts w:ascii="Calibri" w:hAnsi="Calibri" w:cs="Calibri"/>
                <w:color w:val="000000"/>
                <w:sz w:val="22"/>
                <w:szCs w:val="22"/>
              </w:rPr>
              <w:t xml:space="preserve"> 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2689D2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262E23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AB74C00"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FD494A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75</w:t>
            </w:r>
          </w:p>
        </w:tc>
        <w:tc>
          <w:tcPr>
            <w:tcW w:w="3640" w:type="dxa"/>
            <w:tcBorders>
              <w:top w:val="nil"/>
              <w:left w:val="nil"/>
              <w:bottom w:val="single" w:sz="4" w:space="0" w:color="auto"/>
              <w:right w:val="single" w:sz="4" w:space="0" w:color="auto"/>
            </w:tcBorders>
            <w:shd w:val="clear" w:color="auto" w:fill="auto"/>
            <w:noWrap/>
            <w:vAlign w:val="bottom"/>
            <w:hideMark/>
          </w:tcPr>
          <w:p w14:paraId="5957D18A" w14:textId="77777777" w:rsidR="00430BF5" w:rsidRDefault="00430BF5">
            <w:pPr>
              <w:rPr>
                <w:rFonts w:ascii="Calibri" w:hAnsi="Calibri" w:cs="Calibri"/>
                <w:color w:val="000000"/>
                <w:sz w:val="22"/>
                <w:szCs w:val="22"/>
              </w:rPr>
            </w:pPr>
            <w:r>
              <w:rPr>
                <w:rFonts w:ascii="Calibri" w:hAnsi="Calibri" w:cs="Calibri"/>
                <w:color w:val="000000"/>
                <w:sz w:val="22"/>
                <w:szCs w:val="22"/>
              </w:rPr>
              <w:t>Celiny 8</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90E732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A65493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324066AE"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EB879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76</w:t>
            </w:r>
          </w:p>
        </w:tc>
        <w:tc>
          <w:tcPr>
            <w:tcW w:w="3640" w:type="dxa"/>
            <w:tcBorders>
              <w:top w:val="nil"/>
              <w:left w:val="nil"/>
              <w:bottom w:val="single" w:sz="4" w:space="0" w:color="auto"/>
              <w:right w:val="single" w:sz="4" w:space="0" w:color="auto"/>
            </w:tcBorders>
            <w:shd w:val="clear" w:color="auto" w:fill="auto"/>
            <w:noWrap/>
            <w:vAlign w:val="bottom"/>
            <w:hideMark/>
          </w:tcPr>
          <w:p w14:paraId="3ABDCC21" w14:textId="77777777" w:rsidR="00430BF5" w:rsidRDefault="00430BF5">
            <w:pPr>
              <w:rPr>
                <w:rFonts w:ascii="Calibri" w:hAnsi="Calibri" w:cs="Calibri"/>
                <w:color w:val="000000"/>
                <w:sz w:val="22"/>
                <w:szCs w:val="22"/>
              </w:rPr>
            </w:pPr>
            <w:r>
              <w:rPr>
                <w:rFonts w:ascii="Calibri" w:hAnsi="Calibri" w:cs="Calibri"/>
                <w:color w:val="000000"/>
                <w:sz w:val="22"/>
                <w:szCs w:val="22"/>
              </w:rPr>
              <w:t>Chańcza 67</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E4CD5C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4B1C0D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2294A71D"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BAFE1D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77</w:t>
            </w:r>
          </w:p>
        </w:tc>
        <w:tc>
          <w:tcPr>
            <w:tcW w:w="3640" w:type="dxa"/>
            <w:tcBorders>
              <w:top w:val="nil"/>
              <w:left w:val="nil"/>
              <w:bottom w:val="single" w:sz="4" w:space="0" w:color="auto"/>
              <w:right w:val="single" w:sz="4" w:space="0" w:color="auto"/>
            </w:tcBorders>
            <w:shd w:val="clear" w:color="auto" w:fill="auto"/>
            <w:noWrap/>
            <w:vAlign w:val="bottom"/>
            <w:hideMark/>
          </w:tcPr>
          <w:p w14:paraId="55791ED9" w14:textId="77777777" w:rsidR="00430BF5" w:rsidRDefault="00430BF5">
            <w:pPr>
              <w:rPr>
                <w:rFonts w:ascii="Calibri" w:hAnsi="Calibri" w:cs="Calibri"/>
                <w:color w:val="000000"/>
                <w:sz w:val="22"/>
                <w:szCs w:val="22"/>
              </w:rPr>
            </w:pPr>
            <w:r>
              <w:rPr>
                <w:rFonts w:ascii="Calibri" w:hAnsi="Calibri" w:cs="Calibri"/>
                <w:color w:val="000000"/>
                <w:sz w:val="22"/>
                <w:szCs w:val="22"/>
              </w:rPr>
              <w:t>Nowa Huta 63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2A147F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052C67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3E135BE0"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BDBBBE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78</w:t>
            </w:r>
          </w:p>
        </w:tc>
        <w:tc>
          <w:tcPr>
            <w:tcW w:w="3640" w:type="dxa"/>
            <w:tcBorders>
              <w:top w:val="nil"/>
              <w:left w:val="nil"/>
              <w:bottom w:val="single" w:sz="4" w:space="0" w:color="auto"/>
              <w:right w:val="single" w:sz="4" w:space="0" w:color="auto"/>
            </w:tcBorders>
            <w:shd w:val="clear" w:color="auto" w:fill="auto"/>
            <w:noWrap/>
            <w:vAlign w:val="bottom"/>
            <w:hideMark/>
          </w:tcPr>
          <w:p w14:paraId="77C3975A" w14:textId="77777777" w:rsidR="00430BF5" w:rsidRDefault="00430BF5">
            <w:pPr>
              <w:rPr>
                <w:rFonts w:ascii="Calibri" w:hAnsi="Calibri" w:cs="Calibri"/>
                <w:color w:val="000000"/>
                <w:sz w:val="22"/>
                <w:szCs w:val="22"/>
              </w:rPr>
            </w:pPr>
            <w:r>
              <w:rPr>
                <w:rFonts w:ascii="Calibri" w:hAnsi="Calibri" w:cs="Calibri"/>
                <w:color w:val="000000"/>
                <w:sz w:val="22"/>
                <w:szCs w:val="22"/>
              </w:rPr>
              <w:t>Drogowle 19A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592582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A4B83F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45AB9317"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7B867A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79</w:t>
            </w:r>
          </w:p>
        </w:tc>
        <w:tc>
          <w:tcPr>
            <w:tcW w:w="3640" w:type="dxa"/>
            <w:tcBorders>
              <w:top w:val="nil"/>
              <w:left w:val="nil"/>
              <w:bottom w:val="single" w:sz="4" w:space="0" w:color="auto"/>
              <w:right w:val="single" w:sz="4" w:space="0" w:color="auto"/>
            </w:tcBorders>
            <w:shd w:val="clear" w:color="auto" w:fill="auto"/>
            <w:noWrap/>
            <w:vAlign w:val="bottom"/>
            <w:hideMark/>
          </w:tcPr>
          <w:p w14:paraId="486C81BA" w14:textId="77777777" w:rsidR="00430BF5" w:rsidRDefault="00430BF5">
            <w:pPr>
              <w:rPr>
                <w:rFonts w:ascii="Calibri" w:hAnsi="Calibri" w:cs="Calibri"/>
                <w:color w:val="000000"/>
                <w:sz w:val="22"/>
                <w:szCs w:val="22"/>
              </w:rPr>
            </w:pPr>
            <w:r>
              <w:rPr>
                <w:rFonts w:ascii="Calibri" w:hAnsi="Calibri" w:cs="Calibri"/>
                <w:color w:val="000000"/>
                <w:sz w:val="22"/>
                <w:szCs w:val="22"/>
              </w:rPr>
              <w:t>Drogowle 33B</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5B9882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9A9E46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677193A1"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36AD2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80</w:t>
            </w:r>
          </w:p>
        </w:tc>
        <w:tc>
          <w:tcPr>
            <w:tcW w:w="3640" w:type="dxa"/>
            <w:tcBorders>
              <w:top w:val="nil"/>
              <w:left w:val="nil"/>
              <w:bottom w:val="single" w:sz="4" w:space="0" w:color="auto"/>
              <w:right w:val="single" w:sz="4" w:space="0" w:color="auto"/>
            </w:tcBorders>
            <w:shd w:val="clear" w:color="auto" w:fill="auto"/>
            <w:noWrap/>
            <w:vAlign w:val="bottom"/>
            <w:hideMark/>
          </w:tcPr>
          <w:p w14:paraId="669C814F" w14:textId="77777777" w:rsidR="00430BF5" w:rsidRDefault="00430BF5">
            <w:pPr>
              <w:rPr>
                <w:rFonts w:ascii="Calibri" w:hAnsi="Calibri" w:cs="Calibri"/>
                <w:color w:val="000000"/>
                <w:sz w:val="22"/>
                <w:szCs w:val="22"/>
              </w:rPr>
            </w:pPr>
            <w:r>
              <w:rPr>
                <w:rFonts w:ascii="Calibri" w:hAnsi="Calibri" w:cs="Calibri"/>
                <w:color w:val="000000"/>
                <w:sz w:val="22"/>
                <w:szCs w:val="22"/>
              </w:rPr>
              <w:t>Drogowle 33A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D19A7F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C4E6B2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0C958053"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B39670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81</w:t>
            </w:r>
          </w:p>
        </w:tc>
        <w:tc>
          <w:tcPr>
            <w:tcW w:w="3640" w:type="dxa"/>
            <w:tcBorders>
              <w:top w:val="nil"/>
              <w:left w:val="nil"/>
              <w:bottom w:val="single" w:sz="4" w:space="0" w:color="auto"/>
              <w:right w:val="single" w:sz="4" w:space="0" w:color="auto"/>
            </w:tcBorders>
            <w:shd w:val="clear" w:color="auto" w:fill="auto"/>
            <w:noWrap/>
            <w:vAlign w:val="bottom"/>
            <w:hideMark/>
          </w:tcPr>
          <w:p w14:paraId="34321B5C"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Koziel</w:t>
            </w:r>
            <w:proofErr w:type="spellEnd"/>
            <w:r>
              <w:rPr>
                <w:rFonts w:ascii="Calibri" w:hAnsi="Calibri" w:cs="Calibri"/>
                <w:color w:val="000000"/>
                <w:sz w:val="22"/>
                <w:szCs w:val="22"/>
              </w:rPr>
              <w:t xml:space="preserve"> 10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1506B8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53991A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E99C3F0"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E68A82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82</w:t>
            </w:r>
          </w:p>
        </w:tc>
        <w:tc>
          <w:tcPr>
            <w:tcW w:w="3640" w:type="dxa"/>
            <w:tcBorders>
              <w:top w:val="nil"/>
              <w:left w:val="nil"/>
              <w:bottom w:val="single" w:sz="4" w:space="0" w:color="auto"/>
              <w:right w:val="single" w:sz="4" w:space="0" w:color="auto"/>
            </w:tcBorders>
            <w:shd w:val="clear" w:color="auto" w:fill="auto"/>
            <w:noWrap/>
            <w:vAlign w:val="bottom"/>
            <w:hideMark/>
          </w:tcPr>
          <w:p w14:paraId="7007E359"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Koziel</w:t>
            </w:r>
            <w:proofErr w:type="spellEnd"/>
            <w:r>
              <w:rPr>
                <w:rFonts w:ascii="Calibri" w:hAnsi="Calibri" w:cs="Calibri"/>
                <w:color w:val="000000"/>
                <w:sz w:val="22"/>
                <w:szCs w:val="22"/>
              </w:rPr>
              <w:t xml:space="preserve"> 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9A9B10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DFA83A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4FA27C4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BFE841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83</w:t>
            </w:r>
          </w:p>
        </w:tc>
        <w:tc>
          <w:tcPr>
            <w:tcW w:w="3640" w:type="dxa"/>
            <w:tcBorders>
              <w:top w:val="nil"/>
              <w:left w:val="nil"/>
              <w:bottom w:val="single" w:sz="4" w:space="0" w:color="auto"/>
              <w:right w:val="single" w:sz="4" w:space="0" w:color="auto"/>
            </w:tcBorders>
            <w:shd w:val="clear" w:color="auto" w:fill="auto"/>
            <w:noWrap/>
            <w:vAlign w:val="bottom"/>
            <w:hideMark/>
          </w:tcPr>
          <w:p w14:paraId="2E1D244B" w14:textId="77777777" w:rsidR="00430BF5" w:rsidRDefault="00430BF5">
            <w:pPr>
              <w:rPr>
                <w:rFonts w:ascii="Calibri" w:hAnsi="Calibri" w:cs="Calibri"/>
                <w:color w:val="000000"/>
                <w:sz w:val="22"/>
                <w:szCs w:val="22"/>
              </w:rPr>
            </w:pPr>
            <w:r>
              <w:rPr>
                <w:rFonts w:ascii="Calibri" w:hAnsi="Calibri" w:cs="Calibri"/>
                <w:color w:val="000000"/>
                <w:sz w:val="22"/>
                <w:szCs w:val="22"/>
              </w:rPr>
              <w:t>Mędrów 17</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F0619D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81A9A6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3DA823E6"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787346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lastRenderedPageBreak/>
              <w:t>84</w:t>
            </w:r>
          </w:p>
        </w:tc>
        <w:tc>
          <w:tcPr>
            <w:tcW w:w="3640" w:type="dxa"/>
            <w:tcBorders>
              <w:top w:val="nil"/>
              <w:left w:val="nil"/>
              <w:bottom w:val="single" w:sz="4" w:space="0" w:color="auto"/>
              <w:right w:val="single" w:sz="4" w:space="0" w:color="auto"/>
            </w:tcBorders>
            <w:shd w:val="clear" w:color="auto" w:fill="auto"/>
            <w:noWrap/>
            <w:vAlign w:val="bottom"/>
            <w:hideMark/>
          </w:tcPr>
          <w:p w14:paraId="08F1D6CB" w14:textId="77777777" w:rsidR="00430BF5" w:rsidRDefault="00430BF5">
            <w:pPr>
              <w:rPr>
                <w:rFonts w:ascii="Calibri" w:hAnsi="Calibri" w:cs="Calibri"/>
                <w:color w:val="000000"/>
                <w:sz w:val="22"/>
                <w:szCs w:val="22"/>
              </w:rPr>
            </w:pPr>
            <w:r>
              <w:rPr>
                <w:rFonts w:ascii="Calibri" w:hAnsi="Calibri" w:cs="Calibri"/>
                <w:color w:val="000000"/>
                <w:sz w:val="22"/>
                <w:szCs w:val="22"/>
              </w:rPr>
              <w:t>Nowa Huta 17</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0C9E3E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C3879D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4BB7083D"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675F7C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85</w:t>
            </w:r>
          </w:p>
        </w:tc>
        <w:tc>
          <w:tcPr>
            <w:tcW w:w="3640" w:type="dxa"/>
            <w:tcBorders>
              <w:top w:val="nil"/>
              <w:left w:val="nil"/>
              <w:bottom w:val="single" w:sz="4" w:space="0" w:color="auto"/>
              <w:right w:val="single" w:sz="4" w:space="0" w:color="auto"/>
            </w:tcBorders>
            <w:shd w:val="clear" w:color="auto" w:fill="auto"/>
            <w:noWrap/>
            <w:vAlign w:val="bottom"/>
            <w:hideMark/>
          </w:tcPr>
          <w:p w14:paraId="26AEB913" w14:textId="77777777" w:rsidR="00430BF5" w:rsidRDefault="00430BF5">
            <w:pPr>
              <w:rPr>
                <w:rFonts w:ascii="Calibri" w:hAnsi="Calibri" w:cs="Calibri"/>
                <w:color w:val="000000"/>
                <w:sz w:val="22"/>
                <w:szCs w:val="22"/>
              </w:rPr>
            </w:pPr>
            <w:r>
              <w:rPr>
                <w:rFonts w:ascii="Calibri" w:hAnsi="Calibri" w:cs="Calibri"/>
                <w:color w:val="000000"/>
                <w:sz w:val="22"/>
                <w:szCs w:val="22"/>
              </w:rPr>
              <w:t>Pągowiec 17</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7FEE17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81BC08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2738147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7C3E14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86</w:t>
            </w:r>
          </w:p>
        </w:tc>
        <w:tc>
          <w:tcPr>
            <w:tcW w:w="3640" w:type="dxa"/>
            <w:tcBorders>
              <w:top w:val="nil"/>
              <w:left w:val="nil"/>
              <w:bottom w:val="single" w:sz="4" w:space="0" w:color="auto"/>
              <w:right w:val="single" w:sz="4" w:space="0" w:color="auto"/>
            </w:tcBorders>
            <w:shd w:val="clear" w:color="auto" w:fill="auto"/>
            <w:noWrap/>
            <w:vAlign w:val="bottom"/>
            <w:hideMark/>
          </w:tcPr>
          <w:p w14:paraId="40A647D2" w14:textId="77777777" w:rsidR="00430BF5" w:rsidRDefault="00430BF5">
            <w:pPr>
              <w:rPr>
                <w:rFonts w:ascii="Calibri" w:hAnsi="Calibri" w:cs="Calibri"/>
                <w:color w:val="000000"/>
                <w:sz w:val="22"/>
                <w:szCs w:val="22"/>
              </w:rPr>
            </w:pPr>
            <w:r>
              <w:rPr>
                <w:rFonts w:ascii="Calibri" w:hAnsi="Calibri" w:cs="Calibri"/>
                <w:color w:val="000000"/>
                <w:sz w:val="22"/>
                <w:szCs w:val="22"/>
              </w:rPr>
              <w:t>Nowa Huta 48</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61E13C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AE8FCD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183E50BA"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D756BE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87</w:t>
            </w:r>
          </w:p>
        </w:tc>
        <w:tc>
          <w:tcPr>
            <w:tcW w:w="3640" w:type="dxa"/>
            <w:tcBorders>
              <w:top w:val="nil"/>
              <w:left w:val="nil"/>
              <w:bottom w:val="single" w:sz="4" w:space="0" w:color="auto"/>
              <w:right w:val="single" w:sz="4" w:space="0" w:color="auto"/>
            </w:tcBorders>
            <w:shd w:val="clear" w:color="auto" w:fill="auto"/>
            <w:noWrap/>
            <w:vAlign w:val="bottom"/>
            <w:hideMark/>
          </w:tcPr>
          <w:p w14:paraId="0CB93485" w14:textId="77777777" w:rsidR="00430BF5" w:rsidRDefault="00430BF5">
            <w:pPr>
              <w:rPr>
                <w:rFonts w:ascii="Calibri" w:hAnsi="Calibri" w:cs="Calibri"/>
                <w:color w:val="000000"/>
                <w:sz w:val="22"/>
                <w:szCs w:val="22"/>
              </w:rPr>
            </w:pPr>
            <w:r>
              <w:rPr>
                <w:rFonts w:ascii="Calibri" w:hAnsi="Calibri" w:cs="Calibri"/>
                <w:color w:val="000000"/>
                <w:sz w:val="22"/>
                <w:szCs w:val="22"/>
              </w:rPr>
              <w:t>Nowa Huta 43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8207D4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171DD2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969CAE5"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9ABB97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88</w:t>
            </w:r>
          </w:p>
        </w:tc>
        <w:tc>
          <w:tcPr>
            <w:tcW w:w="3640" w:type="dxa"/>
            <w:tcBorders>
              <w:top w:val="nil"/>
              <w:left w:val="nil"/>
              <w:bottom w:val="single" w:sz="4" w:space="0" w:color="auto"/>
              <w:right w:val="single" w:sz="4" w:space="0" w:color="auto"/>
            </w:tcBorders>
            <w:shd w:val="clear" w:color="auto" w:fill="auto"/>
            <w:noWrap/>
            <w:vAlign w:val="bottom"/>
            <w:hideMark/>
          </w:tcPr>
          <w:p w14:paraId="3BF64E5D"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42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3291A9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AEE777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16F6C6FF"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A99BC0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89</w:t>
            </w:r>
          </w:p>
        </w:tc>
        <w:tc>
          <w:tcPr>
            <w:tcW w:w="3640" w:type="dxa"/>
            <w:tcBorders>
              <w:top w:val="nil"/>
              <w:left w:val="nil"/>
              <w:bottom w:val="single" w:sz="4" w:space="0" w:color="auto"/>
              <w:right w:val="single" w:sz="4" w:space="0" w:color="auto"/>
            </w:tcBorders>
            <w:shd w:val="clear" w:color="auto" w:fill="auto"/>
            <w:noWrap/>
            <w:vAlign w:val="bottom"/>
            <w:hideMark/>
          </w:tcPr>
          <w:p w14:paraId="26CE8CA4"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67</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CF6495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F687FA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83C96C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43CF27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90</w:t>
            </w:r>
          </w:p>
        </w:tc>
        <w:tc>
          <w:tcPr>
            <w:tcW w:w="3640" w:type="dxa"/>
            <w:tcBorders>
              <w:top w:val="nil"/>
              <w:left w:val="nil"/>
              <w:bottom w:val="single" w:sz="4" w:space="0" w:color="auto"/>
              <w:right w:val="single" w:sz="4" w:space="0" w:color="auto"/>
            </w:tcBorders>
            <w:shd w:val="clear" w:color="auto" w:fill="auto"/>
            <w:noWrap/>
            <w:vAlign w:val="bottom"/>
            <w:hideMark/>
          </w:tcPr>
          <w:p w14:paraId="012F74B0"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138</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149C3E2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909638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3EFEC401"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7708F1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91</w:t>
            </w:r>
          </w:p>
        </w:tc>
        <w:tc>
          <w:tcPr>
            <w:tcW w:w="3640" w:type="dxa"/>
            <w:tcBorders>
              <w:top w:val="nil"/>
              <w:left w:val="nil"/>
              <w:bottom w:val="single" w:sz="4" w:space="0" w:color="auto"/>
              <w:right w:val="single" w:sz="4" w:space="0" w:color="auto"/>
            </w:tcBorders>
            <w:shd w:val="clear" w:color="auto" w:fill="auto"/>
            <w:noWrap/>
            <w:vAlign w:val="bottom"/>
            <w:hideMark/>
          </w:tcPr>
          <w:p w14:paraId="542ED799"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58A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411EBC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E8F6AB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7CEE83A6"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EB2310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92</w:t>
            </w:r>
          </w:p>
        </w:tc>
        <w:tc>
          <w:tcPr>
            <w:tcW w:w="3640" w:type="dxa"/>
            <w:tcBorders>
              <w:top w:val="nil"/>
              <w:left w:val="nil"/>
              <w:bottom w:val="single" w:sz="4" w:space="0" w:color="auto"/>
              <w:right w:val="single" w:sz="4" w:space="0" w:color="auto"/>
            </w:tcBorders>
            <w:shd w:val="clear" w:color="auto" w:fill="auto"/>
            <w:noWrap/>
            <w:vAlign w:val="bottom"/>
            <w:hideMark/>
          </w:tcPr>
          <w:p w14:paraId="2510C5FF"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56A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F888E4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4C7B81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14D3D1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53D7F1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93</w:t>
            </w:r>
          </w:p>
        </w:tc>
        <w:tc>
          <w:tcPr>
            <w:tcW w:w="3640" w:type="dxa"/>
            <w:tcBorders>
              <w:top w:val="nil"/>
              <w:left w:val="nil"/>
              <w:bottom w:val="single" w:sz="4" w:space="0" w:color="auto"/>
              <w:right w:val="single" w:sz="4" w:space="0" w:color="auto"/>
            </w:tcBorders>
            <w:shd w:val="clear" w:color="auto" w:fill="auto"/>
            <w:noWrap/>
            <w:vAlign w:val="bottom"/>
            <w:hideMark/>
          </w:tcPr>
          <w:p w14:paraId="0340DAD7"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62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6A1822E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AFFC59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69C0B599"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B2DEE3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94</w:t>
            </w:r>
          </w:p>
        </w:tc>
        <w:tc>
          <w:tcPr>
            <w:tcW w:w="3640" w:type="dxa"/>
            <w:tcBorders>
              <w:top w:val="nil"/>
              <w:left w:val="nil"/>
              <w:bottom w:val="single" w:sz="4" w:space="0" w:color="auto"/>
              <w:right w:val="single" w:sz="4" w:space="0" w:color="auto"/>
            </w:tcBorders>
            <w:shd w:val="clear" w:color="auto" w:fill="auto"/>
            <w:noWrap/>
            <w:vAlign w:val="bottom"/>
            <w:hideMark/>
          </w:tcPr>
          <w:p w14:paraId="7C181FF9" w14:textId="77777777" w:rsidR="00430BF5" w:rsidRDefault="00430BF5">
            <w:pPr>
              <w:rPr>
                <w:rFonts w:ascii="Calibri" w:hAnsi="Calibri" w:cs="Calibri"/>
                <w:color w:val="000000"/>
                <w:sz w:val="22"/>
                <w:szCs w:val="22"/>
              </w:rPr>
            </w:pPr>
            <w:r>
              <w:rPr>
                <w:rFonts w:ascii="Calibri" w:hAnsi="Calibri" w:cs="Calibri"/>
                <w:color w:val="000000"/>
                <w:sz w:val="22"/>
                <w:szCs w:val="22"/>
              </w:rPr>
              <w:t>Radostów 49</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48F8C0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1FCC93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689BC1A6"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1038E4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95</w:t>
            </w:r>
          </w:p>
        </w:tc>
        <w:tc>
          <w:tcPr>
            <w:tcW w:w="3640" w:type="dxa"/>
            <w:tcBorders>
              <w:top w:val="nil"/>
              <w:left w:val="nil"/>
              <w:bottom w:val="single" w:sz="4" w:space="0" w:color="auto"/>
              <w:right w:val="single" w:sz="4" w:space="0" w:color="auto"/>
            </w:tcBorders>
            <w:shd w:val="clear" w:color="auto" w:fill="auto"/>
            <w:noWrap/>
            <w:vAlign w:val="bottom"/>
            <w:hideMark/>
          </w:tcPr>
          <w:p w14:paraId="20759ED2" w14:textId="77777777" w:rsidR="00430BF5" w:rsidRDefault="00430BF5">
            <w:pPr>
              <w:rPr>
                <w:rFonts w:ascii="Calibri" w:hAnsi="Calibri" w:cs="Calibri"/>
                <w:color w:val="000000"/>
                <w:sz w:val="22"/>
                <w:szCs w:val="22"/>
              </w:rPr>
            </w:pPr>
            <w:r>
              <w:rPr>
                <w:rFonts w:ascii="Calibri" w:hAnsi="Calibri" w:cs="Calibri"/>
                <w:color w:val="000000"/>
                <w:sz w:val="22"/>
                <w:szCs w:val="22"/>
              </w:rPr>
              <w:t>ul. Antoniowska 6,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B5AA92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017B58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0C745E7F"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60F3B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96</w:t>
            </w:r>
          </w:p>
        </w:tc>
        <w:tc>
          <w:tcPr>
            <w:tcW w:w="3640" w:type="dxa"/>
            <w:tcBorders>
              <w:top w:val="nil"/>
              <w:left w:val="nil"/>
              <w:bottom w:val="single" w:sz="4" w:space="0" w:color="auto"/>
              <w:right w:val="single" w:sz="4" w:space="0" w:color="auto"/>
            </w:tcBorders>
            <w:shd w:val="clear" w:color="auto" w:fill="auto"/>
            <w:noWrap/>
            <w:vAlign w:val="bottom"/>
            <w:hideMark/>
          </w:tcPr>
          <w:p w14:paraId="3471A6D7" w14:textId="77777777" w:rsidR="00430BF5" w:rsidRDefault="00430BF5">
            <w:pPr>
              <w:rPr>
                <w:rFonts w:ascii="Calibri" w:hAnsi="Calibri" w:cs="Calibri"/>
                <w:color w:val="000000"/>
                <w:sz w:val="22"/>
                <w:szCs w:val="22"/>
              </w:rPr>
            </w:pPr>
            <w:r>
              <w:rPr>
                <w:rFonts w:ascii="Calibri" w:hAnsi="Calibri" w:cs="Calibri"/>
                <w:color w:val="000000"/>
                <w:sz w:val="22"/>
                <w:szCs w:val="22"/>
              </w:rPr>
              <w:t>ul. 400-lecia Rakowa 1,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71A624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A38B49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649E8ABE"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759E19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97</w:t>
            </w:r>
          </w:p>
        </w:tc>
        <w:tc>
          <w:tcPr>
            <w:tcW w:w="3640" w:type="dxa"/>
            <w:tcBorders>
              <w:top w:val="nil"/>
              <w:left w:val="nil"/>
              <w:bottom w:val="single" w:sz="4" w:space="0" w:color="auto"/>
              <w:right w:val="single" w:sz="4" w:space="0" w:color="auto"/>
            </w:tcBorders>
            <w:shd w:val="clear" w:color="auto" w:fill="auto"/>
            <w:noWrap/>
            <w:vAlign w:val="bottom"/>
            <w:hideMark/>
          </w:tcPr>
          <w:p w14:paraId="7E3115B4" w14:textId="77777777" w:rsidR="00430BF5" w:rsidRDefault="00430BF5">
            <w:pPr>
              <w:rPr>
                <w:rFonts w:ascii="Calibri" w:hAnsi="Calibri" w:cs="Calibri"/>
                <w:color w:val="000000"/>
                <w:sz w:val="22"/>
                <w:szCs w:val="22"/>
              </w:rPr>
            </w:pPr>
            <w:r>
              <w:rPr>
                <w:rFonts w:ascii="Calibri" w:hAnsi="Calibri" w:cs="Calibri"/>
                <w:color w:val="000000"/>
                <w:sz w:val="22"/>
                <w:szCs w:val="22"/>
              </w:rPr>
              <w:t>ul. Bardzka 30,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C1A9A2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3984BB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5A8A767D"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13D893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98</w:t>
            </w:r>
          </w:p>
        </w:tc>
        <w:tc>
          <w:tcPr>
            <w:tcW w:w="3640" w:type="dxa"/>
            <w:tcBorders>
              <w:top w:val="nil"/>
              <w:left w:val="nil"/>
              <w:bottom w:val="single" w:sz="4" w:space="0" w:color="auto"/>
              <w:right w:val="single" w:sz="4" w:space="0" w:color="auto"/>
            </w:tcBorders>
            <w:shd w:val="clear" w:color="auto" w:fill="auto"/>
            <w:noWrap/>
            <w:vAlign w:val="bottom"/>
            <w:hideMark/>
          </w:tcPr>
          <w:p w14:paraId="20C6F0C8" w14:textId="77777777" w:rsidR="00430BF5" w:rsidRDefault="00430BF5">
            <w:pPr>
              <w:rPr>
                <w:rFonts w:ascii="Calibri" w:hAnsi="Calibri" w:cs="Calibri"/>
                <w:color w:val="000000"/>
                <w:sz w:val="22"/>
                <w:szCs w:val="22"/>
              </w:rPr>
            </w:pPr>
            <w:r>
              <w:rPr>
                <w:rFonts w:ascii="Calibri" w:hAnsi="Calibri" w:cs="Calibri"/>
                <w:color w:val="000000"/>
                <w:sz w:val="22"/>
                <w:szCs w:val="22"/>
              </w:rPr>
              <w:t>ul. Górki 14,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B0FF9A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EE9631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36ECCC45"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CF0883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99</w:t>
            </w:r>
          </w:p>
        </w:tc>
        <w:tc>
          <w:tcPr>
            <w:tcW w:w="3640" w:type="dxa"/>
            <w:tcBorders>
              <w:top w:val="nil"/>
              <w:left w:val="nil"/>
              <w:bottom w:val="single" w:sz="4" w:space="0" w:color="auto"/>
              <w:right w:val="single" w:sz="4" w:space="0" w:color="auto"/>
            </w:tcBorders>
            <w:shd w:val="clear" w:color="auto" w:fill="auto"/>
            <w:noWrap/>
            <w:vAlign w:val="bottom"/>
            <w:hideMark/>
          </w:tcPr>
          <w:p w14:paraId="02A70BB7" w14:textId="77777777" w:rsidR="00430BF5" w:rsidRDefault="00430BF5">
            <w:pPr>
              <w:rPr>
                <w:rFonts w:ascii="Calibri" w:hAnsi="Calibri" w:cs="Calibri"/>
                <w:color w:val="000000"/>
                <w:sz w:val="22"/>
                <w:szCs w:val="22"/>
              </w:rPr>
            </w:pPr>
            <w:r>
              <w:rPr>
                <w:rFonts w:ascii="Calibri" w:hAnsi="Calibri" w:cs="Calibri"/>
                <w:color w:val="000000"/>
                <w:sz w:val="22"/>
                <w:szCs w:val="22"/>
              </w:rPr>
              <w:t>ul. Podole 5, Raków</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D791B8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A2134A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72BE7C51"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5654D5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100</w:t>
            </w:r>
          </w:p>
        </w:tc>
        <w:tc>
          <w:tcPr>
            <w:tcW w:w="3640" w:type="dxa"/>
            <w:tcBorders>
              <w:top w:val="nil"/>
              <w:left w:val="nil"/>
              <w:bottom w:val="single" w:sz="4" w:space="0" w:color="auto"/>
              <w:right w:val="single" w:sz="4" w:space="0" w:color="auto"/>
            </w:tcBorders>
            <w:shd w:val="clear" w:color="auto" w:fill="auto"/>
            <w:noWrap/>
            <w:vAlign w:val="bottom"/>
            <w:hideMark/>
          </w:tcPr>
          <w:p w14:paraId="0A55712E" w14:textId="77777777" w:rsidR="00430BF5" w:rsidRDefault="00430BF5">
            <w:pPr>
              <w:rPr>
                <w:rFonts w:ascii="Calibri" w:hAnsi="Calibri" w:cs="Calibri"/>
                <w:color w:val="000000"/>
                <w:sz w:val="22"/>
                <w:szCs w:val="22"/>
              </w:rPr>
            </w:pPr>
            <w:r>
              <w:rPr>
                <w:rFonts w:ascii="Calibri" w:hAnsi="Calibri" w:cs="Calibri"/>
                <w:color w:val="000000"/>
                <w:sz w:val="22"/>
                <w:szCs w:val="22"/>
              </w:rPr>
              <w:t>Rakówka 60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AE3B26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C3EDD5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615D6CCF"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0B4193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101</w:t>
            </w:r>
          </w:p>
        </w:tc>
        <w:tc>
          <w:tcPr>
            <w:tcW w:w="3640" w:type="dxa"/>
            <w:tcBorders>
              <w:top w:val="nil"/>
              <w:left w:val="nil"/>
              <w:bottom w:val="single" w:sz="4" w:space="0" w:color="auto"/>
              <w:right w:val="single" w:sz="4" w:space="0" w:color="auto"/>
            </w:tcBorders>
            <w:shd w:val="clear" w:color="auto" w:fill="auto"/>
            <w:noWrap/>
            <w:vAlign w:val="bottom"/>
            <w:hideMark/>
          </w:tcPr>
          <w:p w14:paraId="68388BD4" w14:textId="77777777" w:rsidR="00430BF5" w:rsidRDefault="00430BF5">
            <w:pPr>
              <w:rPr>
                <w:rFonts w:ascii="Calibri" w:hAnsi="Calibri" w:cs="Calibri"/>
                <w:color w:val="000000"/>
                <w:sz w:val="22"/>
                <w:szCs w:val="22"/>
              </w:rPr>
            </w:pPr>
            <w:r>
              <w:rPr>
                <w:rFonts w:ascii="Calibri" w:hAnsi="Calibri" w:cs="Calibri"/>
                <w:color w:val="000000"/>
                <w:sz w:val="22"/>
                <w:szCs w:val="22"/>
              </w:rPr>
              <w:t>Rembów 68A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C5921F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279451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0E573C0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824240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102</w:t>
            </w:r>
          </w:p>
        </w:tc>
        <w:tc>
          <w:tcPr>
            <w:tcW w:w="3640" w:type="dxa"/>
            <w:tcBorders>
              <w:top w:val="nil"/>
              <w:left w:val="nil"/>
              <w:bottom w:val="single" w:sz="4" w:space="0" w:color="auto"/>
              <w:right w:val="single" w:sz="4" w:space="0" w:color="auto"/>
            </w:tcBorders>
            <w:shd w:val="clear" w:color="auto" w:fill="auto"/>
            <w:noWrap/>
            <w:vAlign w:val="bottom"/>
            <w:hideMark/>
          </w:tcPr>
          <w:p w14:paraId="7D8710C8" w14:textId="77777777" w:rsidR="00430BF5" w:rsidRDefault="00430BF5">
            <w:pPr>
              <w:rPr>
                <w:rFonts w:ascii="Calibri" w:hAnsi="Calibri" w:cs="Calibri"/>
                <w:color w:val="000000"/>
                <w:sz w:val="22"/>
                <w:szCs w:val="22"/>
              </w:rPr>
            </w:pPr>
            <w:r>
              <w:rPr>
                <w:rFonts w:ascii="Calibri" w:hAnsi="Calibri" w:cs="Calibri"/>
                <w:color w:val="000000"/>
                <w:sz w:val="22"/>
                <w:szCs w:val="22"/>
              </w:rPr>
              <w:t>Szumsko 65</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19BCC9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1052B3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1CD811C4"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3A61BE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103</w:t>
            </w:r>
          </w:p>
        </w:tc>
        <w:tc>
          <w:tcPr>
            <w:tcW w:w="3640" w:type="dxa"/>
            <w:tcBorders>
              <w:top w:val="nil"/>
              <w:left w:val="nil"/>
              <w:bottom w:val="single" w:sz="4" w:space="0" w:color="auto"/>
              <w:right w:val="single" w:sz="4" w:space="0" w:color="auto"/>
            </w:tcBorders>
            <w:shd w:val="clear" w:color="auto" w:fill="auto"/>
            <w:noWrap/>
            <w:vAlign w:val="bottom"/>
            <w:hideMark/>
          </w:tcPr>
          <w:p w14:paraId="568A2EF5"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92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E38615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3FC305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3217C3F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82E459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104</w:t>
            </w:r>
          </w:p>
        </w:tc>
        <w:tc>
          <w:tcPr>
            <w:tcW w:w="3640" w:type="dxa"/>
            <w:tcBorders>
              <w:top w:val="nil"/>
              <w:left w:val="nil"/>
              <w:bottom w:val="single" w:sz="4" w:space="0" w:color="auto"/>
              <w:right w:val="single" w:sz="4" w:space="0" w:color="auto"/>
            </w:tcBorders>
            <w:shd w:val="clear" w:color="auto" w:fill="auto"/>
            <w:noWrap/>
            <w:vAlign w:val="bottom"/>
            <w:hideMark/>
          </w:tcPr>
          <w:p w14:paraId="1230DDAB"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Zelesie</w:t>
            </w:r>
            <w:proofErr w:type="spellEnd"/>
            <w:r>
              <w:rPr>
                <w:rFonts w:ascii="Calibri" w:hAnsi="Calibri" w:cs="Calibri"/>
                <w:color w:val="000000"/>
                <w:sz w:val="22"/>
                <w:szCs w:val="22"/>
              </w:rPr>
              <w:t xml:space="preserve"> 33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7B4AFD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9CB2A0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58B71919"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4C6369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105</w:t>
            </w:r>
          </w:p>
        </w:tc>
        <w:tc>
          <w:tcPr>
            <w:tcW w:w="3640" w:type="dxa"/>
            <w:tcBorders>
              <w:top w:val="nil"/>
              <w:left w:val="nil"/>
              <w:bottom w:val="single" w:sz="4" w:space="0" w:color="auto"/>
              <w:right w:val="single" w:sz="4" w:space="0" w:color="auto"/>
            </w:tcBorders>
            <w:shd w:val="clear" w:color="auto" w:fill="auto"/>
            <w:noWrap/>
            <w:vAlign w:val="bottom"/>
            <w:hideMark/>
          </w:tcPr>
          <w:p w14:paraId="53285654" w14:textId="77777777" w:rsidR="00430BF5" w:rsidRDefault="00430BF5">
            <w:pPr>
              <w:rPr>
                <w:rFonts w:ascii="Calibri" w:hAnsi="Calibri" w:cs="Calibri"/>
                <w:color w:val="000000"/>
                <w:sz w:val="22"/>
                <w:szCs w:val="22"/>
              </w:rPr>
            </w:pPr>
            <w:r>
              <w:rPr>
                <w:rFonts w:ascii="Calibri" w:hAnsi="Calibri" w:cs="Calibri"/>
                <w:color w:val="000000"/>
                <w:sz w:val="22"/>
                <w:szCs w:val="22"/>
              </w:rPr>
              <w:t>Życiny 72</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D84C5C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9A5624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3EFF23D6"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34ACAF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106</w:t>
            </w:r>
          </w:p>
        </w:tc>
        <w:tc>
          <w:tcPr>
            <w:tcW w:w="3640" w:type="dxa"/>
            <w:tcBorders>
              <w:top w:val="nil"/>
              <w:left w:val="nil"/>
              <w:bottom w:val="single" w:sz="4" w:space="0" w:color="auto"/>
              <w:right w:val="single" w:sz="4" w:space="0" w:color="auto"/>
            </w:tcBorders>
            <w:shd w:val="clear" w:color="auto" w:fill="auto"/>
            <w:noWrap/>
            <w:vAlign w:val="bottom"/>
            <w:hideMark/>
          </w:tcPr>
          <w:p w14:paraId="675A563A" w14:textId="77777777" w:rsidR="00430BF5" w:rsidRDefault="00430BF5">
            <w:pPr>
              <w:rPr>
                <w:rFonts w:ascii="Calibri" w:hAnsi="Calibri" w:cs="Calibri"/>
                <w:color w:val="000000"/>
                <w:sz w:val="22"/>
                <w:szCs w:val="22"/>
              </w:rPr>
            </w:pPr>
            <w:r>
              <w:rPr>
                <w:rFonts w:ascii="Calibri" w:hAnsi="Calibri" w:cs="Calibri"/>
                <w:color w:val="000000"/>
                <w:sz w:val="22"/>
                <w:szCs w:val="22"/>
              </w:rPr>
              <w:t>Życiny 75A</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FAAD4C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7B0A6E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0A01B8CB"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D0EAC9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107</w:t>
            </w:r>
          </w:p>
        </w:tc>
        <w:tc>
          <w:tcPr>
            <w:tcW w:w="3640" w:type="dxa"/>
            <w:tcBorders>
              <w:top w:val="nil"/>
              <w:left w:val="nil"/>
              <w:bottom w:val="single" w:sz="4" w:space="0" w:color="auto"/>
              <w:right w:val="single" w:sz="4" w:space="0" w:color="auto"/>
            </w:tcBorders>
            <w:shd w:val="clear" w:color="auto" w:fill="auto"/>
            <w:noWrap/>
            <w:vAlign w:val="bottom"/>
            <w:hideMark/>
          </w:tcPr>
          <w:p w14:paraId="17012E79" w14:textId="77777777" w:rsidR="00430BF5" w:rsidRDefault="00430BF5">
            <w:pPr>
              <w:rPr>
                <w:rFonts w:ascii="Calibri" w:hAnsi="Calibri" w:cs="Calibri"/>
                <w:color w:val="000000"/>
                <w:sz w:val="22"/>
                <w:szCs w:val="22"/>
              </w:rPr>
            </w:pPr>
            <w:r>
              <w:rPr>
                <w:rFonts w:ascii="Calibri" w:hAnsi="Calibri" w:cs="Calibri"/>
                <w:color w:val="000000"/>
                <w:sz w:val="22"/>
                <w:szCs w:val="22"/>
              </w:rPr>
              <w:t>Życiny 99</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360A23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D3BCBA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17 255,92 zł</w:t>
            </w:r>
          </w:p>
        </w:tc>
      </w:tr>
      <w:tr w:rsidR="00430BF5" w14:paraId="1B46A12E"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F1AEA6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108</w:t>
            </w:r>
          </w:p>
        </w:tc>
        <w:tc>
          <w:tcPr>
            <w:tcW w:w="3640" w:type="dxa"/>
            <w:tcBorders>
              <w:top w:val="nil"/>
              <w:left w:val="nil"/>
              <w:bottom w:val="single" w:sz="4" w:space="0" w:color="auto"/>
              <w:right w:val="single" w:sz="4" w:space="0" w:color="auto"/>
            </w:tcBorders>
            <w:shd w:val="clear" w:color="auto" w:fill="auto"/>
            <w:noWrap/>
            <w:vAlign w:val="bottom"/>
            <w:hideMark/>
          </w:tcPr>
          <w:p w14:paraId="469F8D7E" w14:textId="77777777" w:rsidR="00430BF5" w:rsidRDefault="00430BF5">
            <w:pPr>
              <w:rPr>
                <w:rFonts w:ascii="Calibri" w:hAnsi="Calibri" w:cs="Calibri"/>
                <w:color w:val="000000"/>
                <w:sz w:val="22"/>
                <w:szCs w:val="22"/>
              </w:rPr>
            </w:pPr>
            <w:r>
              <w:rPr>
                <w:rFonts w:ascii="Calibri" w:hAnsi="Calibri" w:cs="Calibri"/>
                <w:color w:val="000000"/>
                <w:sz w:val="22"/>
                <w:szCs w:val="22"/>
              </w:rPr>
              <w:t>Szumsko 58</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7204026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EDCE4E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10 101,02 zł</w:t>
            </w:r>
          </w:p>
        </w:tc>
      </w:tr>
      <w:tr w:rsidR="00430BF5" w14:paraId="5296EAD7"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FA20FB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109</w:t>
            </w:r>
          </w:p>
        </w:tc>
        <w:tc>
          <w:tcPr>
            <w:tcW w:w="3640" w:type="dxa"/>
            <w:tcBorders>
              <w:top w:val="nil"/>
              <w:left w:val="nil"/>
              <w:bottom w:val="single" w:sz="4" w:space="0" w:color="auto"/>
              <w:right w:val="single" w:sz="4" w:space="0" w:color="auto"/>
            </w:tcBorders>
            <w:shd w:val="clear" w:color="auto" w:fill="auto"/>
            <w:noWrap/>
            <w:vAlign w:val="bottom"/>
            <w:hideMark/>
          </w:tcPr>
          <w:p w14:paraId="0741CD8E" w14:textId="77777777" w:rsidR="00430BF5" w:rsidRDefault="00430BF5">
            <w:pPr>
              <w:rPr>
                <w:rFonts w:ascii="Calibri" w:hAnsi="Calibri" w:cs="Calibri"/>
                <w:color w:val="000000"/>
                <w:sz w:val="22"/>
                <w:szCs w:val="22"/>
              </w:rPr>
            </w:pPr>
            <w:r>
              <w:rPr>
                <w:rFonts w:ascii="Calibri" w:hAnsi="Calibri" w:cs="Calibri"/>
                <w:color w:val="000000"/>
                <w:sz w:val="22"/>
                <w:szCs w:val="22"/>
              </w:rPr>
              <w:t>Nowa Huta 50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02776D9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2,16</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AB5269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11 503,94 zł</w:t>
            </w:r>
          </w:p>
        </w:tc>
      </w:tr>
      <w:tr w:rsidR="00430BF5" w14:paraId="419DEDE6" w14:textId="77777777" w:rsidTr="00430BF5">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2BC257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110</w:t>
            </w:r>
          </w:p>
        </w:tc>
        <w:tc>
          <w:tcPr>
            <w:tcW w:w="3640" w:type="dxa"/>
            <w:tcBorders>
              <w:top w:val="nil"/>
              <w:left w:val="nil"/>
              <w:bottom w:val="single" w:sz="4" w:space="0" w:color="auto"/>
              <w:right w:val="single" w:sz="4" w:space="0" w:color="auto"/>
            </w:tcBorders>
            <w:shd w:val="clear" w:color="auto" w:fill="auto"/>
            <w:noWrap/>
            <w:vAlign w:val="bottom"/>
            <w:hideMark/>
          </w:tcPr>
          <w:p w14:paraId="06F69E54" w14:textId="77777777" w:rsidR="00430BF5" w:rsidRDefault="00430BF5">
            <w:pPr>
              <w:rPr>
                <w:rFonts w:ascii="Calibri" w:hAnsi="Calibri" w:cs="Calibri"/>
                <w:color w:val="000000"/>
                <w:sz w:val="22"/>
                <w:szCs w:val="22"/>
              </w:rPr>
            </w:pPr>
            <w:r>
              <w:rPr>
                <w:rFonts w:ascii="Calibri" w:hAnsi="Calibri" w:cs="Calibri"/>
                <w:color w:val="000000"/>
                <w:sz w:val="22"/>
                <w:szCs w:val="22"/>
              </w:rPr>
              <w:t>Os. 70-lecia Niepodległości 63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3E24AA4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3,24</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FA615C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15 151,54 zł</w:t>
            </w:r>
          </w:p>
        </w:tc>
      </w:tr>
      <w:tr w:rsidR="00430BF5" w14:paraId="15AB1B8D" w14:textId="77777777" w:rsidTr="00430BF5">
        <w:trPr>
          <w:trHeight w:val="288"/>
        </w:trPr>
        <w:tc>
          <w:tcPr>
            <w:tcW w:w="5720" w:type="dxa"/>
            <w:gridSpan w:val="4"/>
            <w:tcBorders>
              <w:top w:val="single" w:sz="4" w:space="0" w:color="auto"/>
              <w:left w:val="single" w:sz="4" w:space="0" w:color="auto"/>
              <w:bottom w:val="single" w:sz="4" w:space="0" w:color="auto"/>
              <w:right w:val="single" w:sz="4" w:space="0" w:color="000000"/>
            </w:tcBorders>
            <w:shd w:val="clear" w:color="000000" w:fill="DAEEF3"/>
            <w:noWrap/>
            <w:vAlign w:val="bottom"/>
            <w:hideMark/>
          </w:tcPr>
          <w:p w14:paraId="62BC6765" w14:textId="77777777" w:rsidR="00430BF5" w:rsidRDefault="00430BF5">
            <w:pPr>
              <w:jc w:val="right"/>
              <w:rPr>
                <w:rFonts w:ascii="Arial" w:hAnsi="Arial" w:cs="Arial"/>
                <w:b/>
                <w:bCs/>
                <w:sz w:val="20"/>
                <w:szCs w:val="20"/>
              </w:rPr>
            </w:pPr>
            <w:r>
              <w:rPr>
                <w:rFonts w:ascii="Arial" w:hAnsi="Arial" w:cs="Arial"/>
                <w:b/>
                <w:bCs/>
                <w:sz w:val="20"/>
                <w:szCs w:val="20"/>
              </w:rPr>
              <w:t>RAZEM:</w:t>
            </w:r>
          </w:p>
        </w:tc>
        <w:tc>
          <w:tcPr>
            <w:tcW w:w="1620" w:type="dxa"/>
            <w:gridSpan w:val="2"/>
            <w:tcBorders>
              <w:top w:val="nil"/>
              <w:left w:val="nil"/>
              <w:bottom w:val="single" w:sz="4" w:space="0" w:color="auto"/>
              <w:right w:val="single" w:sz="4" w:space="0" w:color="auto"/>
            </w:tcBorders>
            <w:shd w:val="clear" w:color="000000" w:fill="DAEEF3"/>
            <w:noWrap/>
            <w:vAlign w:val="bottom"/>
            <w:hideMark/>
          </w:tcPr>
          <w:p w14:paraId="70D77B89" w14:textId="77777777" w:rsidR="00430BF5" w:rsidRDefault="00430BF5">
            <w:pPr>
              <w:jc w:val="center"/>
              <w:rPr>
                <w:rFonts w:ascii="Arial" w:hAnsi="Arial" w:cs="Arial"/>
                <w:b/>
                <w:bCs/>
                <w:sz w:val="20"/>
                <w:szCs w:val="20"/>
              </w:rPr>
            </w:pPr>
            <w:r>
              <w:rPr>
                <w:rFonts w:ascii="Arial" w:hAnsi="Arial" w:cs="Arial"/>
                <w:b/>
                <w:bCs/>
                <w:sz w:val="20"/>
                <w:szCs w:val="20"/>
              </w:rPr>
              <w:t>1 562 432,22 zł</w:t>
            </w:r>
          </w:p>
        </w:tc>
      </w:tr>
    </w:tbl>
    <w:p w14:paraId="2258F696" w14:textId="7BF51D9F" w:rsidR="00640D9E" w:rsidRDefault="00640D9E" w:rsidP="00430BF5">
      <w:pPr>
        <w:suppressAutoHyphens/>
        <w:spacing w:line="276" w:lineRule="auto"/>
        <w:ind w:left="360" w:hanging="360"/>
        <w:contextualSpacing/>
        <w:outlineLvl w:val="0"/>
        <w:rPr>
          <w:rFonts w:ascii="Calibri" w:hAnsi="Calibri" w:cs="Tahoma"/>
          <w:b/>
          <w:sz w:val="22"/>
          <w:szCs w:val="22"/>
        </w:rPr>
      </w:pPr>
    </w:p>
    <w:p w14:paraId="057E4C69" w14:textId="5945FE22" w:rsidR="00430BF5" w:rsidRDefault="00430BF5" w:rsidP="00430BF5">
      <w:pPr>
        <w:suppressAutoHyphens/>
        <w:spacing w:line="276" w:lineRule="auto"/>
        <w:ind w:left="360" w:hanging="360"/>
        <w:contextualSpacing/>
        <w:outlineLvl w:val="0"/>
        <w:rPr>
          <w:rFonts w:ascii="Calibri" w:hAnsi="Calibri" w:cs="Tahoma"/>
          <w:b/>
          <w:sz w:val="22"/>
          <w:szCs w:val="22"/>
        </w:rPr>
      </w:pPr>
    </w:p>
    <w:p w14:paraId="04044949" w14:textId="73DE1705" w:rsidR="00430BF5" w:rsidRDefault="00430BF5" w:rsidP="00430BF5">
      <w:pPr>
        <w:suppressAutoHyphens/>
        <w:spacing w:line="276" w:lineRule="auto"/>
        <w:ind w:left="360" w:hanging="360"/>
        <w:contextualSpacing/>
        <w:jc w:val="center"/>
        <w:outlineLvl w:val="0"/>
        <w:rPr>
          <w:rFonts w:ascii="Calibri" w:hAnsi="Calibri" w:cs="Tahoma"/>
          <w:b/>
          <w:sz w:val="22"/>
          <w:szCs w:val="22"/>
        </w:rPr>
      </w:pPr>
      <w:r w:rsidRPr="00430BF5">
        <w:rPr>
          <w:rFonts w:ascii="Calibri" w:hAnsi="Calibri" w:cs="Tahoma"/>
          <w:b/>
          <w:sz w:val="22"/>
          <w:szCs w:val="22"/>
        </w:rPr>
        <w:lastRenderedPageBreak/>
        <w:t>Realizacja przez Gminę Raków zadania: "Poprawa jakości powietrza poprzez zwiększenie udziału OZE w wytwarzaniu energii na terenie gmin Raków i Szydłów" - część 2 zamówienia - instalacje kolektorów słonecznych</w:t>
      </w:r>
    </w:p>
    <w:tbl>
      <w:tblPr>
        <w:tblW w:w="9005" w:type="dxa"/>
        <w:tblCellMar>
          <w:left w:w="70" w:type="dxa"/>
          <w:right w:w="70" w:type="dxa"/>
        </w:tblCellMar>
        <w:tblLook w:val="04A0" w:firstRow="1" w:lastRow="0" w:firstColumn="1" w:lastColumn="0" w:noHBand="0" w:noVBand="1"/>
      </w:tblPr>
      <w:tblGrid>
        <w:gridCol w:w="500"/>
        <w:gridCol w:w="3640"/>
        <w:gridCol w:w="1580"/>
        <w:gridCol w:w="1620"/>
        <w:gridCol w:w="116"/>
        <w:gridCol w:w="1549"/>
      </w:tblGrid>
      <w:tr w:rsidR="00430BF5" w14:paraId="33173EDC" w14:textId="77777777" w:rsidTr="00430BF5">
        <w:trPr>
          <w:gridAfter w:val="1"/>
          <w:wAfter w:w="1549" w:type="dxa"/>
          <w:trHeight w:val="292"/>
        </w:trPr>
        <w:tc>
          <w:tcPr>
            <w:tcW w:w="7456" w:type="dxa"/>
            <w:gridSpan w:val="5"/>
            <w:tcBorders>
              <w:top w:val="nil"/>
              <w:left w:val="nil"/>
              <w:bottom w:val="nil"/>
              <w:right w:val="nil"/>
            </w:tcBorders>
            <w:shd w:val="clear" w:color="000000" w:fill="FFFFFF"/>
            <w:noWrap/>
            <w:hideMark/>
          </w:tcPr>
          <w:p w14:paraId="5DF24A3F" w14:textId="77777777" w:rsidR="00430BF5" w:rsidRDefault="00430BF5">
            <w:pPr>
              <w:rPr>
                <w:rFonts w:ascii="Calibri" w:hAnsi="Calibri" w:cs="Calibri"/>
                <w:color w:val="000000"/>
                <w:sz w:val="22"/>
                <w:szCs w:val="22"/>
              </w:rPr>
            </w:pPr>
            <w:r>
              <w:rPr>
                <w:rFonts w:ascii="Calibri" w:hAnsi="Calibri" w:cs="Calibri"/>
                <w:color w:val="000000"/>
                <w:sz w:val="22"/>
                <w:szCs w:val="22"/>
              </w:rPr>
              <w:t xml:space="preserve">Rodzaje zestawów:      </w:t>
            </w:r>
          </w:p>
        </w:tc>
      </w:tr>
      <w:tr w:rsidR="00430BF5" w14:paraId="4E621674" w14:textId="77777777" w:rsidTr="00430BF5">
        <w:trPr>
          <w:trHeight w:val="292"/>
        </w:trPr>
        <w:tc>
          <w:tcPr>
            <w:tcW w:w="9005" w:type="dxa"/>
            <w:gridSpan w:val="6"/>
            <w:tcBorders>
              <w:top w:val="nil"/>
              <w:left w:val="nil"/>
              <w:bottom w:val="nil"/>
              <w:right w:val="nil"/>
            </w:tcBorders>
            <w:shd w:val="clear" w:color="000000" w:fill="FFFFFF"/>
            <w:noWrap/>
            <w:hideMark/>
          </w:tcPr>
          <w:p w14:paraId="1DD34DF3" w14:textId="77777777" w:rsidR="00430BF5" w:rsidRDefault="00430BF5">
            <w:pPr>
              <w:rPr>
                <w:rFonts w:ascii="Calibri" w:hAnsi="Calibri" w:cs="Calibri"/>
                <w:color w:val="000000"/>
                <w:sz w:val="22"/>
                <w:szCs w:val="22"/>
              </w:rPr>
            </w:pPr>
            <w:r>
              <w:rPr>
                <w:rFonts w:ascii="Calibri" w:hAnsi="Calibri" w:cs="Calibri"/>
                <w:color w:val="000000"/>
                <w:sz w:val="22"/>
                <w:szCs w:val="22"/>
              </w:rPr>
              <w:t>1) zestaw 2 panele i zasobnik 250dm3 - ilość 48 zestawów solarnych - moc  3,274</w:t>
            </w:r>
          </w:p>
        </w:tc>
      </w:tr>
      <w:tr w:rsidR="00430BF5" w14:paraId="518A3FD8" w14:textId="77777777" w:rsidTr="00430BF5">
        <w:trPr>
          <w:gridAfter w:val="1"/>
          <w:wAfter w:w="1549" w:type="dxa"/>
          <w:trHeight w:val="292"/>
        </w:trPr>
        <w:tc>
          <w:tcPr>
            <w:tcW w:w="7456" w:type="dxa"/>
            <w:gridSpan w:val="5"/>
            <w:tcBorders>
              <w:top w:val="nil"/>
              <w:left w:val="nil"/>
              <w:bottom w:val="nil"/>
              <w:right w:val="nil"/>
            </w:tcBorders>
            <w:shd w:val="clear" w:color="000000" w:fill="FFFFFF"/>
            <w:noWrap/>
            <w:hideMark/>
          </w:tcPr>
          <w:p w14:paraId="24043C4E" w14:textId="77777777" w:rsidR="00430BF5" w:rsidRDefault="00430BF5">
            <w:pPr>
              <w:rPr>
                <w:rFonts w:ascii="Calibri" w:hAnsi="Calibri" w:cs="Calibri"/>
                <w:color w:val="000000"/>
                <w:sz w:val="22"/>
                <w:szCs w:val="22"/>
              </w:rPr>
            </w:pPr>
            <w:r>
              <w:rPr>
                <w:rFonts w:ascii="Calibri" w:hAnsi="Calibri" w:cs="Calibri"/>
                <w:color w:val="000000"/>
                <w:sz w:val="22"/>
                <w:szCs w:val="22"/>
              </w:rPr>
              <w:t>2) zestaw 3 panele i zasobnik 300dm3 - ilość 53 zestawów solarnych - moc 4,4911</w:t>
            </w:r>
          </w:p>
        </w:tc>
      </w:tr>
      <w:tr w:rsidR="00430BF5" w14:paraId="4BAD2BCA" w14:textId="77777777" w:rsidTr="00430BF5">
        <w:trPr>
          <w:gridAfter w:val="1"/>
          <w:wAfter w:w="1549" w:type="dxa"/>
          <w:trHeight w:val="292"/>
        </w:trPr>
        <w:tc>
          <w:tcPr>
            <w:tcW w:w="7456" w:type="dxa"/>
            <w:gridSpan w:val="5"/>
            <w:tcBorders>
              <w:top w:val="nil"/>
              <w:left w:val="nil"/>
              <w:bottom w:val="nil"/>
              <w:right w:val="nil"/>
            </w:tcBorders>
            <w:shd w:val="clear" w:color="000000" w:fill="FFFFFF"/>
            <w:noWrap/>
            <w:vAlign w:val="bottom"/>
            <w:hideMark/>
          </w:tcPr>
          <w:p w14:paraId="3FC0348F" w14:textId="77777777" w:rsidR="00430BF5" w:rsidRDefault="00430BF5">
            <w:pPr>
              <w:rPr>
                <w:rFonts w:ascii="Calibri" w:hAnsi="Calibri" w:cs="Calibri"/>
                <w:color w:val="000000"/>
                <w:sz w:val="22"/>
                <w:szCs w:val="22"/>
              </w:rPr>
            </w:pPr>
            <w:r>
              <w:rPr>
                <w:rFonts w:ascii="Calibri" w:hAnsi="Calibri" w:cs="Calibri"/>
                <w:color w:val="000000"/>
                <w:sz w:val="22"/>
                <w:szCs w:val="22"/>
              </w:rPr>
              <w:t>3) zestaw 4 panele i zasobnik 400dm3 - ilość 11 zestawów solarnych - moc 6,548</w:t>
            </w:r>
          </w:p>
        </w:tc>
      </w:tr>
      <w:tr w:rsidR="00430BF5" w14:paraId="7337B253" w14:textId="77777777" w:rsidTr="00430BF5">
        <w:trPr>
          <w:gridAfter w:val="2"/>
          <w:wAfter w:w="1660" w:type="dxa"/>
          <w:trHeight w:val="288"/>
        </w:trPr>
        <w:tc>
          <w:tcPr>
            <w:tcW w:w="5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6586E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Lp.</w:t>
            </w:r>
          </w:p>
        </w:tc>
        <w:tc>
          <w:tcPr>
            <w:tcW w:w="3640" w:type="dxa"/>
            <w:tcBorders>
              <w:top w:val="single" w:sz="4" w:space="0" w:color="auto"/>
              <w:left w:val="nil"/>
              <w:bottom w:val="single" w:sz="4" w:space="0" w:color="auto"/>
              <w:right w:val="single" w:sz="4" w:space="0" w:color="auto"/>
            </w:tcBorders>
            <w:shd w:val="clear" w:color="000000" w:fill="D9D9D9"/>
            <w:noWrap/>
            <w:vAlign w:val="bottom"/>
            <w:hideMark/>
          </w:tcPr>
          <w:p w14:paraId="56F5EC8A" w14:textId="77777777" w:rsidR="00430BF5" w:rsidRDefault="00430BF5">
            <w:pPr>
              <w:rPr>
                <w:rFonts w:ascii="Calibri" w:hAnsi="Calibri" w:cs="Calibri"/>
                <w:color w:val="000000"/>
                <w:sz w:val="22"/>
                <w:szCs w:val="22"/>
              </w:rPr>
            </w:pPr>
            <w:r>
              <w:rPr>
                <w:rFonts w:ascii="Calibri" w:hAnsi="Calibri" w:cs="Calibri"/>
                <w:color w:val="000000"/>
                <w:sz w:val="22"/>
                <w:szCs w:val="22"/>
              </w:rPr>
              <w:t>Adres</w:t>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33805E0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Rodzaj zestawu</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14:paraId="5EA4CC1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Wartość brutto</w:t>
            </w:r>
          </w:p>
        </w:tc>
      </w:tr>
      <w:tr w:rsidR="00430BF5" w14:paraId="0F3EA913"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C11E0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w:t>
            </w:r>
          </w:p>
        </w:tc>
        <w:tc>
          <w:tcPr>
            <w:tcW w:w="3640" w:type="dxa"/>
            <w:tcBorders>
              <w:top w:val="nil"/>
              <w:left w:val="nil"/>
              <w:bottom w:val="single" w:sz="4" w:space="0" w:color="auto"/>
              <w:right w:val="single" w:sz="4" w:space="0" w:color="auto"/>
            </w:tcBorders>
            <w:shd w:val="clear" w:color="auto" w:fill="auto"/>
            <w:noWrap/>
            <w:vAlign w:val="bottom"/>
            <w:hideMark/>
          </w:tcPr>
          <w:p w14:paraId="1DA9C065"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Bardo</w:t>
            </w:r>
            <w:proofErr w:type="spellEnd"/>
            <w:r>
              <w:rPr>
                <w:rFonts w:ascii="Calibri" w:hAnsi="Calibri" w:cs="Calibri"/>
                <w:color w:val="000000"/>
                <w:sz w:val="22"/>
                <w:szCs w:val="22"/>
              </w:rPr>
              <w:t xml:space="preserve"> 149</w:t>
            </w:r>
          </w:p>
        </w:tc>
        <w:tc>
          <w:tcPr>
            <w:tcW w:w="1580" w:type="dxa"/>
            <w:tcBorders>
              <w:top w:val="nil"/>
              <w:left w:val="nil"/>
              <w:bottom w:val="single" w:sz="4" w:space="0" w:color="auto"/>
              <w:right w:val="single" w:sz="4" w:space="0" w:color="auto"/>
            </w:tcBorders>
            <w:shd w:val="clear" w:color="auto" w:fill="auto"/>
            <w:noWrap/>
            <w:vAlign w:val="bottom"/>
            <w:hideMark/>
          </w:tcPr>
          <w:p w14:paraId="1446B1F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7726314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68D6322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1E8FDA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w:t>
            </w:r>
          </w:p>
        </w:tc>
        <w:tc>
          <w:tcPr>
            <w:tcW w:w="3640" w:type="dxa"/>
            <w:tcBorders>
              <w:top w:val="nil"/>
              <w:left w:val="nil"/>
              <w:bottom w:val="single" w:sz="4" w:space="0" w:color="auto"/>
              <w:right w:val="single" w:sz="4" w:space="0" w:color="auto"/>
            </w:tcBorders>
            <w:shd w:val="clear" w:color="auto" w:fill="auto"/>
            <w:noWrap/>
            <w:vAlign w:val="bottom"/>
            <w:hideMark/>
          </w:tcPr>
          <w:p w14:paraId="125852B4"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Bardo</w:t>
            </w:r>
            <w:proofErr w:type="spellEnd"/>
            <w:r>
              <w:rPr>
                <w:rFonts w:ascii="Calibri" w:hAnsi="Calibri" w:cs="Calibri"/>
                <w:color w:val="000000"/>
                <w:sz w:val="22"/>
                <w:szCs w:val="22"/>
              </w:rPr>
              <w:t xml:space="preserve"> 152</w:t>
            </w:r>
          </w:p>
        </w:tc>
        <w:tc>
          <w:tcPr>
            <w:tcW w:w="1580" w:type="dxa"/>
            <w:tcBorders>
              <w:top w:val="nil"/>
              <w:left w:val="nil"/>
              <w:bottom w:val="single" w:sz="4" w:space="0" w:color="auto"/>
              <w:right w:val="single" w:sz="4" w:space="0" w:color="auto"/>
            </w:tcBorders>
            <w:shd w:val="clear" w:color="auto" w:fill="auto"/>
            <w:noWrap/>
            <w:vAlign w:val="bottom"/>
            <w:hideMark/>
          </w:tcPr>
          <w:p w14:paraId="6169854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2829DB7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1A4D8AE5"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C5024D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w:t>
            </w:r>
          </w:p>
        </w:tc>
        <w:tc>
          <w:tcPr>
            <w:tcW w:w="3640" w:type="dxa"/>
            <w:tcBorders>
              <w:top w:val="nil"/>
              <w:left w:val="nil"/>
              <w:bottom w:val="single" w:sz="4" w:space="0" w:color="auto"/>
              <w:right w:val="single" w:sz="4" w:space="0" w:color="auto"/>
            </w:tcBorders>
            <w:shd w:val="clear" w:color="auto" w:fill="auto"/>
            <w:noWrap/>
            <w:vAlign w:val="bottom"/>
            <w:hideMark/>
          </w:tcPr>
          <w:p w14:paraId="29A332CA"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Bardo</w:t>
            </w:r>
            <w:proofErr w:type="spellEnd"/>
            <w:r>
              <w:rPr>
                <w:rFonts w:ascii="Calibri" w:hAnsi="Calibri" w:cs="Calibri"/>
                <w:color w:val="000000"/>
                <w:sz w:val="22"/>
                <w:szCs w:val="22"/>
              </w:rPr>
              <w:t xml:space="preserve"> 4</w:t>
            </w:r>
          </w:p>
        </w:tc>
        <w:tc>
          <w:tcPr>
            <w:tcW w:w="1580" w:type="dxa"/>
            <w:tcBorders>
              <w:top w:val="nil"/>
              <w:left w:val="nil"/>
              <w:bottom w:val="single" w:sz="4" w:space="0" w:color="auto"/>
              <w:right w:val="single" w:sz="4" w:space="0" w:color="auto"/>
            </w:tcBorders>
            <w:shd w:val="clear" w:color="auto" w:fill="auto"/>
            <w:noWrap/>
            <w:vAlign w:val="bottom"/>
            <w:hideMark/>
          </w:tcPr>
          <w:p w14:paraId="74E036A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589D017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3E0BC6F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BD63F2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w:t>
            </w:r>
          </w:p>
        </w:tc>
        <w:tc>
          <w:tcPr>
            <w:tcW w:w="3640" w:type="dxa"/>
            <w:tcBorders>
              <w:top w:val="nil"/>
              <w:left w:val="nil"/>
              <w:bottom w:val="single" w:sz="4" w:space="0" w:color="auto"/>
              <w:right w:val="single" w:sz="4" w:space="0" w:color="auto"/>
            </w:tcBorders>
            <w:shd w:val="clear" w:color="auto" w:fill="auto"/>
            <w:noWrap/>
            <w:vAlign w:val="bottom"/>
            <w:hideMark/>
          </w:tcPr>
          <w:p w14:paraId="55423581"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Bardo</w:t>
            </w:r>
            <w:proofErr w:type="spellEnd"/>
            <w:r>
              <w:rPr>
                <w:rFonts w:ascii="Calibri" w:hAnsi="Calibri" w:cs="Calibri"/>
                <w:color w:val="000000"/>
                <w:sz w:val="22"/>
                <w:szCs w:val="22"/>
              </w:rPr>
              <w:t xml:space="preserve"> 68</w:t>
            </w:r>
          </w:p>
        </w:tc>
        <w:tc>
          <w:tcPr>
            <w:tcW w:w="1580" w:type="dxa"/>
            <w:tcBorders>
              <w:top w:val="nil"/>
              <w:left w:val="nil"/>
              <w:bottom w:val="single" w:sz="4" w:space="0" w:color="auto"/>
              <w:right w:val="single" w:sz="4" w:space="0" w:color="auto"/>
            </w:tcBorders>
            <w:shd w:val="clear" w:color="auto" w:fill="auto"/>
            <w:noWrap/>
            <w:vAlign w:val="bottom"/>
            <w:hideMark/>
          </w:tcPr>
          <w:p w14:paraId="680B6A6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18FD073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6FFEDA2"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DCCBB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w:t>
            </w:r>
          </w:p>
        </w:tc>
        <w:tc>
          <w:tcPr>
            <w:tcW w:w="3640" w:type="dxa"/>
            <w:tcBorders>
              <w:top w:val="nil"/>
              <w:left w:val="nil"/>
              <w:bottom w:val="single" w:sz="4" w:space="0" w:color="auto"/>
              <w:right w:val="single" w:sz="4" w:space="0" w:color="auto"/>
            </w:tcBorders>
            <w:shd w:val="clear" w:color="auto" w:fill="auto"/>
            <w:noWrap/>
            <w:vAlign w:val="bottom"/>
            <w:hideMark/>
          </w:tcPr>
          <w:p w14:paraId="05803175"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Bardo</w:t>
            </w:r>
            <w:proofErr w:type="spellEnd"/>
            <w:r>
              <w:rPr>
                <w:rFonts w:ascii="Calibri" w:hAnsi="Calibri" w:cs="Calibri"/>
                <w:color w:val="000000"/>
                <w:sz w:val="22"/>
                <w:szCs w:val="22"/>
              </w:rPr>
              <w:t xml:space="preserve"> 70</w:t>
            </w:r>
          </w:p>
        </w:tc>
        <w:tc>
          <w:tcPr>
            <w:tcW w:w="1580" w:type="dxa"/>
            <w:tcBorders>
              <w:top w:val="nil"/>
              <w:left w:val="nil"/>
              <w:bottom w:val="single" w:sz="4" w:space="0" w:color="auto"/>
              <w:right w:val="single" w:sz="4" w:space="0" w:color="auto"/>
            </w:tcBorders>
            <w:shd w:val="clear" w:color="auto" w:fill="auto"/>
            <w:noWrap/>
            <w:vAlign w:val="bottom"/>
            <w:hideMark/>
          </w:tcPr>
          <w:p w14:paraId="21F6004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7575E5D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3EDBB3B"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34C290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w:t>
            </w:r>
          </w:p>
        </w:tc>
        <w:tc>
          <w:tcPr>
            <w:tcW w:w="3640" w:type="dxa"/>
            <w:tcBorders>
              <w:top w:val="nil"/>
              <w:left w:val="nil"/>
              <w:bottom w:val="single" w:sz="4" w:space="0" w:color="auto"/>
              <w:right w:val="single" w:sz="4" w:space="0" w:color="auto"/>
            </w:tcBorders>
            <w:shd w:val="clear" w:color="auto" w:fill="auto"/>
            <w:noWrap/>
            <w:vAlign w:val="bottom"/>
            <w:hideMark/>
          </w:tcPr>
          <w:p w14:paraId="7BCFE9AE"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Bardo</w:t>
            </w:r>
            <w:proofErr w:type="spellEnd"/>
            <w:r>
              <w:rPr>
                <w:rFonts w:ascii="Calibri" w:hAnsi="Calibri" w:cs="Calibri"/>
                <w:color w:val="000000"/>
                <w:sz w:val="22"/>
                <w:szCs w:val="22"/>
              </w:rPr>
              <w:t xml:space="preserve"> 98</w:t>
            </w:r>
          </w:p>
        </w:tc>
        <w:tc>
          <w:tcPr>
            <w:tcW w:w="1580" w:type="dxa"/>
            <w:tcBorders>
              <w:top w:val="nil"/>
              <w:left w:val="nil"/>
              <w:bottom w:val="single" w:sz="4" w:space="0" w:color="auto"/>
              <w:right w:val="single" w:sz="4" w:space="0" w:color="auto"/>
            </w:tcBorders>
            <w:shd w:val="clear" w:color="auto" w:fill="auto"/>
            <w:noWrap/>
            <w:vAlign w:val="bottom"/>
            <w:hideMark/>
          </w:tcPr>
          <w:p w14:paraId="7244B21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5072171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3FD2499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2349E6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w:t>
            </w:r>
          </w:p>
        </w:tc>
        <w:tc>
          <w:tcPr>
            <w:tcW w:w="3640" w:type="dxa"/>
            <w:tcBorders>
              <w:top w:val="nil"/>
              <w:left w:val="nil"/>
              <w:bottom w:val="single" w:sz="4" w:space="0" w:color="auto"/>
              <w:right w:val="single" w:sz="4" w:space="0" w:color="auto"/>
            </w:tcBorders>
            <w:shd w:val="clear" w:color="auto" w:fill="auto"/>
            <w:noWrap/>
            <w:vAlign w:val="bottom"/>
            <w:hideMark/>
          </w:tcPr>
          <w:p w14:paraId="07AD9257"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Bardo</w:t>
            </w:r>
            <w:proofErr w:type="spellEnd"/>
            <w:r>
              <w:rPr>
                <w:rFonts w:ascii="Calibri" w:hAnsi="Calibri" w:cs="Calibri"/>
                <w:color w:val="000000"/>
                <w:sz w:val="22"/>
                <w:szCs w:val="22"/>
              </w:rPr>
              <w:t xml:space="preserve"> 98A</w:t>
            </w:r>
          </w:p>
        </w:tc>
        <w:tc>
          <w:tcPr>
            <w:tcW w:w="1580" w:type="dxa"/>
            <w:tcBorders>
              <w:top w:val="nil"/>
              <w:left w:val="nil"/>
              <w:bottom w:val="single" w:sz="4" w:space="0" w:color="auto"/>
              <w:right w:val="single" w:sz="4" w:space="0" w:color="auto"/>
            </w:tcBorders>
            <w:shd w:val="clear" w:color="auto" w:fill="auto"/>
            <w:noWrap/>
            <w:vAlign w:val="bottom"/>
            <w:hideMark/>
          </w:tcPr>
          <w:p w14:paraId="28D3BA9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5DA937E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7FBCFB2E"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15F352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w:t>
            </w:r>
          </w:p>
        </w:tc>
        <w:tc>
          <w:tcPr>
            <w:tcW w:w="3640" w:type="dxa"/>
            <w:tcBorders>
              <w:top w:val="nil"/>
              <w:left w:val="nil"/>
              <w:bottom w:val="single" w:sz="4" w:space="0" w:color="auto"/>
              <w:right w:val="single" w:sz="4" w:space="0" w:color="auto"/>
            </w:tcBorders>
            <w:shd w:val="clear" w:color="auto" w:fill="auto"/>
            <w:noWrap/>
            <w:vAlign w:val="bottom"/>
            <w:hideMark/>
          </w:tcPr>
          <w:p w14:paraId="3C86CB38" w14:textId="77777777" w:rsidR="00430BF5" w:rsidRDefault="00430BF5">
            <w:pPr>
              <w:rPr>
                <w:rFonts w:ascii="Calibri" w:hAnsi="Calibri" w:cs="Calibri"/>
                <w:color w:val="000000"/>
                <w:sz w:val="22"/>
                <w:szCs w:val="22"/>
              </w:rPr>
            </w:pPr>
            <w:r>
              <w:rPr>
                <w:rFonts w:ascii="Calibri" w:hAnsi="Calibri" w:cs="Calibri"/>
                <w:color w:val="000000"/>
                <w:sz w:val="22"/>
                <w:szCs w:val="22"/>
              </w:rPr>
              <w:t>Celiny 11</w:t>
            </w:r>
          </w:p>
        </w:tc>
        <w:tc>
          <w:tcPr>
            <w:tcW w:w="1580" w:type="dxa"/>
            <w:tcBorders>
              <w:top w:val="nil"/>
              <w:left w:val="nil"/>
              <w:bottom w:val="single" w:sz="4" w:space="0" w:color="auto"/>
              <w:right w:val="single" w:sz="4" w:space="0" w:color="auto"/>
            </w:tcBorders>
            <w:shd w:val="clear" w:color="auto" w:fill="auto"/>
            <w:noWrap/>
            <w:vAlign w:val="bottom"/>
            <w:hideMark/>
          </w:tcPr>
          <w:p w14:paraId="1A2F0A1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19A23AF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1FA7C9D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FFD11A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w:t>
            </w:r>
          </w:p>
        </w:tc>
        <w:tc>
          <w:tcPr>
            <w:tcW w:w="3640" w:type="dxa"/>
            <w:tcBorders>
              <w:top w:val="nil"/>
              <w:left w:val="nil"/>
              <w:bottom w:val="single" w:sz="4" w:space="0" w:color="auto"/>
              <w:right w:val="single" w:sz="4" w:space="0" w:color="auto"/>
            </w:tcBorders>
            <w:shd w:val="clear" w:color="auto" w:fill="auto"/>
            <w:noWrap/>
            <w:vAlign w:val="bottom"/>
            <w:hideMark/>
          </w:tcPr>
          <w:p w14:paraId="7A9B8DA2" w14:textId="77777777" w:rsidR="00430BF5" w:rsidRDefault="00430BF5">
            <w:pPr>
              <w:rPr>
                <w:rFonts w:ascii="Calibri" w:hAnsi="Calibri" w:cs="Calibri"/>
                <w:color w:val="000000"/>
                <w:sz w:val="22"/>
                <w:szCs w:val="22"/>
              </w:rPr>
            </w:pPr>
            <w:r>
              <w:rPr>
                <w:rFonts w:ascii="Calibri" w:hAnsi="Calibri" w:cs="Calibri"/>
                <w:color w:val="000000"/>
                <w:sz w:val="22"/>
                <w:szCs w:val="22"/>
              </w:rPr>
              <w:t>Celiny 15</w:t>
            </w:r>
          </w:p>
        </w:tc>
        <w:tc>
          <w:tcPr>
            <w:tcW w:w="1580" w:type="dxa"/>
            <w:tcBorders>
              <w:top w:val="nil"/>
              <w:left w:val="nil"/>
              <w:bottom w:val="single" w:sz="4" w:space="0" w:color="auto"/>
              <w:right w:val="single" w:sz="4" w:space="0" w:color="auto"/>
            </w:tcBorders>
            <w:shd w:val="clear" w:color="auto" w:fill="auto"/>
            <w:noWrap/>
            <w:vAlign w:val="bottom"/>
            <w:hideMark/>
          </w:tcPr>
          <w:p w14:paraId="3C9568C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4AE072F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0D1F09C2"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2F83CD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w:t>
            </w:r>
          </w:p>
        </w:tc>
        <w:tc>
          <w:tcPr>
            <w:tcW w:w="3640" w:type="dxa"/>
            <w:tcBorders>
              <w:top w:val="nil"/>
              <w:left w:val="nil"/>
              <w:bottom w:val="single" w:sz="4" w:space="0" w:color="auto"/>
              <w:right w:val="single" w:sz="4" w:space="0" w:color="auto"/>
            </w:tcBorders>
            <w:shd w:val="clear" w:color="auto" w:fill="auto"/>
            <w:noWrap/>
            <w:vAlign w:val="bottom"/>
            <w:hideMark/>
          </w:tcPr>
          <w:p w14:paraId="0841D860" w14:textId="77777777" w:rsidR="00430BF5" w:rsidRDefault="00430BF5">
            <w:pPr>
              <w:rPr>
                <w:rFonts w:ascii="Calibri" w:hAnsi="Calibri" w:cs="Calibri"/>
                <w:color w:val="000000"/>
                <w:sz w:val="22"/>
                <w:szCs w:val="22"/>
              </w:rPr>
            </w:pPr>
            <w:r>
              <w:rPr>
                <w:rFonts w:ascii="Calibri" w:hAnsi="Calibri" w:cs="Calibri"/>
                <w:color w:val="000000"/>
                <w:sz w:val="22"/>
                <w:szCs w:val="22"/>
              </w:rPr>
              <w:t>Celiny 7</w:t>
            </w:r>
          </w:p>
        </w:tc>
        <w:tc>
          <w:tcPr>
            <w:tcW w:w="1580" w:type="dxa"/>
            <w:tcBorders>
              <w:top w:val="nil"/>
              <w:left w:val="nil"/>
              <w:bottom w:val="single" w:sz="4" w:space="0" w:color="auto"/>
              <w:right w:val="single" w:sz="4" w:space="0" w:color="auto"/>
            </w:tcBorders>
            <w:shd w:val="clear" w:color="auto" w:fill="auto"/>
            <w:noWrap/>
            <w:vAlign w:val="bottom"/>
            <w:hideMark/>
          </w:tcPr>
          <w:p w14:paraId="6116821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3788909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73932B7D"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AC60D5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w:t>
            </w:r>
          </w:p>
        </w:tc>
        <w:tc>
          <w:tcPr>
            <w:tcW w:w="3640" w:type="dxa"/>
            <w:tcBorders>
              <w:top w:val="nil"/>
              <w:left w:val="nil"/>
              <w:bottom w:val="single" w:sz="4" w:space="0" w:color="auto"/>
              <w:right w:val="single" w:sz="4" w:space="0" w:color="auto"/>
            </w:tcBorders>
            <w:shd w:val="clear" w:color="auto" w:fill="auto"/>
            <w:noWrap/>
            <w:vAlign w:val="bottom"/>
            <w:hideMark/>
          </w:tcPr>
          <w:p w14:paraId="1AFB002D" w14:textId="77777777" w:rsidR="00430BF5" w:rsidRDefault="00430BF5">
            <w:pPr>
              <w:rPr>
                <w:rFonts w:ascii="Calibri" w:hAnsi="Calibri" w:cs="Calibri"/>
                <w:color w:val="000000"/>
                <w:sz w:val="22"/>
                <w:szCs w:val="22"/>
              </w:rPr>
            </w:pPr>
            <w:r>
              <w:rPr>
                <w:rFonts w:ascii="Calibri" w:hAnsi="Calibri" w:cs="Calibri"/>
                <w:color w:val="000000"/>
                <w:sz w:val="22"/>
                <w:szCs w:val="22"/>
              </w:rPr>
              <w:t>Chańcza 109</w:t>
            </w:r>
          </w:p>
        </w:tc>
        <w:tc>
          <w:tcPr>
            <w:tcW w:w="1580" w:type="dxa"/>
            <w:tcBorders>
              <w:top w:val="nil"/>
              <w:left w:val="nil"/>
              <w:bottom w:val="single" w:sz="4" w:space="0" w:color="auto"/>
              <w:right w:val="single" w:sz="4" w:space="0" w:color="auto"/>
            </w:tcBorders>
            <w:shd w:val="clear" w:color="auto" w:fill="auto"/>
            <w:noWrap/>
            <w:vAlign w:val="bottom"/>
            <w:hideMark/>
          </w:tcPr>
          <w:p w14:paraId="2A42871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5545D89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3AADE0C4"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FF8464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w:t>
            </w:r>
          </w:p>
        </w:tc>
        <w:tc>
          <w:tcPr>
            <w:tcW w:w="3640" w:type="dxa"/>
            <w:tcBorders>
              <w:top w:val="nil"/>
              <w:left w:val="nil"/>
              <w:bottom w:val="single" w:sz="4" w:space="0" w:color="auto"/>
              <w:right w:val="single" w:sz="4" w:space="0" w:color="auto"/>
            </w:tcBorders>
            <w:shd w:val="clear" w:color="auto" w:fill="auto"/>
            <w:noWrap/>
            <w:vAlign w:val="bottom"/>
            <w:hideMark/>
          </w:tcPr>
          <w:p w14:paraId="22AE0DC2" w14:textId="77777777" w:rsidR="00430BF5" w:rsidRDefault="00430BF5">
            <w:pPr>
              <w:rPr>
                <w:rFonts w:ascii="Calibri" w:hAnsi="Calibri" w:cs="Calibri"/>
                <w:color w:val="000000"/>
                <w:sz w:val="22"/>
                <w:szCs w:val="22"/>
              </w:rPr>
            </w:pPr>
            <w:r>
              <w:rPr>
                <w:rFonts w:ascii="Calibri" w:hAnsi="Calibri" w:cs="Calibri"/>
                <w:color w:val="000000"/>
                <w:sz w:val="22"/>
                <w:szCs w:val="22"/>
              </w:rPr>
              <w:t>Chańcza 121A</w:t>
            </w:r>
          </w:p>
        </w:tc>
        <w:tc>
          <w:tcPr>
            <w:tcW w:w="1580" w:type="dxa"/>
            <w:tcBorders>
              <w:top w:val="nil"/>
              <w:left w:val="nil"/>
              <w:bottom w:val="single" w:sz="4" w:space="0" w:color="auto"/>
              <w:right w:val="single" w:sz="4" w:space="0" w:color="auto"/>
            </w:tcBorders>
            <w:shd w:val="clear" w:color="auto" w:fill="auto"/>
            <w:noWrap/>
            <w:vAlign w:val="bottom"/>
            <w:hideMark/>
          </w:tcPr>
          <w:p w14:paraId="0A5282D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A72A19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7511037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B94A0E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13</w:t>
            </w:r>
          </w:p>
        </w:tc>
        <w:tc>
          <w:tcPr>
            <w:tcW w:w="3640" w:type="dxa"/>
            <w:tcBorders>
              <w:top w:val="nil"/>
              <w:left w:val="nil"/>
              <w:bottom w:val="single" w:sz="4" w:space="0" w:color="auto"/>
              <w:right w:val="single" w:sz="4" w:space="0" w:color="auto"/>
            </w:tcBorders>
            <w:shd w:val="clear" w:color="auto" w:fill="auto"/>
            <w:noWrap/>
            <w:vAlign w:val="bottom"/>
            <w:hideMark/>
          </w:tcPr>
          <w:p w14:paraId="4FEDDF17" w14:textId="77777777" w:rsidR="00430BF5" w:rsidRDefault="00430BF5">
            <w:pPr>
              <w:rPr>
                <w:rFonts w:ascii="Calibri" w:hAnsi="Calibri" w:cs="Calibri"/>
                <w:color w:val="000000"/>
                <w:sz w:val="22"/>
                <w:szCs w:val="22"/>
              </w:rPr>
            </w:pPr>
            <w:r>
              <w:rPr>
                <w:rFonts w:ascii="Calibri" w:hAnsi="Calibri" w:cs="Calibri"/>
                <w:color w:val="000000"/>
                <w:sz w:val="22"/>
                <w:szCs w:val="22"/>
              </w:rPr>
              <w:t>Chańcza 124A</w:t>
            </w:r>
          </w:p>
        </w:tc>
        <w:tc>
          <w:tcPr>
            <w:tcW w:w="1580" w:type="dxa"/>
            <w:tcBorders>
              <w:top w:val="nil"/>
              <w:left w:val="nil"/>
              <w:bottom w:val="single" w:sz="4" w:space="0" w:color="auto"/>
              <w:right w:val="single" w:sz="4" w:space="0" w:color="auto"/>
            </w:tcBorders>
            <w:shd w:val="clear" w:color="auto" w:fill="auto"/>
            <w:noWrap/>
            <w:vAlign w:val="bottom"/>
            <w:hideMark/>
          </w:tcPr>
          <w:p w14:paraId="7394440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1A02B61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CD1B7D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8C0093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w:t>
            </w:r>
          </w:p>
        </w:tc>
        <w:tc>
          <w:tcPr>
            <w:tcW w:w="3640" w:type="dxa"/>
            <w:tcBorders>
              <w:top w:val="nil"/>
              <w:left w:val="nil"/>
              <w:bottom w:val="single" w:sz="4" w:space="0" w:color="auto"/>
              <w:right w:val="single" w:sz="4" w:space="0" w:color="auto"/>
            </w:tcBorders>
            <w:shd w:val="clear" w:color="auto" w:fill="auto"/>
            <w:noWrap/>
            <w:vAlign w:val="bottom"/>
            <w:hideMark/>
          </w:tcPr>
          <w:p w14:paraId="6A2F246D" w14:textId="77777777" w:rsidR="00430BF5" w:rsidRDefault="00430BF5">
            <w:pPr>
              <w:rPr>
                <w:rFonts w:ascii="Calibri" w:hAnsi="Calibri" w:cs="Calibri"/>
                <w:color w:val="000000"/>
                <w:sz w:val="22"/>
                <w:szCs w:val="22"/>
              </w:rPr>
            </w:pPr>
            <w:r>
              <w:rPr>
                <w:rFonts w:ascii="Calibri" w:hAnsi="Calibri" w:cs="Calibri"/>
                <w:color w:val="000000"/>
                <w:sz w:val="22"/>
                <w:szCs w:val="22"/>
              </w:rPr>
              <w:t>Chańcza 28</w:t>
            </w:r>
          </w:p>
        </w:tc>
        <w:tc>
          <w:tcPr>
            <w:tcW w:w="1580" w:type="dxa"/>
            <w:tcBorders>
              <w:top w:val="nil"/>
              <w:left w:val="nil"/>
              <w:bottom w:val="single" w:sz="4" w:space="0" w:color="auto"/>
              <w:right w:val="single" w:sz="4" w:space="0" w:color="auto"/>
            </w:tcBorders>
            <w:shd w:val="clear" w:color="auto" w:fill="auto"/>
            <w:noWrap/>
            <w:vAlign w:val="bottom"/>
            <w:hideMark/>
          </w:tcPr>
          <w:p w14:paraId="2D955D7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562E647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0D3DA9EA"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487C32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15</w:t>
            </w:r>
          </w:p>
        </w:tc>
        <w:tc>
          <w:tcPr>
            <w:tcW w:w="3640" w:type="dxa"/>
            <w:tcBorders>
              <w:top w:val="nil"/>
              <w:left w:val="nil"/>
              <w:bottom w:val="single" w:sz="4" w:space="0" w:color="auto"/>
              <w:right w:val="single" w:sz="4" w:space="0" w:color="auto"/>
            </w:tcBorders>
            <w:shd w:val="clear" w:color="auto" w:fill="auto"/>
            <w:noWrap/>
            <w:vAlign w:val="bottom"/>
            <w:hideMark/>
          </w:tcPr>
          <w:p w14:paraId="07565A2E" w14:textId="77777777" w:rsidR="00430BF5" w:rsidRDefault="00430BF5">
            <w:pPr>
              <w:rPr>
                <w:rFonts w:ascii="Calibri" w:hAnsi="Calibri" w:cs="Calibri"/>
                <w:color w:val="000000"/>
                <w:sz w:val="22"/>
                <w:szCs w:val="22"/>
              </w:rPr>
            </w:pPr>
            <w:r>
              <w:rPr>
                <w:rFonts w:ascii="Calibri" w:hAnsi="Calibri" w:cs="Calibri"/>
                <w:color w:val="000000"/>
                <w:sz w:val="22"/>
                <w:szCs w:val="22"/>
              </w:rPr>
              <w:t>Chańcza 31A</w:t>
            </w:r>
          </w:p>
        </w:tc>
        <w:tc>
          <w:tcPr>
            <w:tcW w:w="1580" w:type="dxa"/>
            <w:tcBorders>
              <w:top w:val="nil"/>
              <w:left w:val="nil"/>
              <w:bottom w:val="single" w:sz="4" w:space="0" w:color="auto"/>
              <w:right w:val="single" w:sz="4" w:space="0" w:color="auto"/>
            </w:tcBorders>
            <w:shd w:val="clear" w:color="auto" w:fill="auto"/>
            <w:noWrap/>
            <w:vAlign w:val="bottom"/>
            <w:hideMark/>
          </w:tcPr>
          <w:p w14:paraId="16CE543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048213C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73F5971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1AC29B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16</w:t>
            </w:r>
          </w:p>
        </w:tc>
        <w:tc>
          <w:tcPr>
            <w:tcW w:w="3640" w:type="dxa"/>
            <w:tcBorders>
              <w:top w:val="nil"/>
              <w:left w:val="nil"/>
              <w:bottom w:val="single" w:sz="4" w:space="0" w:color="auto"/>
              <w:right w:val="single" w:sz="4" w:space="0" w:color="auto"/>
            </w:tcBorders>
            <w:shd w:val="clear" w:color="auto" w:fill="auto"/>
            <w:noWrap/>
            <w:vAlign w:val="bottom"/>
            <w:hideMark/>
          </w:tcPr>
          <w:p w14:paraId="14C8EB55" w14:textId="77777777" w:rsidR="00430BF5" w:rsidRDefault="00430BF5">
            <w:pPr>
              <w:rPr>
                <w:rFonts w:ascii="Calibri" w:hAnsi="Calibri" w:cs="Calibri"/>
                <w:color w:val="000000"/>
                <w:sz w:val="22"/>
                <w:szCs w:val="22"/>
              </w:rPr>
            </w:pPr>
            <w:r>
              <w:rPr>
                <w:rFonts w:ascii="Calibri" w:hAnsi="Calibri" w:cs="Calibri"/>
                <w:color w:val="000000"/>
                <w:sz w:val="22"/>
                <w:szCs w:val="22"/>
              </w:rPr>
              <w:t>Chańcza 33</w:t>
            </w:r>
          </w:p>
        </w:tc>
        <w:tc>
          <w:tcPr>
            <w:tcW w:w="1580" w:type="dxa"/>
            <w:tcBorders>
              <w:top w:val="nil"/>
              <w:left w:val="nil"/>
              <w:bottom w:val="single" w:sz="4" w:space="0" w:color="auto"/>
              <w:right w:val="single" w:sz="4" w:space="0" w:color="auto"/>
            </w:tcBorders>
            <w:shd w:val="clear" w:color="auto" w:fill="auto"/>
            <w:noWrap/>
            <w:vAlign w:val="bottom"/>
            <w:hideMark/>
          </w:tcPr>
          <w:p w14:paraId="7AF8E8E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3A0BDBA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3B67F09"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FB3156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17</w:t>
            </w:r>
          </w:p>
        </w:tc>
        <w:tc>
          <w:tcPr>
            <w:tcW w:w="3640" w:type="dxa"/>
            <w:tcBorders>
              <w:top w:val="nil"/>
              <w:left w:val="nil"/>
              <w:bottom w:val="single" w:sz="4" w:space="0" w:color="auto"/>
              <w:right w:val="single" w:sz="4" w:space="0" w:color="auto"/>
            </w:tcBorders>
            <w:shd w:val="clear" w:color="auto" w:fill="auto"/>
            <w:noWrap/>
            <w:vAlign w:val="bottom"/>
            <w:hideMark/>
          </w:tcPr>
          <w:p w14:paraId="04487FDD"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Chicińskiego</w:t>
            </w:r>
            <w:proofErr w:type="spellEnd"/>
            <w:r>
              <w:rPr>
                <w:rFonts w:ascii="Calibri" w:hAnsi="Calibri" w:cs="Calibri"/>
                <w:color w:val="000000"/>
                <w:sz w:val="22"/>
                <w:szCs w:val="22"/>
              </w:rPr>
              <w:t xml:space="preserve"> 7, Raków</w:t>
            </w:r>
          </w:p>
        </w:tc>
        <w:tc>
          <w:tcPr>
            <w:tcW w:w="1580" w:type="dxa"/>
            <w:tcBorders>
              <w:top w:val="nil"/>
              <w:left w:val="nil"/>
              <w:bottom w:val="single" w:sz="4" w:space="0" w:color="auto"/>
              <w:right w:val="single" w:sz="4" w:space="0" w:color="auto"/>
            </w:tcBorders>
            <w:shd w:val="clear" w:color="auto" w:fill="auto"/>
            <w:noWrap/>
            <w:vAlign w:val="bottom"/>
            <w:hideMark/>
          </w:tcPr>
          <w:p w14:paraId="6C5DEF4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6AB1D7F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399B61F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B345C7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18</w:t>
            </w:r>
          </w:p>
        </w:tc>
        <w:tc>
          <w:tcPr>
            <w:tcW w:w="3640" w:type="dxa"/>
            <w:tcBorders>
              <w:top w:val="nil"/>
              <w:left w:val="nil"/>
              <w:bottom w:val="single" w:sz="4" w:space="0" w:color="auto"/>
              <w:right w:val="single" w:sz="4" w:space="0" w:color="auto"/>
            </w:tcBorders>
            <w:shd w:val="clear" w:color="auto" w:fill="auto"/>
            <w:noWrap/>
            <w:vAlign w:val="bottom"/>
            <w:hideMark/>
          </w:tcPr>
          <w:p w14:paraId="32CC96DA" w14:textId="77777777" w:rsidR="00430BF5" w:rsidRDefault="00430BF5">
            <w:pPr>
              <w:rPr>
                <w:rFonts w:ascii="Calibri" w:hAnsi="Calibri" w:cs="Calibri"/>
                <w:color w:val="000000"/>
                <w:sz w:val="22"/>
                <w:szCs w:val="22"/>
              </w:rPr>
            </w:pPr>
            <w:r>
              <w:rPr>
                <w:rFonts w:ascii="Calibri" w:hAnsi="Calibri" w:cs="Calibri"/>
                <w:color w:val="000000"/>
                <w:sz w:val="22"/>
                <w:szCs w:val="22"/>
              </w:rPr>
              <w:t>Drogowle 19A</w:t>
            </w:r>
          </w:p>
        </w:tc>
        <w:tc>
          <w:tcPr>
            <w:tcW w:w="1580" w:type="dxa"/>
            <w:tcBorders>
              <w:top w:val="nil"/>
              <w:left w:val="nil"/>
              <w:bottom w:val="single" w:sz="4" w:space="0" w:color="auto"/>
              <w:right w:val="single" w:sz="4" w:space="0" w:color="auto"/>
            </w:tcBorders>
            <w:shd w:val="clear" w:color="auto" w:fill="auto"/>
            <w:noWrap/>
            <w:vAlign w:val="bottom"/>
            <w:hideMark/>
          </w:tcPr>
          <w:p w14:paraId="6DC3FD9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12E36B6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2E6227AA"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90B53D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19</w:t>
            </w:r>
          </w:p>
        </w:tc>
        <w:tc>
          <w:tcPr>
            <w:tcW w:w="3640" w:type="dxa"/>
            <w:tcBorders>
              <w:top w:val="nil"/>
              <w:left w:val="nil"/>
              <w:bottom w:val="single" w:sz="4" w:space="0" w:color="auto"/>
              <w:right w:val="single" w:sz="4" w:space="0" w:color="auto"/>
            </w:tcBorders>
            <w:shd w:val="clear" w:color="auto" w:fill="auto"/>
            <w:noWrap/>
            <w:vAlign w:val="bottom"/>
            <w:hideMark/>
          </w:tcPr>
          <w:p w14:paraId="629C67FF" w14:textId="77777777" w:rsidR="00430BF5" w:rsidRDefault="00430BF5">
            <w:pPr>
              <w:rPr>
                <w:rFonts w:ascii="Calibri" w:hAnsi="Calibri" w:cs="Calibri"/>
                <w:color w:val="000000"/>
                <w:sz w:val="22"/>
                <w:szCs w:val="22"/>
              </w:rPr>
            </w:pPr>
            <w:r>
              <w:rPr>
                <w:rFonts w:ascii="Calibri" w:hAnsi="Calibri" w:cs="Calibri"/>
                <w:color w:val="000000"/>
                <w:sz w:val="22"/>
                <w:szCs w:val="22"/>
              </w:rPr>
              <w:t>Głuchów 21</w:t>
            </w:r>
          </w:p>
        </w:tc>
        <w:tc>
          <w:tcPr>
            <w:tcW w:w="1580" w:type="dxa"/>
            <w:tcBorders>
              <w:top w:val="nil"/>
              <w:left w:val="nil"/>
              <w:bottom w:val="single" w:sz="4" w:space="0" w:color="auto"/>
              <w:right w:val="single" w:sz="4" w:space="0" w:color="auto"/>
            </w:tcBorders>
            <w:shd w:val="clear" w:color="auto" w:fill="auto"/>
            <w:noWrap/>
            <w:vAlign w:val="bottom"/>
            <w:hideMark/>
          </w:tcPr>
          <w:p w14:paraId="254E9C5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53D1B03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205C7DA9"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6987E0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20</w:t>
            </w:r>
          </w:p>
        </w:tc>
        <w:tc>
          <w:tcPr>
            <w:tcW w:w="3640" w:type="dxa"/>
            <w:tcBorders>
              <w:top w:val="nil"/>
              <w:left w:val="nil"/>
              <w:bottom w:val="single" w:sz="4" w:space="0" w:color="auto"/>
              <w:right w:val="single" w:sz="4" w:space="0" w:color="auto"/>
            </w:tcBorders>
            <w:shd w:val="clear" w:color="auto" w:fill="auto"/>
            <w:noWrap/>
            <w:vAlign w:val="bottom"/>
            <w:hideMark/>
          </w:tcPr>
          <w:p w14:paraId="2326864A" w14:textId="77777777" w:rsidR="00430BF5" w:rsidRDefault="00430BF5">
            <w:pPr>
              <w:rPr>
                <w:rFonts w:ascii="Calibri" w:hAnsi="Calibri" w:cs="Calibri"/>
                <w:color w:val="000000"/>
                <w:sz w:val="22"/>
                <w:szCs w:val="22"/>
              </w:rPr>
            </w:pPr>
            <w:r>
              <w:rPr>
                <w:rFonts w:ascii="Calibri" w:hAnsi="Calibri" w:cs="Calibri"/>
                <w:color w:val="000000"/>
                <w:sz w:val="22"/>
                <w:szCs w:val="22"/>
              </w:rPr>
              <w:t>Głuchów 31</w:t>
            </w:r>
          </w:p>
        </w:tc>
        <w:tc>
          <w:tcPr>
            <w:tcW w:w="1580" w:type="dxa"/>
            <w:tcBorders>
              <w:top w:val="nil"/>
              <w:left w:val="nil"/>
              <w:bottom w:val="single" w:sz="4" w:space="0" w:color="auto"/>
              <w:right w:val="single" w:sz="4" w:space="0" w:color="auto"/>
            </w:tcBorders>
            <w:shd w:val="clear" w:color="auto" w:fill="auto"/>
            <w:noWrap/>
            <w:vAlign w:val="bottom"/>
            <w:hideMark/>
          </w:tcPr>
          <w:p w14:paraId="17FA98E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03C7BAF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7339994"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74D6D6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21</w:t>
            </w:r>
          </w:p>
        </w:tc>
        <w:tc>
          <w:tcPr>
            <w:tcW w:w="3640" w:type="dxa"/>
            <w:tcBorders>
              <w:top w:val="nil"/>
              <w:left w:val="nil"/>
              <w:bottom w:val="single" w:sz="4" w:space="0" w:color="auto"/>
              <w:right w:val="single" w:sz="4" w:space="0" w:color="auto"/>
            </w:tcBorders>
            <w:shd w:val="clear" w:color="auto" w:fill="auto"/>
            <w:noWrap/>
            <w:vAlign w:val="bottom"/>
            <w:hideMark/>
          </w:tcPr>
          <w:p w14:paraId="106AB3F4" w14:textId="77777777" w:rsidR="00430BF5" w:rsidRDefault="00430BF5">
            <w:pPr>
              <w:rPr>
                <w:rFonts w:ascii="Calibri" w:hAnsi="Calibri" w:cs="Calibri"/>
                <w:color w:val="000000"/>
                <w:sz w:val="22"/>
                <w:szCs w:val="22"/>
              </w:rPr>
            </w:pPr>
            <w:r>
              <w:rPr>
                <w:rFonts w:ascii="Calibri" w:hAnsi="Calibri" w:cs="Calibri"/>
                <w:color w:val="000000"/>
                <w:sz w:val="22"/>
                <w:szCs w:val="22"/>
              </w:rPr>
              <w:t>Głuchów 33</w:t>
            </w:r>
          </w:p>
        </w:tc>
        <w:tc>
          <w:tcPr>
            <w:tcW w:w="1580" w:type="dxa"/>
            <w:tcBorders>
              <w:top w:val="nil"/>
              <w:left w:val="nil"/>
              <w:bottom w:val="single" w:sz="4" w:space="0" w:color="auto"/>
              <w:right w:val="single" w:sz="4" w:space="0" w:color="auto"/>
            </w:tcBorders>
            <w:shd w:val="clear" w:color="auto" w:fill="auto"/>
            <w:noWrap/>
            <w:vAlign w:val="bottom"/>
            <w:hideMark/>
          </w:tcPr>
          <w:p w14:paraId="68865F9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060D4C4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6DA00E0"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197AA8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w:t>
            </w:r>
          </w:p>
        </w:tc>
        <w:tc>
          <w:tcPr>
            <w:tcW w:w="3640" w:type="dxa"/>
            <w:tcBorders>
              <w:top w:val="nil"/>
              <w:left w:val="nil"/>
              <w:bottom w:val="single" w:sz="4" w:space="0" w:color="auto"/>
              <w:right w:val="single" w:sz="4" w:space="0" w:color="auto"/>
            </w:tcBorders>
            <w:shd w:val="clear" w:color="auto" w:fill="auto"/>
            <w:noWrap/>
            <w:vAlign w:val="bottom"/>
            <w:hideMark/>
          </w:tcPr>
          <w:p w14:paraId="52765FED" w14:textId="77777777" w:rsidR="00430BF5" w:rsidRDefault="00430BF5">
            <w:pPr>
              <w:rPr>
                <w:rFonts w:ascii="Calibri" w:hAnsi="Calibri" w:cs="Calibri"/>
                <w:color w:val="000000"/>
                <w:sz w:val="22"/>
                <w:szCs w:val="22"/>
              </w:rPr>
            </w:pPr>
            <w:r>
              <w:rPr>
                <w:rFonts w:ascii="Calibri" w:hAnsi="Calibri" w:cs="Calibri"/>
                <w:color w:val="000000"/>
                <w:sz w:val="22"/>
                <w:szCs w:val="22"/>
              </w:rPr>
              <w:t>Głuchów 50</w:t>
            </w:r>
          </w:p>
        </w:tc>
        <w:tc>
          <w:tcPr>
            <w:tcW w:w="1580" w:type="dxa"/>
            <w:tcBorders>
              <w:top w:val="nil"/>
              <w:left w:val="nil"/>
              <w:bottom w:val="single" w:sz="4" w:space="0" w:color="auto"/>
              <w:right w:val="single" w:sz="4" w:space="0" w:color="auto"/>
            </w:tcBorders>
            <w:shd w:val="clear" w:color="auto" w:fill="auto"/>
            <w:noWrap/>
            <w:vAlign w:val="bottom"/>
            <w:hideMark/>
          </w:tcPr>
          <w:p w14:paraId="224AE13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2DAFA85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59C3248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460611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23</w:t>
            </w:r>
          </w:p>
        </w:tc>
        <w:tc>
          <w:tcPr>
            <w:tcW w:w="3640" w:type="dxa"/>
            <w:tcBorders>
              <w:top w:val="nil"/>
              <w:left w:val="nil"/>
              <w:bottom w:val="single" w:sz="4" w:space="0" w:color="auto"/>
              <w:right w:val="single" w:sz="4" w:space="0" w:color="auto"/>
            </w:tcBorders>
            <w:shd w:val="clear" w:color="auto" w:fill="auto"/>
            <w:noWrap/>
            <w:vAlign w:val="bottom"/>
            <w:hideMark/>
          </w:tcPr>
          <w:p w14:paraId="7079E01C" w14:textId="77777777" w:rsidR="00430BF5" w:rsidRDefault="00430BF5">
            <w:pPr>
              <w:rPr>
                <w:rFonts w:ascii="Calibri" w:hAnsi="Calibri" w:cs="Calibri"/>
                <w:color w:val="000000"/>
                <w:sz w:val="22"/>
                <w:szCs w:val="22"/>
              </w:rPr>
            </w:pPr>
            <w:r>
              <w:rPr>
                <w:rFonts w:ascii="Calibri" w:hAnsi="Calibri" w:cs="Calibri"/>
                <w:color w:val="000000"/>
                <w:sz w:val="22"/>
                <w:szCs w:val="22"/>
              </w:rPr>
              <w:t>Głuchów 6</w:t>
            </w:r>
          </w:p>
        </w:tc>
        <w:tc>
          <w:tcPr>
            <w:tcW w:w="1580" w:type="dxa"/>
            <w:tcBorders>
              <w:top w:val="nil"/>
              <w:left w:val="nil"/>
              <w:bottom w:val="single" w:sz="4" w:space="0" w:color="auto"/>
              <w:right w:val="single" w:sz="4" w:space="0" w:color="auto"/>
            </w:tcBorders>
            <w:shd w:val="clear" w:color="auto" w:fill="auto"/>
            <w:noWrap/>
            <w:vAlign w:val="bottom"/>
            <w:hideMark/>
          </w:tcPr>
          <w:p w14:paraId="0E977ED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64E9007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51B902A9"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E5D265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lastRenderedPageBreak/>
              <w:t>24</w:t>
            </w:r>
          </w:p>
        </w:tc>
        <w:tc>
          <w:tcPr>
            <w:tcW w:w="3640" w:type="dxa"/>
            <w:tcBorders>
              <w:top w:val="nil"/>
              <w:left w:val="nil"/>
              <w:bottom w:val="single" w:sz="4" w:space="0" w:color="auto"/>
              <w:right w:val="single" w:sz="4" w:space="0" w:color="auto"/>
            </w:tcBorders>
            <w:shd w:val="clear" w:color="auto" w:fill="auto"/>
            <w:noWrap/>
            <w:vAlign w:val="bottom"/>
            <w:hideMark/>
          </w:tcPr>
          <w:p w14:paraId="46947C2C" w14:textId="77777777" w:rsidR="00430BF5" w:rsidRDefault="00430BF5">
            <w:pPr>
              <w:rPr>
                <w:rFonts w:ascii="Calibri" w:hAnsi="Calibri" w:cs="Calibri"/>
                <w:color w:val="000000"/>
                <w:sz w:val="22"/>
                <w:szCs w:val="22"/>
              </w:rPr>
            </w:pPr>
            <w:r>
              <w:rPr>
                <w:rFonts w:ascii="Calibri" w:hAnsi="Calibri" w:cs="Calibri"/>
                <w:color w:val="000000"/>
                <w:sz w:val="22"/>
                <w:szCs w:val="22"/>
              </w:rPr>
              <w:t>Głuchów-Lasy 21</w:t>
            </w:r>
          </w:p>
        </w:tc>
        <w:tc>
          <w:tcPr>
            <w:tcW w:w="1580" w:type="dxa"/>
            <w:tcBorders>
              <w:top w:val="nil"/>
              <w:left w:val="nil"/>
              <w:bottom w:val="single" w:sz="4" w:space="0" w:color="auto"/>
              <w:right w:val="single" w:sz="4" w:space="0" w:color="auto"/>
            </w:tcBorders>
            <w:shd w:val="clear" w:color="auto" w:fill="auto"/>
            <w:noWrap/>
            <w:vAlign w:val="bottom"/>
            <w:hideMark/>
          </w:tcPr>
          <w:p w14:paraId="496C700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6012F11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1BE652DE"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1A7E36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25</w:t>
            </w:r>
          </w:p>
        </w:tc>
        <w:tc>
          <w:tcPr>
            <w:tcW w:w="3640" w:type="dxa"/>
            <w:tcBorders>
              <w:top w:val="nil"/>
              <w:left w:val="nil"/>
              <w:bottom w:val="single" w:sz="4" w:space="0" w:color="auto"/>
              <w:right w:val="single" w:sz="4" w:space="0" w:color="auto"/>
            </w:tcBorders>
            <w:shd w:val="clear" w:color="auto" w:fill="auto"/>
            <w:noWrap/>
            <w:vAlign w:val="bottom"/>
            <w:hideMark/>
          </w:tcPr>
          <w:p w14:paraId="60CC2110" w14:textId="77777777" w:rsidR="00430BF5" w:rsidRDefault="00430BF5">
            <w:pPr>
              <w:rPr>
                <w:rFonts w:ascii="Calibri" w:hAnsi="Calibri" w:cs="Calibri"/>
                <w:color w:val="000000"/>
                <w:sz w:val="22"/>
                <w:szCs w:val="22"/>
              </w:rPr>
            </w:pPr>
            <w:r>
              <w:rPr>
                <w:rFonts w:ascii="Calibri" w:hAnsi="Calibri" w:cs="Calibri"/>
                <w:color w:val="000000"/>
                <w:sz w:val="22"/>
                <w:szCs w:val="22"/>
              </w:rPr>
              <w:t>Korzenno 21</w:t>
            </w:r>
          </w:p>
        </w:tc>
        <w:tc>
          <w:tcPr>
            <w:tcW w:w="1580" w:type="dxa"/>
            <w:tcBorders>
              <w:top w:val="nil"/>
              <w:left w:val="nil"/>
              <w:bottom w:val="single" w:sz="4" w:space="0" w:color="auto"/>
              <w:right w:val="single" w:sz="4" w:space="0" w:color="auto"/>
            </w:tcBorders>
            <w:shd w:val="clear" w:color="auto" w:fill="auto"/>
            <w:noWrap/>
            <w:vAlign w:val="bottom"/>
            <w:hideMark/>
          </w:tcPr>
          <w:p w14:paraId="121D4E9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095BA56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5EBFD461"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E05C35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26</w:t>
            </w:r>
          </w:p>
        </w:tc>
        <w:tc>
          <w:tcPr>
            <w:tcW w:w="3640" w:type="dxa"/>
            <w:tcBorders>
              <w:top w:val="nil"/>
              <w:left w:val="nil"/>
              <w:bottom w:val="single" w:sz="4" w:space="0" w:color="auto"/>
              <w:right w:val="single" w:sz="4" w:space="0" w:color="auto"/>
            </w:tcBorders>
            <w:shd w:val="clear" w:color="auto" w:fill="auto"/>
            <w:noWrap/>
            <w:vAlign w:val="bottom"/>
            <w:hideMark/>
          </w:tcPr>
          <w:p w14:paraId="6E23153A" w14:textId="77777777" w:rsidR="00430BF5" w:rsidRDefault="00430BF5">
            <w:pPr>
              <w:rPr>
                <w:rFonts w:ascii="Calibri" w:hAnsi="Calibri" w:cs="Calibri"/>
                <w:color w:val="000000"/>
                <w:sz w:val="22"/>
                <w:szCs w:val="22"/>
              </w:rPr>
            </w:pPr>
            <w:r>
              <w:rPr>
                <w:rFonts w:ascii="Calibri" w:hAnsi="Calibri" w:cs="Calibri"/>
                <w:color w:val="000000"/>
                <w:sz w:val="22"/>
                <w:szCs w:val="22"/>
              </w:rPr>
              <w:t>Korzenno 41</w:t>
            </w:r>
          </w:p>
        </w:tc>
        <w:tc>
          <w:tcPr>
            <w:tcW w:w="1580" w:type="dxa"/>
            <w:tcBorders>
              <w:top w:val="nil"/>
              <w:left w:val="nil"/>
              <w:bottom w:val="single" w:sz="4" w:space="0" w:color="auto"/>
              <w:right w:val="single" w:sz="4" w:space="0" w:color="auto"/>
            </w:tcBorders>
            <w:shd w:val="clear" w:color="auto" w:fill="auto"/>
            <w:noWrap/>
            <w:vAlign w:val="bottom"/>
            <w:hideMark/>
          </w:tcPr>
          <w:p w14:paraId="52F2366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311DC94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32A9E714"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043656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27</w:t>
            </w:r>
          </w:p>
        </w:tc>
        <w:tc>
          <w:tcPr>
            <w:tcW w:w="3640" w:type="dxa"/>
            <w:tcBorders>
              <w:top w:val="nil"/>
              <w:left w:val="nil"/>
              <w:bottom w:val="single" w:sz="4" w:space="0" w:color="auto"/>
              <w:right w:val="single" w:sz="4" w:space="0" w:color="auto"/>
            </w:tcBorders>
            <w:shd w:val="clear" w:color="auto" w:fill="auto"/>
            <w:noWrap/>
            <w:vAlign w:val="bottom"/>
            <w:hideMark/>
          </w:tcPr>
          <w:p w14:paraId="3496FEC9" w14:textId="77777777" w:rsidR="00430BF5" w:rsidRDefault="00430BF5">
            <w:pPr>
              <w:rPr>
                <w:rFonts w:ascii="Calibri" w:hAnsi="Calibri" w:cs="Calibri"/>
                <w:color w:val="000000"/>
                <w:sz w:val="22"/>
                <w:szCs w:val="22"/>
              </w:rPr>
            </w:pPr>
            <w:r>
              <w:rPr>
                <w:rFonts w:ascii="Calibri" w:hAnsi="Calibri" w:cs="Calibri"/>
                <w:color w:val="000000"/>
                <w:sz w:val="22"/>
                <w:szCs w:val="22"/>
              </w:rPr>
              <w:t>Korzenno 46</w:t>
            </w:r>
          </w:p>
        </w:tc>
        <w:tc>
          <w:tcPr>
            <w:tcW w:w="1580" w:type="dxa"/>
            <w:tcBorders>
              <w:top w:val="nil"/>
              <w:left w:val="nil"/>
              <w:bottom w:val="single" w:sz="4" w:space="0" w:color="auto"/>
              <w:right w:val="single" w:sz="4" w:space="0" w:color="auto"/>
            </w:tcBorders>
            <w:shd w:val="clear" w:color="auto" w:fill="auto"/>
            <w:noWrap/>
            <w:vAlign w:val="bottom"/>
            <w:hideMark/>
          </w:tcPr>
          <w:p w14:paraId="1FB925F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1CF308E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3FC414B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B12BD9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28</w:t>
            </w:r>
          </w:p>
        </w:tc>
        <w:tc>
          <w:tcPr>
            <w:tcW w:w="3640" w:type="dxa"/>
            <w:tcBorders>
              <w:top w:val="nil"/>
              <w:left w:val="nil"/>
              <w:bottom w:val="single" w:sz="4" w:space="0" w:color="auto"/>
              <w:right w:val="single" w:sz="4" w:space="0" w:color="auto"/>
            </w:tcBorders>
            <w:shd w:val="clear" w:color="auto" w:fill="auto"/>
            <w:noWrap/>
            <w:vAlign w:val="bottom"/>
            <w:hideMark/>
          </w:tcPr>
          <w:p w14:paraId="58FFFCBB" w14:textId="77777777" w:rsidR="00430BF5" w:rsidRDefault="00430BF5">
            <w:pPr>
              <w:rPr>
                <w:rFonts w:ascii="Calibri" w:hAnsi="Calibri" w:cs="Calibri"/>
                <w:color w:val="000000"/>
                <w:sz w:val="22"/>
                <w:szCs w:val="22"/>
              </w:rPr>
            </w:pPr>
            <w:r>
              <w:rPr>
                <w:rFonts w:ascii="Calibri" w:hAnsi="Calibri" w:cs="Calibri"/>
                <w:color w:val="000000"/>
                <w:sz w:val="22"/>
                <w:szCs w:val="22"/>
              </w:rPr>
              <w:t>Korzenno 54</w:t>
            </w:r>
          </w:p>
        </w:tc>
        <w:tc>
          <w:tcPr>
            <w:tcW w:w="1580" w:type="dxa"/>
            <w:tcBorders>
              <w:top w:val="nil"/>
              <w:left w:val="nil"/>
              <w:bottom w:val="single" w:sz="4" w:space="0" w:color="auto"/>
              <w:right w:val="single" w:sz="4" w:space="0" w:color="auto"/>
            </w:tcBorders>
            <w:shd w:val="clear" w:color="auto" w:fill="auto"/>
            <w:noWrap/>
            <w:vAlign w:val="bottom"/>
            <w:hideMark/>
          </w:tcPr>
          <w:p w14:paraId="6F8F789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6E11E67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4E75BAC6"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05B791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29</w:t>
            </w:r>
          </w:p>
        </w:tc>
        <w:tc>
          <w:tcPr>
            <w:tcW w:w="3640" w:type="dxa"/>
            <w:tcBorders>
              <w:top w:val="nil"/>
              <w:left w:val="nil"/>
              <w:bottom w:val="single" w:sz="4" w:space="0" w:color="auto"/>
              <w:right w:val="single" w:sz="4" w:space="0" w:color="auto"/>
            </w:tcBorders>
            <w:shd w:val="clear" w:color="auto" w:fill="auto"/>
            <w:noWrap/>
            <w:vAlign w:val="bottom"/>
            <w:hideMark/>
          </w:tcPr>
          <w:p w14:paraId="30411B35"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Koziel</w:t>
            </w:r>
            <w:proofErr w:type="spellEnd"/>
            <w:r>
              <w:rPr>
                <w:rFonts w:ascii="Calibri" w:hAnsi="Calibri" w:cs="Calibri"/>
                <w:color w:val="000000"/>
                <w:sz w:val="22"/>
                <w:szCs w:val="22"/>
              </w:rPr>
              <w:t xml:space="preserve"> 25</w:t>
            </w:r>
          </w:p>
        </w:tc>
        <w:tc>
          <w:tcPr>
            <w:tcW w:w="1580" w:type="dxa"/>
            <w:tcBorders>
              <w:top w:val="nil"/>
              <w:left w:val="nil"/>
              <w:bottom w:val="single" w:sz="4" w:space="0" w:color="auto"/>
              <w:right w:val="single" w:sz="4" w:space="0" w:color="auto"/>
            </w:tcBorders>
            <w:shd w:val="clear" w:color="auto" w:fill="auto"/>
            <w:noWrap/>
            <w:vAlign w:val="bottom"/>
            <w:hideMark/>
          </w:tcPr>
          <w:p w14:paraId="4CBD8E6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1F0CF09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E7DD95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8B1E7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30</w:t>
            </w:r>
          </w:p>
        </w:tc>
        <w:tc>
          <w:tcPr>
            <w:tcW w:w="3640" w:type="dxa"/>
            <w:tcBorders>
              <w:top w:val="nil"/>
              <w:left w:val="nil"/>
              <w:bottom w:val="single" w:sz="4" w:space="0" w:color="auto"/>
              <w:right w:val="single" w:sz="4" w:space="0" w:color="auto"/>
            </w:tcBorders>
            <w:shd w:val="clear" w:color="auto" w:fill="auto"/>
            <w:noWrap/>
            <w:vAlign w:val="bottom"/>
            <w:hideMark/>
          </w:tcPr>
          <w:p w14:paraId="151B86BB"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Koziel</w:t>
            </w:r>
            <w:proofErr w:type="spellEnd"/>
            <w:r>
              <w:rPr>
                <w:rFonts w:ascii="Calibri" w:hAnsi="Calibri" w:cs="Calibri"/>
                <w:color w:val="000000"/>
                <w:sz w:val="22"/>
                <w:szCs w:val="22"/>
              </w:rPr>
              <w:t xml:space="preserve"> 4</w:t>
            </w:r>
          </w:p>
        </w:tc>
        <w:tc>
          <w:tcPr>
            <w:tcW w:w="1580" w:type="dxa"/>
            <w:tcBorders>
              <w:top w:val="nil"/>
              <w:left w:val="nil"/>
              <w:bottom w:val="single" w:sz="4" w:space="0" w:color="auto"/>
              <w:right w:val="single" w:sz="4" w:space="0" w:color="auto"/>
            </w:tcBorders>
            <w:shd w:val="clear" w:color="auto" w:fill="auto"/>
            <w:noWrap/>
            <w:vAlign w:val="bottom"/>
            <w:hideMark/>
          </w:tcPr>
          <w:p w14:paraId="5C0C77D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655D7C7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76C6FE2D"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D08E50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31</w:t>
            </w:r>
          </w:p>
        </w:tc>
        <w:tc>
          <w:tcPr>
            <w:tcW w:w="3640" w:type="dxa"/>
            <w:tcBorders>
              <w:top w:val="nil"/>
              <w:left w:val="nil"/>
              <w:bottom w:val="single" w:sz="4" w:space="0" w:color="auto"/>
              <w:right w:val="single" w:sz="4" w:space="0" w:color="auto"/>
            </w:tcBorders>
            <w:shd w:val="clear" w:color="auto" w:fill="auto"/>
            <w:noWrap/>
            <w:vAlign w:val="bottom"/>
            <w:hideMark/>
          </w:tcPr>
          <w:p w14:paraId="6948383A"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Koziel</w:t>
            </w:r>
            <w:proofErr w:type="spellEnd"/>
            <w:r>
              <w:rPr>
                <w:rFonts w:ascii="Calibri" w:hAnsi="Calibri" w:cs="Calibri"/>
                <w:color w:val="000000"/>
                <w:sz w:val="22"/>
                <w:szCs w:val="22"/>
              </w:rPr>
              <w:t xml:space="preserve"> 4</w:t>
            </w:r>
          </w:p>
        </w:tc>
        <w:tc>
          <w:tcPr>
            <w:tcW w:w="1580" w:type="dxa"/>
            <w:tcBorders>
              <w:top w:val="nil"/>
              <w:left w:val="nil"/>
              <w:bottom w:val="single" w:sz="4" w:space="0" w:color="auto"/>
              <w:right w:val="single" w:sz="4" w:space="0" w:color="auto"/>
            </w:tcBorders>
            <w:shd w:val="clear" w:color="auto" w:fill="auto"/>
            <w:noWrap/>
            <w:vAlign w:val="bottom"/>
            <w:hideMark/>
          </w:tcPr>
          <w:p w14:paraId="12A209B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6D5BD35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0762BF43"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B11FB4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32</w:t>
            </w:r>
          </w:p>
        </w:tc>
        <w:tc>
          <w:tcPr>
            <w:tcW w:w="3640" w:type="dxa"/>
            <w:tcBorders>
              <w:top w:val="nil"/>
              <w:left w:val="nil"/>
              <w:bottom w:val="single" w:sz="4" w:space="0" w:color="auto"/>
              <w:right w:val="single" w:sz="4" w:space="0" w:color="auto"/>
            </w:tcBorders>
            <w:shd w:val="clear" w:color="auto" w:fill="auto"/>
            <w:noWrap/>
            <w:vAlign w:val="bottom"/>
            <w:hideMark/>
          </w:tcPr>
          <w:p w14:paraId="0BE0F702" w14:textId="77777777" w:rsidR="00430BF5" w:rsidRDefault="00430BF5">
            <w:pPr>
              <w:rPr>
                <w:rFonts w:ascii="Calibri" w:hAnsi="Calibri" w:cs="Calibri"/>
                <w:color w:val="000000"/>
                <w:sz w:val="22"/>
                <w:szCs w:val="22"/>
              </w:rPr>
            </w:pPr>
            <w:r>
              <w:rPr>
                <w:rFonts w:ascii="Calibri" w:hAnsi="Calibri" w:cs="Calibri"/>
                <w:color w:val="000000"/>
                <w:sz w:val="22"/>
                <w:szCs w:val="22"/>
              </w:rPr>
              <w:t>Leśna 1A, Raków</w:t>
            </w:r>
          </w:p>
        </w:tc>
        <w:tc>
          <w:tcPr>
            <w:tcW w:w="1580" w:type="dxa"/>
            <w:tcBorders>
              <w:top w:val="nil"/>
              <w:left w:val="nil"/>
              <w:bottom w:val="single" w:sz="4" w:space="0" w:color="auto"/>
              <w:right w:val="single" w:sz="4" w:space="0" w:color="auto"/>
            </w:tcBorders>
            <w:shd w:val="clear" w:color="auto" w:fill="auto"/>
            <w:noWrap/>
            <w:vAlign w:val="bottom"/>
            <w:hideMark/>
          </w:tcPr>
          <w:p w14:paraId="5070CE0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29C0B1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1FDFF42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250268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w:t>
            </w:r>
          </w:p>
        </w:tc>
        <w:tc>
          <w:tcPr>
            <w:tcW w:w="3640" w:type="dxa"/>
            <w:tcBorders>
              <w:top w:val="nil"/>
              <w:left w:val="nil"/>
              <w:bottom w:val="single" w:sz="4" w:space="0" w:color="auto"/>
              <w:right w:val="single" w:sz="4" w:space="0" w:color="auto"/>
            </w:tcBorders>
            <w:shd w:val="clear" w:color="auto" w:fill="auto"/>
            <w:noWrap/>
            <w:vAlign w:val="bottom"/>
            <w:hideMark/>
          </w:tcPr>
          <w:p w14:paraId="07E239C6" w14:textId="77777777" w:rsidR="00430BF5" w:rsidRDefault="00430BF5">
            <w:pPr>
              <w:rPr>
                <w:rFonts w:ascii="Calibri" w:hAnsi="Calibri" w:cs="Calibri"/>
                <w:color w:val="000000"/>
                <w:sz w:val="22"/>
                <w:szCs w:val="22"/>
              </w:rPr>
            </w:pPr>
            <w:r>
              <w:rPr>
                <w:rFonts w:ascii="Calibri" w:hAnsi="Calibri" w:cs="Calibri"/>
                <w:color w:val="000000"/>
                <w:sz w:val="22"/>
                <w:szCs w:val="22"/>
              </w:rPr>
              <w:t>Mędrów 17</w:t>
            </w:r>
          </w:p>
        </w:tc>
        <w:tc>
          <w:tcPr>
            <w:tcW w:w="1580" w:type="dxa"/>
            <w:tcBorders>
              <w:top w:val="nil"/>
              <w:left w:val="nil"/>
              <w:bottom w:val="single" w:sz="4" w:space="0" w:color="auto"/>
              <w:right w:val="single" w:sz="4" w:space="0" w:color="auto"/>
            </w:tcBorders>
            <w:shd w:val="clear" w:color="auto" w:fill="auto"/>
            <w:noWrap/>
            <w:vAlign w:val="bottom"/>
            <w:hideMark/>
          </w:tcPr>
          <w:p w14:paraId="0CCF0DD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7E51B6D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63765812"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DA64FD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34</w:t>
            </w:r>
          </w:p>
        </w:tc>
        <w:tc>
          <w:tcPr>
            <w:tcW w:w="3640" w:type="dxa"/>
            <w:tcBorders>
              <w:top w:val="nil"/>
              <w:left w:val="nil"/>
              <w:bottom w:val="single" w:sz="4" w:space="0" w:color="auto"/>
              <w:right w:val="single" w:sz="4" w:space="0" w:color="auto"/>
            </w:tcBorders>
            <w:shd w:val="clear" w:color="auto" w:fill="auto"/>
            <w:noWrap/>
            <w:vAlign w:val="bottom"/>
            <w:hideMark/>
          </w:tcPr>
          <w:p w14:paraId="2052A701" w14:textId="77777777" w:rsidR="00430BF5" w:rsidRDefault="00430BF5">
            <w:pPr>
              <w:rPr>
                <w:rFonts w:ascii="Calibri" w:hAnsi="Calibri" w:cs="Calibri"/>
                <w:color w:val="000000"/>
                <w:sz w:val="22"/>
                <w:szCs w:val="22"/>
              </w:rPr>
            </w:pPr>
            <w:r>
              <w:rPr>
                <w:rFonts w:ascii="Calibri" w:hAnsi="Calibri" w:cs="Calibri"/>
                <w:color w:val="000000"/>
                <w:sz w:val="22"/>
                <w:szCs w:val="22"/>
              </w:rPr>
              <w:t>Mędrów 28</w:t>
            </w:r>
          </w:p>
        </w:tc>
        <w:tc>
          <w:tcPr>
            <w:tcW w:w="1580" w:type="dxa"/>
            <w:tcBorders>
              <w:top w:val="nil"/>
              <w:left w:val="nil"/>
              <w:bottom w:val="single" w:sz="4" w:space="0" w:color="auto"/>
              <w:right w:val="single" w:sz="4" w:space="0" w:color="auto"/>
            </w:tcBorders>
            <w:shd w:val="clear" w:color="auto" w:fill="auto"/>
            <w:noWrap/>
            <w:vAlign w:val="bottom"/>
            <w:hideMark/>
          </w:tcPr>
          <w:p w14:paraId="1DDDA36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5AD2C90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249604B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E1D9E8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35</w:t>
            </w:r>
          </w:p>
        </w:tc>
        <w:tc>
          <w:tcPr>
            <w:tcW w:w="3640" w:type="dxa"/>
            <w:tcBorders>
              <w:top w:val="nil"/>
              <w:left w:val="nil"/>
              <w:bottom w:val="single" w:sz="4" w:space="0" w:color="auto"/>
              <w:right w:val="single" w:sz="4" w:space="0" w:color="auto"/>
            </w:tcBorders>
            <w:shd w:val="clear" w:color="auto" w:fill="auto"/>
            <w:noWrap/>
            <w:vAlign w:val="bottom"/>
            <w:hideMark/>
          </w:tcPr>
          <w:p w14:paraId="615781C6" w14:textId="77777777" w:rsidR="00430BF5" w:rsidRDefault="00430BF5">
            <w:pPr>
              <w:rPr>
                <w:rFonts w:ascii="Calibri" w:hAnsi="Calibri" w:cs="Calibri"/>
                <w:color w:val="000000"/>
                <w:sz w:val="22"/>
                <w:szCs w:val="22"/>
              </w:rPr>
            </w:pPr>
            <w:r>
              <w:rPr>
                <w:rFonts w:ascii="Calibri" w:hAnsi="Calibri" w:cs="Calibri"/>
                <w:color w:val="000000"/>
                <w:sz w:val="22"/>
                <w:szCs w:val="22"/>
              </w:rPr>
              <w:t>Mędrów 8</w:t>
            </w:r>
          </w:p>
        </w:tc>
        <w:tc>
          <w:tcPr>
            <w:tcW w:w="1580" w:type="dxa"/>
            <w:tcBorders>
              <w:top w:val="nil"/>
              <w:left w:val="nil"/>
              <w:bottom w:val="single" w:sz="4" w:space="0" w:color="auto"/>
              <w:right w:val="single" w:sz="4" w:space="0" w:color="auto"/>
            </w:tcBorders>
            <w:shd w:val="clear" w:color="auto" w:fill="auto"/>
            <w:noWrap/>
            <w:vAlign w:val="bottom"/>
            <w:hideMark/>
          </w:tcPr>
          <w:p w14:paraId="751A75D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1328F04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161894F1"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A40D50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36</w:t>
            </w:r>
          </w:p>
        </w:tc>
        <w:tc>
          <w:tcPr>
            <w:tcW w:w="3640" w:type="dxa"/>
            <w:tcBorders>
              <w:top w:val="nil"/>
              <w:left w:val="nil"/>
              <w:bottom w:val="single" w:sz="4" w:space="0" w:color="auto"/>
              <w:right w:val="single" w:sz="4" w:space="0" w:color="auto"/>
            </w:tcBorders>
            <w:shd w:val="clear" w:color="auto" w:fill="auto"/>
            <w:noWrap/>
            <w:vAlign w:val="bottom"/>
            <w:hideMark/>
          </w:tcPr>
          <w:p w14:paraId="14392584" w14:textId="77777777" w:rsidR="00430BF5" w:rsidRDefault="00430BF5">
            <w:pPr>
              <w:rPr>
                <w:rFonts w:ascii="Calibri" w:hAnsi="Calibri" w:cs="Calibri"/>
                <w:color w:val="000000"/>
                <w:sz w:val="22"/>
                <w:szCs w:val="22"/>
              </w:rPr>
            </w:pPr>
            <w:r>
              <w:rPr>
                <w:rFonts w:ascii="Calibri" w:hAnsi="Calibri" w:cs="Calibri"/>
                <w:color w:val="000000"/>
                <w:sz w:val="22"/>
                <w:szCs w:val="22"/>
              </w:rPr>
              <w:t>Młyńska 2</w:t>
            </w:r>
          </w:p>
        </w:tc>
        <w:tc>
          <w:tcPr>
            <w:tcW w:w="1580" w:type="dxa"/>
            <w:tcBorders>
              <w:top w:val="nil"/>
              <w:left w:val="nil"/>
              <w:bottom w:val="single" w:sz="4" w:space="0" w:color="auto"/>
              <w:right w:val="single" w:sz="4" w:space="0" w:color="auto"/>
            </w:tcBorders>
            <w:shd w:val="clear" w:color="auto" w:fill="auto"/>
            <w:noWrap/>
            <w:vAlign w:val="bottom"/>
            <w:hideMark/>
          </w:tcPr>
          <w:p w14:paraId="6F6106B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784BFC3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745EB6D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816A0D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37</w:t>
            </w:r>
          </w:p>
        </w:tc>
        <w:tc>
          <w:tcPr>
            <w:tcW w:w="3640" w:type="dxa"/>
            <w:tcBorders>
              <w:top w:val="nil"/>
              <w:left w:val="nil"/>
              <w:bottom w:val="single" w:sz="4" w:space="0" w:color="auto"/>
              <w:right w:val="single" w:sz="4" w:space="0" w:color="auto"/>
            </w:tcBorders>
            <w:shd w:val="clear" w:color="auto" w:fill="auto"/>
            <w:noWrap/>
            <w:vAlign w:val="bottom"/>
            <w:hideMark/>
          </w:tcPr>
          <w:p w14:paraId="27262AC8" w14:textId="77777777" w:rsidR="00430BF5" w:rsidRDefault="00430BF5">
            <w:pPr>
              <w:rPr>
                <w:rFonts w:ascii="Calibri" w:hAnsi="Calibri" w:cs="Calibri"/>
                <w:color w:val="000000"/>
                <w:sz w:val="22"/>
                <w:szCs w:val="22"/>
              </w:rPr>
            </w:pPr>
            <w:r>
              <w:rPr>
                <w:rFonts w:ascii="Calibri" w:hAnsi="Calibri" w:cs="Calibri"/>
                <w:color w:val="000000"/>
                <w:sz w:val="22"/>
                <w:szCs w:val="22"/>
              </w:rPr>
              <w:t>Nowa Huta</w:t>
            </w:r>
          </w:p>
        </w:tc>
        <w:tc>
          <w:tcPr>
            <w:tcW w:w="1580" w:type="dxa"/>
            <w:tcBorders>
              <w:top w:val="nil"/>
              <w:left w:val="nil"/>
              <w:bottom w:val="single" w:sz="4" w:space="0" w:color="auto"/>
              <w:right w:val="single" w:sz="4" w:space="0" w:color="auto"/>
            </w:tcBorders>
            <w:shd w:val="clear" w:color="auto" w:fill="auto"/>
            <w:noWrap/>
            <w:vAlign w:val="bottom"/>
            <w:hideMark/>
          </w:tcPr>
          <w:p w14:paraId="7E44151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4EA1CC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2C820452"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09A1B7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38</w:t>
            </w:r>
          </w:p>
        </w:tc>
        <w:tc>
          <w:tcPr>
            <w:tcW w:w="3640" w:type="dxa"/>
            <w:tcBorders>
              <w:top w:val="nil"/>
              <w:left w:val="nil"/>
              <w:bottom w:val="single" w:sz="4" w:space="0" w:color="auto"/>
              <w:right w:val="single" w:sz="4" w:space="0" w:color="auto"/>
            </w:tcBorders>
            <w:shd w:val="clear" w:color="auto" w:fill="auto"/>
            <w:noWrap/>
            <w:vAlign w:val="bottom"/>
            <w:hideMark/>
          </w:tcPr>
          <w:p w14:paraId="631BB243" w14:textId="77777777" w:rsidR="00430BF5" w:rsidRDefault="00430BF5">
            <w:pPr>
              <w:rPr>
                <w:rFonts w:ascii="Calibri" w:hAnsi="Calibri" w:cs="Calibri"/>
                <w:color w:val="000000"/>
                <w:sz w:val="22"/>
                <w:szCs w:val="22"/>
              </w:rPr>
            </w:pPr>
            <w:r>
              <w:rPr>
                <w:rFonts w:ascii="Calibri" w:hAnsi="Calibri" w:cs="Calibri"/>
                <w:color w:val="000000"/>
                <w:sz w:val="22"/>
                <w:szCs w:val="22"/>
              </w:rPr>
              <w:t>Nowa Huta</w:t>
            </w:r>
          </w:p>
        </w:tc>
        <w:tc>
          <w:tcPr>
            <w:tcW w:w="1580" w:type="dxa"/>
            <w:tcBorders>
              <w:top w:val="nil"/>
              <w:left w:val="nil"/>
              <w:bottom w:val="single" w:sz="4" w:space="0" w:color="auto"/>
              <w:right w:val="single" w:sz="4" w:space="0" w:color="auto"/>
            </w:tcBorders>
            <w:shd w:val="clear" w:color="auto" w:fill="auto"/>
            <w:noWrap/>
            <w:vAlign w:val="bottom"/>
            <w:hideMark/>
          </w:tcPr>
          <w:p w14:paraId="3892AA0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6D929C4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463E27F1"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2EC7E0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39</w:t>
            </w:r>
          </w:p>
        </w:tc>
        <w:tc>
          <w:tcPr>
            <w:tcW w:w="3640" w:type="dxa"/>
            <w:tcBorders>
              <w:top w:val="nil"/>
              <w:left w:val="nil"/>
              <w:bottom w:val="single" w:sz="4" w:space="0" w:color="auto"/>
              <w:right w:val="single" w:sz="4" w:space="0" w:color="auto"/>
            </w:tcBorders>
            <w:shd w:val="clear" w:color="auto" w:fill="auto"/>
            <w:noWrap/>
            <w:vAlign w:val="bottom"/>
            <w:hideMark/>
          </w:tcPr>
          <w:p w14:paraId="15AAB964" w14:textId="77777777" w:rsidR="00430BF5" w:rsidRDefault="00430BF5">
            <w:pPr>
              <w:rPr>
                <w:rFonts w:ascii="Calibri" w:hAnsi="Calibri" w:cs="Calibri"/>
                <w:color w:val="000000"/>
                <w:sz w:val="22"/>
                <w:szCs w:val="22"/>
              </w:rPr>
            </w:pPr>
            <w:r>
              <w:rPr>
                <w:rFonts w:ascii="Calibri" w:hAnsi="Calibri" w:cs="Calibri"/>
                <w:color w:val="000000"/>
                <w:sz w:val="22"/>
                <w:szCs w:val="22"/>
              </w:rPr>
              <w:t>Nowa Huta 11</w:t>
            </w:r>
          </w:p>
        </w:tc>
        <w:tc>
          <w:tcPr>
            <w:tcW w:w="1580" w:type="dxa"/>
            <w:tcBorders>
              <w:top w:val="nil"/>
              <w:left w:val="nil"/>
              <w:bottom w:val="single" w:sz="4" w:space="0" w:color="auto"/>
              <w:right w:val="single" w:sz="4" w:space="0" w:color="auto"/>
            </w:tcBorders>
            <w:shd w:val="clear" w:color="auto" w:fill="auto"/>
            <w:noWrap/>
            <w:vAlign w:val="bottom"/>
            <w:hideMark/>
          </w:tcPr>
          <w:p w14:paraId="519700A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2901D46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13B3CBB4"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98F2F0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40</w:t>
            </w:r>
          </w:p>
        </w:tc>
        <w:tc>
          <w:tcPr>
            <w:tcW w:w="3640" w:type="dxa"/>
            <w:tcBorders>
              <w:top w:val="nil"/>
              <w:left w:val="nil"/>
              <w:bottom w:val="single" w:sz="4" w:space="0" w:color="auto"/>
              <w:right w:val="single" w:sz="4" w:space="0" w:color="auto"/>
            </w:tcBorders>
            <w:shd w:val="clear" w:color="auto" w:fill="auto"/>
            <w:noWrap/>
            <w:vAlign w:val="bottom"/>
            <w:hideMark/>
          </w:tcPr>
          <w:p w14:paraId="650CF224" w14:textId="77777777" w:rsidR="00430BF5" w:rsidRDefault="00430BF5">
            <w:pPr>
              <w:rPr>
                <w:rFonts w:ascii="Calibri" w:hAnsi="Calibri" w:cs="Calibri"/>
                <w:color w:val="000000"/>
                <w:sz w:val="22"/>
                <w:szCs w:val="22"/>
              </w:rPr>
            </w:pPr>
            <w:r>
              <w:rPr>
                <w:rFonts w:ascii="Calibri" w:hAnsi="Calibri" w:cs="Calibri"/>
                <w:color w:val="000000"/>
                <w:sz w:val="22"/>
                <w:szCs w:val="22"/>
              </w:rPr>
              <w:t>Nowa Huta 12</w:t>
            </w:r>
          </w:p>
        </w:tc>
        <w:tc>
          <w:tcPr>
            <w:tcW w:w="1580" w:type="dxa"/>
            <w:tcBorders>
              <w:top w:val="nil"/>
              <w:left w:val="nil"/>
              <w:bottom w:val="single" w:sz="4" w:space="0" w:color="auto"/>
              <w:right w:val="single" w:sz="4" w:space="0" w:color="auto"/>
            </w:tcBorders>
            <w:shd w:val="clear" w:color="auto" w:fill="auto"/>
            <w:noWrap/>
            <w:vAlign w:val="bottom"/>
            <w:hideMark/>
          </w:tcPr>
          <w:p w14:paraId="3CB248E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EA3F9D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12 331,98 zł</w:t>
            </w:r>
          </w:p>
        </w:tc>
      </w:tr>
      <w:tr w:rsidR="00430BF5" w14:paraId="77604FA0"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39A66C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41</w:t>
            </w:r>
          </w:p>
        </w:tc>
        <w:tc>
          <w:tcPr>
            <w:tcW w:w="3640" w:type="dxa"/>
            <w:tcBorders>
              <w:top w:val="nil"/>
              <w:left w:val="nil"/>
              <w:bottom w:val="single" w:sz="4" w:space="0" w:color="auto"/>
              <w:right w:val="single" w:sz="4" w:space="0" w:color="auto"/>
            </w:tcBorders>
            <w:shd w:val="clear" w:color="auto" w:fill="auto"/>
            <w:noWrap/>
            <w:vAlign w:val="bottom"/>
            <w:hideMark/>
          </w:tcPr>
          <w:p w14:paraId="05657E1E" w14:textId="77777777" w:rsidR="00430BF5" w:rsidRDefault="00430BF5">
            <w:pPr>
              <w:rPr>
                <w:rFonts w:ascii="Calibri" w:hAnsi="Calibri" w:cs="Calibri"/>
                <w:color w:val="000000"/>
                <w:sz w:val="22"/>
                <w:szCs w:val="22"/>
              </w:rPr>
            </w:pPr>
            <w:r>
              <w:rPr>
                <w:rFonts w:ascii="Calibri" w:hAnsi="Calibri" w:cs="Calibri"/>
                <w:color w:val="000000"/>
                <w:sz w:val="22"/>
                <w:szCs w:val="22"/>
              </w:rPr>
              <w:t>Nowa Huta 16</w:t>
            </w:r>
          </w:p>
        </w:tc>
        <w:tc>
          <w:tcPr>
            <w:tcW w:w="1580" w:type="dxa"/>
            <w:tcBorders>
              <w:top w:val="nil"/>
              <w:left w:val="nil"/>
              <w:bottom w:val="single" w:sz="4" w:space="0" w:color="auto"/>
              <w:right w:val="single" w:sz="4" w:space="0" w:color="auto"/>
            </w:tcBorders>
            <w:shd w:val="clear" w:color="auto" w:fill="auto"/>
            <w:noWrap/>
            <w:vAlign w:val="bottom"/>
            <w:hideMark/>
          </w:tcPr>
          <w:p w14:paraId="21A403C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2C3138E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5757D99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4DBB44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42</w:t>
            </w:r>
          </w:p>
        </w:tc>
        <w:tc>
          <w:tcPr>
            <w:tcW w:w="3640" w:type="dxa"/>
            <w:tcBorders>
              <w:top w:val="nil"/>
              <w:left w:val="nil"/>
              <w:bottom w:val="single" w:sz="4" w:space="0" w:color="auto"/>
              <w:right w:val="single" w:sz="4" w:space="0" w:color="auto"/>
            </w:tcBorders>
            <w:shd w:val="clear" w:color="auto" w:fill="auto"/>
            <w:noWrap/>
            <w:vAlign w:val="bottom"/>
            <w:hideMark/>
          </w:tcPr>
          <w:p w14:paraId="3BA09529" w14:textId="77777777" w:rsidR="00430BF5" w:rsidRDefault="00430BF5">
            <w:pPr>
              <w:rPr>
                <w:rFonts w:ascii="Calibri" w:hAnsi="Calibri" w:cs="Calibri"/>
                <w:color w:val="000000"/>
                <w:sz w:val="22"/>
                <w:szCs w:val="22"/>
              </w:rPr>
            </w:pPr>
            <w:r>
              <w:rPr>
                <w:rFonts w:ascii="Calibri" w:hAnsi="Calibri" w:cs="Calibri"/>
                <w:color w:val="000000"/>
                <w:sz w:val="22"/>
                <w:szCs w:val="22"/>
              </w:rPr>
              <w:t>Nowa Huta 31</w:t>
            </w:r>
          </w:p>
        </w:tc>
        <w:tc>
          <w:tcPr>
            <w:tcW w:w="1580" w:type="dxa"/>
            <w:tcBorders>
              <w:top w:val="nil"/>
              <w:left w:val="nil"/>
              <w:bottom w:val="single" w:sz="4" w:space="0" w:color="auto"/>
              <w:right w:val="single" w:sz="4" w:space="0" w:color="auto"/>
            </w:tcBorders>
            <w:shd w:val="clear" w:color="auto" w:fill="auto"/>
            <w:noWrap/>
            <w:vAlign w:val="bottom"/>
            <w:hideMark/>
          </w:tcPr>
          <w:p w14:paraId="1A871FA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4CD6611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68C11EE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0436A1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43</w:t>
            </w:r>
          </w:p>
        </w:tc>
        <w:tc>
          <w:tcPr>
            <w:tcW w:w="3640" w:type="dxa"/>
            <w:tcBorders>
              <w:top w:val="nil"/>
              <w:left w:val="nil"/>
              <w:bottom w:val="single" w:sz="4" w:space="0" w:color="auto"/>
              <w:right w:val="single" w:sz="4" w:space="0" w:color="auto"/>
            </w:tcBorders>
            <w:shd w:val="clear" w:color="auto" w:fill="auto"/>
            <w:noWrap/>
            <w:vAlign w:val="bottom"/>
            <w:hideMark/>
          </w:tcPr>
          <w:p w14:paraId="154903D1" w14:textId="77777777" w:rsidR="00430BF5" w:rsidRDefault="00430BF5">
            <w:pPr>
              <w:rPr>
                <w:rFonts w:ascii="Calibri" w:hAnsi="Calibri" w:cs="Calibri"/>
                <w:color w:val="000000"/>
                <w:sz w:val="22"/>
                <w:szCs w:val="22"/>
              </w:rPr>
            </w:pPr>
            <w:r>
              <w:rPr>
                <w:rFonts w:ascii="Calibri" w:hAnsi="Calibri" w:cs="Calibri"/>
                <w:color w:val="000000"/>
                <w:sz w:val="22"/>
                <w:szCs w:val="22"/>
              </w:rPr>
              <w:t>Chańcza 40</w:t>
            </w:r>
          </w:p>
        </w:tc>
        <w:tc>
          <w:tcPr>
            <w:tcW w:w="1580" w:type="dxa"/>
            <w:tcBorders>
              <w:top w:val="nil"/>
              <w:left w:val="nil"/>
              <w:bottom w:val="single" w:sz="4" w:space="0" w:color="auto"/>
              <w:right w:val="single" w:sz="4" w:space="0" w:color="auto"/>
            </w:tcBorders>
            <w:shd w:val="clear" w:color="auto" w:fill="auto"/>
            <w:noWrap/>
            <w:vAlign w:val="bottom"/>
            <w:hideMark/>
          </w:tcPr>
          <w:p w14:paraId="2D24232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5E65217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8AD15E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3CB73D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w:t>
            </w:r>
          </w:p>
        </w:tc>
        <w:tc>
          <w:tcPr>
            <w:tcW w:w="3640" w:type="dxa"/>
            <w:tcBorders>
              <w:top w:val="nil"/>
              <w:left w:val="nil"/>
              <w:bottom w:val="single" w:sz="4" w:space="0" w:color="auto"/>
              <w:right w:val="single" w:sz="4" w:space="0" w:color="auto"/>
            </w:tcBorders>
            <w:shd w:val="clear" w:color="auto" w:fill="auto"/>
            <w:noWrap/>
            <w:vAlign w:val="bottom"/>
            <w:hideMark/>
          </w:tcPr>
          <w:p w14:paraId="3F28A6FF" w14:textId="77777777" w:rsidR="00430BF5" w:rsidRDefault="00430BF5">
            <w:pPr>
              <w:rPr>
                <w:rFonts w:ascii="Calibri" w:hAnsi="Calibri" w:cs="Calibri"/>
                <w:color w:val="000000"/>
                <w:sz w:val="22"/>
                <w:szCs w:val="22"/>
              </w:rPr>
            </w:pPr>
            <w:r>
              <w:rPr>
                <w:rFonts w:ascii="Calibri" w:hAnsi="Calibri" w:cs="Calibri"/>
                <w:color w:val="000000"/>
                <w:sz w:val="22"/>
                <w:szCs w:val="22"/>
              </w:rPr>
              <w:t>Nowa Huta 50</w:t>
            </w:r>
          </w:p>
        </w:tc>
        <w:tc>
          <w:tcPr>
            <w:tcW w:w="1580" w:type="dxa"/>
            <w:tcBorders>
              <w:top w:val="nil"/>
              <w:left w:val="nil"/>
              <w:bottom w:val="single" w:sz="4" w:space="0" w:color="auto"/>
              <w:right w:val="single" w:sz="4" w:space="0" w:color="auto"/>
            </w:tcBorders>
            <w:shd w:val="clear" w:color="auto" w:fill="auto"/>
            <w:noWrap/>
            <w:vAlign w:val="bottom"/>
            <w:hideMark/>
          </w:tcPr>
          <w:p w14:paraId="159B69F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063C0C3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3534ECCD"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32F530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45</w:t>
            </w:r>
          </w:p>
        </w:tc>
        <w:tc>
          <w:tcPr>
            <w:tcW w:w="3640" w:type="dxa"/>
            <w:tcBorders>
              <w:top w:val="nil"/>
              <w:left w:val="nil"/>
              <w:bottom w:val="single" w:sz="4" w:space="0" w:color="auto"/>
              <w:right w:val="single" w:sz="4" w:space="0" w:color="auto"/>
            </w:tcBorders>
            <w:shd w:val="clear" w:color="auto" w:fill="auto"/>
            <w:noWrap/>
            <w:vAlign w:val="bottom"/>
            <w:hideMark/>
          </w:tcPr>
          <w:p w14:paraId="39903DC2" w14:textId="77777777" w:rsidR="00430BF5" w:rsidRDefault="00430BF5">
            <w:pPr>
              <w:rPr>
                <w:rFonts w:ascii="Calibri" w:hAnsi="Calibri" w:cs="Calibri"/>
                <w:color w:val="000000"/>
                <w:sz w:val="22"/>
                <w:szCs w:val="22"/>
              </w:rPr>
            </w:pPr>
            <w:r>
              <w:rPr>
                <w:rFonts w:ascii="Calibri" w:hAnsi="Calibri" w:cs="Calibri"/>
                <w:color w:val="000000"/>
                <w:sz w:val="22"/>
                <w:szCs w:val="22"/>
              </w:rPr>
              <w:t>Nowa Huta 61</w:t>
            </w:r>
          </w:p>
        </w:tc>
        <w:tc>
          <w:tcPr>
            <w:tcW w:w="1580" w:type="dxa"/>
            <w:tcBorders>
              <w:top w:val="nil"/>
              <w:left w:val="nil"/>
              <w:bottom w:val="single" w:sz="4" w:space="0" w:color="auto"/>
              <w:right w:val="single" w:sz="4" w:space="0" w:color="auto"/>
            </w:tcBorders>
            <w:shd w:val="clear" w:color="auto" w:fill="auto"/>
            <w:noWrap/>
            <w:vAlign w:val="bottom"/>
            <w:hideMark/>
          </w:tcPr>
          <w:p w14:paraId="6D9E00A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618B39C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65E20329"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A6D35F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46</w:t>
            </w:r>
          </w:p>
        </w:tc>
        <w:tc>
          <w:tcPr>
            <w:tcW w:w="3640" w:type="dxa"/>
            <w:tcBorders>
              <w:top w:val="nil"/>
              <w:left w:val="nil"/>
              <w:bottom w:val="single" w:sz="4" w:space="0" w:color="auto"/>
              <w:right w:val="single" w:sz="4" w:space="0" w:color="auto"/>
            </w:tcBorders>
            <w:shd w:val="clear" w:color="auto" w:fill="auto"/>
            <w:noWrap/>
            <w:vAlign w:val="bottom"/>
            <w:hideMark/>
          </w:tcPr>
          <w:p w14:paraId="5ABBEEC4" w14:textId="77777777" w:rsidR="00430BF5" w:rsidRDefault="00430BF5">
            <w:pPr>
              <w:rPr>
                <w:rFonts w:ascii="Calibri" w:hAnsi="Calibri" w:cs="Calibri"/>
                <w:color w:val="000000"/>
                <w:sz w:val="22"/>
                <w:szCs w:val="22"/>
              </w:rPr>
            </w:pPr>
            <w:r>
              <w:rPr>
                <w:rFonts w:ascii="Calibri" w:hAnsi="Calibri" w:cs="Calibri"/>
                <w:color w:val="000000"/>
                <w:sz w:val="22"/>
                <w:szCs w:val="22"/>
              </w:rPr>
              <w:t>Nowa Huta 63</w:t>
            </w:r>
          </w:p>
        </w:tc>
        <w:tc>
          <w:tcPr>
            <w:tcW w:w="1580" w:type="dxa"/>
            <w:tcBorders>
              <w:top w:val="nil"/>
              <w:left w:val="nil"/>
              <w:bottom w:val="single" w:sz="4" w:space="0" w:color="auto"/>
              <w:right w:val="single" w:sz="4" w:space="0" w:color="auto"/>
            </w:tcBorders>
            <w:shd w:val="clear" w:color="auto" w:fill="auto"/>
            <w:noWrap/>
            <w:vAlign w:val="bottom"/>
            <w:hideMark/>
          </w:tcPr>
          <w:p w14:paraId="76C3AB3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4B8C714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17C8BE24"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AA0245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47</w:t>
            </w:r>
          </w:p>
        </w:tc>
        <w:tc>
          <w:tcPr>
            <w:tcW w:w="3640" w:type="dxa"/>
            <w:tcBorders>
              <w:top w:val="nil"/>
              <w:left w:val="nil"/>
              <w:bottom w:val="single" w:sz="4" w:space="0" w:color="auto"/>
              <w:right w:val="single" w:sz="4" w:space="0" w:color="auto"/>
            </w:tcBorders>
            <w:shd w:val="clear" w:color="auto" w:fill="auto"/>
            <w:noWrap/>
            <w:vAlign w:val="bottom"/>
            <w:hideMark/>
          </w:tcPr>
          <w:p w14:paraId="5C9F25C0" w14:textId="77777777" w:rsidR="00430BF5" w:rsidRDefault="00430BF5">
            <w:pPr>
              <w:rPr>
                <w:rFonts w:ascii="Calibri" w:hAnsi="Calibri" w:cs="Calibri"/>
                <w:color w:val="000000"/>
                <w:sz w:val="22"/>
                <w:szCs w:val="22"/>
              </w:rPr>
            </w:pPr>
            <w:r>
              <w:rPr>
                <w:rFonts w:ascii="Calibri" w:hAnsi="Calibri" w:cs="Calibri"/>
                <w:color w:val="000000"/>
                <w:sz w:val="22"/>
                <w:szCs w:val="22"/>
              </w:rPr>
              <w:t>Nowa Huta 74</w:t>
            </w:r>
          </w:p>
        </w:tc>
        <w:tc>
          <w:tcPr>
            <w:tcW w:w="1580" w:type="dxa"/>
            <w:tcBorders>
              <w:top w:val="nil"/>
              <w:left w:val="nil"/>
              <w:bottom w:val="single" w:sz="4" w:space="0" w:color="auto"/>
              <w:right w:val="single" w:sz="4" w:space="0" w:color="auto"/>
            </w:tcBorders>
            <w:shd w:val="clear" w:color="auto" w:fill="auto"/>
            <w:noWrap/>
            <w:vAlign w:val="bottom"/>
            <w:hideMark/>
          </w:tcPr>
          <w:p w14:paraId="6078122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795D9FC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00F300EB"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B331AF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48</w:t>
            </w:r>
          </w:p>
        </w:tc>
        <w:tc>
          <w:tcPr>
            <w:tcW w:w="3640" w:type="dxa"/>
            <w:tcBorders>
              <w:top w:val="nil"/>
              <w:left w:val="nil"/>
              <w:bottom w:val="single" w:sz="4" w:space="0" w:color="auto"/>
              <w:right w:val="single" w:sz="4" w:space="0" w:color="auto"/>
            </w:tcBorders>
            <w:shd w:val="clear" w:color="auto" w:fill="auto"/>
            <w:noWrap/>
            <w:vAlign w:val="bottom"/>
            <w:hideMark/>
          </w:tcPr>
          <w:p w14:paraId="429E0577" w14:textId="77777777" w:rsidR="00430BF5" w:rsidRDefault="00430BF5">
            <w:pPr>
              <w:rPr>
                <w:rFonts w:ascii="Calibri" w:hAnsi="Calibri" w:cs="Calibri"/>
                <w:color w:val="000000"/>
                <w:sz w:val="22"/>
                <w:szCs w:val="22"/>
              </w:rPr>
            </w:pPr>
            <w:r>
              <w:rPr>
                <w:rFonts w:ascii="Calibri" w:hAnsi="Calibri" w:cs="Calibri"/>
                <w:color w:val="000000"/>
                <w:sz w:val="22"/>
                <w:szCs w:val="22"/>
              </w:rPr>
              <w:t>Nowa Huta 82</w:t>
            </w:r>
          </w:p>
        </w:tc>
        <w:tc>
          <w:tcPr>
            <w:tcW w:w="1580" w:type="dxa"/>
            <w:tcBorders>
              <w:top w:val="nil"/>
              <w:left w:val="nil"/>
              <w:bottom w:val="single" w:sz="4" w:space="0" w:color="auto"/>
              <w:right w:val="single" w:sz="4" w:space="0" w:color="auto"/>
            </w:tcBorders>
            <w:shd w:val="clear" w:color="auto" w:fill="auto"/>
            <w:noWrap/>
            <w:vAlign w:val="bottom"/>
            <w:hideMark/>
          </w:tcPr>
          <w:p w14:paraId="4344859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36C6BAA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37F136D3"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576FAF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49</w:t>
            </w:r>
          </w:p>
        </w:tc>
        <w:tc>
          <w:tcPr>
            <w:tcW w:w="3640" w:type="dxa"/>
            <w:tcBorders>
              <w:top w:val="nil"/>
              <w:left w:val="nil"/>
              <w:bottom w:val="single" w:sz="4" w:space="0" w:color="auto"/>
              <w:right w:val="single" w:sz="4" w:space="0" w:color="auto"/>
            </w:tcBorders>
            <w:shd w:val="clear" w:color="auto" w:fill="auto"/>
            <w:noWrap/>
            <w:vAlign w:val="bottom"/>
            <w:hideMark/>
          </w:tcPr>
          <w:p w14:paraId="40865CB3" w14:textId="77777777" w:rsidR="00430BF5" w:rsidRDefault="00430BF5">
            <w:pPr>
              <w:rPr>
                <w:rFonts w:ascii="Calibri" w:hAnsi="Calibri" w:cs="Calibri"/>
                <w:color w:val="000000"/>
                <w:sz w:val="22"/>
                <w:szCs w:val="22"/>
              </w:rPr>
            </w:pPr>
            <w:r>
              <w:rPr>
                <w:rFonts w:ascii="Calibri" w:hAnsi="Calibri" w:cs="Calibri"/>
                <w:color w:val="000000"/>
                <w:sz w:val="22"/>
                <w:szCs w:val="22"/>
              </w:rPr>
              <w:t>Nowa Huta 85</w:t>
            </w:r>
          </w:p>
        </w:tc>
        <w:tc>
          <w:tcPr>
            <w:tcW w:w="1580" w:type="dxa"/>
            <w:tcBorders>
              <w:top w:val="nil"/>
              <w:left w:val="nil"/>
              <w:bottom w:val="single" w:sz="4" w:space="0" w:color="auto"/>
              <w:right w:val="single" w:sz="4" w:space="0" w:color="auto"/>
            </w:tcBorders>
            <w:shd w:val="clear" w:color="auto" w:fill="auto"/>
            <w:noWrap/>
            <w:vAlign w:val="bottom"/>
            <w:hideMark/>
          </w:tcPr>
          <w:p w14:paraId="7D9F203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5CA4C39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315D86B1"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BD11FD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50</w:t>
            </w:r>
          </w:p>
        </w:tc>
        <w:tc>
          <w:tcPr>
            <w:tcW w:w="3640" w:type="dxa"/>
            <w:tcBorders>
              <w:top w:val="nil"/>
              <w:left w:val="nil"/>
              <w:bottom w:val="single" w:sz="4" w:space="0" w:color="auto"/>
              <w:right w:val="single" w:sz="4" w:space="0" w:color="auto"/>
            </w:tcBorders>
            <w:shd w:val="clear" w:color="auto" w:fill="auto"/>
            <w:noWrap/>
            <w:vAlign w:val="bottom"/>
            <w:hideMark/>
          </w:tcPr>
          <w:p w14:paraId="60C00147" w14:textId="77777777" w:rsidR="00430BF5" w:rsidRDefault="00430BF5">
            <w:pPr>
              <w:rPr>
                <w:rFonts w:ascii="Calibri" w:hAnsi="Calibri" w:cs="Calibri"/>
                <w:color w:val="000000"/>
                <w:sz w:val="22"/>
                <w:szCs w:val="22"/>
              </w:rPr>
            </w:pPr>
            <w:r>
              <w:rPr>
                <w:rFonts w:ascii="Calibri" w:hAnsi="Calibri" w:cs="Calibri"/>
                <w:color w:val="000000"/>
                <w:sz w:val="22"/>
                <w:szCs w:val="22"/>
              </w:rPr>
              <w:t>Nowa Huta 87</w:t>
            </w:r>
          </w:p>
        </w:tc>
        <w:tc>
          <w:tcPr>
            <w:tcW w:w="1580" w:type="dxa"/>
            <w:tcBorders>
              <w:top w:val="nil"/>
              <w:left w:val="nil"/>
              <w:bottom w:val="single" w:sz="4" w:space="0" w:color="auto"/>
              <w:right w:val="single" w:sz="4" w:space="0" w:color="auto"/>
            </w:tcBorders>
            <w:shd w:val="clear" w:color="auto" w:fill="auto"/>
            <w:noWrap/>
            <w:vAlign w:val="bottom"/>
            <w:hideMark/>
          </w:tcPr>
          <w:p w14:paraId="40FDF02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68F2456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4B5ACB68"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C04FAF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51</w:t>
            </w:r>
          </w:p>
        </w:tc>
        <w:tc>
          <w:tcPr>
            <w:tcW w:w="3640" w:type="dxa"/>
            <w:tcBorders>
              <w:top w:val="nil"/>
              <w:left w:val="nil"/>
              <w:bottom w:val="single" w:sz="4" w:space="0" w:color="auto"/>
              <w:right w:val="single" w:sz="4" w:space="0" w:color="auto"/>
            </w:tcBorders>
            <w:shd w:val="clear" w:color="auto" w:fill="auto"/>
            <w:noWrap/>
            <w:vAlign w:val="bottom"/>
            <w:hideMark/>
          </w:tcPr>
          <w:p w14:paraId="161C6DDC"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45A</w:t>
            </w:r>
          </w:p>
        </w:tc>
        <w:tc>
          <w:tcPr>
            <w:tcW w:w="1580" w:type="dxa"/>
            <w:tcBorders>
              <w:top w:val="nil"/>
              <w:left w:val="nil"/>
              <w:bottom w:val="single" w:sz="4" w:space="0" w:color="auto"/>
              <w:right w:val="single" w:sz="4" w:space="0" w:color="auto"/>
            </w:tcBorders>
            <w:shd w:val="clear" w:color="auto" w:fill="auto"/>
            <w:noWrap/>
            <w:vAlign w:val="bottom"/>
            <w:hideMark/>
          </w:tcPr>
          <w:p w14:paraId="5BAF574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70B42E2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687B53C3"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53A34C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52</w:t>
            </w:r>
          </w:p>
        </w:tc>
        <w:tc>
          <w:tcPr>
            <w:tcW w:w="3640" w:type="dxa"/>
            <w:tcBorders>
              <w:top w:val="nil"/>
              <w:left w:val="nil"/>
              <w:bottom w:val="single" w:sz="4" w:space="0" w:color="auto"/>
              <w:right w:val="single" w:sz="4" w:space="0" w:color="auto"/>
            </w:tcBorders>
            <w:shd w:val="clear" w:color="auto" w:fill="auto"/>
            <w:noWrap/>
            <w:vAlign w:val="bottom"/>
            <w:hideMark/>
          </w:tcPr>
          <w:p w14:paraId="550710D4"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46</w:t>
            </w:r>
          </w:p>
        </w:tc>
        <w:tc>
          <w:tcPr>
            <w:tcW w:w="1580" w:type="dxa"/>
            <w:tcBorders>
              <w:top w:val="nil"/>
              <w:left w:val="nil"/>
              <w:bottom w:val="single" w:sz="4" w:space="0" w:color="auto"/>
              <w:right w:val="single" w:sz="4" w:space="0" w:color="auto"/>
            </w:tcBorders>
            <w:shd w:val="clear" w:color="auto" w:fill="auto"/>
            <w:noWrap/>
            <w:vAlign w:val="bottom"/>
            <w:hideMark/>
          </w:tcPr>
          <w:p w14:paraId="0B1D75C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043B0D5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52B1FF4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E49508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53</w:t>
            </w:r>
          </w:p>
        </w:tc>
        <w:tc>
          <w:tcPr>
            <w:tcW w:w="3640" w:type="dxa"/>
            <w:tcBorders>
              <w:top w:val="nil"/>
              <w:left w:val="nil"/>
              <w:bottom w:val="single" w:sz="4" w:space="0" w:color="auto"/>
              <w:right w:val="single" w:sz="4" w:space="0" w:color="auto"/>
            </w:tcBorders>
            <w:shd w:val="clear" w:color="auto" w:fill="auto"/>
            <w:noWrap/>
            <w:vAlign w:val="bottom"/>
            <w:hideMark/>
          </w:tcPr>
          <w:p w14:paraId="3DA35270" w14:textId="77777777" w:rsidR="00430BF5" w:rsidRDefault="00430BF5">
            <w:pPr>
              <w:rPr>
                <w:rFonts w:ascii="Calibri" w:hAnsi="Calibri" w:cs="Calibri"/>
                <w:color w:val="000000"/>
                <w:sz w:val="22"/>
                <w:szCs w:val="22"/>
              </w:rPr>
            </w:pPr>
            <w:r>
              <w:rPr>
                <w:rFonts w:ascii="Calibri" w:hAnsi="Calibri" w:cs="Calibri"/>
                <w:color w:val="000000"/>
                <w:sz w:val="22"/>
                <w:szCs w:val="22"/>
              </w:rPr>
              <w:t>Nowa Huta 65</w:t>
            </w:r>
          </w:p>
        </w:tc>
        <w:tc>
          <w:tcPr>
            <w:tcW w:w="1580" w:type="dxa"/>
            <w:tcBorders>
              <w:top w:val="nil"/>
              <w:left w:val="nil"/>
              <w:bottom w:val="single" w:sz="4" w:space="0" w:color="auto"/>
              <w:right w:val="single" w:sz="4" w:space="0" w:color="auto"/>
            </w:tcBorders>
            <w:shd w:val="clear" w:color="auto" w:fill="auto"/>
            <w:noWrap/>
            <w:vAlign w:val="bottom"/>
            <w:hideMark/>
          </w:tcPr>
          <w:p w14:paraId="3D9E752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0300D9D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5A7B99E3"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19BD98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lastRenderedPageBreak/>
              <w:t>54</w:t>
            </w:r>
          </w:p>
        </w:tc>
        <w:tc>
          <w:tcPr>
            <w:tcW w:w="3640" w:type="dxa"/>
            <w:tcBorders>
              <w:top w:val="nil"/>
              <w:left w:val="nil"/>
              <w:bottom w:val="single" w:sz="4" w:space="0" w:color="auto"/>
              <w:right w:val="single" w:sz="4" w:space="0" w:color="auto"/>
            </w:tcBorders>
            <w:shd w:val="clear" w:color="auto" w:fill="auto"/>
            <w:noWrap/>
            <w:vAlign w:val="bottom"/>
            <w:hideMark/>
          </w:tcPr>
          <w:p w14:paraId="22F6105A"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69</w:t>
            </w:r>
          </w:p>
        </w:tc>
        <w:tc>
          <w:tcPr>
            <w:tcW w:w="1580" w:type="dxa"/>
            <w:tcBorders>
              <w:top w:val="nil"/>
              <w:left w:val="nil"/>
              <w:bottom w:val="single" w:sz="4" w:space="0" w:color="auto"/>
              <w:right w:val="single" w:sz="4" w:space="0" w:color="auto"/>
            </w:tcBorders>
            <w:shd w:val="clear" w:color="auto" w:fill="auto"/>
            <w:noWrap/>
            <w:vAlign w:val="bottom"/>
            <w:hideMark/>
          </w:tcPr>
          <w:p w14:paraId="54DE188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675F9FA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13 869,48 zł</w:t>
            </w:r>
          </w:p>
        </w:tc>
      </w:tr>
      <w:tr w:rsidR="00430BF5" w14:paraId="3F1A4D06"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2CB6E5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55</w:t>
            </w:r>
          </w:p>
        </w:tc>
        <w:tc>
          <w:tcPr>
            <w:tcW w:w="3640" w:type="dxa"/>
            <w:tcBorders>
              <w:top w:val="nil"/>
              <w:left w:val="nil"/>
              <w:bottom w:val="single" w:sz="4" w:space="0" w:color="auto"/>
              <w:right w:val="single" w:sz="4" w:space="0" w:color="auto"/>
            </w:tcBorders>
            <w:shd w:val="clear" w:color="auto" w:fill="auto"/>
            <w:noWrap/>
            <w:vAlign w:val="bottom"/>
            <w:hideMark/>
          </w:tcPr>
          <w:p w14:paraId="6155918B"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77B</w:t>
            </w:r>
          </w:p>
        </w:tc>
        <w:tc>
          <w:tcPr>
            <w:tcW w:w="1580" w:type="dxa"/>
            <w:tcBorders>
              <w:top w:val="nil"/>
              <w:left w:val="nil"/>
              <w:bottom w:val="single" w:sz="4" w:space="0" w:color="auto"/>
              <w:right w:val="single" w:sz="4" w:space="0" w:color="auto"/>
            </w:tcBorders>
            <w:shd w:val="clear" w:color="auto" w:fill="auto"/>
            <w:noWrap/>
            <w:vAlign w:val="bottom"/>
            <w:hideMark/>
          </w:tcPr>
          <w:p w14:paraId="2ABD5E5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3DD8BEB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6461A446"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F09BC6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56</w:t>
            </w:r>
          </w:p>
        </w:tc>
        <w:tc>
          <w:tcPr>
            <w:tcW w:w="3640" w:type="dxa"/>
            <w:tcBorders>
              <w:top w:val="nil"/>
              <w:left w:val="nil"/>
              <w:bottom w:val="single" w:sz="4" w:space="0" w:color="auto"/>
              <w:right w:val="single" w:sz="4" w:space="0" w:color="auto"/>
            </w:tcBorders>
            <w:shd w:val="clear" w:color="auto" w:fill="auto"/>
            <w:noWrap/>
            <w:vAlign w:val="bottom"/>
            <w:hideMark/>
          </w:tcPr>
          <w:p w14:paraId="638D20AB"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78</w:t>
            </w:r>
          </w:p>
        </w:tc>
        <w:tc>
          <w:tcPr>
            <w:tcW w:w="1580" w:type="dxa"/>
            <w:tcBorders>
              <w:top w:val="nil"/>
              <w:left w:val="nil"/>
              <w:bottom w:val="single" w:sz="4" w:space="0" w:color="auto"/>
              <w:right w:val="single" w:sz="4" w:space="0" w:color="auto"/>
            </w:tcBorders>
            <w:shd w:val="clear" w:color="auto" w:fill="auto"/>
            <w:noWrap/>
            <w:vAlign w:val="bottom"/>
            <w:hideMark/>
          </w:tcPr>
          <w:p w14:paraId="382B1FF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6975B9B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18624270"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0E7FDA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57</w:t>
            </w:r>
          </w:p>
        </w:tc>
        <w:tc>
          <w:tcPr>
            <w:tcW w:w="3640" w:type="dxa"/>
            <w:tcBorders>
              <w:top w:val="nil"/>
              <w:left w:val="nil"/>
              <w:bottom w:val="single" w:sz="4" w:space="0" w:color="auto"/>
              <w:right w:val="single" w:sz="4" w:space="0" w:color="auto"/>
            </w:tcBorders>
            <w:shd w:val="clear" w:color="auto" w:fill="auto"/>
            <w:noWrap/>
            <w:vAlign w:val="bottom"/>
            <w:hideMark/>
          </w:tcPr>
          <w:p w14:paraId="2EF9C80E"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93A</w:t>
            </w:r>
          </w:p>
        </w:tc>
        <w:tc>
          <w:tcPr>
            <w:tcW w:w="1580" w:type="dxa"/>
            <w:tcBorders>
              <w:top w:val="nil"/>
              <w:left w:val="nil"/>
              <w:bottom w:val="single" w:sz="4" w:space="0" w:color="auto"/>
              <w:right w:val="single" w:sz="4" w:space="0" w:color="auto"/>
            </w:tcBorders>
            <w:shd w:val="clear" w:color="auto" w:fill="auto"/>
            <w:noWrap/>
            <w:vAlign w:val="bottom"/>
            <w:hideMark/>
          </w:tcPr>
          <w:p w14:paraId="3F7C8E4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286A7DA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13 869,48 zł</w:t>
            </w:r>
          </w:p>
        </w:tc>
      </w:tr>
      <w:tr w:rsidR="00430BF5" w14:paraId="611EDDD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C9B77F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58</w:t>
            </w:r>
          </w:p>
        </w:tc>
        <w:tc>
          <w:tcPr>
            <w:tcW w:w="3640" w:type="dxa"/>
            <w:tcBorders>
              <w:top w:val="nil"/>
              <w:left w:val="nil"/>
              <w:bottom w:val="single" w:sz="4" w:space="0" w:color="auto"/>
              <w:right w:val="single" w:sz="4" w:space="0" w:color="auto"/>
            </w:tcBorders>
            <w:shd w:val="clear" w:color="auto" w:fill="auto"/>
            <w:noWrap/>
            <w:vAlign w:val="bottom"/>
            <w:hideMark/>
          </w:tcPr>
          <w:p w14:paraId="4355F7D3"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Ociesęki</w:t>
            </w:r>
            <w:proofErr w:type="spellEnd"/>
            <w:r>
              <w:rPr>
                <w:rFonts w:ascii="Calibri" w:hAnsi="Calibri" w:cs="Calibri"/>
                <w:color w:val="000000"/>
                <w:sz w:val="22"/>
                <w:szCs w:val="22"/>
              </w:rPr>
              <w:t xml:space="preserve"> 98</w:t>
            </w:r>
          </w:p>
        </w:tc>
        <w:tc>
          <w:tcPr>
            <w:tcW w:w="1580" w:type="dxa"/>
            <w:tcBorders>
              <w:top w:val="nil"/>
              <w:left w:val="nil"/>
              <w:bottom w:val="single" w:sz="4" w:space="0" w:color="auto"/>
              <w:right w:val="single" w:sz="4" w:space="0" w:color="auto"/>
            </w:tcBorders>
            <w:shd w:val="clear" w:color="auto" w:fill="auto"/>
            <w:noWrap/>
            <w:vAlign w:val="bottom"/>
            <w:hideMark/>
          </w:tcPr>
          <w:p w14:paraId="5411433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354CDF4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7C5F8C7B"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83177A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59</w:t>
            </w:r>
          </w:p>
        </w:tc>
        <w:tc>
          <w:tcPr>
            <w:tcW w:w="3640" w:type="dxa"/>
            <w:tcBorders>
              <w:top w:val="nil"/>
              <w:left w:val="nil"/>
              <w:bottom w:val="single" w:sz="4" w:space="0" w:color="auto"/>
              <w:right w:val="single" w:sz="4" w:space="0" w:color="auto"/>
            </w:tcBorders>
            <w:shd w:val="clear" w:color="auto" w:fill="auto"/>
            <w:noWrap/>
            <w:vAlign w:val="bottom"/>
            <w:hideMark/>
          </w:tcPr>
          <w:p w14:paraId="1CC7B60E" w14:textId="77777777" w:rsidR="00430BF5" w:rsidRDefault="00430BF5">
            <w:pPr>
              <w:rPr>
                <w:rFonts w:ascii="Calibri" w:hAnsi="Calibri" w:cs="Calibri"/>
                <w:color w:val="000000"/>
                <w:sz w:val="22"/>
                <w:szCs w:val="22"/>
              </w:rPr>
            </w:pPr>
            <w:r>
              <w:rPr>
                <w:rFonts w:ascii="Calibri" w:hAnsi="Calibri" w:cs="Calibri"/>
                <w:color w:val="000000"/>
                <w:sz w:val="22"/>
                <w:szCs w:val="22"/>
              </w:rPr>
              <w:t>Os. 70-lecia Niepodległości 31, Raków</w:t>
            </w:r>
          </w:p>
        </w:tc>
        <w:tc>
          <w:tcPr>
            <w:tcW w:w="1580" w:type="dxa"/>
            <w:tcBorders>
              <w:top w:val="nil"/>
              <w:left w:val="nil"/>
              <w:bottom w:val="single" w:sz="4" w:space="0" w:color="auto"/>
              <w:right w:val="single" w:sz="4" w:space="0" w:color="auto"/>
            </w:tcBorders>
            <w:shd w:val="clear" w:color="auto" w:fill="auto"/>
            <w:noWrap/>
            <w:vAlign w:val="bottom"/>
            <w:hideMark/>
          </w:tcPr>
          <w:p w14:paraId="34A00B1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7AD5EFD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15379550"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89D487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60</w:t>
            </w:r>
          </w:p>
        </w:tc>
        <w:tc>
          <w:tcPr>
            <w:tcW w:w="3640" w:type="dxa"/>
            <w:tcBorders>
              <w:top w:val="nil"/>
              <w:left w:val="nil"/>
              <w:bottom w:val="single" w:sz="4" w:space="0" w:color="auto"/>
              <w:right w:val="single" w:sz="4" w:space="0" w:color="auto"/>
            </w:tcBorders>
            <w:shd w:val="clear" w:color="auto" w:fill="auto"/>
            <w:noWrap/>
            <w:vAlign w:val="bottom"/>
            <w:hideMark/>
          </w:tcPr>
          <w:p w14:paraId="44F2BC5A" w14:textId="77777777" w:rsidR="00430BF5" w:rsidRDefault="00430BF5">
            <w:pPr>
              <w:rPr>
                <w:rFonts w:ascii="Calibri" w:hAnsi="Calibri" w:cs="Calibri"/>
                <w:color w:val="000000"/>
                <w:sz w:val="22"/>
                <w:szCs w:val="22"/>
              </w:rPr>
            </w:pPr>
            <w:r>
              <w:rPr>
                <w:rFonts w:ascii="Calibri" w:hAnsi="Calibri" w:cs="Calibri"/>
                <w:color w:val="000000"/>
                <w:sz w:val="22"/>
                <w:szCs w:val="22"/>
              </w:rPr>
              <w:t>Os. 70-lecia Niepodległości 56, Raków</w:t>
            </w:r>
          </w:p>
        </w:tc>
        <w:tc>
          <w:tcPr>
            <w:tcW w:w="1580" w:type="dxa"/>
            <w:tcBorders>
              <w:top w:val="nil"/>
              <w:left w:val="nil"/>
              <w:bottom w:val="single" w:sz="4" w:space="0" w:color="auto"/>
              <w:right w:val="single" w:sz="4" w:space="0" w:color="auto"/>
            </w:tcBorders>
            <w:shd w:val="clear" w:color="auto" w:fill="auto"/>
            <w:noWrap/>
            <w:vAlign w:val="bottom"/>
            <w:hideMark/>
          </w:tcPr>
          <w:p w14:paraId="2F30938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75994D4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52FA6843"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067C7C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61</w:t>
            </w:r>
          </w:p>
        </w:tc>
        <w:tc>
          <w:tcPr>
            <w:tcW w:w="3640" w:type="dxa"/>
            <w:tcBorders>
              <w:top w:val="nil"/>
              <w:left w:val="nil"/>
              <w:bottom w:val="single" w:sz="4" w:space="0" w:color="auto"/>
              <w:right w:val="single" w:sz="4" w:space="0" w:color="auto"/>
            </w:tcBorders>
            <w:shd w:val="clear" w:color="auto" w:fill="auto"/>
            <w:noWrap/>
            <w:vAlign w:val="bottom"/>
            <w:hideMark/>
          </w:tcPr>
          <w:p w14:paraId="7868BD9D" w14:textId="77777777" w:rsidR="00430BF5" w:rsidRDefault="00430BF5">
            <w:pPr>
              <w:rPr>
                <w:rFonts w:ascii="Calibri" w:hAnsi="Calibri" w:cs="Calibri"/>
                <w:color w:val="000000"/>
                <w:sz w:val="22"/>
                <w:szCs w:val="22"/>
              </w:rPr>
            </w:pPr>
            <w:r>
              <w:rPr>
                <w:rFonts w:ascii="Calibri" w:hAnsi="Calibri" w:cs="Calibri"/>
                <w:color w:val="000000"/>
                <w:sz w:val="22"/>
                <w:szCs w:val="22"/>
              </w:rPr>
              <w:t>Os. 70-lecia Niepodległości 7, Raków</w:t>
            </w:r>
          </w:p>
        </w:tc>
        <w:tc>
          <w:tcPr>
            <w:tcW w:w="1580" w:type="dxa"/>
            <w:tcBorders>
              <w:top w:val="nil"/>
              <w:left w:val="nil"/>
              <w:bottom w:val="single" w:sz="4" w:space="0" w:color="auto"/>
              <w:right w:val="single" w:sz="4" w:space="0" w:color="auto"/>
            </w:tcBorders>
            <w:shd w:val="clear" w:color="auto" w:fill="auto"/>
            <w:noWrap/>
            <w:vAlign w:val="bottom"/>
            <w:hideMark/>
          </w:tcPr>
          <w:p w14:paraId="653F2E7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43E5690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7D215F4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B7EB9D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62</w:t>
            </w:r>
          </w:p>
        </w:tc>
        <w:tc>
          <w:tcPr>
            <w:tcW w:w="3640" w:type="dxa"/>
            <w:tcBorders>
              <w:top w:val="nil"/>
              <w:left w:val="nil"/>
              <w:bottom w:val="single" w:sz="4" w:space="0" w:color="auto"/>
              <w:right w:val="single" w:sz="4" w:space="0" w:color="auto"/>
            </w:tcBorders>
            <w:shd w:val="clear" w:color="auto" w:fill="auto"/>
            <w:noWrap/>
            <w:vAlign w:val="bottom"/>
            <w:hideMark/>
          </w:tcPr>
          <w:p w14:paraId="77AB5AD8" w14:textId="77777777" w:rsidR="00430BF5" w:rsidRDefault="00430BF5">
            <w:pPr>
              <w:rPr>
                <w:rFonts w:ascii="Calibri" w:hAnsi="Calibri" w:cs="Calibri"/>
                <w:color w:val="000000"/>
                <w:sz w:val="22"/>
                <w:szCs w:val="22"/>
              </w:rPr>
            </w:pPr>
            <w:r>
              <w:rPr>
                <w:rFonts w:ascii="Calibri" w:hAnsi="Calibri" w:cs="Calibri"/>
                <w:color w:val="000000"/>
                <w:sz w:val="22"/>
                <w:szCs w:val="22"/>
              </w:rPr>
              <w:t>Pągowiec 13A</w:t>
            </w:r>
          </w:p>
        </w:tc>
        <w:tc>
          <w:tcPr>
            <w:tcW w:w="1580" w:type="dxa"/>
            <w:tcBorders>
              <w:top w:val="nil"/>
              <w:left w:val="nil"/>
              <w:bottom w:val="single" w:sz="4" w:space="0" w:color="auto"/>
              <w:right w:val="single" w:sz="4" w:space="0" w:color="auto"/>
            </w:tcBorders>
            <w:shd w:val="clear" w:color="auto" w:fill="auto"/>
            <w:noWrap/>
            <w:vAlign w:val="bottom"/>
            <w:hideMark/>
          </w:tcPr>
          <w:p w14:paraId="03C8FB1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50558D7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24522605"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4511E7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63</w:t>
            </w:r>
          </w:p>
        </w:tc>
        <w:tc>
          <w:tcPr>
            <w:tcW w:w="3640" w:type="dxa"/>
            <w:tcBorders>
              <w:top w:val="nil"/>
              <w:left w:val="nil"/>
              <w:bottom w:val="single" w:sz="4" w:space="0" w:color="auto"/>
              <w:right w:val="single" w:sz="4" w:space="0" w:color="auto"/>
            </w:tcBorders>
            <w:shd w:val="clear" w:color="auto" w:fill="auto"/>
            <w:noWrap/>
            <w:vAlign w:val="bottom"/>
            <w:hideMark/>
          </w:tcPr>
          <w:p w14:paraId="370A2521" w14:textId="77777777" w:rsidR="00430BF5" w:rsidRDefault="00430BF5">
            <w:pPr>
              <w:rPr>
                <w:rFonts w:ascii="Calibri" w:hAnsi="Calibri" w:cs="Calibri"/>
                <w:color w:val="000000"/>
                <w:sz w:val="22"/>
                <w:szCs w:val="22"/>
              </w:rPr>
            </w:pPr>
            <w:r>
              <w:rPr>
                <w:rFonts w:ascii="Calibri" w:hAnsi="Calibri" w:cs="Calibri"/>
                <w:color w:val="000000"/>
                <w:sz w:val="22"/>
                <w:szCs w:val="22"/>
              </w:rPr>
              <w:t>Pągowiec 20</w:t>
            </w:r>
          </w:p>
        </w:tc>
        <w:tc>
          <w:tcPr>
            <w:tcW w:w="1580" w:type="dxa"/>
            <w:tcBorders>
              <w:top w:val="nil"/>
              <w:left w:val="nil"/>
              <w:bottom w:val="single" w:sz="4" w:space="0" w:color="auto"/>
              <w:right w:val="single" w:sz="4" w:space="0" w:color="auto"/>
            </w:tcBorders>
            <w:shd w:val="clear" w:color="auto" w:fill="auto"/>
            <w:noWrap/>
            <w:vAlign w:val="bottom"/>
            <w:hideMark/>
          </w:tcPr>
          <w:p w14:paraId="1B3F266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60B1E95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4C997EA9"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E895F1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64</w:t>
            </w:r>
          </w:p>
        </w:tc>
        <w:tc>
          <w:tcPr>
            <w:tcW w:w="3640" w:type="dxa"/>
            <w:tcBorders>
              <w:top w:val="nil"/>
              <w:left w:val="nil"/>
              <w:bottom w:val="single" w:sz="4" w:space="0" w:color="auto"/>
              <w:right w:val="single" w:sz="4" w:space="0" w:color="auto"/>
            </w:tcBorders>
            <w:shd w:val="clear" w:color="auto" w:fill="auto"/>
            <w:noWrap/>
            <w:vAlign w:val="bottom"/>
            <w:hideMark/>
          </w:tcPr>
          <w:p w14:paraId="7712B871" w14:textId="77777777" w:rsidR="00430BF5" w:rsidRDefault="00430BF5">
            <w:pPr>
              <w:rPr>
                <w:rFonts w:ascii="Calibri" w:hAnsi="Calibri" w:cs="Calibri"/>
                <w:color w:val="000000"/>
                <w:sz w:val="22"/>
                <w:szCs w:val="22"/>
              </w:rPr>
            </w:pPr>
            <w:r>
              <w:rPr>
                <w:rFonts w:ascii="Calibri" w:hAnsi="Calibri" w:cs="Calibri"/>
                <w:color w:val="000000"/>
                <w:sz w:val="22"/>
                <w:szCs w:val="22"/>
              </w:rPr>
              <w:t>Pułaczów 49</w:t>
            </w:r>
          </w:p>
        </w:tc>
        <w:tc>
          <w:tcPr>
            <w:tcW w:w="1580" w:type="dxa"/>
            <w:tcBorders>
              <w:top w:val="nil"/>
              <w:left w:val="nil"/>
              <w:bottom w:val="single" w:sz="4" w:space="0" w:color="auto"/>
              <w:right w:val="single" w:sz="4" w:space="0" w:color="auto"/>
            </w:tcBorders>
            <w:shd w:val="clear" w:color="auto" w:fill="auto"/>
            <w:noWrap/>
            <w:vAlign w:val="bottom"/>
            <w:hideMark/>
          </w:tcPr>
          <w:p w14:paraId="243AD03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7F53CAD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376F126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79CEA3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65</w:t>
            </w:r>
          </w:p>
        </w:tc>
        <w:tc>
          <w:tcPr>
            <w:tcW w:w="3640" w:type="dxa"/>
            <w:tcBorders>
              <w:top w:val="nil"/>
              <w:left w:val="nil"/>
              <w:bottom w:val="single" w:sz="4" w:space="0" w:color="auto"/>
              <w:right w:val="single" w:sz="4" w:space="0" w:color="auto"/>
            </w:tcBorders>
            <w:shd w:val="clear" w:color="auto" w:fill="auto"/>
            <w:noWrap/>
            <w:vAlign w:val="bottom"/>
            <w:hideMark/>
          </w:tcPr>
          <w:p w14:paraId="19D325FE" w14:textId="77777777" w:rsidR="00430BF5" w:rsidRDefault="00430BF5">
            <w:pPr>
              <w:rPr>
                <w:rFonts w:ascii="Calibri" w:hAnsi="Calibri" w:cs="Calibri"/>
                <w:color w:val="000000"/>
                <w:sz w:val="22"/>
                <w:szCs w:val="22"/>
              </w:rPr>
            </w:pPr>
            <w:r>
              <w:rPr>
                <w:rFonts w:ascii="Calibri" w:hAnsi="Calibri" w:cs="Calibri"/>
                <w:color w:val="000000"/>
                <w:sz w:val="22"/>
                <w:szCs w:val="22"/>
              </w:rPr>
              <w:t>Radostów 28</w:t>
            </w:r>
          </w:p>
        </w:tc>
        <w:tc>
          <w:tcPr>
            <w:tcW w:w="1580" w:type="dxa"/>
            <w:tcBorders>
              <w:top w:val="nil"/>
              <w:left w:val="nil"/>
              <w:bottom w:val="single" w:sz="4" w:space="0" w:color="auto"/>
              <w:right w:val="single" w:sz="4" w:space="0" w:color="auto"/>
            </w:tcBorders>
            <w:shd w:val="clear" w:color="auto" w:fill="auto"/>
            <w:noWrap/>
            <w:vAlign w:val="bottom"/>
            <w:hideMark/>
          </w:tcPr>
          <w:p w14:paraId="5465301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48F3437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73B8DFE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B21D6C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66</w:t>
            </w:r>
          </w:p>
        </w:tc>
        <w:tc>
          <w:tcPr>
            <w:tcW w:w="3640" w:type="dxa"/>
            <w:tcBorders>
              <w:top w:val="nil"/>
              <w:left w:val="nil"/>
              <w:bottom w:val="single" w:sz="4" w:space="0" w:color="auto"/>
              <w:right w:val="single" w:sz="4" w:space="0" w:color="auto"/>
            </w:tcBorders>
            <w:shd w:val="clear" w:color="auto" w:fill="auto"/>
            <w:noWrap/>
            <w:vAlign w:val="bottom"/>
            <w:hideMark/>
          </w:tcPr>
          <w:p w14:paraId="1C397693" w14:textId="77777777" w:rsidR="00430BF5" w:rsidRDefault="00430BF5">
            <w:pPr>
              <w:rPr>
                <w:rFonts w:ascii="Calibri" w:hAnsi="Calibri" w:cs="Calibri"/>
                <w:color w:val="000000"/>
                <w:sz w:val="22"/>
                <w:szCs w:val="22"/>
              </w:rPr>
            </w:pPr>
            <w:r>
              <w:rPr>
                <w:rFonts w:ascii="Calibri" w:hAnsi="Calibri" w:cs="Calibri"/>
                <w:color w:val="000000"/>
                <w:sz w:val="22"/>
                <w:szCs w:val="22"/>
              </w:rPr>
              <w:t>Radostów 39</w:t>
            </w:r>
          </w:p>
        </w:tc>
        <w:tc>
          <w:tcPr>
            <w:tcW w:w="1580" w:type="dxa"/>
            <w:tcBorders>
              <w:top w:val="nil"/>
              <w:left w:val="nil"/>
              <w:bottom w:val="single" w:sz="4" w:space="0" w:color="auto"/>
              <w:right w:val="single" w:sz="4" w:space="0" w:color="auto"/>
            </w:tcBorders>
            <w:shd w:val="clear" w:color="auto" w:fill="auto"/>
            <w:noWrap/>
            <w:vAlign w:val="bottom"/>
            <w:hideMark/>
          </w:tcPr>
          <w:p w14:paraId="6386968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3D4AA56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730E8672"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67349B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67</w:t>
            </w:r>
          </w:p>
        </w:tc>
        <w:tc>
          <w:tcPr>
            <w:tcW w:w="3640" w:type="dxa"/>
            <w:tcBorders>
              <w:top w:val="nil"/>
              <w:left w:val="nil"/>
              <w:bottom w:val="single" w:sz="4" w:space="0" w:color="auto"/>
              <w:right w:val="single" w:sz="4" w:space="0" w:color="auto"/>
            </w:tcBorders>
            <w:shd w:val="clear" w:color="auto" w:fill="auto"/>
            <w:noWrap/>
            <w:vAlign w:val="bottom"/>
            <w:hideMark/>
          </w:tcPr>
          <w:p w14:paraId="5FDF9106" w14:textId="77777777" w:rsidR="00430BF5" w:rsidRDefault="00430BF5">
            <w:pPr>
              <w:rPr>
                <w:rFonts w:ascii="Calibri" w:hAnsi="Calibri" w:cs="Calibri"/>
                <w:color w:val="000000"/>
                <w:sz w:val="22"/>
                <w:szCs w:val="22"/>
              </w:rPr>
            </w:pPr>
            <w:r>
              <w:rPr>
                <w:rFonts w:ascii="Calibri" w:hAnsi="Calibri" w:cs="Calibri"/>
                <w:color w:val="000000"/>
                <w:sz w:val="22"/>
                <w:szCs w:val="22"/>
              </w:rPr>
              <w:t>Rembów 25</w:t>
            </w:r>
          </w:p>
        </w:tc>
        <w:tc>
          <w:tcPr>
            <w:tcW w:w="1580" w:type="dxa"/>
            <w:tcBorders>
              <w:top w:val="nil"/>
              <w:left w:val="nil"/>
              <w:bottom w:val="single" w:sz="4" w:space="0" w:color="auto"/>
              <w:right w:val="single" w:sz="4" w:space="0" w:color="auto"/>
            </w:tcBorders>
            <w:shd w:val="clear" w:color="auto" w:fill="auto"/>
            <w:noWrap/>
            <w:vAlign w:val="bottom"/>
            <w:hideMark/>
          </w:tcPr>
          <w:p w14:paraId="1ECB7F1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7FD6EB5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311A32F8"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F48C5B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68</w:t>
            </w:r>
          </w:p>
        </w:tc>
        <w:tc>
          <w:tcPr>
            <w:tcW w:w="3640" w:type="dxa"/>
            <w:tcBorders>
              <w:top w:val="nil"/>
              <w:left w:val="nil"/>
              <w:bottom w:val="single" w:sz="4" w:space="0" w:color="auto"/>
              <w:right w:val="single" w:sz="4" w:space="0" w:color="auto"/>
            </w:tcBorders>
            <w:shd w:val="clear" w:color="auto" w:fill="auto"/>
            <w:noWrap/>
            <w:vAlign w:val="bottom"/>
            <w:hideMark/>
          </w:tcPr>
          <w:p w14:paraId="75D5D285" w14:textId="77777777" w:rsidR="00430BF5" w:rsidRDefault="00430BF5">
            <w:pPr>
              <w:rPr>
                <w:rFonts w:ascii="Calibri" w:hAnsi="Calibri" w:cs="Calibri"/>
                <w:color w:val="000000"/>
                <w:sz w:val="22"/>
                <w:szCs w:val="22"/>
              </w:rPr>
            </w:pPr>
            <w:r>
              <w:rPr>
                <w:rFonts w:ascii="Calibri" w:hAnsi="Calibri" w:cs="Calibri"/>
                <w:color w:val="000000"/>
                <w:sz w:val="22"/>
                <w:szCs w:val="22"/>
              </w:rPr>
              <w:t>Rembów 58</w:t>
            </w:r>
          </w:p>
        </w:tc>
        <w:tc>
          <w:tcPr>
            <w:tcW w:w="1580" w:type="dxa"/>
            <w:tcBorders>
              <w:top w:val="nil"/>
              <w:left w:val="nil"/>
              <w:bottom w:val="single" w:sz="4" w:space="0" w:color="auto"/>
              <w:right w:val="single" w:sz="4" w:space="0" w:color="auto"/>
            </w:tcBorders>
            <w:shd w:val="clear" w:color="auto" w:fill="auto"/>
            <w:noWrap/>
            <w:vAlign w:val="bottom"/>
            <w:hideMark/>
          </w:tcPr>
          <w:p w14:paraId="26FA3EB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6945AD6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1FA66C3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52212C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69</w:t>
            </w:r>
          </w:p>
        </w:tc>
        <w:tc>
          <w:tcPr>
            <w:tcW w:w="3640" w:type="dxa"/>
            <w:tcBorders>
              <w:top w:val="nil"/>
              <w:left w:val="nil"/>
              <w:bottom w:val="single" w:sz="4" w:space="0" w:color="auto"/>
              <w:right w:val="single" w:sz="4" w:space="0" w:color="auto"/>
            </w:tcBorders>
            <w:shd w:val="clear" w:color="auto" w:fill="auto"/>
            <w:noWrap/>
            <w:vAlign w:val="bottom"/>
            <w:hideMark/>
          </w:tcPr>
          <w:p w14:paraId="17386A51" w14:textId="77777777" w:rsidR="00430BF5" w:rsidRDefault="00430BF5">
            <w:pPr>
              <w:rPr>
                <w:rFonts w:ascii="Calibri" w:hAnsi="Calibri" w:cs="Calibri"/>
                <w:color w:val="000000"/>
                <w:sz w:val="22"/>
                <w:szCs w:val="22"/>
              </w:rPr>
            </w:pPr>
            <w:r>
              <w:rPr>
                <w:rFonts w:ascii="Calibri" w:hAnsi="Calibri" w:cs="Calibri"/>
                <w:color w:val="000000"/>
                <w:sz w:val="22"/>
                <w:szCs w:val="22"/>
              </w:rPr>
              <w:t>Szumsko 35</w:t>
            </w:r>
          </w:p>
        </w:tc>
        <w:tc>
          <w:tcPr>
            <w:tcW w:w="1580" w:type="dxa"/>
            <w:tcBorders>
              <w:top w:val="nil"/>
              <w:left w:val="nil"/>
              <w:bottom w:val="single" w:sz="4" w:space="0" w:color="auto"/>
              <w:right w:val="single" w:sz="4" w:space="0" w:color="auto"/>
            </w:tcBorders>
            <w:shd w:val="clear" w:color="auto" w:fill="auto"/>
            <w:noWrap/>
            <w:vAlign w:val="bottom"/>
            <w:hideMark/>
          </w:tcPr>
          <w:p w14:paraId="6A53541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19CE6FD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79CA8659"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E93632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70</w:t>
            </w:r>
          </w:p>
        </w:tc>
        <w:tc>
          <w:tcPr>
            <w:tcW w:w="3640" w:type="dxa"/>
            <w:tcBorders>
              <w:top w:val="nil"/>
              <w:left w:val="nil"/>
              <w:bottom w:val="single" w:sz="4" w:space="0" w:color="auto"/>
              <w:right w:val="single" w:sz="4" w:space="0" w:color="auto"/>
            </w:tcBorders>
            <w:shd w:val="clear" w:color="auto" w:fill="auto"/>
            <w:noWrap/>
            <w:vAlign w:val="bottom"/>
            <w:hideMark/>
          </w:tcPr>
          <w:p w14:paraId="074EFCAD" w14:textId="77777777" w:rsidR="00430BF5" w:rsidRDefault="00430BF5">
            <w:pPr>
              <w:rPr>
                <w:rFonts w:ascii="Calibri" w:hAnsi="Calibri" w:cs="Calibri"/>
                <w:color w:val="000000"/>
                <w:sz w:val="22"/>
                <w:szCs w:val="22"/>
              </w:rPr>
            </w:pPr>
            <w:r>
              <w:rPr>
                <w:rFonts w:ascii="Calibri" w:hAnsi="Calibri" w:cs="Calibri"/>
                <w:color w:val="000000"/>
                <w:sz w:val="22"/>
                <w:szCs w:val="22"/>
              </w:rPr>
              <w:t>Szumsko 61</w:t>
            </w:r>
          </w:p>
        </w:tc>
        <w:tc>
          <w:tcPr>
            <w:tcW w:w="1580" w:type="dxa"/>
            <w:tcBorders>
              <w:top w:val="nil"/>
              <w:left w:val="nil"/>
              <w:bottom w:val="single" w:sz="4" w:space="0" w:color="auto"/>
              <w:right w:val="single" w:sz="4" w:space="0" w:color="auto"/>
            </w:tcBorders>
            <w:shd w:val="clear" w:color="auto" w:fill="auto"/>
            <w:noWrap/>
            <w:vAlign w:val="bottom"/>
            <w:hideMark/>
          </w:tcPr>
          <w:p w14:paraId="7C402CD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45055CE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233B2A53"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991028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71</w:t>
            </w:r>
          </w:p>
        </w:tc>
        <w:tc>
          <w:tcPr>
            <w:tcW w:w="3640" w:type="dxa"/>
            <w:tcBorders>
              <w:top w:val="nil"/>
              <w:left w:val="nil"/>
              <w:bottom w:val="single" w:sz="4" w:space="0" w:color="auto"/>
              <w:right w:val="single" w:sz="4" w:space="0" w:color="auto"/>
            </w:tcBorders>
            <w:shd w:val="clear" w:color="auto" w:fill="auto"/>
            <w:noWrap/>
            <w:vAlign w:val="bottom"/>
            <w:hideMark/>
          </w:tcPr>
          <w:p w14:paraId="7B1A30EE" w14:textId="77777777" w:rsidR="00430BF5" w:rsidRDefault="00430BF5">
            <w:pPr>
              <w:rPr>
                <w:rFonts w:ascii="Calibri" w:hAnsi="Calibri" w:cs="Calibri"/>
                <w:color w:val="000000"/>
                <w:sz w:val="22"/>
                <w:szCs w:val="22"/>
              </w:rPr>
            </w:pPr>
            <w:r>
              <w:rPr>
                <w:rFonts w:ascii="Calibri" w:hAnsi="Calibri" w:cs="Calibri"/>
                <w:color w:val="000000"/>
                <w:sz w:val="22"/>
                <w:szCs w:val="22"/>
              </w:rPr>
              <w:t>Szumsko-Kolonia 59</w:t>
            </w:r>
          </w:p>
        </w:tc>
        <w:tc>
          <w:tcPr>
            <w:tcW w:w="1580" w:type="dxa"/>
            <w:tcBorders>
              <w:top w:val="nil"/>
              <w:left w:val="nil"/>
              <w:bottom w:val="single" w:sz="4" w:space="0" w:color="auto"/>
              <w:right w:val="single" w:sz="4" w:space="0" w:color="auto"/>
            </w:tcBorders>
            <w:shd w:val="clear" w:color="auto" w:fill="auto"/>
            <w:noWrap/>
            <w:vAlign w:val="bottom"/>
            <w:hideMark/>
          </w:tcPr>
          <w:p w14:paraId="36D4166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016BE4F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56805A1A"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FD3892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72</w:t>
            </w:r>
          </w:p>
        </w:tc>
        <w:tc>
          <w:tcPr>
            <w:tcW w:w="3640" w:type="dxa"/>
            <w:tcBorders>
              <w:top w:val="nil"/>
              <w:left w:val="nil"/>
              <w:bottom w:val="single" w:sz="4" w:space="0" w:color="auto"/>
              <w:right w:val="single" w:sz="4" w:space="0" w:color="auto"/>
            </w:tcBorders>
            <w:shd w:val="clear" w:color="auto" w:fill="auto"/>
            <w:noWrap/>
            <w:vAlign w:val="bottom"/>
            <w:hideMark/>
          </w:tcPr>
          <w:p w14:paraId="6141315C" w14:textId="77777777" w:rsidR="00430BF5" w:rsidRDefault="00430BF5">
            <w:pPr>
              <w:rPr>
                <w:rFonts w:ascii="Calibri" w:hAnsi="Calibri" w:cs="Calibri"/>
                <w:color w:val="000000"/>
                <w:sz w:val="22"/>
                <w:szCs w:val="22"/>
              </w:rPr>
            </w:pPr>
            <w:r>
              <w:rPr>
                <w:rFonts w:ascii="Calibri" w:hAnsi="Calibri" w:cs="Calibri"/>
                <w:color w:val="000000"/>
                <w:sz w:val="22"/>
                <w:szCs w:val="22"/>
              </w:rPr>
              <w:t>Os. 70-lecia Niepodległości 53, Raków</w:t>
            </w:r>
          </w:p>
        </w:tc>
        <w:tc>
          <w:tcPr>
            <w:tcW w:w="1580" w:type="dxa"/>
            <w:tcBorders>
              <w:top w:val="nil"/>
              <w:left w:val="nil"/>
              <w:bottom w:val="single" w:sz="4" w:space="0" w:color="auto"/>
              <w:right w:val="single" w:sz="4" w:space="0" w:color="auto"/>
            </w:tcBorders>
            <w:shd w:val="clear" w:color="auto" w:fill="auto"/>
            <w:noWrap/>
            <w:vAlign w:val="bottom"/>
            <w:hideMark/>
          </w:tcPr>
          <w:p w14:paraId="1D0F819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76EBFE1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4131270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0D80D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73</w:t>
            </w:r>
          </w:p>
        </w:tc>
        <w:tc>
          <w:tcPr>
            <w:tcW w:w="3640" w:type="dxa"/>
            <w:tcBorders>
              <w:top w:val="nil"/>
              <w:left w:val="nil"/>
              <w:bottom w:val="single" w:sz="4" w:space="0" w:color="auto"/>
              <w:right w:val="single" w:sz="4" w:space="0" w:color="auto"/>
            </w:tcBorders>
            <w:shd w:val="clear" w:color="auto" w:fill="auto"/>
            <w:noWrap/>
            <w:vAlign w:val="bottom"/>
            <w:hideMark/>
          </w:tcPr>
          <w:p w14:paraId="4215B44B" w14:textId="77777777" w:rsidR="00430BF5" w:rsidRDefault="00430BF5">
            <w:pPr>
              <w:rPr>
                <w:rFonts w:ascii="Calibri" w:hAnsi="Calibri" w:cs="Calibri"/>
                <w:color w:val="000000"/>
                <w:sz w:val="22"/>
                <w:szCs w:val="22"/>
              </w:rPr>
            </w:pPr>
            <w:r>
              <w:rPr>
                <w:rFonts w:ascii="Calibri" w:hAnsi="Calibri" w:cs="Calibri"/>
                <w:color w:val="000000"/>
                <w:sz w:val="22"/>
                <w:szCs w:val="22"/>
              </w:rPr>
              <w:t>ul. Bardzka 13, Raków</w:t>
            </w:r>
          </w:p>
        </w:tc>
        <w:tc>
          <w:tcPr>
            <w:tcW w:w="1580" w:type="dxa"/>
            <w:tcBorders>
              <w:top w:val="nil"/>
              <w:left w:val="nil"/>
              <w:bottom w:val="single" w:sz="4" w:space="0" w:color="auto"/>
              <w:right w:val="single" w:sz="4" w:space="0" w:color="auto"/>
            </w:tcBorders>
            <w:shd w:val="clear" w:color="auto" w:fill="auto"/>
            <w:noWrap/>
            <w:vAlign w:val="bottom"/>
            <w:hideMark/>
          </w:tcPr>
          <w:p w14:paraId="55B26D7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391DA43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296B2035"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B3CE2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74</w:t>
            </w:r>
          </w:p>
        </w:tc>
        <w:tc>
          <w:tcPr>
            <w:tcW w:w="3640" w:type="dxa"/>
            <w:tcBorders>
              <w:top w:val="nil"/>
              <w:left w:val="nil"/>
              <w:bottom w:val="single" w:sz="4" w:space="0" w:color="auto"/>
              <w:right w:val="single" w:sz="4" w:space="0" w:color="auto"/>
            </w:tcBorders>
            <w:shd w:val="clear" w:color="auto" w:fill="auto"/>
            <w:noWrap/>
            <w:vAlign w:val="bottom"/>
            <w:hideMark/>
          </w:tcPr>
          <w:p w14:paraId="2DF78881" w14:textId="77777777" w:rsidR="00430BF5" w:rsidRDefault="00430BF5">
            <w:pPr>
              <w:rPr>
                <w:rFonts w:ascii="Calibri" w:hAnsi="Calibri" w:cs="Calibri"/>
                <w:color w:val="000000"/>
                <w:sz w:val="22"/>
                <w:szCs w:val="22"/>
              </w:rPr>
            </w:pPr>
            <w:r>
              <w:rPr>
                <w:rFonts w:ascii="Calibri" w:hAnsi="Calibri" w:cs="Calibri"/>
                <w:color w:val="000000"/>
                <w:sz w:val="22"/>
                <w:szCs w:val="22"/>
              </w:rPr>
              <w:t>ul. Bardzka 33, Raków</w:t>
            </w:r>
          </w:p>
        </w:tc>
        <w:tc>
          <w:tcPr>
            <w:tcW w:w="1580" w:type="dxa"/>
            <w:tcBorders>
              <w:top w:val="nil"/>
              <w:left w:val="nil"/>
              <w:bottom w:val="single" w:sz="4" w:space="0" w:color="auto"/>
              <w:right w:val="single" w:sz="4" w:space="0" w:color="auto"/>
            </w:tcBorders>
            <w:shd w:val="clear" w:color="auto" w:fill="auto"/>
            <w:noWrap/>
            <w:vAlign w:val="bottom"/>
            <w:hideMark/>
          </w:tcPr>
          <w:p w14:paraId="0C3C7F6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07F0514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0B5F0E8E"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DBF5E0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75</w:t>
            </w:r>
          </w:p>
        </w:tc>
        <w:tc>
          <w:tcPr>
            <w:tcW w:w="3640" w:type="dxa"/>
            <w:tcBorders>
              <w:top w:val="nil"/>
              <w:left w:val="nil"/>
              <w:bottom w:val="single" w:sz="4" w:space="0" w:color="auto"/>
              <w:right w:val="single" w:sz="4" w:space="0" w:color="auto"/>
            </w:tcBorders>
            <w:shd w:val="clear" w:color="auto" w:fill="auto"/>
            <w:noWrap/>
            <w:vAlign w:val="bottom"/>
            <w:hideMark/>
          </w:tcPr>
          <w:p w14:paraId="01881FE6" w14:textId="77777777" w:rsidR="00430BF5" w:rsidRDefault="00430BF5">
            <w:pPr>
              <w:rPr>
                <w:rFonts w:ascii="Calibri" w:hAnsi="Calibri" w:cs="Calibri"/>
                <w:color w:val="000000"/>
                <w:sz w:val="22"/>
                <w:szCs w:val="22"/>
              </w:rPr>
            </w:pPr>
            <w:r>
              <w:rPr>
                <w:rFonts w:ascii="Calibri" w:hAnsi="Calibri" w:cs="Calibri"/>
                <w:color w:val="000000"/>
                <w:sz w:val="22"/>
                <w:szCs w:val="22"/>
              </w:rPr>
              <w:t>ul. Kolejowa 2, Raków</w:t>
            </w:r>
          </w:p>
        </w:tc>
        <w:tc>
          <w:tcPr>
            <w:tcW w:w="1580" w:type="dxa"/>
            <w:tcBorders>
              <w:top w:val="nil"/>
              <w:left w:val="nil"/>
              <w:bottom w:val="single" w:sz="4" w:space="0" w:color="auto"/>
              <w:right w:val="single" w:sz="4" w:space="0" w:color="auto"/>
            </w:tcBorders>
            <w:shd w:val="clear" w:color="auto" w:fill="auto"/>
            <w:noWrap/>
            <w:vAlign w:val="bottom"/>
            <w:hideMark/>
          </w:tcPr>
          <w:p w14:paraId="5E3C61B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4D7E8FC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35ECE15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8BE0CB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76</w:t>
            </w:r>
          </w:p>
        </w:tc>
        <w:tc>
          <w:tcPr>
            <w:tcW w:w="3640" w:type="dxa"/>
            <w:tcBorders>
              <w:top w:val="nil"/>
              <w:left w:val="nil"/>
              <w:bottom w:val="single" w:sz="4" w:space="0" w:color="auto"/>
              <w:right w:val="single" w:sz="4" w:space="0" w:color="auto"/>
            </w:tcBorders>
            <w:shd w:val="clear" w:color="auto" w:fill="auto"/>
            <w:noWrap/>
            <w:vAlign w:val="bottom"/>
            <w:hideMark/>
          </w:tcPr>
          <w:p w14:paraId="0DFAABFD" w14:textId="77777777" w:rsidR="00430BF5" w:rsidRDefault="00430BF5">
            <w:pPr>
              <w:rPr>
                <w:rFonts w:ascii="Calibri" w:hAnsi="Calibri" w:cs="Calibri"/>
                <w:color w:val="000000"/>
                <w:sz w:val="22"/>
                <w:szCs w:val="22"/>
              </w:rPr>
            </w:pPr>
            <w:r>
              <w:rPr>
                <w:rFonts w:ascii="Calibri" w:hAnsi="Calibri" w:cs="Calibri"/>
                <w:color w:val="000000"/>
                <w:sz w:val="22"/>
                <w:szCs w:val="22"/>
              </w:rPr>
              <w:t>ul. Kościuszki 15, Raków</w:t>
            </w:r>
          </w:p>
        </w:tc>
        <w:tc>
          <w:tcPr>
            <w:tcW w:w="1580" w:type="dxa"/>
            <w:tcBorders>
              <w:top w:val="nil"/>
              <w:left w:val="nil"/>
              <w:bottom w:val="single" w:sz="4" w:space="0" w:color="auto"/>
              <w:right w:val="single" w:sz="4" w:space="0" w:color="auto"/>
            </w:tcBorders>
            <w:shd w:val="clear" w:color="auto" w:fill="auto"/>
            <w:noWrap/>
            <w:vAlign w:val="bottom"/>
            <w:hideMark/>
          </w:tcPr>
          <w:p w14:paraId="64A4C4C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201DE52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54F795A8"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B8E583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77</w:t>
            </w:r>
          </w:p>
        </w:tc>
        <w:tc>
          <w:tcPr>
            <w:tcW w:w="3640" w:type="dxa"/>
            <w:tcBorders>
              <w:top w:val="nil"/>
              <w:left w:val="nil"/>
              <w:bottom w:val="single" w:sz="4" w:space="0" w:color="auto"/>
              <w:right w:val="single" w:sz="4" w:space="0" w:color="auto"/>
            </w:tcBorders>
            <w:shd w:val="clear" w:color="auto" w:fill="auto"/>
            <w:noWrap/>
            <w:vAlign w:val="bottom"/>
            <w:hideMark/>
          </w:tcPr>
          <w:p w14:paraId="7EDC29D9" w14:textId="77777777" w:rsidR="00430BF5" w:rsidRDefault="00430BF5">
            <w:pPr>
              <w:rPr>
                <w:rFonts w:ascii="Calibri" w:hAnsi="Calibri" w:cs="Calibri"/>
                <w:color w:val="000000"/>
                <w:sz w:val="22"/>
                <w:szCs w:val="22"/>
              </w:rPr>
            </w:pPr>
            <w:r>
              <w:rPr>
                <w:rFonts w:ascii="Calibri" w:hAnsi="Calibri" w:cs="Calibri"/>
                <w:color w:val="000000"/>
                <w:sz w:val="22"/>
                <w:szCs w:val="22"/>
              </w:rPr>
              <w:t>ul. Podole 6, Raków</w:t>
            </w:r>
          </w:p>
        </w:tc>
        <w:tc>
          <w:tcPr>
            <w:tcW w:w="1580" w:type="dxa"/>
            <w:tcBorders>
              <w:top w:val="nil"/>
              <w:left w:val="nil"/>
              <w:bottom w:val="single" w:sz="4" w:space="0" w:color="auto"/>
              <w:right w:val="single" w:sz="4" w:space="0" w:color="auto"/>
            </w:tcBorders>
            <w:shd w:val="clear" w:color="auto" w:fill="auto"/>
            <w:noWrap/>
            <w:vAlign w:val="bottom"/>
            <w:hideMark/>
          </w:tcPr>
          <w:p w14:paraId="5F3E562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757CEF5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3278D592"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93523F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78</w:t>
            </w:r>
          </w:p>
        </w:tc>
        <w:tc>
          <w:tcPr>
            <w:tcW w:w="3640" w:type="dxa"/>
            <w:tcBorders>
              <w:top w:val="nil"/>
              <w:left w:val="nil"/>
              <w:bottom w:val="single" w:sz="4" w:space="0" w:color="auto"/>
              <w:right w:val="single" w:sz="4" w:space="0" w:color="auto"/>
            </w:tcBorders>
            <w:shd w:val="clear" w:color="auto" w:fill="auto"/>
            <w:noWrap/>
            <w:vAlign w:val="bottom"/>
            <w:hideMark/>
          </w:tcPr>
          <w:p w14:paraId="46B1EE69" w14:textId="77777777" w:rsidR="00430BF5" w:rsidRDefault="00430BF5">
            <w:pPr>
              <w:rPr>
                <w:rFonts w:ascii="Calibri" w:hAnsi="Calibri" w:cs="Calibri"/>
                <w:color w:val="000000"/>
                <w:sz w:val="22"/>
                <w:szCs w:val="22"/>
              </w:rPr>
            </w:pPr>
            <w:r>
              <w:rPr>
                <w:rFonts w:ascii="Calibri" w:hAnsi="Calibri" w:cs="Calibri"/>
                <w:color w:val="000000"/>
                <w:sz w:val="22"/>
                <w:szCs w:val="22"/>
              </w:rPr>
              <w:t xml:space="preserve">ul. </w:t>
            </w:r>
            <w:proofErr w:type="spellStart"/>
            <w:r>
              <w:rPr>
                <w:rFonts w:ascii="Calibri" w:hAnsi="Calibri" w:cs="Calibri"/>
                <w:color w:val="000000"/>
                <w:sz w:val="22"/>
                <w:szCs w:val="22"/>
              </w:rPr>
              <w:t>Sienieńskiego</w:t>
            </w:r>
            <w:proofErr w:type="spellEnd"/>
            <w:r>
              <w:rPr>
                <w:rFonts w:ascii="Calibri" w:hAnsi="Calibri" w:cs="Calibri"/>
                <w:color w:val="000000"/>
                <w:sz w:val="22"/>
                <w:szCs w:val="22"/>
              </w:rPr>
              <w:t xml:space="preserve"> 4, Raków</w:t>
            </w:r>
          </w:p>
        </w:tc>
        <w:tc>
          <w:tcPr>
            <w:tcW w:w="1580" w:type="dxa"/>
            <w:tcBorders>
              <w:top w:val="nil"/>
              <w:left w:val="nil"/>
              <w:bottom w:val="single" w:sz="4" w:space="0" w:color="auto"/>
              <w:right w:val="single" w:sz="4" w:space="0" w:color="auto"/>
            </w:tcBorders>
            <w:shd w:val="clear" w:color="auto" w:fill="auto"/>
            <w:noWrap/>
            <w:vAlign w:val="bottom"/>
            <w:hideMark/>
          </w:tcPr>
          <w:p w14:paraId="3313FBA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20A9F06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28EEABD8"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0A60B5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79</w:t>
            </w:r>
          </w:p>
        </w:tc>
        <w:tc>
          <w:tcPr>
            <w:tcW w:w="3640" w:type="dxa"/>
            <w:tcBorders>
              <w:top w:val="nil"/>
              <w:left w:val="nil"/>
              <w:bottom w:val="single" w:sz="4" w:space="0" w:color="auto"/>
              <w:right w:val="single" w:sz="4" w:space="0" w:color="auto"/>
            </w:tcBorders>
            <w:shd w:val="clear" w:color="auto" w:fill="auto"/>
            <w:noWrap/>
            <w:vAlign w:val="bottom"/>
            <w:hideMark/>
          </w:tcPr>
          <w:p w14:paraId="5D0D14FD"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14</w:t>
            </w:r>
          </w:p>
        </w:tc>
        <w:tc>
          <w:tcPr>
            <w:tcW w:w="1580" w:type="dxa"/>
            <w:tcBorders>
              <w:top w:val="nil"/>
              <w:left w:val="nil"/>
              <w:bottom w:val="single" w:sz="4" w:space="0" w:color="auto"/>
              <w:right w:val="single" w:sz="4" w:space="0" w:color="auto"/>
            </w:tcBorders>
            <w:shd w:val="clear" w:color="auto" w:fill="auto"/>
            <w:noWrap/>
            <w:vAlign w:val="bottom"/>
            <w:hideMark/>
          </w:tcPr>
          <w:p w14:paraId="59EB23B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2CC5522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3F730479"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7433DF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80</w:t>
            </w:r>
          </w:p>
        </w:tc>
        <w:tc>
          <w:tcPr>
            <w:tcW w:w="3640" w:type="dxa"/>
            <w:tcBorders>
              <w:top w:val="nil"/>
              <w:left w:val="nil"/>
              <w:bottom w:val="single" w:sz="4" w:space="0" w:color="auto"/>
              <w:right w:val="single" w:sz="4" w:space="0" w:color="auto"/>
            </w:tcBorders>
            <w:shd w:val="clear" w:color="auto" w:fill="auto"/>
            <w:noWrap/>
            <w:vAlign w:val="bottom"/>
            <w:hideMark/>
          </w:tcPr>
          <w:p w14:paraId="19ADAF16"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29</w:t>
            </w:r>
          </w:p>
        </w:tc>
        <w:tc>
          <w:tcPr>
            <w:tcW w:w="1580" w:type="dxa"/>
            <w:tcBorders>
              <w:top w:val="nil"/>
              <w:left w:val="nil"/>
              <w:bottom w:val="single" w:sz="4" w:space="0" w:color="auto"/>
              <w:right w:val="single" w:sz="4" w:space="0" w:color="auto"/>
            </w:tcBorders>
            <w:shd w:val="clear" w:color="auto" w:fill="auto"/>
            <w:noWrap/>
            <w:vAlign w:val="bottom"/>
            <w:hideMark/>
          </w:tcPr>
          <w:p w14:paraId="37229DD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460EC39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13 869,48 zł</w:t>
            </w:r>
          </w:p>
        </w:tc>
      </w:tr>
      <w:tr w:rsidR="00430BF5" w14:paraId="1047E591"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7F76C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81</w:t>
            </w:r>
          </w:p>
        </w:tc>
        <w:tc>
          <w:tcPr>
            <w:tcW w:w="3640" w:type="dxa"/>
            <w:tcBorders>
              <w:top w:val="nil"/>
              <w:left w:val="nil"/>
              <w:bottom w:val="single" w:sz="4" w:space="0" w:color="auto"/>
              <w:right w:val="single" w:sz="4" w:space="0" w:color="auto"/>
            </w:tcBorders>
            <w:shd w:val="clear" w:color="auto" w:fill="auto"/>
            <w:noWrap/>
            <w:vAlign w:val="bottom"/>
            <w:hideMark/>
          </w:tcPr>
          <w:p w14:paraId="46FC0AC1"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35A</w:t>
            </w:r>
          </w:p>
        </w:tc>
        <w:tc>
          <w:tcPr>
            <w:tcW w:w="1580" w:type="dxa"/>
            <w:tcBorders>
              <w:top w:val="nil"/>
              <w:left w:val="nil"/>
              <w:bottom w:val="single" w:sz="4" w:space="0" w:color="auto"/>
              <w:right w:val="single" w:sz="4" w:space="0" w:color="auto"/>
            </w:tcBorders>
            <w:shd w:val="clear" w:color="auto" w:fill="auto"/>
            <w:noWrap/>
            <w:vAlign w:val="bottom"/>
            <w:hideMark/>
          </w:tcPr>
          <w:p w14:paraId="4E3567E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71DEED7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13 869,48 zł</w:t>
            </w:r>
          </w:p>
        </w:tc>
      </w:tr>
      <w:tr w:rsidR="00430BF5" w14:paraId="02565381"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13E932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82</w:t>
            </w:r>
          </w:p>
        </w:tc>
        <w:tc>
          <w:tcPr>
            <w:tcW w:w="3640" w:type="dxa"/>
            <w:tcBorders>
              <w:top w:val="nil"/>
              <w:left w:val="nil"/>
              <w:bottom w:val="single" w:sz="4" w:space="0" w:color="auto"/>
              <w:right w:val="single" w:sz="4" w:space="0" w:color="auto"/>
            </w:tcBorders>
            <w:shd w:val="clear" w:color="auto" w:fill="auto"/>
            <w:noWrap/>
            <w:vAlign w:val="bottom"/>
            <w:hideMark/>
          </w:tcPr>
          <w:p w14:paraId="48A08188"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35B</w:t>
            </w:r>
          </w:p>
        </w:tc>
        <w:tc>
          <w:tcPr>
            <w:tcW w:w="1580" w:type="dxa"/>
            <w:tcBorders>
              <w:top w:val="nil"/>
              <w:left w:val="nil"/>
              <w:bottom w:val="single" w:sz="4" w:space="0" w:color="auto"/>
              <w:right w:val="single" w:sz="4" w:space="0" w:color="auto"/>
            </w:tcBorders>
            <w:shd w:val="clear" w:color="auto" w:fill="auto"/>
            <w:noWrap/>
            <w:vAlign w:val="bottom"/>
            <w:hideMark/>
          </w:tcPr>
          <w:p w14:paraId="50961EF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2A2FAEE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202F631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4CE1F1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83</w:t>
            </w:r>
          </w:p>
        </w:tc>
        <w:tc>
          <w:tcPr>
            <w:tcW w:w="3640" w:type="dxa"/>
            <w:tcBorders>
              <w:top w:val="nil"/>
              <w:left w:val="nil"/>
              <w:bottom w:val="single" w:sz="4" w:space="0" w:color="auto"/>
              <w:right w:val="single" w:sz="4" w:space="0" w:color="auto"/>
            </w:tcBorders>
            <w:shd w:val="clear" w:color="auto" w:fill="auto"/>
            <w:noWrap/>
            <w:vAlign w:val="bottom"/>
            <w:hideMark/>
          </w:tcPr>
          <w:p w14:paraId="328B2A58"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48</w:t>
            </w:r>
          </w:p>
        </w:tc>
        <w:tc>
          <w:tcPr>
            <w:tcW w:w="1580" w:type="dxa"/>
            <w:tcBorders>
              <w:top w:val="nil"/>
              <w:left w:val="nil"/>
              <w:bottom w:val="single" w:sz="4" w:space="0" w:color="auto"/>
              <w:right w:val="single" w:sz="4" w:space="0" w:color="auto"/>
            </w:tcBorders>
            <w:shd w:val="clear" w:color="auto" w:fill="auto"/>
            <w:noWrap/>
            <w:vAlign w:val="bottom"/>
            <w:hideMark/>
          </w:tcPr>
          <w:p w14:paraId="1FE447E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3A79C9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3A65E634"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4F9241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lastRenderedPageBreak/>
              <w:t>84</w:t>
            </w:r>
          </w:p>
        </w:tc>
        <w:tc>
          <w:tcPr>
            <w:tcW w:w="3640" w:type="dxa"/>
            <w:tcBorders>
              <w:top w:val="nil"/>
              <w:left w:val="nil"/>
              <w:bottom w:val="single" w:sz="4" w:space="0" w:color="auto"/>
              <w:right w:val="single" w:sz="4" w:space="0" w:color="auto"/>
            </w:tcBorders>
            <w:shd w:val="clear" w:color="auto" w:fill="auto"/>
            <w:noWrap/>
            <w:vAlign w:val="bottom"/>
            <w:hideMark/>
          </w:tcPr>
          <w:p w14:paraId="74EABC81"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48B</w:t>
            </w:r>
          </w:p>
        </w:tc>
        <w:tc>
          <w:tcPr>
            <w:tcW w:w="1580" w:type="dxa"/>
            <w:tcBorders>
              <w:top w:val="nil"/>
              <w:left w:val="nil"/>
              <w:bottom w:val="single" w:sz="4" w:space="0" w:color="auto"/>
              <w:right w:val="single" w:sz="4" w:space="0" w:color="auto"/>
            </w:tcBorders>
            <w:shd w:val="clear" w:color="auto" w:fill="auto"/>
            <w:noWrap/>
            <w:vAlign w:val="bottom"/>
            <w:hideMark/>
          </w:tcPr>
          <w:p w14:paraId="6C4E908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D0A979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21E587E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23D1FC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85</w:t>
            </w:r>
          </w:p>
        </w:tc>
        <w:tc>
          <w:tcPr>
            <w:tcW w:w="3640" w:type="dxa"/>
            <w:tcBorders>
              <w:top w:val="nil"/>
              <w:left w:val="nil"/>
              <w:bottom w:val="single" w:sz="4" w:space="0" w:color="auto"/>
              <w:right w:val="single" w:sz="4" w:space="0" w:color="auto"/>
            </w:tcBorders>
            <w:shd w:val="clear" w:color="auto" w:fill="auto"/>
            <w:noWrap/>
            <w:vAlign w:val="bottom"/>
            <w:hideMark/>
          </w:tcPr>
          <w:p w14:paraId="2DF8C254"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49</w:t>
            </w:r>
          </w:p>
        </w:tc>
        <w:tc>
          <w:tcPr>
            <w:tcW w:w="1580" w:type="dxa"/>
            <w:tcBorders>
              <w:top w:val="nil"/>
              <w:left w:val="nil"/>
              <w:bottom w:val="single" w:sz="4" w:space="0" w:color="auto"/>
              <w:right w:val="single" w:sz="4" w:space="0" w:color="auto"/>
            </w:tcBorders>
            <w:shd w:val="clear" w:color="auto" w:fill="auto"/>
            <w:noWrap/>
            <w:vAlign w:val="bottom"/>
            <w:hideMark/>
          </w:tcPr>
          <w:p w14:paraId="3B43CA7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32B9EDD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72852484"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D9B70F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86</w:t>
            </w:r>
          </w:p>
        </w:tc>
        <w:tc>
          <w:tcPr>
            <w:tcW w:w="3640" w:type="dxa"/>
            <w:tcBorders>
              <w:top w:val="nil"/>
              <w:left w:val="nil"/>
              <w:bottom w:val="single" w:sz="4" w:space="0" w:color="auto"/>
              <w:right w:val="single" w:sz="4" w:space="0" w:color="auto"/>
            </w:tcBorders>
            <w:shd w:val="clear" w:color="auto" w:fill="auto"/>
            <w:noWrap/>
            <w:vAlign w:val="bottom"/>
            <w:hideMark/>
          </w:tcPr>
          <w:p w14:paraId="4F4ADCCC"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51A</w:t>
            </w:r>
          </w:p>
        </w:tc>
        <w:tc>
          <w:tcPr>
            <w:tcW w:w="1580" w:type="dxa"/>
            <w:tcBorders>
              <w:top w:val="nil"/>
              <w:left w:val="nil"/>
              <w:bottom w:val="single" w:sz="4" w:space="0" w:color="auto"/>
              <w:right w:val="single" w:sz="4" w:space="0" w:color="auto"/>
            </w:tcBorders>
            <w:shd w:val="clear" w:color="auto" w:fill="auto"/>
            <w:noWrap/>
            <w:vAlign w:val="bottom"/>
            <w:hideMark/>
          </w:tcPr>
          <w:p w14:paraId="0605693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8A0F93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47F8C7F3"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8D6D9F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87</w:t>
            </w:r>
          </w:p>
        </w:tc>
        <w:tc>
          <w:tcPr>
            <w:tcW w:w="3640" w:type="dxa"/>
            <w:tcBorders>
              <w:top w:val="nil"/>
              <w:left w:val="nil"/>
              <w:bottom w:val="single" w:sz="4" w:space="0" w:color="auto"/>
              <w:right w:val="single" w:sz="4" w:space="0" w:color="auto"/>
            </w:tcBorders>
            <w:shd w:val="clear" w:color="auto" w:fill="auto"/>
            <w:noWrap/>
            <w:vAlign w:val="bottom"/>
            <w:hideMark/>
          </w:tcPr>
          <w:p w14:paraId="6575601A"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92</w:t>
            </w:r>
          </w:p>
        </w:tc>
        <w:tc>
          <w:tcPr>
            <w:tcW w:w="1580" w:type="dxa"/>
            <w:tcBorders>
              <w:top w:val="nil"/>
              <w:left w:val="nil"/>
              <w:bottom w:val="single" w:sz="4" w:space="0" w:color="auto"/>
              <w:right w:val="single" w:sz="4" w:space="0" w:color="auto"/>
            </w:tcBorders>
            <w:shd w:val="clear" w:color="auto" w:fill="auto"/>
            <w:noWrap/>
            <w:vAlign w:val="bottom"/>
            <w:hideMark/>
          </w:tcPr>
          <w:p w14:paraId="62F4B14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6041662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2960A2A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E1B90B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88</w:t>
            </w:r>
          </w:p>
        </w:tc>
        <w:tc>
          <w:tcPr>
            <w:tcW w:w="3640" w:type="dxa"/>
            <w:tcBorders>
              <w:top w:val="nil"/>
              <w:left w:val="nil"/>
              <w:bottom w:val="single" w:sz="4" w:space="0" w:color="auto"/>
              <w:right w:val="single" w:sz="4" w:space="0" w:color="auto"/>
            </w:tcBorders>
            <w:shd w:val="clear" w:color="auto" w:fill="auto"/>
            <w:noWrap/>
            <w:vAlign w:val="bottom"/>
            <w:hideMark/>
          </w:tcPr>
          <w:p w14:paraId="728AA0DA" w14:textId="77777777" w:rsidR="00430BF5" w:rsidRDefault="00430BF5">
            <w:pPr>
              <w:rPr>
                <w:rFonts w:ascii="Calibri" w:hAnsi="Calibri" w:cs="Calibri"/>
                <w:color w:val="000000"/>
                <w:sz w:val="22"/>
                <w:szCs w:val="22"/>
              </w:rPr>
            </w:pPr>
            <w:r>
              <w:rPr>
                <w:rFonts w:ascii="Calibri" w:hAnsi="Calibri" w:cs="Calibri"/>
                <w:color w:val="000000"/>
                <w:sz w:val="22"/>
                <w:szCs w:val="22"/>
              </w:rPr>
              <w:t>Zalesie 10</w:t>
            </w:r>
          </w:p>
        </w:tc>
        <w:tc>
          <w:tcPr>
            <w:tcW w:w="1580" w:type="dxa"/>
            <w:tcBorders>
              <w:top w:val="nil"/>
              <w:left w:val="nil"/>
              <w:bottom w:val="single" w:sz="4" w:space="0" w:color="auto"/>
              <w:right w:val="single" w:sz="4" w:space="0" w:color="auto"/>
            </w:tcBorders>
            <w:shd w:val="clear" w:color="auto" w:fill="auto"/>
            <w:noWrap/>
            <w:vAlign w:val="bottom"/>
            <w:hideMark/>
          </w:tcPr>
          <w:p w14:paraId="4B49C12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67830B9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12 331,98 zł</w:t>
            </w:r>
          </w:p>
        </w:tc>
      </w:tr>
      <w:tr w:rsidR="00430BF5" w14:paraId="208B2C7D"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B4DCC9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89</w:t>
            </w:r>
          </w:p>
        </w:tc>
        <w:tc>
          <w:tcPr>
            <w:tcW w:w="3640" w:type="dxa"/>
            <w:tcBorders>
              <w:top w:val="nil"/>
              <w:left w:val="nil"/>
              <w:bottom w:val="single" w:sz="4" w:space="0" w:color="auto"/>
              <w:right w:val="single" w:sz="4" w:space="0" w:color="auto"/>
            </w:tcBorders>
            <w:shd w:val="clear" w:color="auto" w:fill="auto"/>
            <w:noWrap/>
            <w:vAlign w:val="bottom"/>
            <w:hideMark/>
          </w:tcPr>
          <w:p w14:paraId="72AEC5D2" w14:textId="77777777" w:rsidR="00430BF5" w:rsidRDefault="00430BF5">
            <w:pPr>
              <w:rPr>
                <w:rFonts w:ascii="Calibri" w:hAnsi="Calibri" w:cs="Calibri"/>
                <w:color w:val="000000"/>
                <w:sz w:val="22"/>
                <w:szCs w:val="22"/>
              </w:rPr>
            </w:pPr>
            <w:r>
              <w:rPr>
                <w:rFonts w:ascii="Calibri" w:hAnsi="Calibri" w:cs="Calibri"/>
                <w:color w:val="000000"/>
                <w:sz w:val="22"/>
                <w:szCs w:val="22"/>
              </w:rPr>
              <w:t>Zalesie 14</w:t>
            </w:r>
          </w:p>
        </w:tc>
        <w:tc>
          <w:tcPr>
            <w:tcW w:w="1580" w:type="dxa"/>
            <w:tcBorders>
              <w:top w:val="nil"/>
              <w:left w:val="nil"/>
              <w:bottom w:val="single" w:sz="4" w:space="0" w:color="auto"/>
              <w:right w:val="single" w:sz="4" w:space="0" w:color="auto"/>
            </w:tcBorders>
            <w:shd w:val="clear" w:color="auto" w:fill="auto"/>
            <w:noWrap/>
            <w:vAlign w:val="bottom"/>
            <w:hideMark/>
          </w:tcPr>
          <w:p w14:paraId="35E80AF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21FA75F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2635195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636890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90</w:t>
            </w:r>
          </w:p>
        </w:tc>
        <w:tc>
          <w:tcPr>
            <w:tcW w:w="3640" w:type="dxa"/>
            <w:tcBorders>
              <w:top w:val="nil"/>
              <w:left w:val="nil"/>
              <w:bottom w:val="single" w:sz="4" w:space="0" w:color="auto"/>
              <w:right w:val="single" w:sz="4" w:space="0" w:color="auto"/>
            </w:tcBorders>
            <w:shd w:val="clear" w:color="auto" w:fill="auto"/>
            <w:noWrap/>
            <w:vAlign w:val="bottom"/>
            <w:hideMark/>
          </w:tcPr>
          <w:p w14:paraId="4532E426" w14:textId="77777777" w:rsidR="00430BF5" w:rsidRDefault="00430BF5">
            <w:pPr>
              <w:rPr>
                <w:rFonts w:ascii="Calibri" w:hAnsi="Calibri" w:cs="Calibri"/>
                <w:color w:val="000000"/>
                <w:sz w:val="22"/>
                <w:szCs w:val="22"/>
              </w:rPr>
            </w:pPr>
            <w:r>
              <w:rPr>
                <w:rFonts w:ascii="Calibri" w:hAnsi="Calibri" w:cs="Calibri"/>
                <w:color w:val="000000"/>
                <w:sz w:val="22"/>
                <w:szCs w:val="22"/>
              </w:rPr>
              <w:t>Zalesie 30</w:t>
            </w:r>
          </w:p>
        </w:tc>
        <w:tc>
          <w:tcPr>
            <w:tcW w:w="1580" w:type="dxa"/>
            <w:tcBorders>
              <w:top w:val="nil"/>
              <w:left w:val="nil"/>
              <w:bottom w:val="single" w:sz="4" w:space="0" w:color="auto"/>
              <w:right w:val="single" w:sz="4" w:space="0" w:color="auto"/>
            </w:tcBorders>
            <w:shd w:val="clear" w:color="auto" w:fill="auto"/>
            <w:noWrap/>
            <w:vAlign w:val="bottom"/>
            <w:hideMark/>
          </w:tcPr>
          <w:p w14:paraId="4C67582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33AD9B8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724F64A1"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E1AAD8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91</w:t>
            </w:r>
          </w:p>
        </w:tc>
        <w:tc>
          <w:tcPr>
            <w:tcW w:w="3640" w:type="dxa"/>
            <w:tcBorders>
              <w:top w:val="nil"/>
              <w:left w:val="nil"/>
              <w:bottom w:val="single" w:sz="4" w:space="0" w:color="auto"/>
              <w:right w:val="single" w:sz="4" w:space="0" w:color="auto"/>
            </w:tcBorders>
            <w:shd w:val="clear" w:color="auto" w:fill="auto"/>
            <w:noWrap/>
            <w:vAlign w:val="bottom"/>
            <w:hideMark/>
          </w:tcPr>
          <w:p w14:paraId="4080A681" w14:textId="77777777" w:rsidR="00430BF5" w:rsidRDefault="00430BF5">
            <w:pPr>
              <w:rPr>
                <w:rFonts w:ascii="Calibri" w:hAnsi="Calibri" w:cs="Calibri"/>
                <w:color w:val="000000"/>
                <w:sz w:val="22"/>
                <w:szCs w:val="22"/>
              </w:rPr>
            </w:pPr>
            <w:r>
              <w:rPr>
                <w:rFonts w:ascii="Calibri" w:hAnsi="Calibri" w:cs="Calibri"/>
                <w:color w:val="000000"/>
                <w:sz w:val="22"/>
                <w:szCs w:val="22"/>
              </w:rPr>
              <w:t>Zalesie 46</w:t>
            </w:r>
          </w:p>
        </w:tc>
        <w:tc>
          <w:tcPr>
            <w:tcW w:w="1580" w:type="dxa"/>
            <w:tcBorders>
              <w:top w:val="nil"/>
              <w:left w:val="nil"/>
              <w:bottom w:val="single" w:sz="4" w:space="0" w:color="auto"/>
              <w:right w:val="single" w:sz="4" w:space="0" w:color="auto"/>
            </w:tcBorders>
            <w:shd w:val="clear" w:color="auto" w:fill="auto"/>
            <w:noWrap/>
            <w:vAlign w:val="bottom"/>
            <w:hideMark/>
          </w:tcPr>
          <w:p w14:paraId="22808A1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383F5FE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7081775E"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AD45F6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92</w:t>
            </w:r>
          </w:p>
        </w:tc>
        <w:tc>
          <w:tcPr>
            <w:tcW w:w="3640" w:type="dxa"/>
            <w:tcBorders>
              <w:top w:val="nil"/>
              <w:left w:val="nil"/>
              <w:bottom w:val="single" w:sz="4" w:space="0" w:color="auto"/>
              <w:right w:val="single" w:sz="4" w:space="0" w:color="auto"/>
            </w:tcBorders>
            <w:shd w:val="clear" w:color="auto" w:fill="auto"/>
            <w:noWrap/>
            <w:vAlign w:val="bottom"/>
            <w:hideMark/>
          </w:tcPr>
          <w:p w14:paraId="705D20C6" w14:textId="77777777" w:rsidR="00430BF5" w:rsidRDefault="00430BF5">
            <w:pPr>
              <w:rPr>
                <w:rFonts w:ascii="Calibri" w:hAnsi="Calibri" w:cs="Calibri"/>
                <w:color w:val="000000"/>
                <w:sz w:val="22"/>
                <w:szCs w:val="22"/>
              </w:rPr>
            </w:pPr>
            <w:r>
              <w:rPr>
                <w:rFonts w:ascii="Calibri" w:hAnsi="Calibri" w:cs="Calibri"/>
                <w:color w:val="000000"/>
                <w:sz w:val="22"/>
                <w:szCs w:val="22"/>
              </w:rPr>
              <w:t>Zalesie 72</w:t>
            </w:r>
          </w:p>
        </w:tc>
        <w:tc>
          <w:tcPr>
            <w:tcW w:w="1580" w:type="dxa"/>
            <w:tcBorders>
              <w:top w:val="nil"/>
              <w:left w:val="nil"/>
              <w:bottom w:val="single" w:sz="4" w:space="0" w:color="auto"/>
              <w:right w:val="single" w:sz="4" w:space="0" w:color="auto"/>
            </w:tcBorders>
            <w:shd w:val="clear" w:color="auto" w:fill="auto"/>
            <w:noWrap/>
            <w:vAlign w:val="bottom"/>
            <w:hideMark/>
          </w:tcPr>
          <w:p w14:paraId="3FBF3FD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27011B4F"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0876332B"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1CD50E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93</w:t>
            </w:r>
          </w:p>
        </w:tc>
        <w:tc>
          <w:tcPr>
            <w:tcW w:w="3640" w:type="dxa"/>
            <w:tcBorders>
              <w:top w:val="nil"/>
              <w:left w:val="nil"/>
              <w:bottom w:val="single" w:sz="4" w:space="0" w:color="auto"/>
              <w:right w:val="single" w:sz="4" w:space="0" w:color="auto"/>
            </w:tcBorders>
            <w:shd w:val="clear" w:color="auto" w:fill="auto"/>
            <w:noWrap/>
            <w:vAlign w:val="bottom"/>
            <w:hideMark/>
          </w:tcPr>
          <w:p w14:paraId="2CA57C38"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Zelesie</w:t>
            </w:r>
            <w:proofErr w:type="spellEnd"/>
            <w:r>
              <w:rPr>
                <w:rFonts w:ascii="Calibri" w:hAnsi="Calibri" w:cs="Calibri"/>
                <w:color w:val="000000"/>
                <w:sz w:val="22"/>
                <w:szCs w:val="22"/>
              </w:rPr>
              <w:t xml:space="preserve"> 79</w:t>
            </w:r>
          </w:p>
        </w:tc>
        <w:tc>
          <w:tcPr>
            <w:tcW w:w="1580" w:type="dxa"/>
            <w:tcBorders>
              <w:top w:val="nil"/>
              <w:left w:val="nil"/>
              <w:bottom w:val="single" w:sz="4" w:space="0" w:color="auto"/>
              <w:right w:val="single" w:sz="4" w:space="0" w:color="auto"/>
            </w:tcBorders>
            <w:shd w:val="clear" w:color="auto" w:fill="auto"/>
            <w:noWrap/>
            <w:vAlign w:val="bottom"/>
            <w:hideMark/>
          </w:tcPr>
          <w:p w14:paraId="639B4310"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5668AB0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35409891"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995A34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94</w:t>
            </w:r>
          </w:p>
        </w:tc>
        <w:tc>
          <w:tcPr>
            <w:tcW w:w="3640" w:type="dxa"/>
            <w:tcBorders>
              <w:top w:val="nil"/>
              <w:left w:val="nil"/>
              <w:bottom w:val="single" w:sz="4" w:space="0" w:color="auto"/>
              <w:right w:val="single" w:sz="4" w:space="0" w:color="auto"/>
            </w:tcBorders>
            <w:shd w:val="clear" w:color="auto" w:fill="auto"/>
            <w:noWrap/>
            <w:vAlign w:val="bottom"/>
            <w:hideMark/>
          </w:tcPr>
          <w:p w14:paraId="3CA4DC04" w14:textId="77777777" w:rsidR="00430BF5" w:rsidRDefault="00430BF5">
            <w:pPr>
              <w:rPr>
                <w:rFonts w:ascii="Calibri" w:hAnsi="Calibri" w:cs="Calibri"/>
                <w:color w:val="000000"/>
                <w:sz w:val="22"/>
                <w:szCs w:val="22"/>
              </w:rPr>
            </w:pPr>
            <w:r>
              <w:rPr>
                <w:rFonts w:ascii="Calibri" w:hAnsi="Calibri" w:cs="Calibri"/>
                <w:color w:val="000000"/>
                <w:sz w:val="22"/>
                <w:szCs w:val="22"/>
              </w:rPr>
              <w:t>Zalesie 8</w:t>
            </w:r>
          </w:p>
        </w:tc>
        <w:tc>
          <w:tcPr>
            <w:tcW w:w="1580" w:type="dxa"/>
            <w:tcBorders>
              <w:top w:val="nil"/>
              <w:left w:val="nil"/>
              <w:bottom w:val="single" w:sz="4" w:space="0" w:color="auto"/>
              <w:right w:val="single" w:sz="4" w:space="0" w:color="auto"/>
            </w:tcBorders>
            <w:shd w:val="clear" w:color="auto" w:fill="auto"/>
            <w:noWrap/>
            <w:vAlign w:val="bottom"/>
            <w:hideMark/>
          </w:tcPr>
          <w:p w14:paraId="1B99526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63FB282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2BE50040"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A29CD3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95</w:t>
            </w:r>
          </w:p>
        </w:tc>
        <w:tc>
          <w:tcPr>
            <w:tcW w:w="3640" w:type="dxa"/>
            <w:tcBorders>
              <w:top w:val="nil"/>
              <w:left w:val="nil"/>
              <w:bottom w:val="single" w:sz="4" w:space="0" w:color="auto"/>
              <w:right w:val="single" w:sz="4" w:space="0" w:color="auto"/>
            </w:tcBorders>
            <w:shd w:val="clear" w:color="auto" w:fill="auto"/>
            <w:noWrap/>
            <w:vAlign w:val="bottom"/>
            <w:hideMark/>
          </w:tcPr>
          <w:p w14:paraId="00B19477" w14:textId="77777777" w:rsidR="00430BF5" w:rsidRDefault="00430BF5">
            <w:pPr>
              <w:rPr>
                <w:rFonts w:ascii="Calibri" w:hAnsi="Calibri" w:cs="Calibri"/>
                <w:color w:val="000000"/>
                <w:sz w:val="22"/>
                <w:szCs w:val="22"/>
              </w:rPr>
            </w:pPr>
            <w:r>
              <w:rPr>
                <w:rFonts w:ascii="Calibri" w:hAnsi="Calibri" w:cs="Calibri"/>
                <w:color w:val="000000"/>
                <w:sz w:val="22"/>
                <w:szCs w:val="22"/>
              </w:rPr>
              <w:t>Zalesie 85</w:t>
            </w:r>
          </w:p>
        </w:tc>
        <w:tc>
          <w:tcPr>
            <w:tcW w:w="1580" w:type="dxa"/>
            <w:tcBorders>
              <w:top w:val="nil"/>
              <w:left w:val="nil"/>
              <w:bottom w:val="single" w:sz="4" w:space="0" w:color="auto"/>
              <w:right w:val="single" w:sz="4" w:space="0" w:color="auto"/>
            </w:tcBorders>
            <w:shd w:val="clear" w:color="auto" w:fill="auto"/>
            <w:noWrap/>
            <w:vAlign w:val="bottom"/>
            <w:hideMark/>
          </w:tcPr>
          <w:p w14:paraId="37994D8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0F402C0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0E79BE19"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B47619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96</w:t>
            </w:r>
          </w:p>
        </w:tc>
        <w:tc>
          <w:tcPr>
            <w:tcW w:w="3640" w:type="dxa"/>
            <w:tcBorders>
              <w:top w:val="nil"/>
              <w:left w:val="nil"/>
              <w:bottom w:val="single" w:sz="4" w:space="0" w:color="auto"/>
              <w:right w:val="single" w:sz="4" w:space="0" w:color="auto"/>
            </w:tcBorders>
            <w:shd w:val="clear" w:color="auto" w:fill="auto"/>
            <w:noWrap/>
            <w:vAlign w:val="bottom"/>
            <w:hideMark/>
          </w:tcPr>
          <w:p w14:paraId="4C774BCC" w14:textId="77777777" w:rsidR="00430BF5" w:rsidRDefault="00430BF5">
            <w:pPr>
              <w:rPr>
                <w:rFonts w:ascii="Calibri" w:hAnsi="Calibri" w:cs="Calibri"/>
                <w:color w:val="000000"/>
                <w:sz w:val="22"/>
                <w:szCs w:val="22"/>
              </w:rPr>
            </w:pPr>
            <w:r>
              <w:rPr>
                <w:rFonts w:ascii="Calibri" w:hAnsi="Calibri" w:cs="Calibri"/>
                <w:color w:val="000000"/>
                <w:sz w:val="22"/>
                <w:szCs w:val="22"/>
              </w:rPr>
              <w:t>Zalesie 95</w:t>
            </w:r>
          </w:p>
        </w:tc>
        <w:tc>
          <w:tcPr>
            <w:tcW w:w="1580" w:type="dxa"/>
            <w:tcBorders>
              <w:top w:val="nil"/>
              <w:left w:val="nil"/>
              <w:bottom w:val="single" w:sz="4" w:space="0" w:color="auto"/>
              <w:right w:val="single" w:sz="4" w:space="0" w:color="auto"/>
            </w:tcBorders>
            <w:shd w:val="clear" w:color="auto" w:fill="auto"/>
            <w:noWrap/>
            <w:vAlign w:val="bottom"/>
            <w:hideMark/>
          </w:tcPr>
          <w:p w14:paraId="17A3B39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7E2C8F1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535B24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F7E71A9"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97</w:t>
            </w:r>
          </w:p>
        </w:tc>
        <w:tc>
          <w:tcPr>
            <w:tcW w:w="3640" w:type="dxa"/>
            <w:tcBorders>
              <w:top w:val="nil"/>
              <w:left w:val="nil"/>
              <w:bottom w:val="single" w:sz="4" w:space="0" w:color="auto"/>
              <w:right w:val="single" w:sz="4" w:space="0" w:color="auto"/>
            </w:tcBorders>
            <w:shd w:val="clear" w:color="auto" w:fill="auto"/>
            <w:noWrap/>
            <w:vAlign w:val="bottom"/>
            <w:hideMark/>
          </w:tcPr>
          <w:p w14:paraId="60DB6384" w14:textId="77777777" w:rsidR="00430BF5" w:rsidRDefault="00430BF5">
            <w:pPr>
              <w:rPr>
                <w:rFonts w:ascii="Calibri" w:hAnsi="Calibri" w:cs="Calibri"/>
                <w:color w:val="000000"/>
                <w:sz w:val="22"/>
                <w:szCs w:val="22"/>
              </w:rPr>
            </w:pPr>
            <w:r>
              <w:rPr>
                <w:rFonts w:ascii="Calibri" w:hAnsi="Calibri" w:cs="Calibri"/>
                <w:color w:val="000000"/>
                <w:sz w:val="22"/>
                <w:szCs w:val="22"/>
              </w:rPr>
              <w:t>Życiny 11</w:t>
            </w:r>
          </w:p>
        </w:tc>
        <w:tc>
          <w:tcPr>
            <w:tcW w:w="1580" w:type="dxa"/>
            <w:tcBorders>
              <w:top w:val="nil"/>
              <w:left w:val="nil"/>
              <w:bottom w:val="single" w:sz="4" w:space="0" w:color="auto"/>
              <w:right w:val="single" w:sz="4" w:space="0" w:color="auto"/>
            </w:tcBorders>
            <w:shd w:val="clear" w:color="auto" w:fill="auto"/>
            <w:noWrap/>
            <w:vAlign w:val="bottom"/>
            <w:hideMark/>
          </w:tcPr>
          <w:p w14:paraId="5B85BA5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344B3B7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59FAF89B"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8052A6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98</w:t>
            </w:r>
          </w:p>
        </w:tc>
        <w:tc>
          <w:tcPr>
            <w:tcW w:w="3640" w:type="dxa"/>
            <w:tcBorders>
              <w:top w:val="nil"/>
              <w:left w:val="nil"/>
              <w:bottom w:val="single" w:sz="4" w:space="0" w:color="auto"/>
              <w:right w:val="single" w:sz="4" w:space="0" w:color="auto"/>
            </w:tcBorders>
            <w:shd w:val="clear" w:color="auto" w:fill="auto"/>
            <w:noWrap/>
            <w:vAlign w:val="bottom"/>
            <w:hideMark/>
          </w:tcPr>
          <w:p w14:paraId="39389EBD" w14:textId="77777777" w:rsidR="00430BF5" w:rsidRDefault="00430BF5">
            <w:pPr>
              <w:rPr>
                <w:rFonts w:ascii="Calibri" w:hAnsi="Calibri" w:cs="Calibri"/>
                <w:color w:val="000000"/>
                <w:sz w:val="22"/>
                <w:szCs w:val="22"/>
              </w:rPr>
            </w:pPr>
            <w:r>
              <w:rPr>
                <w:rFonts w:ascii="Calibri" w:hAnsi="Calibri" w:cs="Calibri"/>
                <w:color w:val="000000"/>
                <w:sz w:val="22"/>
                <w:szCs w:val="22"/>
              </w:rPr>
              <w:t>Życiny 15</w:t>
            </w:r>
          </w:p>
        </w:tc>
        <w:tc>
          <w:tcPr>
            <w:tcW w:w="1580" w:type="dxa"/>
            <w:tcBorders>
              <w:top w:val="nil"/>
              <w:left w:val="nil"/>
              <w:bottom w:val="single" w:sz="4" w:space="0" w:color="auto"/>
              <w:right w:val="single" w:sz="4" w:space="0" w:color="auto"/>
            </w:tcBorders>
            <w:shd w:val="clear" w:color="auto" w:fill="auto"/>
            <w:noWrap/>
            <w:vAlign w:val="bottom"/>
            <w:hideMark/>
          </w:tcPr>
          <w:p w14:paraId="4C2E930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31CB294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46656C5E"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C20498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99</w:t>
            </w:r>
          </w:p>
        </w:tc>
        <w:tc>
          <w:tcPr>
            <w:tcW w:w="3640" w:type="dxa"/>
            <w:tcBorders>
              <w:top w:val="nil"/>
              <w:left w:val="nil"/>
              <w:bottom w:val="single" w:sz="4" w:space="0" w:color="auto"/>
              <w:right w:val="single" w:sz="4" w:space="0" w:color="auto"/>
            </w:tcBorders>
            <w:shd w:val="clear" w:color="auto" w:fill="auto"/>
            <w:noWrap/>
            <w:vAlign w:val="bottom"/>
            <w:hideMark/>
          </w:tcPr>
          <w:p w14:paraId="4DB14CC8" w14:textId="77777777" w:rsidR="00430BF5" w:rsidRDefault="00430BF5">
            <w:pPr>
              <w:rPr>
                <w:rFonts w:ascii="Calibri" w:hAnsi="Calibri" w:cs="Calibri"/>
                <w:color w:val="000000"/>
                <w:sz w:val="22"/>
                <w:szCs w:val="22"/>
              </w:rPr>
            </w:pPr>
            <w:r>
              <w:rPr>
                <w:rFonts w:ascii="Calibri" w:hAnsi="Calibri" w:cs="Calibri"/>
                <w:color w:val="000000"/>
                <w:sz w:val="22"/>
                <w:szCs w:val="22"/>
              </w:rPr>
              <w:t>Życiny 35</w:t>
            </w:r>
          </w:p>
        </w:tc>
        <w:tc>
          <w:tcPr>
            <w:tcW w:w="1580" w:type="dxa"/>
            <w:tcBorders>
              <w:top w:val="nil"/>
              <w:left w:val="nil"/>
              <w:bottom w:val="single" w:sz="4" w:space="0" w:color="auto"/>
              <w:right w:val="single" w:sz="4" w:space="0" w:color="auto"/>
            </w:tcBorders>
            <w:shd w:val="clear" w:color="auto" w:fill="auto"/>
            <w:noWrap/>
            <w:vAlign w:val="bottom"/>
            <w:hideMark/>
          </w:tcPr>
          <w:p w14:paraId="25DB69D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6D7897D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1B5E64F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BFB2F9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100</w:t>
            </w:r>
          </w:p>
        </w:tc>
        <w:tc>
          <w:tcPr>
            <w:tcW w:w="3640" w:type="dxa"/>
            <w:tcBorders>
              <w:top w:val="nil"/>
              <w:left w:val="nil"/>
              <w:bottom w:val="single" w:sz="4" w:space="0" w:color="auto"/>
              <w:right w:val="single" w:sz="4" w:space="0" w:color="auto"/>
            </w:tcBorders>
            <w:shd w:val="clear" w:color="auto" w:fill="auto"/>
            <w:noWrap/>
            <w:vAlign w:val="bottom"/>
            <w:hideMark/>
          </w:tcPr>
          <w:p w14:paraId="2E5D5460" w14:textId="77777777" w:rsidR="00430BF5" w:rsidRDefault="00430BF5">
            <w:pPr>
              <w:rPr>
                <w:rFonts w:ascii="Calibri" w:hAnsi="Calibri" w:cs="Calibri"/>
                <w:color w:val="000000"/>
                <w:sz w:val="22"/>
                <w:szCs w:val="22"/>
              </w:rPr>
            </w:pPr>
            <w:r>
              <w:rPr>
                <w:rFonts w:ascii="Calibri" w:hAnsi="Calibri" w:cs="Calibri"/>
                <w:color w:val="000000"/>
                <w:sz w:val="22"/>
                <w:szCs w:val="22"/>
              </w:rPr>
              <w:t>Życiny 43</w:t>
            </w:r>
          </w:p>
        </w:tc>
        <w:tc>
          <w:tcPr>
            <w:tcW w:w="1580" w:type="dxa"/>
            <w:tcBorders>
              <w:top w:val="nil"/>
              <w:left w:val="nil"/>
              <w:bottom w:val="single" w:sz="4" w:space="0" w:color="auto"/>
              <w:right w:val="single" w:sz="4" w:space="0" w:color="auto"/>
            </w:tcBorders>
            <w:shd w:val="clear" w:color="auto" w:fill="auto"/>
            <w:noWrap/>
            <w:vAlign w:val="bottom"/>
            <w:hideMark/>
          </w:tcPr>
          <w:p w14:paraId="4D7ABA4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7848C94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10573567"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F5405D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101</w:t>
            </w:r>
          </w:p>
        </w:tc>
        <w:tc>
          <w:tcPr>
            <w:tcW w:w="3640" w:type="dxa"/>
            <w:tcBorders>
              <w:top w:val="nil"/>
              <w:left w:val="nil"/>
              <w:bottom w:val="single" w:sz="4" w:space="0" w:color="auto"/>
              <w:right w:val="single" w:sz="4" w:space="0" w:color="auto"/>
            </w:tcBorders>
            <w:shd w:val="clear" w:color="auto" w:fill="auto"/>
            <w:noWrap/>
            <w:vAlign w:val="bottom"/>
            <w:hideMark/>
          </w:tcPr>
          <w:p w14:paraId="256FCB3D" w14:textId="77777777" w:rsidR="00430BF5" w:rsidRDefault="00430BF5">
            <w:pPr>
              <w:rPr>
                <w:rFonts w:ascii="Calibri" w:hAnsi="Calibri" w:cs="Calibri"/>
                <w:color w:val="000000"/>
                <w:sz w:val="22"/>
                <w:szCs w:val="22"/>
              </w:rPr>
            </w:pPr>
            <w:r>
              <w:rPr>
                <w:rFonts w:ascii="Calibri" w:hAnsi="Calibri" w:cs="Calibri"/>
                <w:color w:val="000000"/>
                <w:sz w:val="22"/>
                <w:szCs w:val="22"/>
              </w:rPr>
              <w:t>Życiny 52</w:t>
            </w:r>
          </w:p>
        </w:tc>
        <w:tc>
          <w:tcPr>
            <w:tcW w:w="1580" w:type="dxa"/>
            <w:tcBorders>
              <w:top w:val="nil"/>
              <w:left w:val="nil"/>
              <w:bottom w:val="single" w:sz="4" w:space="0" w:color="auto"/>
              <w:right w:val="single" w:sz="4" w:space="0" w:color="auto"/>
            </w:tcBorders>
            <w:shd w:val="clear" w:color="auto" w:fill="auto"/>
            <w:noWrap/>
            <w:vAlign w:val="bottom"/>
            <w:hideMark/>
          </w:tcPr>
          <w:p w14:paraId="4CD4B25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6CB4D0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194B2D38"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CA86FC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102</w:t>
            </w:r>
          </w:p>
        </w:tc>
        <w:tc>
          <w:tcPr>
            <w:tcW w:w="3640" w:type="dxa"/>
            <w:tcBorders>
              <w:top w:val="nil"/>
              <w:left w:val="nil"/>
              <w:bottom w:val="single" w:sz="4" w:space="0" w:color="auto"/>
              <w:right w:val="single" w:sz="4" w:space="0" w:color="auto"/>
            </w:tcBorders>
            <w:shd w:val="clear" w:color="auto" w:fill="auto"/>
            <w:noWrap/>
            <w:vAlign w:val="bottom"/>
            <w:hideMark/>
          </w:tcPr>
          <w:p w14:paraId="64D6254C" w14:textId="77777777" w:rsidR="00430BF5" w:rsidRDefault="00430BF5">
            <w:pPr>
              <w:rPr>
                <w:rFonts w:ascii="Calibri" w:hAnsi="Calibri" w:cs="Calibri"/>
                <w:color w:val="000000"/>
                <w:sz w:val="22"/>
                <w:szCs w:val="22"/>
              </w:rPr>
            </w:pPr>
            <w:r>
              <w:rPr>
                <w:rFonts w:ascii="Calibri" w:hAnsi="Calibri" w:cs="Calibri"/>
                <w:color w:val="000000"/>
                <w:sz w:val="22"/>
                <w:szCs w:val="22"/>
              </w:rPr>
              <w:t>Życiny 77</w:t>
            </w:r>
          </w:p>
        </w:tc>
        <w:tc>
          <w:tcPr>
            <w:tcW w:w="1580" w:type="dxa"/>
            <w:tcBorders>
              <w:top w:val="nil"/>
              <w:left w:val="nil"/>
              <w:bottom w:val="single" w:sz="4" w:space="0" w:color="auto"/>
              <w:right w:val="single" w:sz="4" w:space="0" w:color="auto"/>
            </w:tcBorders>
            <w:shd w:val="clear" w:color="auto" w:fill="auto"/>
            <w:noWrap/>
            <w:vAlign w:val="bottom"/>
            <w:hideMark/>
          </w:tcPr>
          <w:p w14:paraId="0661D15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71A9C72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2EFF6B4F"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4127A6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103</w:t>
            </w:r>
          </w:p>
        </w:tc>
        <w:tc>
          <w:tcPr>
            <w:tcW w:w="3640" w:type="dxa"/>
            <w:tcBorders>
              <w:top w:val="nil"/>
              <w:left w:val="nil"/>
              <w:bottom w:val="single" w:sz="4" w:space="0" w:color="auto"/>
              <w:right w:val="single" w:sz="4" w:space="0" w:color="auto"/>
            </w:tcBorders>
            <w:shd w:val="clear" w:color="auto" w:fill="auto"/>
            <w:noWrap/>
            <w:vAlign w:val="bottom"/>
            <w:hideMark/>
          </w:tcPr>
          <w:p w14:paraId="03EEE969" w14:textId="77777777" w:rsidR="00430BF5" w:rsidRDefault="00430BF5">
            <w:pPr>
              <w:rPr>
                <w:rFonts w:ascii="Calibri" w:hAnsi="Calibri" w:cs="Calibri"/>
                <w:color w:val="000000"/>
                <w:sz w:val="22"/>
                <w:szCs w:val="22"/>
              </w:rPr>
            </w:pPr>
            <w:r>
              <w:rPr>
                <w:rFonts w:ascii="Calibri" w:hAnsi="Calibri" w:cs="Calibri"/>
                <w:color w:val="000000"/>
                <w:sz w:val="22"/>
                <w:szCs w:val="22"/>
              </w:rPr>
              <w:t>Życiny 92</w:t>
            </w:r>
          </w:p>
        </w:tc>
        <w:tc>
          <w:tcPr>
            <w:tcW w:w="1580" w:type="dxa"/>
            <w:tcBorders>
              <w:top w:val="nil"/>
              <w:left w:val="nil"/>
              <w:bottom w:val="single" w:sz="4" w:space="0" w:color="auto"/>
              <w:right w:val="single" w:sz="4" w:space="0" w:color="auto"/>
            </w:tcBorders>
            <w:shd w:val="clear" w:color="auto" w:fill="auto"/>
            <w:noWrap/>
            <w:vAlign w:val="bottom"/>
            <w:hideMark/>
          </w:tcPr>
          <w:p w14:paraId="7F7D1DE8"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7DF1596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22150F19"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7C473A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104</w:t>
            </w:r>
          </w:p>
        </w:tc>
        <w:tc>
          <w:tcPr>
            <w:tcW w:w="3640" w:type="dxa"/>
            <w:tcBorders>
              <w:top w:val="nil"/>
              <w:left w:val="nil"/>
              <w:bottom w:val="single" w:sz="4" w:space="0" w:color="auto"/>
              <w:right w:val="single" w:sz="4" w:space="0" w:color="auto"/>
            </w:tcBorders>
            <w:shd w:val="clear" w:color="auto" w:fill="auto"/>
            <w:noWrap/>
            <w:vAlign w:val="bottom"/>
            <w:hideMark/>
          </w:tcPr>
          <w:p w14:paraId="669622E9"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29</w:t>
            </w:r>
          </w:p>
        </w:tc>
        <w:tc>
          <w:tcPr>
            <w:tcW w:w="1580" w:type="dxa"/>
            <w:tcBorders>
              <w:top w:val="nil"/>
              <w:left w:val="nil"/>
              <w:bottom w:val="single" w:sz="4" w:space="0" w:color="auto"/>
              <w:right w:val="single" w:sz="4" w:space="0" w:color="auto"/>
            </w:tcBorders>
            <w:shd w:val="clear" w:color="auto" w:fill="auto"/>
            <w:noWrap/>
            <w:vAlign w:val="bottom"/>
            <w:hideMark/>
          </w:tcPr>
          <w:p w14:paraId="28C642E7"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59014DD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6F5B3A34"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CF0F69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105</w:t>
            </w:r>
          </w:p>
        </w:tc>
        <w:tc>
          <w:tcPr>
            <w:tcW w:w="3640" w:type="dxa"/>
            <w:tcBorders>
              <w:top w:val="nil"/>
              <w:left w:val="nil"/>
              <w:bottom w:val="single" w:sz="4" w:space="0" w:color="auto"/>
              <w:right w:val="single" w:sz="4" w:space="0" w:color="auto"/>
            </w:tcBorders>
            <w:shd w:val="clear" w:color="auto" w:fill="auto"/>
            <w:noWrap/>
            <w:vAlign w:val="bottom"/>
            <w:hideMark/>
          </w:tcPr>
          <w:p w14:paraId="632FF343" w14:textId="77777777" w:rsidR="00430BF5" w:rsidRDefault="00430BF5">
            <w:pPr>
              <w:rPr>
                <w:rFonts w:ascii="Calibri" w:hAnsi="Calibri" w:cs="Calibri"/>
                <w:color w:val="000000"/>
                <w:sz w:val="22"/>
                <w:szCs w:val="22"/>
              </w:rPr>
            </w:pPr>
            <w:r>
              <w:rPr>
                <w:rFonts w:ascii="Calibri" w:hAnsi="Calibri" w:cs="Calibri"/>
                <w:color w:val="000000"/>
                <w:sz w:val="22"/>
                <w:szCs w:val="22"/>
              </w:rPr>
              <w:t>Życiny 8</w:t>
            </w:r>
          </w:p>
        </w:tc>
        <w:tc>
          <w:tcPr>
            <w:tcW w:w="1580" w:type="dxa"/>
            <w:tcBorders>
              <w:top w:val="nil"/>
              <w:left w:val="nil"/>
              <w:bottom w:val="single" w:sz="4" w:space="0" w:color="auto"/>
              <w:right w:val="single" w:sz="4" w:space="0" w:color="auto"/>
            </w:tcBorders>
            <w:shd w:val="clear" w:color="auto" w:fill="auto"/>
            <w:noWrap/>
            <w:vAlign w:val="bottom"/>
            <w:hideMark/>
          </w:tcPr>
          <w:p w14:paraId="4194425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6FC18D6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13E4A25D"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9D4D24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106</w:t>
            </w:r>
          </w:p>
        </w:tc>
        <w:tc>
          <w:tcPr>
            <w:tcW w:w="3640" w:type="dxa"/>
            <w:tcBorders>
              <w:top w:val="nil"/>
              <w:left w:val="nil"/>
              <w:bottom w:val="single" w:sz="4" w:space="0" w:color="auto"/>
              <w:right w:val="single" w:sz="4" w:space="0" w:color="auto"/>
            </w:tcBorders>
            <w:shd w:val="clear" w:color="auto" w:fill="auto"/>
            <w:noWrap/>
            <w:vAlign w:val="bottom"/>
            <w:hideMark/>
          </w:tcPr>
          <w:p w14:paraId="1494C617" w14:textId="77777777" w:rsidR="00430BF5" w:rsidRDefault="00430BF5">
            <w:pPr>
              <w:rPr>
                <w:rFonts w:ascii="Calibri" w:hAnsi="Calibri" w:cs="Calibri"/>
                <w:color w:val="000000"/>
                <w:sz w:val="22"/>
                <w:szCs w:val="22"/>
              </w:rPr>
            </w:pPr>
            <w:r>
              <w:rPr>
                <w:rFonts w:ascii="Calibri" w:hAnsi="Calibri" w:cs="Calibri"/>
                <w:color w:val="000000"/>
                <w:sz w:val="22"/>
                <w:szCs w:val="22"/>
              </w:rPr>
              <w:t>Oś. 70-lecia Niepodległości 34, Raków</w:t>
            </w:r>
          </w:p>
        </w:tc>
        <w:tc>
          <w:tcPr>
            <w:tcW w:w="1580" w:type="dxa"/>
            <w:tcBorders>
              <w:top w:val="nil"/>
              <w:left w:val="nil"/>
              <w:bottom w:val="single" w:sz="4" w:space="0" w:color="auto"/>
              <w:right w:val="single" w:sz="4" w:space="0" w:color="auto"/>
            </w:tcBorders>
            <w:shd w:val="clear" w:color="auto" w:fill="auto"/>
            <w:noWrap/>
            <w:vAlign w:val="bottom"/>
            <w:hideMark/>
          </w:tcPr>
          <w:p w14:paraId="2A802C5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23199C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45166AB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535791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107</w:t>
            </w:r>
          </w:p>
        </w:tc>
        <w:tc>
          <w:tcPr>
            <w:tcW w:w="3640" w:type="dxa"/>
            <w:tcBorders>
              <w:top w:val="nil"/>
              <w:left w:val="nil"/>
              <w:bottom w:val="single" w:sz="4" w:space="0" w:color="auto"/>
              <w:right w:val="single" w:sz="4" w:space="0" w:color="auto"/>
            </w:tcBorders>
            <w:shd w:val="clear" w:color="auto" w:fill="auto"/>
            <w:noWrap/>
            <w:vAlign w:val="bottom"/>
            <w:hideMark/>
          </w:tcPr>
          <w:p w14:paraId="2F724C41" w14:textId="77777777" w:rsidR="00430BF5" w:rsidRDefault="00430BF5">
            <w:pPr>
              <w:rPr>
                <w:rFonts w:ascii="Calibri" w:hAnsi="Calibri" w:cs="Calibri"/>
                <w:color w:val="000000"/>
                <w:sz w:val="22"/>
                <w:szCs w:val="22"/>
              </w:rPr>
            </w:pPr>
            <w:r>
              <w:rPr>
                <w:rFonts w:ascii="Calibri" w:hAnsi="Calibri" w:cs="Calibri"/>
                <w:color w:val="000000"/>
                <w:sz w:val="22"/>
                <w:szCs w:val="22"/>
              </w:rPr>
              <w:t>Głuchów 21</w:t>
            </w:r>
          </w:p>
        </w:tc>
        <w:tc>
          <w:tcPr>
            <w:tcW w:w="1580" w:type="dxa"/>
            <w:tcBorders>
              <w:top w:val="nil"/>
              <w:left w:val="nil"/>
              <w:bottom w:val="single" w:sz="4" w:space="0" w:color="auto"/>
              <w:right w:val="single" w:sz="4" w:space="0" w:color="auto"/>
            </w:tcBorders>
            <w:shd w:val="clear" w:color="auto" w:fill="auto"/>
            <w:noWrap/>
            <w:vAlign w:val="bottom"/>
            <w:hideMark/>
          </w:tcPr>
          <w:p w14:paraId="4EE4339A"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239C7A8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13 869,48 zł</w:t>
            </w:r>
          </w:p>
        </w:tc>
      </w:tr>
      <w:tr w:rsidR="00430BF5" w14:paraId="22A88BD8"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8097D4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108</w:t>
            </w:r>
          </w:p>
        </w:tc>
        <w:tc>
          <w:tcPr>
            <w:tcW w:w="3640" w:type="dxa"/>
            <w:tcBorders>
              <w:top w:val="nil"/>
              <w:left w:val="nil"/>
              <w:bottom w:val="single" w:sz="4" w:space="0" w:color="auto"/>
              <w:right w:val="single" w:sz="4" w:space="0" w:color="auto"/>
            </w:tcBorders>
            <w:shd w:val="clear" w:color="auto" w:fill="auto"/>
            <w:noWrap/>
            <w:vAlign w:val="bottom"/>
            <w:hideMark/>
          </w:tcPr>
          <w:p w14:paraId="6F17AB23" w14:textId="77777777" w:rsidR="00430BF5" w:rsidRDefault="00430BF5">
            <w:pPr>
              <w:rPr>
                <w:rFonts w:ascii="Calibri" w:hAnsi="Calibri" w:cs="Calibri"/>
                <w:color w:val="000000"/>
                <w:sz w:val="22"/>
                <w:szCs w:val="22"/>
              </w:rPr>
            </w:pPr>
            <w:r>
              <w:rPr>
                <w:rFonts w:ascii="Calibri" w:hAnsi="Calibri" w:cs="Calibri"/>
                <w:color w:val="000000"/>
                <w:sz w:val="22"/>
                <w:szCs w:val="22"/>
              </w:rPr>
              <w:t>Zalesie 80</w:t>
            </w:r>
          </w:p>
        </w:tc>
        <w:tc>
          <w:tcPr>
            <w:tcW w:w="1580" w:type="dxa"/>
            <w:tcBorders>
              <w:top w:val="nil"/>
              <w:left w:val="nil"/>
              <w:bottom w:val="single" w:sz="4" w:space="0" w:color="auto"/>
              <w:right w:val="single" w:sz="4" w:space="0" w:color="auto"/>
            </w:tcBorders>
            <w:shd w:val="clear" w:color="auto" w:fill="auto"/>
            <w:noWrap/>
            <w:vAlign w:val="bottom"/>
            <w:hideMark/>
          </w:tcPr>
          <w:p w14:paraId="7A0D4D3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4/400</w:t>
            </w:r>
          </w:p>
        </w:tc>
        <w:tc>
          <w:tcPr>
            <w:tcW w:w="1620" w:type="dxa"/>
            <w:tcBorders>
              <w:top w:val="nil"/>
              <w:left w:val="nil"/>
              <w:bottom w:val="single" w:sz="4" w:space="0" w:color="auto"/>
              <w:right w:val="single" w:sz="4" w:space="0" w:color="auto"/>
            </w:tcBorders>
            <w:shd w:val="clear" w:color="auto" w:fill="auto"/>
            <w:noWrap/>
            <w:vAlign w:val="bottom"/>
            <w:hideMark/>
          </w:tcPr>
          <w:p w14:paraId="6B57CEE1"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14 608,08 zł</w:t>
            </w:r>
          </w:p>
        </w:tc>
      </w:tr>
      <w:tr w:rsidR="00430BF5" w14:paraId="01E3DF1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709ABE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109</w:t>
            </w:r>
          </w:p>
        </w:tc>
        <w:tc>
          <w:tcPr>
            <w:tcW w:w="3640" w:type="dxa"/>
            <w:tcBorders>
              <w:top w:val="nil"/>
              <w:left w:val="nil"/>
              <w:bottom w:val="single" w:sz="4" w:space="0" w:color="auto"/>
              <w:right w:val="single" w:sz="4" w:space="0" w:color="auto"/>
            </w:tcBorders>
            <w:shd w:val="clear" w:color="auto" w:fill="auto"/>
            <w:noWrap/>
            <w:vAlign w:val="bottom"/>
            <w:hideMark/>
          </w:tcPr>
          <w:p w14:paraId="09153708" w14:textId="77777777" w:rsidR="00430BF5" w:rsidRDefault="00430BF5">
            <w:pPr>
              <w:rPr>
                <w:rFonts w:ascii="Calibri" w:hAnsi="Calibri" w:cs="Calibri"/>
                <w:color w:val="000000"/>
                <w:sz w:val="22"/>
                <w:szCs w:val="22"/>
              </w:rPr>
            </w:pPr>
            <w:proofErr w:type="spellStart"/>
            <w:r>
              <w:rPr>
                <w:rFonts w:ascii="Calibri" w:hAnsi="Calibri" w:cs="Calibri"/>
                <w:color w:val="000000"/>
                <w:sz w:val="22"/>
                <w:szCs w:val="22"/>
              </w:rPr>
              <w:t>Bardo</w:t>
            </w:r>
            <w:proofErr w:type="spellEnd"/>
            <w:r>
              <w:rPr>
                <w:rFonts w:ascii="Calibri" w:hAnsi="Calibri" w:cs="Calibri"/>
                <w:color w:val="000000"/>
                <w:sz w:val="22"/>
                <w:szCs w:val="22"/>
              </w:rPr>
              <w:t xml:space="preserve"> 11</w:t>
            </w:r>
          </w:p>
        </w:tc>
        <w:tc>
          <w:tcPr>
            <w:tcW w:w="1580" w:type="dxa"/>
            <w:tcBorders>
              <w:top w:val="nil"/>
              <w:left w:val="nil"/>
              <w:bottom w:val="single" w:sz="4" w:space="0" w:color="auto"/>
              <w:right w:val="single" w:sz="4" w:space="0" w:color="auto"/>
            </w:tcBorders>
            <w:shd w:val="clear" w:color="auto" w:fill="auto"/>
            <w:noWrap/>
            <w:vAlign w:val="bottom"/>
            <w:hideMark/>
          </w:tcPr>
          <w:p w14:paraId="0DECED86"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5560E952"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3948526C"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DF2F35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110</w:t>
            </w:r>
          </w:p>
        </w:tc>
        <w:tc>
          <w:tcPr>
            <w:tcW w:w="3640" w:type="dxa"/>
            <w:tcBorders>
              <w:top w:val="nil"/>
              <w:left w:val="nil"/>
              <w:bottom w:val="single" w:sz="4" w:space="0" w:color="auto"/>
              <w:right w:val="single" w:sz="4" w:space="0" w:color="auto"/>
            </w:tcBorders>
            <w:shd w:val="clear" w:color="auto" w:fill="auto"/>
            <w:noWrap/>
            <w:vAlign w:val="bottom"/>
            <w:hideMark/>
          </w:tcPr>
          <w:p w14:paraId="0C6F077D" w14:textId="77777777" w:rsidR="00430BF5" w:rsidRDefault="00430BF5">
            <w:pPr>
              <w:rPr>
                <w:rFonts w:ascii="Calibri" w:hAnsi="Calibri" w:cs="Calibri"/>
                <w:color w:val="000000"/>
                <w:sz w:val="22"/>
                <w:szCs w:val="22"/>
              </w:rPr>
            </w:pPr>
            <w:r>
              <w:rPr>
                <w:rFonts w:ascii="Calibri" w:hAnsi="Calibri" w:cs="Calibri"/>
                <w:color w:val="000000"/>
                <w:sz w:val="22"/>
                <w:szCs w:val="22"/>
              </w:rPr>
              <w:t>Górki 14</w:t>
            </w:r>
          </w:p>
        </w:tc>
        <w:tc>
          <w:tcPr>
            <w:tcW w:w="1580" w:type="dxa"/>
            <w:tcBorders>
              <w:top w:val="nil"/>
              <w:left w:val="nil"/>
              <w:bottom w:val="single" w:sz="4" w:space="0" w:color="auto"/>
              <w:right w:val="single" w:sz="4" w:space="0" w:color="auto"/>
            </w:tcBorders>
            <w:shd w:val="clear" w:color="auto" w:fill="auto"/>
            <w:noWrap/>
            <w:vAlign w:val="bottom"/>
            <w:hideMark/>
          </w:tcPr>
          <w:p w14:paraId="1A7F029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3/300</w:t>
            </w:r>
          </w:p>
        </w:tc>
        <w:tc>
          <w:tcPr>
            <w:tcW w:w="1620" w:type="dxa"/>
            <w:tcBorders>
              <w:top w:val="nil"/>
              <w:left w:val="nil"/>
              <w:bottom w:val="single" w:sz="4" w:space="0" w:color="auto"/>
              <w:right w:val="single" w:sz="4" w:space="0" w:color="auto"/>
            </w:tcBorders>
            <w:shd w:val="clear" w:color="auto" w:fill="auto"/>
            <w:noWrap/>
            <w:vAlign w:val="bottom"/>
            <w:hideMark/>
          </w:tcPr>
          <w:p w14:paraId="1592BC23"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12 178,08 zł</w:t>
            </w:r>
          </w:p>
        </w:tc>
      </w:tr>
      <w:tr w:rsidR="00430BF5" w14:paraId="05121530"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68ECC8E"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111</w:t>
            </w:r>
          </w:p>
        </w:tc>
        <w:tc>
          <w:tcPr>
            <w:tcW w:w="3640" w:type="dxa"/>
            <w:tcBorders>
              <w:top w:val="nil"/>
              <w:left w:val="nil"/>
              <w:bottom w:val="single" w:sz="4" w:space="0" w:color="auto"/>
              <w:right w:val="single" w:sz="4" w:space="0" w:color="auto"/>
            </w:tcBorders>
            <w:shd w:val="clear" w:color="auto" w:fill="auto"/>
            <w:noWrap/>
            <w:vAlign w:val="bottom"/>
            <w:hideMark/>
          </w:tcPr>
          <w:p w14:paraId="4F4A3CD3" w14:textId="77777777" w:rsidR="00430BF5" w:rsidRDefault="00430BF5">
            <w:pPr>
              <w:rPr>
                <w:rFonts w:ascii="Calibri" w:hAnsi="Calibri" w:cs="Calibri"/>
                <w:color w:val="000000"/>
                <w:sz w:val="22"/>
                <w:szCs w:val="22"/>
              </w:rPr>
            </w:pPr>
            <w:r>
              <w:rPr>
                <w:rFonts w:ascii="Calibri" w:hAnsi="Calibri" w:cs="Calibri"/>
                <w:color w:val="000000"/>
                <w:sz w:val="22"/>
                <w:szCs w:val="22"/>
              </w:rPr>
              <w:t>Wólka Pokłonna 47A</w:t>
            </w:r>
          </w:p>
        </w:tc>
        <w:tc>
          <w:tcPr>
            <w:tcW w:w="1580" w:type="dxa"/>
            <w:tcBorders>
              <w:top w:val="nil"/>
              <w:left w:val="nil"/>
              <w:bottom w:val="single" w:sz="4" w:space="0" w:color="auto"/>
              <w:right w:val="single" w:sz="4" w:space="0" w:color="auto"/>
            </w:tcBorders>
            <w:shd w:val="clear" w:color="auto" w:fill="auto"/>
            <w:noWrap/>
            <w:vAlign w:val="bottom"/>
            <w:hideMark/>
          </w:tcPr>
          <w:p w14:paraId="6E0C514D"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6997F154"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02F37281" w14:textId="77777777" w:rsidTr="00430BF5">
        <w:trPr>
          <w:gridAfter w:val="2"/>
          <w:wAfter w:w="1660" w:type="dxa"/>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1C3749B"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112</w:t>
            </w:r>
          </w:p>
        </w:tc>
        <w:tc>
          <w:tcPr>
            <w:tcW w:w="3640" w:type="dxa"/>
            <w:tcBorders>
              <w:top w:val="nil"/>
              <w:left w:val="nil"/>
              <w:bottom w:val="single" w:sz="4" w:space="0" w:color="auto"/>
              <w:right w:val="single" w:sz="4" w:space="0" w:color="auto"/>
            </w:tcBorders>
            <w:shd w:val="clear" w:color="auto" w:fill="auto"/>
            <w:noWrap/>
            <w:vAlign w:val="bottom"/>
            <w:hideMark/>
          </w:tcPr>
          <w:p w14:paraId="625D318D" w14:textId="77777777" w:rsidR="00430BF5" w:rsidRDefault="00430BF5">
            <w:pPr>
              <w:rPr>
                <w:rFonts w:ascii="Calibri" w:hAnsi="Calibri" w:cs="Calibri"/>
                <w:color w:val="000000"/>
                <w:sz w:val="22"/>
                <w:szCs w:val="22"/>
              </w:rPr>
            </w:pPr>
            <w:r>
              <w:rPr>
                <w:rFonts w:ascii="Calibri" w:hAnsi="Calibri" w:cs="Calibri"/>
                <w:color w:val="000000"/>
                <w:sz w:val="22"/>
                <w:szCs w:val="22"/>
              </w:rPr>
              <w:t>Rakówka 47A</w:t>
            </w:r>
          </w:p>
        </w:tc>
        <w:tc>
          <w:tcPr>
            <w:tcW w:w="1580" w:type="dxa"/>
            <w:tcBorders>
              <w:top w:val="nil"/>
              <w:left w:val="nil"/>
              <w:bottom w:val="single" w:sz="4" w:space="0" w:color="auto"/>
              <w:right w:val="single" w:sz="4" w:space="0" w:color="auto"/>
            </w:tcBorders>
            <w:shd w:val="clear" w:color="auto" w:fill="auto"/>
            <w:noWrap/>
            <w:vAlign w:val="bottom"/>
            <w:hideMark/>
          </w:tcPr>
          <w:p w14:paraId="2C42E6DC"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2/250</w:t>
            </w:r>
          </w:p>
        </w:tc>
        <w:tc>
          <w:tcPr>
            <w:tcW w:w="1620" w:type="dxa"/>
            <w:tcBorders>
              <w:top w:val="nil"/>
              <w:left w:val="nil"/>
              <w:bottom w:val="single" w:sz="4" w:space="0" w:color="auto"/>
              <w:right w:val="single" w:sz="4" w:space="0" w:color="auto"/>
            </w:tcBorders>
            <w:shd w:val="clear" w:color="auto" w:fill="auto"/>
            <w:noWrap/>
            <w:vAlign w:val="bottom"/>
            <w:hideMark/>
          </w:tcPr>
          <w:p w14:paraId="1D9F4A55" w14:textId="77777777" w:rsidR="00430BF5" w:rsidRDefault="00430BF5">
            <w:pPr>
              <w:jc w:val="center"/>
              <w:rPr>
                <w:rFonts w:ascii="Calibri" w:hAnsi="Calibri" w:cs="Calibri"/>
                <w:color w:val="000000"/>
                <w:sz w:val="22"/>
                <w:szCs w:val="22"/>
              </w:rPr>
            </w:pPr>
            <w:r>
              <w:rPr>
                <w:rFonts w:ascii="Calibri" w:hAnsi="Calibri" w:cs="Calibri"/>
                <w:color w:val="000000"/>
                <w:sz w:val="22"/>
                <w:szCs w:val="22"/>
              </w:rPr>
              <w:t>10 828,08 zł</w:t>
            </w:r>
          </w:p>
        </w:tc>
      </w:tr>
      <w:tr w:rsidR="00430BF5" w14:paraId="29286D5E" w14:textId="77777777" w:rsidTr="00430BF5">
        <w:trPr>
          <w:gridAfter w:val="2"/>
          <w:wAfter w:w="1660" w:type="dxa"/>
          <w:trHeight w:val="288"/>
        </w:trPr>
        <w:tc>
          <w:tcPr>
            <w:tcW w:w="5720" w:type="dxa"/>
            <w:gridSpan w:val="3"/>
            <w:tcBorders>
              <w:top w:val="single" w:sz="4" w:space="0" w:color="auto"/>
              <w:left w:val="single" w:sz="4" w:space="0" w:color="auto"/>
              <w:bottom w:val="single" w:sz="4" w:space="0" w:color="auto"/>
              <w:right w:val="single" w:sz="4" w:space="0" w:color="000000"/>
            </w:tcBorders>
            <w:shd w:val="clear" w:color="000000" w:fill="DAEEF3"/>
            <w:noWrap/>
            <w:vAlign w:val="bottom"/>
            <w:hideMark/>
          </w:tcPr>
          <w:p w14:paraId="507C6740" w14:textId="77777777" w:rsidR="00430BF5" w:rsidRDefault="00430BF5">
            <w:pPr>
              <w:jc w:val="right"/>
              <w:rPr>
                <w:rFonts w:ascii="Arial" w:hAnsi="Arial" w:cs="Arial"/>
                <w:b/>
                <w:bCs/>
                <w:sz w:val="20"/>
                <w:szCs w:val="20"/>
              </w:rPr>
            </w:pPr>
            <w:r>
              <w:rPr>
                <w:rFonts w:ascii="Arial" w:hAnsi="Arial" w:cs="Arial"/>
                <w:b/>
                <w:bCs/>
                <w:sz w:val="20"/>
                <w:szCs w:val="20"/>
              </w:rPr>
              <w:t>RAZEM:</w:t>
            </w:r>
          </w:p>
        </w:tc>
        <w:tc>
          <w:tcPr>
            <w:tcW w:w="1620" w:type="dxa"/>
            <w:tcBorders>
              <w:top w:val="nil"/>
              <w:left w:val="nil"/>
              <w:bottom w:val="single" w:sz="4" w:space="0" w:color="auto"/>
              <w:right w:val="single" w:sz="4" w:space="0" w:color="auto"/>
            </w:tcBorders>
            <w:shd w:val="clear" w:color="000000" w:fill="DAEEF3"/>
            <w:noWrap/>
            <w:vAlign w:val="bottom"/>
            <w:hideMark/>
          </w:tcPr>
          <w:p w14:paraId="4F91D86B" w14:textId="77777777" w:rsidR="00430BF5" w:rsidRDefault="00430BF5">
            <w:pPr>
              <w:jc w:val="center"/>
              <w:rPr>
                <w:rFonts w:ascii="Arial" w:hAnsi="Arial" w:cs="Arial"/>
                <w:b/>
                <w:bCs/>
                <w:sz w:val="20"/>
                <w:szCs w:val="20"/>
              </w:rPr>
            </w:pPr>
            <w:r>
              <w:rPr>
                <w:rFonts w:ascii="Arial" w:hAnsi="Arial" w:cs="Arial"/>
                <w:b/>
                <w:bCs/>
                <w:sz w:val="20"/>
                <w:szCs w:val="20"/>
              </w:rPr>
              <w:t>1 337 339,76 zł</w:t>
            </w:r>
          </w:p>
        </w:tc>
      </w:tr>
    </w:tbl>
    <w:p w14:paraId="18D100B7"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25649C39" w14:textId="77777777" w:rsidR="00640D9E" w:rsidRDefault="009D61D8" w:rsidP="009D61D8">
      <w:pPr>
        <w:suppressAutoHyphens/>
        <w:spacing w:line="276" w:lineRule="auto"/>
        <w:ind w:left="360" w:hanging="360"/>
        <w:contextualSpacing/>
        <w:jc w:val="right"/>
        <w:outlineLvl w:val="0"/>
        <w:rPr>
          <w:rFonts w:ascii="Calibri" w:hAnsi="Calibri" w:cs="Tahoma"/>
          <w:b/>
          <w:sz w:val="22"/>
          <w:szCs w:val="22"/>
        </w:rPr>
      </w:pPr>
      <w:r w:rsidRPr="00A85272">
        <w:rPr>
          <w:rFonts w:ascii="Calibri" w:hAnsi="Calibri" w:cs="Tahoma"/>
          <w:b/>
          <w:sz w:val="22"/>
          <w:szCs w:val="22"/>
        </w:rPr>
        <w:t>Załącznik n</w:t>
      </w:r>
      <w:r>
        <w:rPr>
          <w:rFonts w:ascii="Calibri" w:hAnsi="Calibri" w:cs="Tahoma"/>
          <w:b/>
          <w:sz w:val="22"/>
          <w:szCs w:val="22"/>
        </w:rPr>
        <w:t>r  14</w:t>
      </w:r>
      <w:r w:rsidRPr="00A85272">
        <w:rPr>
          <w:rFonts w:ascii="Calibri" w:hAnsi="Calibri" w:cs="Tahoma"/>
          <w:b/>
          <w:sz w:val="22"/>
          <w:szCs w:val="22"/>
        </w:rPr>
        <w:t xml:space="preserve"> –</w:t>
      </w:r>
      <w:r>
        <w:rPr>
          <w:rFonts w:ascii="Calibri" w:hAnsi="Calibri" w:cs="Tahoma"/>
          <w:b/>
          <w:sz w:val="22"/>
          <w:szCs w:val="22"/>
        </w:rPr>
        <w:t xml:space="preserve"> dane do ubezpieczenia sprzętu elektronicznego od wszystkich </w:t>
      </w:r>
      <w:proofErr w:type="spellStart"/>
      <w:r>
        <w:rPr>
          <w:rFonts w:ascii="Calibri" w:hAnsi="Calibri" w:cs="Tahoma"/>
          <w:b/>
          <w:sz w:val="22"/>
          <w:szCs w:val="22"/>
        </w:rPr>
        <w:t>ryzyk</w:t>
      </w:r>
      <w:proofErr w:type="spellEnd"/>
    </w:p>
    <w:tbl>
      <w:tblPr>
        <w:tblW w:w="11941" w:type="dxa"/>
        <w:jc w:val="center"/>
        <w:tblCellMar>
          <w:left w:w="70" w:type="dxa"/>
          <w:right w:w="70" w:type="dxa"/>
        </w:tblCellMar>
        <w:tblLook w:val="04A0" w:firstRow="1" w:lastRow="0" w:firstColumn="1" w:lastColumn="0" w:noHBand="0" w:noVBand="1"/>
      </w:tblPr>
      <w:tblGrid>
        <w:gridCol w:w="410"/>
        <w:gridCol w:w="7251"/>
        <w:gridCol w:w="2140"/>
        <w:gridCol w:w="2140"/>
      </w:tblGrid>
      <w:tr w:rsidR="00251EE9" w14:paraId="2FC760FA" w14:textId="77777777" w:rsidTr="00BE583D">
        <w:trPr>
          <w:trHeight w:val="276"/>
          <w:jc w:val="center"/>
        </w:trPr>
        <w:tc>
          <w:tcPr>
            <w:tcW w:w="181"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B476073" w14:textId="77777777" w:rsidR="00251EE9" w:rsidRDefault="00251EE9">
            <w:pPr>
              <w:jc w:val="center"/>
              <w:rPr>
                <w:rFonts w:ascii="Calibri" w:hAnsi="Calibri" w:cs="Arial CE"/>
                <w:b/>
                <w:bCs/>
                <w:color w:val="000000"/>
                <w:sz w:val="22"/>
                <w:szCs w:val="22"/>
              </w:rPr>
            </w:pPr>
            <w:r>
              <w:rPr>
                <w:rFonts w:ascii="Calibri" w:hAnsi="Calibri" w:cs="Arial CE"/>
                <w:b/>
                <w:bCs/>
                <w:color w:val="000000"/>
                <w:sz w:val="22"/>
                <w:szCs w:val="22"/>
              </w:rPr>
              <w:t>Lp.</w:t>
            </w:r>
          </w:p>
        </w:tc>
        <w:tc>
          <w:tcPr>
            <w:tcW w:w="7480" w:type="dxa"/>
            <w:vMerge w:val="restart"/>
            <w:tcBorders>
              <w:top w:val="single" w:sz="4" w:space="0" w:color="auto"/>
              <w:left w:val="single" w:sz="4" w:space="0" w:color="auto"/>
              <w:bottom w:val="single" w:sz="4" w:space="0" w:color="000000"/>
              <w:right w:val="single" w:sz="4" w:space="0" w:color="auto"/>
            </w:tcBorders>
            <w:shd w:val="clear" w:color="CCCCFF" w:fill="F2F2F2"/>
            <w:vAlign w:val="center"/>
            <w:hideMark/>
          </w:tcPr>
          <w:p w14:paraId="1C4BD600" w14:textId="77777777" w:rsidR="00251EE9" w:rsidRDefault="00251EE9">
            <w:pPr>
              <w:rPr>
                <w:rFonts w:ascii="Calibri" w:hAnsi="Calibri" w:cs="Arial CE"/>
                <w:b/>
                <w:bCs/>
                <w:sz w:val="22"/>
                <w:szCs w:val="22"/>
              </w:rPr>
            </w:pPr>
            <w:r>
              <w:rPr>
                <w:rFonts w:ascii="Calibri" w:hAnsi="Calibri" w:cs="Arial CE"/>
                <w:b/>
                <w:bCs/>
                <w:sz w:val="22"/>
                <w:szCs w:val="22"/>
              </w:rPr>
              <w:t>Nazwa Podmiotu</w:t>
            </w:r>
          </w:p>
        </w:tc>
        <w:tc>
          <w:tcPr>
            <w:tcW w:w="2140" w:type="dxa"/>
            <w:vMerge w:val="restart"/>
            <w:tcBorders>
              <w:top w:val="single" w:sz="4" w:space="0" w:color="auto"/>
              <w:left w:val="single" w:sz="4" w:space="0" w:color="auto"/>
              <w:bottom w:val="single" w:sz="4" w:space="0" w:color="auto"/>
              <w:right w:val="single" w:sz="4" w:space="0" w:color="auto"/>
            </w:tcBorders>
            <w:shd w:val="clear" w:color="CCCCFF" w:fill="002060"/>
            <w:vAlign w:val="center"/>
            <w:hideMark/>
          </w:tcPr>
          <w:p w14:paraId="245D76A6" w14:textId="77777777" w:rsidR="00251EE9" w:rsidRDefault="00251EE9">
            <w:pPr>
              <w:jc w:val="center"/>
              <w:rPr>
                <w:rFonts w:ascii="Calibri" w:hAnsi="Calibri" w:cs="Arial CE"/>
                <w:b/>
                <w:bCs/>
                <w:color w:val="FFFFFF"/>
                <w:sz w:val="20"/>
                <w:szCs w:val="20"/>
              </w:rPr>
            </w:pPr>
            <w:r>
              <w:rPr>
                <w:rFonts w:ascii="Calibri" w:hAnsi="Calibri" w:cs="Arial CE"/>
                <w:b/>
                <w:bCs/>
                <w:color w:val="FFFFFF"/>
                <w:sz w:val="20"/>
                <w:szCs w:val="20"/>
              </w:rPr>
              <w:t>Sprzęt elektroniczny stacjonarny</w:t>
            </w:r>
          </w:p>
        </w:tc>
        <w:tc>
          <w:tcPr>
            <w:tcW w:w="2140" w:type="dxa"/>
            <w:vMerge w:val="restart"/>
            <w:tcBorders>
              <w:top w:val="single" w:sz="4" w:space="0" w:color="auto"/>
              <w:left w:val="single" w:sz="4" w:space="0" w:color="auto"/>
              <w:bottom w:val="single" w:sz="4" w:space="0" w:color="auto"/>
              <w:right w:val="single" w:sz="4" w:space="0" w:color="auto"/>
            </w:tcBorders>
            <w:shd w:val="clear" w:color="CCCCFF" w:fill="002060"/>
            <w:vAlign w:val="center"/>
            <w:hideMark/>
          </w:tcPr>
          <w:p w14:paraId="309D7E12" w14:textId="77777777" w:rsidR="00251EE9" w:rsidRDefault="00251EE9">
            <w:pPr>
              <w:jc w:val="center"/>
              <w:rPr>
                <w:rFonts w:ascii="Calibri" w:hAnsi="Calibri" w:cs="Arial CE"/>
                <w:b/>
                <w:bCs/>
                <w:color w:val="FFFFFF"/>
                <w:sz w:val="20"/>
                <w:szCs w:val="20"/>
              </w:rPr>
            </w:pPr>
            <w:r>
              <w:rPr>
                <w:rFonts w:ascii="Calibri" w:hAnsi="Calibri" w:cs="Arial CE"/>
                <w:b/>
                <w:bCs/>
                <w:color w:val="FFFFFF"/>
                <w:sz w:val="20"/>
                <w:szCs w:val="20"/>
              </w:rPr>
              <w:t>Sprzęt elektroniczny przenośny</w:t>
            </w:r>
          </w:p>
        </w:tc>
      </w:tr>
      <w:tr w:rsidR="00251EE9" w14:paraId="3B1E29EC" w14:textId="77777777" w:rsidTr="00BE583D">
        <w:trPr>
          <w:trHeight w:val="276"/>
          <w:jc w:val="center"/>
        </w:trPr>
        <w:tc>
          <w:tcPr>
            <w:tcW w:w="181" w:type="dxa"/>
            <w:vMerge/>
            <w:tcBorders>
              <w:top w:val="single" w:sz="4" w:space="0" w:color="auto"/>
              <w:left w:val="single" w:sz="4" w:space="0" w:color="auto"/>
              <w:bottom w:val="single" w:sz="4" w:space="0" w:color="auto"/>
              <w:right w:val="single" w:sz="4" w:space="0" w:color="auto"/>
            </w:tcBorders>
            <w:vAlign w:val="center"/>
            <w:hideMark/>
          </w:tcPr>
          <w:p w14:paraId="0EE015C3" w14:textId="77777777" w:rsidR="00251EE9" w:rsidRDefault="00251EE9">
            <w:pPr>
              <w:rPr>
                <w:rFonts w:ascii="Calibri" w:hAnsi="Calibri" w:cs="Arial CE"/>
                <w:b/>
                <w:bCs/>
                <w:color w:val="000000"/>
                <w:sz w:val="22"/>
                <w:szCs w:val="22"/>
              </w:rPr>
            </w:pPr>
          </w:p>
        </w:tc>
        <w:tc>
          <w:tcPr>
            <w:tcW w:w="7480" w:type="dxa"/>
            <w:vMerge/>
            <w:tcBorders>
              <w:top w:val="single" w:sz="4" w:space="0" w:color="auto"/>
              <w:left w:val="single" w:sz="4" w:space="0" w:color="auto"/>
              <w:bottom w:val="single" w:sz="4" w:space="0" w:color="000000"/>
              <w:right w:val="single" w:sz="4" w:space="0" w:color="auto"/>
            </w:tcBorders>
            <w:vAlign w:val="center"/>
            <w:hideMark/>
          </w:tcPr>
          <w:p w14:paraId="45AFA37F" w14:textId="77777777" w:rsidR="00251EE9" w:rsidRDefault="00251EE9">
            <w:pPr>
              <w:rPr>
                <w:rFonts w:ascii="Calibri" w:hAnsi="Calibri" w:cs="Arial CE"/>
                <w:b/>
                <w:bCs/>
                <w:sz w:val="22"/>
                <w:szCs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E2007D0" w14:textId="77777777" w:rsidR="00251EE9" w:rsidRDefault="00251EE9">
            <w:pPr>
              <w:rPr>
                <w:rFonts w:ascii="Calibri" w:hAnsi="Calibri" w:cs="Arial CE"/>
                <w:b/>
                <w:bCs/>
                <w:color w:val="FFFFFF"/>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2DD8BE1C" w14:textId="77777777" w:rsidR="00251EE9" w:rsidRDefault="00251EE9">
            <w:pPr>
              <w:rPr>
                <w:rFonts w:ascii="Calibri" w:hAnsi="Calibri" w:cs="Arial CE"/>
                <w:b/>
                <w:bCs/>
                <w:color w:val="FFFFFF"/>
                <w:sz w:val="20"/>
                <w:szCs w:val="20"/>
              </w:rPr>
            </w:pPr>
          </w:p>
        </w:tc>
      </w:tr>
      <w:tr w:rsidR="00251EE9" w14:paraId="024EBACE" w14:textId="77777777" w:rsidTr="00BE583D">
        <w:trPr>
          <w:trHeight w:val="300"/>
          <w:jc w:val="center"/>
        </w:trPr>
        <w:tc>
          <w:tcPr>
            <w:tcW w:w="181" w:type="dxa"/>
            <w:vMerge w:val="restart"/>
            <w:tcBorders>
              <w:top w:val="nil"/>
              <w:left w:val="single" w:sz="4" w:space="0" w:color="auto"/>
              <w:right w:val="single" w:sz="4" w:space="0" w:color="auto"/>
            </w:tcBorders>
            <w:shd w:val="clear" w:color="000000" w:fill="FFFFFF"/>
            <w:noWrap/>
            <w:vAlign w:val="center"/>
            <w:hideMark/>
          </w:tcPr>
          <w:p w14:paraId="0F3B0B31" w14:textId="77777777" w:rsidR="00251EE9" w:rsidRDefault="00251EE9" w:rsidP="00251EE9">
            <w:pPr>
              <w:jc w:val="center"/>
              <w:rPr>
                <w:rFonts w:ascii="Calibri" w:hAnsi="Calibri" w:cs="Arial CE"/>
                <w:sz w:val="22"/>
                <w:szCs w:val="22"/>
              </w:rPr>
            </w:pPr>
            <w:r>
              <w:rPr>
                <w:rFonts w:ascii="Calibri" w:hAnsi="Calibri" w:cs="Arial CE"/>
                <w:sz w:val="22"/>
                <w:szCs w:val="22"/>
              </w:rPr>
              <w:t>1</w:t>
            </w:r>
          </w:p>
        </w:tc>
        <w:tc>
          <w:tcPr>
            <w:tcW w:w="7480" w:type="dxa"/>
            <w:vMerge w:val="restart"/>
            <w:tcBorders>
              <w:top w:val="nil"/>
              <w:left w:val="nil"/>
              <w:right w:val="single" w:sz="4" w:space="0" w:color="auto"/>
            </w:tcBorders>
            <w:shd w:val="clear" w:color="000000" w:fill="FFFFFF"/>
            <w:vAlign w:val="center"/>
          </w:tcPr>
          <w:p w14:paraId="67292313" w14:textId="07FF3A0F" w:rsidR="00251EE9" w:rsidRPr="004A64BE" w:rsidRDefault="00251EE9" w:rsidP="00251EE9">
            <w:pPr>
              <w:rPr>
                <w:rFonts w:ascii="Calibri" w:hAnsi="Calibri" w:cs="Arial CE"/>
                <w:sz w:val="22"/>
                <w:szCs w:val="22"/>
              </w:rPr>
            </w:pPr>
            <w:r w:rsidRPr="004A64BE">
              <w:rPr>
                <w:rFonts w:ascii="Calibri" w:hAnsi="Calibri" w:cs="Arial CE"/>
                <w:sz w:val="22"/>
                <w:szCs w:val="22"/>
              </w:rPr>
              <w:t>Urząd Gminy Raków / Gmina Raków</w:t>
            </w:r>
          </w:p>
        </w:tc>
        <w:tc>
          <w:tcPr>
            <w:tcW w:w="2140" w:type="dxa"/>
            <w:tcBorders>
              <w:top w:val="nil"/>
              <w:left w:val="nil"/>
              <w:bottom w:val="nil"/>
              <w:right w:val="single" w:sz="4" w:space="0" w:color="000000"/>
            </w:tcBorders>
            <w:shd w:val="clear" w:color="FFFFCC" w:fill="FFFFFF"/>
            <w:vAlign w:val="center"/>
            <w:hideMark/>
          </w:tcPr>
          <w:p w14:paraId="30338CA9" w14:textId="2482DF63" w:rsidR="00251EE9" w:rsidRDefault="00251EE9" w:rsidP="00251EE9">
            <w:pPr>
              <w:jc w:val="center"/>
              <w:rPr>
                <w:rFonts w:ascii="Calibri" w:hAnsi="Calibri" w:cs="Arial CE"/>
                <w:sz w:val="22"/>
                <w:szCs w:val="22"/>
              </w:rPr>
            </w:pPr>
            <w:r>
              <w:rPr>
                <w:rFonts w:ascii="Calibri" w:hAnsi="Calibri" w:cs="Calibri"/>
                <w:color w:val="000000"/>
                <w:sz w:val="20"/>
                <w:szCs w:val="20"/>
              </w:rPr>
              <w:t>111 788,70 zł</w:t>
            </w:r>
          </w:p>
        </w:tc>
        <w:tc>
          <w:tcPr>
            <w:tcW w:w="2140" w:type="dxa"/>
            <w:tcBorders>
              <w:top w:val="nil"/>
              <w:left w:val="nil"/>
              <w:bottom w:val="nil"/>
              <w:right w:val="single" w:sz="4" w:space="0" w:color="000000"/>
            </w:tcBorders>
            <w:shd w:val="clear" w:color="FFFFCC" w:fill="FFFFFF"/>
            <w:vAlign w:val="center"/>
            <w:hideMark/>
          </w:tcPr>
          <w:p w14:paraId="44A7F36E" w14:textId="3514FA02" w:rsidR="00251EE9" w:rsidRDefault="00251EE9" w:rsidP="00251EE9">
            <w:pPr>
              <w:jc w:val="center"/>
              <w:rPr>
                <w:rFonts w:ascii="Calibri" w:hAnsi="Calibri" w:cs="Arial CE"/>
                <w:sz w:val="22"/>
                <w:szCs w:val="22"/>
              </w:rPr>
            </w:pPr>
            <w:r>
              <w:rPr>
                <w:rFonts w:ascii="Calibri" w:hAnsi="Calibri" w:cs="Calibri"/>
                <w:color w:val="000000"/>
                <w:sz w:val="20"/>
                <w:szCs w:val="20"/>
              </w:rPr>
              <w:t>22 152,96 zł</w:t>
            </w:r>
          </w:p>
        </w:tc>
      </w:tr>
      <w:tr w:rsidR="00251EE9" w14:paraId="3116B00E" w14:textId="77777777" w:rsidTr="00BE583D">
        <w:trPr>
          <w:trHeight w:val="300"/>
          <w:jc w:val="center"/>
        </w:trPr>
        <w:tc>
          <w:tcPr>
            <w:tcW w:w="181" w:type="dxa"/>
            <w:vMerge/>
            <w:tcBorders>
              <w:left w:val="single" w:sz="4" w:space="0" w:color="auto"/>
              <w:bottom w:val="single" w:sz="4" w:space="0" w:color="auto"/>
              <w:right w:val="single" w:sz="4" w:space="0" w:color="auto"/>
            </w:tcBorders>
            <w:shd w:val="clear" w:color="000000" w:fill="FFFFFF"/>
            <w:noWrap/>
            <w:vAlign w:val="center"/>
          </w:tcPr>
          <w:p w14:paraId="21611EEB" w14:textId="457F3924" w:rsidR="00251EE9" w:rsidRDefault="00251EE9" w:rsidP="00251EE9">
            <w:pPr>
              <w:jc w:val="center"/>
              <w:rPr>
                <w:rFonts w:ascii="Calibri" w:hAnsi="Calibri" w:cs="Arial CE"/>
                <w:sz w:val="22"/>
                <w:szCs w:val="22"/>
              </w:rPr>
            </w:pPr>
          </w:p>
        </w:tc>
        <w:tc>
          <w:tcPr>
            <w:tcW w:w="7480" w:type="dxa"/>
            <w:vMerge/>
            <w:tcBorders>
              <w:left w:val="nil"/>
              <w:bottom w:val="single" w:sz="4" w:space="0" w:color="auto"/>
              <w:right w:val="single" w:sz="4" w:space="0" w:color="auto"/>
            </w:tcBorders>
            <w:shd w:val="clear" w:color="000000" w:fill="FFFFFF"/>
            <w:vAlign w:val="center"/>
          </w:tcPr>
          <w:p w14:paraId="25EBEC0D" w14:textId="02EDC3D8" w:rsidR="00251EE9" w:rsidRPr="004A64BE" w:rsidRDefault="00251EE9" w:rsidP="00251EE9">
            <w:pPr>
              <w:rPr>
                <w:rFonts w:ascii="Calibri" w:hAnsi="Calibri" w:cs="Arial CE"/>
                <w:sz w:val="22"/>
                <w:szCs w:val="22"/>
              </w:rPr>
            </w:pPr>
          </w:p>
        </w:tc>
        <w:tc>
          <w:tcPr>
            <w:tcW w:w="21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CB6E8F" w14:textId="110DD612" w:rsidR="00251EE9" w:rsidRDefault="00251EE9" w:rsidP="00251EE9">
            <w:pPr>
              <w:jc w:val="center"/>
              <w:rPr>
                <w:rFonts w:ascii="Calibri" w:hAnsi="Calibri" w:cs="Arial CE"/>
                <w:sz w:val="22"/>
                <w:szCs w:val="22"/>
              </w:rPr>
            </w:pPr>
            <w:r>
              <w:rPr>
                <w:rFonts w:ascii="Calibri" w:hAnsi="Calibri" w:cs="Calibri"/>
                <w:color w:val="000000"/>
                <w:sz w:val="20"/>
                <w:szCs w:val="20"/>
              </w:rPr>
              <w:t>257 753,46 zł</w:t>
            </w:r>
          </w:p>
        </w:tc>
        <w:tc>
          <w:tcPr>
            <w:tcW w:w="2140" w:type="dxa"/>
            <w:tcBorders>
              <w:top w:val="single" w:sz="4" w:space="0" w:color="auto"/>
              <w:left w:val="nil"/>
              <w:bottom w:val="single" w:sz="4" w:space="0" w:color="auto"/>
              <w:right w:val="single" w:sz="4" w:space="0" w:color="auto"/>
            </w:tcBorders>
            <w:shd w:val="clear" w:color="000000" w:fill="FFFFFF"/>
            <w:vAlign w:val="bottom"/>
            <w:hideMark/>
          </w:tcPr>
          <w:p w14:paraId="255D5ADD" w14:textId="7BF27E27" w:rsidR="00251EE9" w:rsidRDefault="00251EE9" w:rsidP="00251EE9">
            <w:pPr>
              <w:jc w:val="center"/>
              <w:rPr>
                <w:rFonts w:ascii="Calibri" w:hAnsi="Calibri" w:cs="Arial CE"/>
                <w:sz w:val="22"/>
                <w:szCs w:val="22"/>
              </w:rPr>
            </w:pPr>
            <w:r>
              <w:rPr>
                <w:rFonts w:ascii="Calibri" w:hAnsi="Calibri" w:cs="Calibri"/>
                <w:color w:val="000000"/>
                <w:sz w:val="20"/>
                <w:szCs w:val="20"/>
              </w:rPr>
              <w:t>71 511,59 zł</w:t>
            </w:r>
          </w:p>
        </w:tc>
      </w:tr>
      <w:tr w:rsidR="00251EE9" w14:paraId="77DA39E3" w14:textId="77777777" w:rsidTr="00BE583D">
        <w:trPr>
          <w:trHeight w:val="300"/>
          <w:jc w:val="center"/>
        </w:trPr>
        <w:tc>
          <w:tcPr>
            <w:tcW w:w="181" w:type="dxa"/>
            <w:tcBorders>
              <w:top w:val="nil"/>
              <w:left w:val="single" w:sz="4" w:space="0" w:color="auto"/>
              <w:bottom w:val="single" w:sz="4" w:space="0" w:color="auto"/>
              <w:right w:val="single" w:sz="4" w:space="0" w:color="auto"/>
            </w:tcBorders>
            <w:shd w:val="clear" w:color="000000" w:fill="FFFFFF"/>
            <w:noWrap/>
            <w:vAlign w:val="center"/>
          </w:tcPr>
          <w:p w14:paraId="4E6CCF38" w14:textId="5E346C39" w:rsidR="00251EE9" w:rsidRDefault="00251EE9" w:rsidP="00251EE9">
            <w:pPr>
              <w:jc w:val="center"/>
              <w:rPr>
                <w:rFonts w:ascii="Calibri" w:hAnsi="Calibri" w:cs="Arial CE"/>
                <w:sz w:val="22"/>
                <w:szCs w:val="22"/>
              </w:rPr>
            </w:pPr>
            <w:r>
              <w:rPr>
                <w:rFonts w:ascii="Calibri" w:hAnsi="Calibri" w:cs="Arial CE"/>
                <w:sz w:val="22"/>
                <w:szCs w:val="22"/>
              </w:rPr>
              <w:t>2</w:t>
            </w:r>
          </w:p>
        </w:tc>
        <w:tc>
          <w:tcPr>
            <w:tcW w:w="7480" w:type="dxa"/>
            <w:tcBorders>
              <w:top w:val="single" w:sz="4" w:space="0" w:color="auto"/>
              <w:left w:val="single" w:sz="4" w:space="0" w:color="auto"/>
              <w:bottom w:val="single" w:sz="4" w:space="0" w:color="auto"/>
              <w:right w:val="single" w:sz="4" w:space="0" w:color="auto"/>
            </w:tcBorders>
            <w:shd w:val="clear" w:color="000000" w:fill="FFFFFF"/>
            <w:vAlign w:val="bottom"/>
          </w:tcPr>
          <w:p w14:paraId="3F5671C8" w14:textId="27560287" w:rsidR="00251EE9" w:rsidRPr="004A64BE" w:rsidRDefault="00251EE9" w:rsidP="00251EE9">
            <w:pPr>
              <w:rPr>
                <w:rFonts w:ascii="Calibri" w:hAnsi="Calibri" w:cs="Arial CE"/>
                <w:sz w:val="22"/>
                <w:szCs w:val="22"/>
              </w:rPr>
            </w:pPr>
            <w:r w:rsidRPr="004A64BE">
              <w:rPr>
                <w:rFonts w:ascii="Calibri" w:hAnsi="Calibri" w:cs="Calibri"/>
                <w:color w:val="000000"/>
                <w:sz w:val="20"/>
                <w:szCs w:val="20"/>
              </w:rPr>
              <w:t>Gminny Ośrodek Pomocy Społecznej w Rakowie</w:t>
            </w:r>
          </w:p>
        </w:tc>
        <w:tc>
          <w:tcPr>
            <w:tcW w:w="2140" w:type="dxa"/>
            <w:tcBorders>
              <w:top w:val="nil"/>
              <w:left w:val="single" w:sz="4" w:space="0" w:color="auto"/>
              <w:bottom w:val="single" w:sz="4" w:space="0" w:color="auto"/>
              <w:right w:val="single" w:sz="4" w:space="0" w:color="auto"/>
            </w:tcBorders>
            <w:shd w:val="clear" w:color="000000" w:fill="FFFFFF"/>
            <w:vAlign w:val="bottom"/>
            <w:hideMark/>
          </w:tcPr>
          <w:p w14:paraId="7257E8B5" w14:textId="1515AF5E" w:rsidR="00251EE9" w:rsidRDefault="00251EE9" w:rsidP="00251EE9">
            <w:pPr>
              <w:jc w:val="center"/>
              <w:rPr>
                <w:rFonts w:ascii="Calibri" w:hAnsi="Calibri" w:cs="Arial CE"/>
                <w:sz w:val="22"/>
                <w:szCs w:val="22"/>
              </w:rPr>
            </w:pPr>
            <w:r>
              <w:rPr>
                <w:rFonts w:ascii="Calibri" w:hAnsi="Calibri" w:cs="Calibri"/>
                <w:color w:val="000000"/>
                <w:sz w:val="20"/>
                <w:szCs w:val="20"/>
              </w:rPr>
              <w:t>20 829,21 zł</w:t>
            </w:r>
          </w:p>
        </w:tc>
        <w:tc>
          <w:tcPr>
            <w:tcW w:w="2140" w:type="dxa"/>
            <w:tcBorders>
              <w:top w:val="nil"/>
              <w:left w:val="nil"/>
              <w:bottom w:val="single" w:sz="4" w:space="0" w:color="auto"/>
              <w:right w:val="single" w:sz="4" w:space="0" w:color="auto"/>
            </w:tcBorders>
            <w:shd w:val="clear" w:color="000000" w:fill="FFFFFF"/>
            <w:vAlign w:val="bottom"/>
            <w:hideMark/>
          </w:tcPr>
          <w:p w14:paraId="31876CE7" w14:textId="0DCCE4DD" w:rsidR="00251EE9" w:rsidRDefault="00251EE9" w:rsidP="00251EE9">
            <w:pPr>
              <w:jc w:val="center"/>
              <w:rPr>
                <w:rFonts w:ascii="Calibri" w:hAnsi="Calibri" w:cs="Arial CE"/>
                <w:sz w:val="22"/>
                <w:szCs w:val="22"/>
              </w:rPr>
            </w:pPr>
            <w:r>
              <w:rPr>
                <w:rFonts w:ascii="Calibri" w:hAnsi="Calibri" w:cs="Calibri"/>
                <w:color w:val="000000"/>
                <w:sz w:val="20"/>
                <w:szCs w:val="20"/>
              </w:rPr>
              <w:t>1 191,41 zł</w:t>
            </w:r>
          </w:p>
        </w:tc>
      </w:tr>
      <w:tr w:rsidR="00251EE9" w14:paraId="3CBAA075" w14:textId="77777777" w:rsidTr="00BE583D">
        <w:trPr>
          <w:trHeight w:val="300"/>
          <w:jc w:val="center"/>
        </w:trPr>
        <w:tc>
          <w:tcPr>
            <w:tcW w:w="181" w:type="dxa"/>
            <w:tcBorders>
              <w:top w:val="nil"/>
              <w:left w:val="single" w:sz="4" w:space="0" w:color="auto"/>
              <w:bottom w:val="single" w:sz="4" w:space="0" w:color="auto"/>
              <w:right w:val="single" w:sz="4" w:space="0" w:color="auto"/>
            </w:tcBorders>
            <w:shd w:val="clear" w:color="000000" w:fill="FFFFFF"/>
            <w:noWrap/>
            <w:vAlign w:val="center"/>
          </w:tcPr>
          <w:p w14:paraId="09EBC2AA" w14:textId="1C28B873" w:rsidR="00251EE9" w:rsidRDefault="00251EE9" w:rsidP="00251EE9">
            <w:pPr>
              <w:jc w:val="center"/>
              <w:rPr>
                <w:rFonts w:ascii="Calibri" w:hAnsi="Calibri" w:cs="Arial CE"/>
                <w:sz w:val="22"/>
                <w:szCs w:val="22"/>
              </w:rPr>
            </w:pPr>
            <w:r>
              <w:rPr>
                <w:rFonts w:ascii="Calibri" w:hAnsi="Calibri" w:cs="Arial CE"/>
                <w:sz w:val="22"/>
                <w:szCs w:val="22"/>
              </w:rPr>
              <w:t>3</w:t>
            </w:r>
          </w:p>
        </w:tc>
        <w:tc>
          <w:tcPr>
            <w:tcW w:w="7480" w:type="dxa"/>
            <w:tcBorders>
              <w:top w:val="nil"/>
              <w:left w:val="single" w:sz="4" w:space="0" w:color="auto"/>
              <w:bottom w:val="single" w:sz="4" w:space="0" w:color="auto"/>
              <w:right w:val="single" w:sz="4" w:space="0" w:color="auto"/>
            </w:tcBorders>
            <w:shd w:val="clear" w:color="000000" w:fill="FFFFFF"/>
            <w:vAlign w:val="bottom"/>
          </w:tcPr>
          <w:p w14:paraId="3497975A" w14:textId="29ABAD04" w:rsidR="00251EE9" w:rsidRPr="004A64BE" w:rsidRDefault="00251EE9" w:rsidP="00251EE9">
            <w:pPr>
              <w:rPr>
                <w:rFonts w:ascii="Calibri" w:hAnsi="Calibri" w:cs="Arial CE"/>
                <w:sz w:val="22"/>
                <w:szCs w:val="22"/>
              </w:rPr>
            </w:pPr>
            <w:r w:rsidRPr="004A64BE">
              <w:rPr>
                <w:rFonts w:ascii="Calibri" w:hAnsi="Calibri" w:cs="Calibri"/>
                <w:color w:val="000000"/>
                <w:sz w:val="20"/>
                <w:szCs w:val="20"/>
              </w:rPr>
              <w:t>Gminna Biblioteka Publiczna</w:t>
            </w:r>
          </w:p>
        </w:tc>
        <w:tc>
          <w:tcPr>
            <w:tcW w:w="2140" w:type="dxa"/>
            <w:tcBorders>
              <w:top w:val="nil"/>
              <w:left w:val="single" w:sz="4" w:space="0" w:color="auto"/>
              <w:bottom w:val="single" w:sz="4" w:space="0" w:color="auto"/>
              <w:right w:val="single" w:sz="4" w:space="0" w:color="auto"/>
            </w:tcBorders>
            <w:shd w:val="clear" w:color="000000" w:fill="FFFFFF"/>
            <w:vAlign w:val="bottom"/>
            <w:hideMark/>
          </w:tcPr>
          <w:p w14:paraId="369615E3" w14:textId="7D1C461D" w:rsidR="00251EE9" w:rsidRDefault="00251EE9" w:rsidP="00251EE9">
            <w:pPr>
              <w:jc w:val="center"/>
              <w:rPr>
                <w:rFonts w:ascii="Calibri" w:hAnsi="Calibri" w:cs="Arial CE"/>
                <w:sz w:val="22"/>
                <w:szCs w:val="22"/>
              </w:rPr>
            </w:pPr>
            <w:r>
              <w:rPr>
                <w:rFonts w:ascii="Calibri" w:hAnsi="Calibri" w:cs="Calibri"/>
                <w:color w:val="000000"/>
                <w:sz w:val="20"/>
                <w:szCs w:val="20"/>
              </w:rPr>
              <w:t>8 956,98 zł</w:t>
            </w:r>
          </w:p>
        </w:tc>
        <w:tc>
          <w:tcPr>
            <w:tcW w:w="2140" w:type="dxa"/>
            <w:tcBorders>
              <w:top w:val="nil"/>
              <w:left w:val="nil"/>
              <w:bottom w:val="single" w:sz="4" w:space="0" w:color="auto"/>
              <w:right w:val="single" w:sz="4" w:space="0" w:color="auto"/>
            </w:tcBorders>
            <w:shd w:val="clear" w:color="000000" w:fill="FFFFFF"/>
            <w:vAlign w:val="bottom"/>
            <w:hideMark/>
          </w:tcPr>
          <w:p w14:paraId="36D2762A" w14:textId="573C1FDB" w:rsidR="00251EE9" w:rsidRDefault="00251EE9" w:rsidP="00251EE9">
            <w:pPr>
              <w:jc w:val="center"/>
              <w:rPr>
                <w:rFonts w:ascii="Calibri" w:hAnsi="Calibri" w:cs="Arial CE"/>
                <w:sz w:val="22"/>
                <w:szCs w:val="22"/>
              </w:rPr>
            </w:pPr>
            <w:r>
              <w:rPr>
                <w:rFonts w:ascii="Calibri" w:hAnsi="Calibri" w:cs="Calibri"/>
                <w:color w:val="000000"/>
                <w:sz w:val="20"/>
                <w:szCs w:val="20"/>
              </w:rPr>
              <w:t>7 653,41 zł</w:t>
            </w:r>
          </w:p>
        </w:tc>
      </w:tr>
      <w:tr w:rsidR="00251EE9" w14:paraId="1BAF2125" w14:textId="77777777" w:rsidTr="00BE583D">
        <w:trPr>
          <w:trHeight w:val="300"/>
          <w:jc w:val="center"/>
        </w:trPr>
        <w:tc>
          <w:tcPr>
            <w:tcW w:w="181" w:type="dxa"/>
            <w:tcBorders>
              <w:top w:val="nil"/>
              <w:left w:val="single" w:sz="4" w:space="0" w:color="auto"/>
              <w:bottom w:val="single" w:sz="4" w:space="0" w:color="auto"/>
              <w:right w:val="single" w:sz="4" w:space="0" w:color="auto"/>
            </w:tcBorders>
            <w:shd w:val="clear" w:color="000000" w:fill="FFFFFF"/>
            <w:noWrap/>
            <w:vAlign w:val="center"/>
          </w:tcPr>
          <w:p w14:paraId="5EAA6F62" w14:textId="6138E346" w:rsidR="00251EE9" w:rsidRDefault="00251EE9" w:rsidP="00251EE9">
            <w:pPr>
              <w:jc w:val="center"/>
              <w:rPr>
                <w:rFonts w:ascii="Calibri" w:hAnsi="Calibri" w:cs="Arial CE"/>
                <w:sz w:val="22"/>
                <w:szCs w:val="22"/>
              </w:rPr>
            </w:pPr>
            <w:r>
              <w:rPr>
                <w:rFonts w:ascii="Calibri" w:hAnsi="Calibri" w:cs="Arial CE"/>
                <w:sz w:val="22"/>
                <w:szCs w:val="22"/>
              </w:rPr>
              <w:t>4</w:t>
            </w:r>
          </w:p>
        </w:tc>
        <w:tc>
          <w:tcPr>
            <w:tcW w:w="7480" w:type="dxa"/>
            <w:tcBorders>
              <w:top w:val="nil"/>
              <w:left w:val="single" w:sz="4" w:space="0" w:color="auto"/>
              <w:bottom w:val="single" w:sz="4" w:space="0" w:color="auto"/>
              <w:right w:val="single" w:sz="4" w:space="0" w:color="auto"/>
            </w:tcBorders>
            <w:shd w:val="clear" w:color="000000" w:fill="FFFFFF"/>
            <w:vAlign w:val="bottom"/>
          </w:tcPr>
          <w:p w14:paraId="4B7FFC5C" w14:textId="3A19403B" w:rsidR="00251EE9" w:rsidRPr="004A64BE" w:rsidRDefault="00251EE9" w:rsidP="00251EE9">
            <w:pPr>
              <w:rPr>
                <w:rFonts w:ascii="Calibri" w:hAnsi="Calibri" w:cs="Arial CE"/>
                <w:sz w:val="22"/>
                <w:szCs w:val="22"/>
              </w:rPr>
            </w:pPr>
            <w:r w:rsidRPr="004A64BE">
              <w:rPr>
                <w:rFonts w:ascii="Calibri" w:hAnsi="Calibri" w:cs="Calibri"/>
                <w:color w:val="000000"/>
                <w:sz w:val="20"/>
                <w:szCs w:val="20"/>
              </w:rPr>
              <w:t>Szkoła Podstawowa w Szumsku</w:t>
            </w:r>
          </w:p>
        </w:tc>
        <w:tc>
          <w:tcPr>
            <w:tcW w:w="2140" w:type="dxa"/>
            <w:tcBorders>
              <w:top w:val="nil"/>
              <w:left w:val="single" w:sz="4" w:space="0" w:color="auto"/>
              <w:bottom w:val="single" w:sz="4" w:space="0" w:color="auto"/>
              <w:right w:val="single" w:sz="4" w:space="0" w:color="auto"/>
            </w:tcBorders>
            <w:shd w:val="clear" w:color="000000" w:fill="FFFFFF"/>
            <w:vAlign w:val="bottom"/>
            <w:hideMark/>
          </w:tcPr>
          <w:p w14:paraId="080135A2" w14:textId="46239A18" w:rsidR="00251EE9" w:rsidRDefault="00251EE9" w:rsidP="00251EE9">
            <w:pPr>
              <w:jc w:val="center"/>
              <w:rPr>
                <w:rFonts w:ascii="Calibri" w:hAnsi="Calibri" w:cs="Arial CE"/>
                <w:sz w:val="22"/>
                <w:szCs w:val="22"/>
              </w:rPr>
            </w:pPr>
            <w:r>
              <w:rPr>
                <w:rFonts w:ascii="Calibri" w:hAnsi="Calibri" w:cs="Calibri"/>
                <w:color w:val="000000"/>
                <w:sz w:val="20"/>
                <w:szCs w:val="20"/>
              </w:rPr>
              <w:t>62 463,50 zł</w:t>
            </w:r>
          </w:p>
        </w:tc>
        <w:tc>
          <w:tcPr>
            <w:tcW w:w="2140" w:type="dxa"/>
            <w:tcBorders>
              <w:top w:val="nil"/>
              <w:left w:val="nil"/>
              <w:bottom w:val="single" w:sz="4" w:space="0" w:color="auto"/>
              <w:right w:val="single" w:sz="4" w:space="0" w:color="auto"/>
            </w:tcBorders>
            <w:shd w:val="clear" w:color="000000" w:fill="FFFFFF"/>
            <w:vAlign w:val="bottom"/>
            <w:hideMark/>
          </w:tcPr>
          <w:p w14:paraId="31734405" w14:textId="22C46714" w:rsidR="00251EE9" w:rsidRDefault="00251EE9" w:rsidP="00251EE9">
            <w:pPr>
              <w:jc w:val="center"/>
              <w:rPr>
                <w:rFonts w:ascii="Calibri" w:hAnsi="Calibri" w:cs="Arial CE"/>
                <w:sz w:val="22"/>
                <w:szCs w:val="22"/>
              </w:rPr>
            </w:pPr>
            <w:r>
              <w:rPr>
                <w:rFonts w:ascii="Calibri" w:hAnsi="Calibri" w:cs="Calibri"/>
                <w:color w:val="000000"/>
                <w:sz w:val="20"/>
                <w:szCs w:val="20"/>
              </w:rPr>
              <w:t>24 166,97 zł</w:t>
            </w:r>
          </w:p>
        </w:tc>
      </w:tr>
      <w:tr w:rsidR="00251EE9" w14:paraId="17DE14CE" w14:textId="77777777" w:rsidTr="00BE583D">
        <w:trPr>
          <w:trHeight w:val="300"/>
          <w:jc w:val="center"/>
        </w:trPr>
        <w:tc>
          <w:tcPr>
            <w:tcW w:w="181" w:type="dxa"/>
            <w:tcBorders>
              <w:top w:val="nil"/>
              <w:left w:val="single" w:sz="4" w:space="0" w:color="auto"/>
              <w:bottom w:val="single" w:sz="4" w:space="0" w:color="auto"/>
              <w:right w:val="single" w:sz="4" w:space="0" w:color="auto"/>
            </w:tcBorders>
            <w:shd w:val="clear" w:color="000000" w:fill="FFFFFF"/>
            <w:noWrap/>
            <w:vAlign w:val="center"/>
          </w:tcPr>
          <w:p w14:paraId="28975BC3" w14:textId="5E73E9EA" w:rsidR="00251EE9" w:rsidRDefault="00251EE9" w:rsidP="00251EE9">
            <w:pPr>
              <w:jc w:val="center"/>
              <w:rPr>
                <w:rFonts w:ascii="Calibri" w:hAnsi="Calibri" w:cs="Arial CE"/>
                <w:sz w:val="22"/>
                <w:szCs w:val="22"/>
              </w:rPr>
            </w:pPr>
            <w:r>
              <w:rPr>
                <w:rFonts w:ascii="Calibri" w:hAnsi="Calibri" w:cs="Arial CE"/>
                <w:sz w:val="22"/>
                <w:szCs w:val="22"/>
              </w:rPr>
              <w:t>5</w:t>
            </w:r>
          </w:p>
        </w:tc>
        <w:tc>
          <w:tcPr>
            <w:tcW w:w="7480" w:type="dxa"/>
            <w:tcBorders>
              <w:top w:val="nil"/>
              <w:left w:val="single" w:sz="4" w:space="0" w:color="auto"/>
              <w:bottom w:val="single" w:sz="4" w:space="0" w:color="auto"/>
              <w:right w:val="single" w:sz="4" w:space="0" w:color="auto"/>
            </w:tcBorders>
            <w:shd w:val="clear" w:color="000000" w:fill="FFFFFF"/>
            <w:vAlign w:val="bottom"/>
          </w:tcPr>
          <w:p w14:paraId="51A82114" w14:textId="75C1DFBD" w:rsidR="00251EE9" w:rsidRPr="004A64BE" w:rsidRDefault="00251EE9" w:rsidP="00251EE9">
            <w:pPr>
              <w:rPr>
                <w:rFonts w:ascii="Calibri" w:hAnsi="Calibri" w:cs="Arial CE"/>
                <w:sz w:val="22"/>
                <w:szCs w:val="22"/>
              </w:rPr>
            </w:pPr>
            <w:r w:rsidRPr="004A64BE">
              <w:rPr>
                <w:rFonts w:ascii="Calibri" w:hAnsi="Calibri" w:cs="Calibri"/>
                <w:color w:val="000000"/>
                <w:sz w:val="20"/>
                <w:szCs w:val="20"/>
              </w:rPr>
              <w:t xml:space="preserve">Szkoła Podstawowa w </w:t>
            </w:r>
            <w:proofErr w:type="spellStart"/>
            <w:r w:rsidRPr="004A64BE">
              <w:rPr>
                <w:rFonts w:ascii="Calibri" w:hAnsi="Calibri" w:cs="Calibri"/>
                <w:color w:val="000000"/>
                <w:sz w:val="20"/>
                <w:szCs w:val="20"/>
              </w:rPr>
              <w:t>Ocisękach</w:t>
            </w:r>
            <w:proofErr w:type="spellEnd"/>
          </w:p>
        </w:tc>
        <w:tc>
          <w:tcPr>
            <w:tcW w:w="2140" w:type="dxa"/>
            <w:tcBorders>
              <w:top w:val="nil"/>
              <w:left w:val="single" w:sz="4" w:space="0" w:color="auto"/>
              <w:bottom w:val="single" w:sz="4" w:space="0" w:color="auto"/>
              <w:right w:val="single" w:sz="4" w:space="0" w:color="auto"/>
            </w:tcBorders>
            <w:shd w:val="clear" w:color="000000" w:fill="FFFFFF"/>
            <w:vAlign w:val="bottom"/>
            <w:hideMark/>
          </w:tcPr>
          <w:p w14:paraId="3A09E2EB" w14:textId="6CCD4E0F" w:rsidR="00251EE9" w:rsidRDefault="00251EE9" w:rsidP="00251EE9">
            <w:pPr>
              <w:jc w:val="center"/>
              <w:rPr>
                <w:rFonts w:ascii="Calibri" w:hAnsi="Calibri" w:cs="Arial CE"/>
                <w:sz w:val="22"/>
                <w:szCs w:val="22"/>
              </w:rPr>
            </w:pPr>
            <w:r>
              <w:rPr>
                <w:rFonts w:ascii="Calibri" w:hAnsi="Calibri" w:cs="Calibri"/>
                <w:color w:val="000000"/>
                <w:sz w:val="20"/>
                <w:szCs w:val="20"/>
              </w:rPr>
              <w:t>23 913,00 zł</w:t>
            </w:r>
          </w:p>
        </w:tc>
        <w:tc>
          <w:tcPr>
            <w:tcW w:w="2140" w:type="dxa"/>
            <w:tcBorders>
              <w:top w:val="nil"/>
              <w:left w:val="nil"/>
              <w:bottom w:val="single" w:sz="4" w:space="0" w:color="auto"/>
              <w:right w:val="single" w:sz="4" w:space="0" w:color="auto"/>
            </w:tcBorders>
            <w:shd w:val="clear" w:color="000000" w:fill="FFFFFF"/>
            <w:vAlign w:val="bottom"/>
            <w:hideMark/>
          </w:tcPr>
          <w:p w14:paraId="2853255E" w14:textId="63426B50" w:rsidR="00251EE9" w:rsidRDefault="00251EE9" w:rsidP="00251EE9">
            <w:pPr>
              <w:jc w:val="center"/>
              <w:rPr>
                <w:rFonts w:ascii="Calibri" w:hAnsi="Calibri" w:cs="Arial CE"/>
                <w:sz w:val="22"/>
                <w:szCs w:val="22"/>
              </w:rPr>
            </w:pPr>
            <w:r>
              <w:rPr>
                <w:rFonts w:ascii="Calibri" w:hAnsi="Calibri" w:cs="Calibri"/>
                <w:color w:val="000000"/>
                <w:sz w:val="20"/>
                <w:szCs w:val="20"/>
              </w:rPr>
              <w:t>22 901,34 zł</w:t>
            </w:r>
          </w:p>
        </w:tc>
      </w:tr>
      <w:tr w:rsidR="00251EE9" w14:paraId="1A467D28" w14:textId="77777777" w:rsidTr="00BE583D">
        <w:trPr>
          <w:trHeight w:val="300"/>
          <w:jc w:val="center"/>
        </w:trPr>
        <w:tc>
          <w:tcPr>
            <w:tcW w:w="181" w:type="dxa"/>
            <w:tcBorders>
              <w:top w:val="nil"/>
              <w:left w:val="single" w:sz="4" w:space="0" w:color="auto"/>
              <w:bottom w:val="single" w:sz="4" w:space="0" w:color="auto"/>
              <w:right w:val="single" w:sz="4" w:space="0" w:color="auto"/>
            </w:tcBorders>
            <w:shd w:val="clear" w:color="000000" w:fill="FFFFFF"/>
            <w:noWrap/>
            <w:vAlign w:val="center"/>
          </w:tcPr>
          <w:p w14:paraId="3DD0D3D7" w14:textId="1FE1AF05" w:rsidR="00251EE9" w:rsidRDefault="00251EE9" w:rsidP="00251EE9">
            <w:pPr>
              <w:jc w:val="center"/>
              <w:rPr>
                <w:rFonts w:ascii="Calibri" w:hAnsi="Calibri" w:cs="Arial CE"/>
                <w:sz w:val="22"/>
                <w:szCs w:val="22"/>
              </w:rPr>
            </w:pPr>
            <w:r>
              <w:rPr>
                <w:rFonts w:ascii="Calibri" w:hAnsi="Calibri" w:cs="Arial CE"/>
                <w:sz w:val="22"/>
                <w:szCs w:val="22"/>
              </w:rPr>
              <w:t>6</w:t>
            </w:r>
          </w:p>
        </w:tc>
        <w:tc>
          <w:tcPr>
            <w:tcW w:w="7480" w:type="dxa"/>
            <w:tcBorders>
              <w:top w:val="nil"/>
              <w:left w:val="single" w:sz="4" w:space="0" w:color="auto"/>
              <w:bottom w:val="nil"/>
              <w:right w:val="single" w:sz="4" w:space="0" w:color="auto"/>
            </w:tcBorders>
            <w:shd w:val="clear" w:color="000000" w:fill="FFFFFF"/>
            <w:vAlign w:val="center"/>
          </w:tcPr>
          <w:p w14:paraId="0F5BB101" w14:textId="29B13A5E" w:rsidR="00251EE9" w:rsidRPr="004A64BE" w:rsidRDefault="00251EE9" w:rsidP="00251EE9">
            <w:pPr>
              <w:rPr>
                <w:rFonts w:ascii="Calibri" w:hAnsi="Calibri" w:cs="Arial CE"/>
                <w:sz w:val="22"/>
                <w:szCs w:val="22"/>
              </w:rPr>
            </w:pPr>
            <w:r w:rsidRPr="004A64BE">
              <w:rPr>
                <w:rFonts w:ascii="Calibri" w:hAnsi="Calibri" w:cs="Calibri"/>
                <w:color w:val="000000"/>
                <w:sz w:val="20"/>
                <w:szCs w:val="20"/>
              </w:rPr>
              <w:t>Zespół Szkolno-Przedszkolny w Rakowie</w:t>
            </w:r>
          </w:p>
        </w:tc>
        <w:tc>
          <w:tcPr>
            <w:tcW w:w="2140" w:type="dxa"/>
            <w:tcBorders>
              <w:top w:val="nil"/>
              <w:left w:val="single" w:sz="4" w:space="0" w:color="auto"/>
              <w:bottom w:val="single" w:sz="4" w:space="0" w:color="auto"/>
              <w:right w:val="single" w:sz="4" w:space="0" w:color="auto"/>
            </w:tcBorders>
            <w:shd w:val="clear" w:color="000000" w:fill="FFFFFF"/>
            <w:vAlign w:val="bottom"/>
            <w:hideMark/>
          </w:tcPr>
          <w:p w14:paraId="4BA23B4B" w14:textId="756813AD" w:rsidR="00251EE9" w:rsidRDefault="00251EE9" w:rsidP="00251EE9">
            <w:pPr>
              <w:jc w:val="center"/>
              <w:rPr>
                <w:rFonts w:ascii="Calibri" w:hAnsi="Calibri" w:cs="Arial CE"/>
                <w:sz w:val="22"/>
                <w:szCs w:val="22"/>
              </w:rPr>
            </w:pPr>
            <w:r>
              <w:rPr>
                <w:rFonts w:ascii="Calibri" w:hAnsi="Calibri" w:cs="Calibri"/>
                <w:color w:val="000000"/>
                <w:sz w:val="20"/>
                <w:szCs w:val="20"/>
              </w:rPr>
              <w:t>83 877,70 zł</w:t>
            </w:r>
          </w:p>
        </w:tc>
        <w:tc>
          <w:tcPr>
            <w:tcW w:w="2140" w:type="dxa"/>
            <w:tcBorders>
              <w:top w:val="nil"/>
              <w:left w:val="nil"/>
              <w:bottom w:val="single" w:sz="4" w:space="0" w:color="auto"/>
              <w:right w:val="single" w:sz="4" w:space="0" w:color="auto"/>
            </w:tcBorders>
            <w:shd w:val="clear" w:color="000000" w:fill="FFFFFF"/>
            <w:vAlign w:val="bottom"/>
            <w:hideMark/>
          </w:tcPr>
          <w:p w14:paraId="29C99479" w14:textId="6DA0D09D" w:rsidR="00251EE9" w:rsidRDefault="00251EE9" w:rsidP="00251EE9">
            <w:pPr>
              <w:jc w:val="center"/>
              <w:rPr>
                <w:rFonts w:ascii="Calibri" w:hAnsi="Calibri" w:cs="Arial CE"/>
                <w:sz w:val="22"/>
                <w:szCs w:val="22"/>
              </w:rPr>
            </w:pPr>
            <w:r>
              <w:rPr>
                <w:rFonts w:ascii="Calibri" w:hAnsi="Calibri" w:cs="Calibri"/>
                <w:color w:val="000000"/>
                <w:sz w:val="20"/>
                <w:szCs w:val="20"/>
              </w:rPr>
              <w:t>28 830,79 zł</w:t>
            </w:r>
          </w:p>
        </w:tc>
      </w:tr>
      <w:tr w:rsidR="00251EE9" w14:paraId="4C3D0171" w14:textId="77777777" w:rsidTr="00BE583D">
        <w:trPr>
          <w:trHeight w:val="300"/>
          <w:jc w:val="center"/>
        </w:trPr>
        <w:tc>
          <w:tcPr>
            <w:tcW w:w="181" w:type="dxa"/>
            <w:tcBorders>
              <w:top w:val="nil"/>
              <w:left w:val="single" w:sz="4" w:space="0" w:color="auto"/>
              <w:bottom w:val="single" w:sz="4" w:space="0" w:color="auto"/>
              <w:right w:val="single" w:sz="4" w:space="0" w:color="auto"/>
            </w:tcBorders>
            <w:shd w:val="clear" w:color="000000" w:fill="FFFFFF"/>
            <w:noWrap/>
            <w:vAlign w:val="center"/>
            <w:hideMark/>
          </w:tcPr>
          <w:p w14:paraId="1D3C30F7" w14:textId="2774C5C5" w:rsidR="00251EE9" w:rsidRDefault="00251EE9" w:rsidP="00251EE9">
            <w:pPr>
              <w:jc w:val="center"/>
              <w:rPr>
                <w:rFonts w:ascii="Calibri" w:hAnsi="Calibri" w:cs="Arial CE"/>
                <w:sz w:val="22"/>
                <w:szCs w:val="22"/>
              </w:rPr>
            </w:pPr>
            <w:r>
              <w:rPr>
                <w:rFonts w:ascii="Calibri" w:hAnsi="Calibri" w:cs="Arial CE"/>
                <w:sz w:val="22"/>
                <w:szCs w:val="22"/>
              </w:rPr>
              <w:t>7</w:t>
            </w:r>
          </w:p>
        </w:tc>
        <w:tc>
          <w:tcPr>
            <w:tcW w:w="7480" w:type="dxa"/>
            <w:tcBorders>
              <w:top w:val="single" w:sz="4" w:space="0" w:color="auto"/>
              <w:left w:val="single" w:sz="4" w:space="0" w:color="auto"/>
              <w:bottom w:val="single" w:sz="4" w:space="0" w:color="auto"/>
              <w:right w:val="single" w:sz="4" w:space="0" w:color="auto"/>
            </w:tcBorders>
            <w:shd w:val="clear" w:color="000000" w:fill="FFFFFF"/>
            <w:vAlign w:val="bottom"/>
          </w:tcPr>
          <w:p w14:paraId="292F2782" w14:textId="0F18E06C" w:rsidR="00251EE9" w:rsidRPr="004A64BE" w:rsidRDefault="00251EE9" w:rsidP="00251EE9">
            <w:pPr>
              <w:rPr>
                <w:rFonts w:ascii="Calibri" w:hAnsi="Calibri" w:cs="Arial CE"/>
                <w:sz w:val="22"/>
                <w:szCs w:val="22"/>
              </w:rPr>
            </w:pPr>
            <w:r w:rsidRPr="004A64BE">
              <w:rPr>
                <w:rFonts w:ascii="Calibri" w:hAnsi="Calibri" w:cs="Calibri"/>
                <w:color w:val="000000"/>
                <w:sz w:val="20"/>
                <w:szCs w:val="20"/>
              </w:rPr>
              <w:t>Szkoła Podstawowa w Bardzie</w:t>
            </w:r>
          </w:p>
        </w:tc>
        <w:tc>
          <w:tcPr>
            <w:tcW w:w="2140" w:type="dxa"/>
            <w:tcBorders>
              <w:top w:val="nil"/>
              <w:left w:val="single" w:sz="4" w:space="0" w:color="auto"/>
              <w:bottom w:val="single" w:sz="4" w:space="0" w:color="auto"/>
              <w:right w:val="single" w:sz="4" w:space="0" w:color="auto"/>
            </w:tcBorders>
            <w:shd w:val="clear" w:color="000000" w:fill="FFFFFF"/>
            <w:vAlign w:val="bottom"/>
            <w:hideMark/>
          </w:tcPr>
          <w:p w14:paraId="110B6D69" w14:textId="5CC018F1" w:rsidR="00251EE9" w:rsidRDefault="00251EE9" w:rsidP="00251EE9">
            <w:pPr>
              <w:jc w:val="center"/>
              <w:rPr>
                <w:rFonts w:ascii="Calibri" w:hAnsi="Calibri" w:cs="Arial CE"/>
                <w:sz w:val="22"/>
                <w:szCs w:val="22"/>
              </w:rPr>
            </w:pPr>
            <w:r>
              <w:rPr>
                <w:rFonts w:ascii="Calibri" w:hAnsi="Calibri" w:cs="Calibri"/>
                <w:color w:val="000000"/>
                <w:sz w:val="20"/>
                <w:szCs w:val="20"/>
              </w:rPr>
              <w:t>25 000,00 zł</w:t>
            </w:r>
          </w:p>
        </w:tc>
        <w:tc>
          <w:tcPr>
            <w:tcW w:w="2140" w:type="dxa"/>
            <w:tcBorders>
              <w:top w:val="nil"/>
              <w:left w:val="nil"/>
              <w:bottom w:val="single" w:sz="4" w:space="0" w:color="auto"/>
              <w:right w:val="single" w:sz="4" w:space="0" w:color="auto"/>
            </w:tcBorders>
            <w:shd w:val="clear" w:color="000000" w:fill="FFFFFF"/>
            <w:vAlign w:val="bottom"/>
            <w:hideMark/>
          </w:tcPr>
          <w:p w14:paraId="7E711E0C" w14:textId="503C5CEB" w:rsidR="00251EE9" w:rsidRDefault="00251EE9" w:rsidP="00251EE9">
            <w:pPr>
              <w:jc w:val="center"/>
              <w:rPr>
                <w:rFonts w:ascii="Calibri" w:hAnsi="Calibri" w:cs="Arial CE"/>
                <w:sz w:val="22"/>
                <w:szCs w:val="22"/>
              </w:rPr>
            </w:pPr>
            <w:r>
              <w:rPr>
                <w:rFonts w:ascii="Calibri" w:hAnsi="Calibri" w:cs="Calibri"/>
                <w:color w:val="000000"/>
                <w:sz w:val="20"/>
                <w:szCs w:val="20"/>
              </w:rPr>
              <w:t>-</w:t>
            </w:r>
          </w:p>
        </w:tc>
      </w:tr>
      <w:tr w:rsidR="00251EE9" w14:paraId="02A8B2B5" w14:textId="77777777" w:rsidTr="00BE583D">
        <w:trPr>
          <w:trHeight w:val="300"/>
          <w:jc w:val="center"/>
        </w:trPr>
        <w:tc>
          <w:tcPr>
            <w:tcW w:w="7661"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96F189E" w14:textId="77777777" w:rsidR="00251EE9" w:rsidRDefault="00251EE9" w:rsidP="00251EE9">
            <w:pPr>
              <w:jc w:val="right"/>
              <w:rPr>
                <w:rFonts w:ascii="Calibri" w:hAnsi="Calibri" w:cs="Arial CE"/>
                <w:b/>
                <w:bCs/>
                <w:color w:val="000000"/>
                <w:sz w:val="22"/>
                <w:szCs w:val="22"/>
              </w:rPr>
            </w:pPr>
            <w:r>
              <w:rPr>
                <w:rFonts w:ascii="Calibri" w:hAnsi="Calibri" w:cs="Arial CE"/>
                <w:b/>
                <w:bCs/>
                <w:color w:val="000000"/>
                <w:sz w:val="22"/>
                <w:szCs w:val="22"/>
              </w:rPr>
              <w:t>RAZEM:</w:t>
            </w:r>
          </w:p>
        </w:tc>
        <w:tc>
          <w:tcPr>
            <w:tcW w:w="2140" w:type="dxa"/>
            <w:tcBorders>
              <w:top w:val="nil"/>
              <w:left w:val="nil"/>
              <w:bottom w:val="single" w:sz="4" w:space="0" w:color="auto"/>
              <w:right w:val="single" w:sz="4" w:space="0" w:color="auto"/>
            </w:tcBorders>
            <w:shd w:val="clear" w:color="000000" w:fill="DAEEF3"/>
            <w:noWrap/>
            <w:vAlign w:val="bottom"/>
            <w:hideMark/>
          </w:tcPr>
          <w:p w14:paraId="7610405C" w14:textId="1D81AFCE" w:rsidR="00251EE9" w:rsidRDefault="00251EE9" w:rsidP="00251EE9">
            <w:pPr>
              <w:jc w:val="center"/>
              <w:rPr>
                <w:rFonts w:ascii="Calibri" w:hAnsi="Calibri" w:cs="Arial CE"/>
                <w:b/>
                <w:bCs/>
                <w:color w:val="000000"/>
                <w:sz w:val="22"/>
                <w:szCs w:val="22"/>
              </w:rPr>
            </w:pPr>
            <w:r>
              <w:rPr>
                <w:rFonts w:ascii="Calibri" w:hAnsi="Calibri" w:cs="Arial CE"/>
                <w:b/>
                <w:bCs/>
                <w:color w:val="000000"/>
                <w:sz w:val="22"/>
                <w:szCs w:val="22"/>
              </w:rPr>
              <w:t>594 582,55 zł</w:t>
            </w:r>
          </w:p>
        </w:tc>
        <w:tc>
          <w:tcPr>
            <w:tcW w:w="2140" w:type="dxa"/>
            <w:tcBorders>
              <w:top w:val="nil"/>
              <w:left w:val="nil"/>
              <w:bottom w:val="single" w:sz="4" w:space="0" w:color="auto"/>
              <w:right w:val="single" w:sz="4" w:space="0" w:color="auto"/>
            </w:tcBorders>
            <w:shd w:val="clear" w:color="000000" w:fill="DAEEF3"/>
            <w:noWrap/>
            <w:vAlign w:val="bottom"/>
            <w:hideMark/>
          </w:tcPr>
          <w:p w14:paraId="6881F6E4" w14:textId="2757E473" w:rsidR="00251EE9" w:rsidRDefault="00251EE9" w:rsidP="00251EE9">
            <w:pPr>
              <w:jc w:val="center"/>
              <w:rPr>
                <w:rFonts w:ascii="Calibri" w:hAnsi="Calibri" w:cs="Arial CE"/>
                <w:b/>
                <w:bCs/>
                <w:color w:val="000000"/>
                <w:sz w:val="22"/>
                <w:szCs w:val="22"/>
              </w:rPr>
            </w:pPr>
            <w:r>
              <w:rPr>
                <w:rFonts w:ascii="Calibri" w:hAnsi="Calibri" w:cs="Arial CE"/>
                <w:b/>
                <w:bCs/>
                <w:color w:val="000000"/>
                <w:sz w:val="22"/>
                <w:szCs w:val="22"/>
              </w:rPr>
              <w:t>178 408,47 zł</w:t>
            </w:r>
          </w:p>
        </w:tc>
      </w:tr>
    </w:tbl>
    <w:p w14:paraId="121F9A32" w14:textId="1FC9ED42" w:rsidR="009D61D8" w:rsidRDefault="009D61D8" w:rsidP="009D61D8">
      <w:pPr>
        <w:suppressAutoHyphens/>
        <w:spacing w:line="276" w:lineRule="auto"/>
        <w:ind w:left="360" w:hanging="360"/>
        <w:contextualSpacing/>
        <w:jc w:val="right"/>
        <w:outlineLvl w:val="0"/>
        <w:rPr>
          <w:rFonts w:ascii="Calibri" w:hAnsi="Calibri" w:cs="Tahoma"/>
          <w:b/>
          <w:sz w:val="22"/>
          <w:szCs w:val="22"/>
        </w:rPr>
      </w:pPr>
      <w:r w:rsidRPr="009D61D8">
        <w:rPr>
          <w:rFonts w:ascii="Calibri" w:hAnsi="Calibri" w:cs="Tahoma"/>
          <w:b/>
          <w:sz w:val="22"/>
          <w:szCs w:val="22"/>
        </w:rPr>
        <w:t xml:space="preserve"> </w:t>
      </w:r>
    </w:p>
    <w:p w14:paraId="2E9B7F52"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1E702DC1"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50980B18"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73EE8A95"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2147616E"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4A7170A2" w14:textId="12EB1F99"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6127F211" w14:textId="547E6CF0" w:rsidR="001F49F1" w:rsidRDefault="001F49F1" w:rsidP="009D61D8">
      <w:pPr>
        <w:suppressAutoHyphens/>
        <w:spacing w:line="276" w:lineRule="auto"/>
        <w:ind w:left="360" w:hanging="360"/>
        <w:contextualSpacing/>
        <w:jc w:val="right"/>
        <w:outlineLvl w:val="0"/>
        <w:rPr>
          <w:rFonts w:ascii="Calibri" w:hAnsi="Calibri" w:cs="Tahoma"/>
          <w:b/>
          <w:sz w:val="22"/>
          <w:szCs w:val="22"/>
        </w:rPr>
      </w:pPr>
    </w:p>
    <w:p w14:paraId="11260935" w14:textId="7B3BFDCF" w:rsidR="001F49F1" w:rsidRDefault="001F49F1" w:rsidP="009D61D8">
      <w:pPr>
        <w:suppressAutoHyphens/>
        <w:spacing w:line="276" w:lineRule="auto"/>
        <w:ind w:left="360" w:hanging="360"/>
        <w:contextualSpacing/>
        <w:jc w:val="right"/>
        <w:outlineLvl w:val="0"/>
        <w:rPr>
          <w:rFonts w:ascii="Calibri" w:hAnsi="Calibri" w:cs="Tahoma"/>
          <w:b/>
          <w:sz w:val="22"/>
          <w:szCs w:val="22"/>
        </w:rPr>
      </w:pPr>
    </w:p>
    <w:p w14:paraId="4784D9F2" w14:textId="4EA9FA8C" w:rsidR="001F49F1" w:rsidRDefault="001F49F1" w:rsidP="009D61D8">
      <w:pPr>
        <w:suppressAutoHyphens/>
        <w:spacing w:line="276" w:lineRule="auto"/>
        <w:ind w:left="360" w:hanging="360"/>
        <w:contextualSpacing/>
        <w:jc w:val="right"/>
        <w:outlineLvl w:val="0"/>
        <w:rPr>
          <w:rFonts w:ascii="Calibri" w:hAnsi="Calibri" w:cs="Tahoma"/>
          <w:b/>
          <w:sz w:val="22"/>
          <w:szCs w:val="22"/>
        </w:rPr>
      </w:pPr>
    </w:p>
    <w:p w14:paraId="69FD9A55" w14:textId="579B17B5" w:rsidR="001F49F1" w:rsidRDefault="001F49F1" w:rsidP="009D61D8">
      <w:pPr>
        <w:suppressAutoHyphens/>
        <w:spacing w:line="276" w:lineRule="auto"/>
        <w:ind w:left="360" w:hanging="360"/>
        <w:contextualSpacing/>
        <w:jc w:val="right"/>
        <w:outlineLvl w:val="0"/>
        <w:rPr>
          <w:rFonts w:ascii="Calibri" w:hAnsi="Calibri" w:cs="Tahoma"/>
          <w:b/>
          <w:sz w:val="22"/>
          <w:szCs w:val="22"/>
        </w:rPr>
      </w:pPr>
    </w:p>
    <w:p w14:paraId="73E95F61" w14:textId="77777777" w:rsidR="004A64BE" w:rsidRDefault="004A64BE" w:rsidP="009D61D8">
      <w:pPr>
        <w:suppressAutoHyphens/>
        <w:spacing w:line="276" w:lineRule="auto"/>
        <w:ind w:left="360" w:hanging="360"/>
        <w:contextualSpacing/>
        <w:jc w:val="right"/>
        <w:outlineLvl w:val="0"/>
        <w:rPr>
          <w:rFonts w:ascii="Calibri" w:hAnsi="Calibri" w:cs="Tahoma"/>
          <w:b/>
          <w:sz w:val="22"/>
          <w:szCs w:val="22"/>
        </w:rPr>
      </w:pPr>
    </w:p>
    <w:p w14:paraId="1D395676" w14:textId="3BB6A3A4" w:rsidR="001F49F1" w:rsidRDefault="001F49F1" w:rsidP="009D61D8">
      <w:pPr>
        <w:suppressAutoHyphens/>
        <w:spacing w:line="276" w:lineRule="auto"/>
        <w:ind w:left="360" w:hanging="360"/>
        <w:contextualSpacing/>
        <w:jc w:val="right"/>
        <w:outlineLvl w:val="0"/>
        <w:rPr>
          <w:rFonts w:ascii="Calibri" w:hAnsi="Calibri" w:cs="Tahoma"/>
          <w:b/>
          <w:sz w:val="22"/>
          <w:szCs w:val="22"/>
        </w:rPr>
      </w:pPr>
    </w:p>
    <w:p w14:paraId="68B09BF3" w14:textId="5A5B9D28" w:rsidR="001F49F1" w:rsidRDefault="001F49F1" w:rsidP="009D61D8">
      <w:pPr>
        <w:suppressAutoHyphens/>
        <w:spacing w:line="276" w:lineRule="auto"/>
        <w:ind w:left="360" w:hanging="360"/>
        <w:contextualSpacing/>
        <w:jc w:val="right"/>
        <w:outlineLvl w:val="0"/>
        <w:rPr>
          <w:rFonts w:ascii="Calibri" w:hAnsi="Calibri" w:cs="Tahoma"/>
          <w:b/>
          <w:sz w:val="22"/>
          <w:szCs w:val="22"/>
        </w:rPr>
      </w:pPr>
    </w:p>
    <w:p w14:paraId="07A8E63F" w14:textId="77777777" w:rsidR="001F49F1" w:rsidRDefault="001F49F1" w:rsidP="009D61D8">
      <w:pPr>
        <w:suppressAutoHyphens/>
        <w:spacing w:line="276" w:lineRule="auto"/>
        <w:ind w:left="360" w:hanging="360"/>
        <w:contextualSpacing/>
        <w:jc w:val="right"/>
        <w:outlineLvl w:val="0"/>
        <w:rPr>
          <w:rFonts w:ascii="Calibri" w:hAnsi="Calibri" w:cs="Tahoma"/>
          <w:b/>
          <w:sz w:val="22"/>
          <w:szCs w:val="22"/>
        </w:rPr>
      </w:pPr>
    </w:p>
    <w:p w14:paraId="401D6538" w14:textId="77777777" w:rsidR="00640D9E" w:rsidRDefault="00640D9E" w:rsidP="009D61D8">
      <w:pPr>
        <w:suppressAutoHyphens/>
        <w:spacing w:line="276" w:lineRule="auto"/>
        <w:ind w:left="360" w:hanging="360"/>
        <w:contextualSpacing/>
        <w:jc w:val="right"/>
        <w:outlineLvl w:val="0"/>
        <w:rPr>
          <w:rFonts w:ascii="Calibri" w:hAnsi="Calibri" w:cs="Tahoma"/>
          <w:b/>
          <w:sz w:val="22"/>
          <w:szCs w:val="22"/>
        </w:rPr>
      </w:pPr>
    </w:p>
    <w:p w14:paraId="1C823DA6" w14:textId="4553DAD0" w:rsidR="009D61D8" w:rsidRPr="00A85272" w:rsidRDefault="009D61D8" w:rsidP="009D61D8">
      <w:pPr>
        <w:suppressAutoHyphens/>
        <w:spacing w:line="276" w:lineRule="auto"/>
        <w:ind w:left="360" w:hanging="360"/>
        <w:contextualSpacing/>
        <w:jc w:val="right"/>
        <w:outlineLvl w:val="0"/>
        <w:rPr>
          <w:rFonts w:ascii="Calibri" w:hAnsi="Calibri" w:cs="Tahoma"/>
          <w:b/>
          <w:sz w:val="22"/>
          <w:szCs w:val="22"/>
        </w:rPr>
      </w:pPr>
      <w:r w:rsidRPr="00A85272">
        <w:rPr>
          <w:rFonts w:ascii="Calibri" w:hAnsi="Calibri" w:cs="Tahoma"/>
          <w:b/>
          <w:sz w:val="22"/>
          <w:szCs w:val="22"/>
        </w:rPr>
        <w:lastRenderedPageBreak/>
        <w:t>Załącznik n</w:t>
      </w:r>
      <w:r>
        <w:rPr>
          <w:rFonts w:ascii="Calibri" w:hAnsi="Calibri" w:cs="Tahoma"/>
          <w:b/>
          <w:sz w:val="22"/>
          <w:szCs w:val="22"/>
        </w:rPr>
        <w:t>r  15</w:t>
      </w:r>
      <w:r w:rsidRPr="00A85272">
        <w:rPr>
          <w:rFonts w:ascii="Calibri" w:hAnsi="Calibri" w:cs="Tahoma"/>
          <w:b/>
          <w:sz w:val="22"/>
          <w:szCs w:val="22"/>
        </w:rPr>
        <w:t xml:space="preserve"> –</w:t>
      </w:r>
      <w:r>
        <w:rPr>
          <w:rFonts w:ascii="Calibri" w:hAnsi="Calibri" w:cs="Tahoma"/>
          <w:b/>
          <w:sz w:val="22"/>
          <w:szCs w:val="22"/>
        </w:rPr>
        <w:t xml:space="preserve"> wykaz pojazdów mechanicznych</w:t>
      </w:r>
    </w:p>
    <w:tbl>
      <w:tblPr>
        <w:tblW w:w="16160" w:type="dxa"/>
        <w:tblInd w:w="-781" w:type="dxa"/>
        <w:tblLayout w:type="fixed"/>
        <w:tblCellMar>
          <w:left w:w="70" w:type="dxa"/>
          <w:right w:w="70" w:type="dxa"/>
        </w:tblCellMar>
        <w:tblLook w:val="04A0" w:firstRow="1" w:lastRow="0" w:firstColumn="1" w:lastColumn="0" w:noHBand="0" w:noVBand="1"/>
      </w:tblPr>
      <w:tblGrid>
        <w:gridCol w:w="425"/>
        <w:gridCol w:w="1543"/>
        <w:gridCol w:w="1000"/>
        <w:gridCol w:w="1759"/>
        <w:gridCol w:w="1511"/>
        <w:gridCol w:w="1276"/>
        <w:gridCol w:w="708"/>
        <w:gridCol w:w="993"/>
        <w:gridCol w:w="567"/>
        <w:gridCol w:w="708"/>
        <w:gridCol w:w="709"/>
        <w:gridCol w:w="709"/>
        <w:gridCol w:w="425"/>
        <w:gridCol w:w="992"/>
        <w:gridCol w:w="567"/>
        <w:gridCol w:w="567"/>
        <w:gridCol w:w="567"/>
        <w:gridCol w:w="567"/>
        <w:gridCol w:w="567"/>
      </w:tblGrid>
      <w:tr w:rsidR="00AA1AF5" w:rsidRPr="00AA1AF5" w14:paraId="4183CCE1" w14:textId="77777777" w:rsidTr="00AA1AF5">
        <w:trPr>
          <w:trHeight w:val="450"/>
        </w:trPr>
        <w:tc>
          <w:tcPr>
            <w:tcW w:w="425" w:type="dxa"/>
            <w:tcBorders>
              <w:top w:val="single" w:sz="4" w:space="0" w:color="auto"/>
              <w:left w:val="single" w:sz="4" w:space="0" w:color="FFFFFF"/>
              <w:bottom w:val="single" w:sz="4" w:space="0" w:color="FFFFFF" w:themeColor="background1"/>
              <w:right w:val="nil"/>
            </w:tcBorders>
            <w:shd w:val="clear" w:color="000000" w:fill="000000"/>
            <w:vAlign w:val="center"/>
            <w:hideMark/>
          </w:tcPr>
          <w:p w14:paraId="634A947D"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Lp.</w:t>
            </w:r>
          </w:p>
        </w:tc>
        <w:tc>
          <w:tcPr>
            <w:tcW w:w="1543" w:type="dxa"/>
            <w:tcBorders>
              <w:top w:val="single" w:sz="4" w:space="0" w:color="auto"/>
              <w:left w:val="single" w:sz="4" w:space="0" w:color="FFFFFF"/>
              <w:bottom w:val="single" w:sz="4" w:space="0" w:color="FFFFFF" w:themeColor="background1"/>
              <w:right w:val="single" w:sz="4" w:space="0" w:color="FFFFFF"/>
            </w:tcBorders>
            <w:shd w:val="clear" w:color="000000" w:fill="000000"/>
            <w:vAlign w:val="center"/>
            <w:hideMark/>
          </w:tcPr>
          <w:p w14:paraId="3F2F62B1" w14:textId="77777777" w:rsidR="00AA1AF5" w:rsidRPr="00AA1AF5" w:rsidRDefault="00AA1AF5" w:rsidP="00AA1AF5">
            <w:pPr>
              <w:rPr>
                <w:rFonts w:ascii="Calibri" w:hAnsi="Calibri" w:cs="Arial CE"/>
                <w:b/>
                <w:bCs/>
                <w:color w:val="FFFFFF"/>
                <w:sz w:val="16"/>
                <w:szCs w:val="16"/>
              </w:rPr>
            </w:pPr>
            <w:r w:rsidRPr="00AA1AF5">
              <w:rPr>
                <w:rFonts w:ascii="Calibri" w:hAnsi="Calibri" w:cs="Arial CE"/>
                <w:b/>
                <w:bCs/>
                <w:color w:val="FFFFFF"/>
                <w:sz w:val="16"/>
                <w:szCs w:val="16"/>
              </w:rPr>
              <w:t>Nazwa jednostki</w:t>
            </w:r>
            <w:r w:rsidRPr="00AA1AF5">
              <w:rPr>
                <w:rFonts w:ascii="Calibri" w:hAnsi="Calibri" w:cs="Arial CE"/>
                <w:b/>
                <w:bCs/>
                <w:color w:val="FFFFFF"/>
                <w:sz w:val="16"/>
                <w:szCs w:val="16"/>
              </w:rPr>
              <w:br/>
              <w:t>właściciel w dowodzie rej.</w:t>
            </w:r>
          </w:p>
        </w:tc>
        <w:tc>
          <w:tcPr>
            <w:tcW w:w="1000" w:type="dxa"/>
            <w:tcBorders>
              <w:top w:val="single" w:sz="4" w:space="0" w:color="auto"/>
              <w:left w:val="nil"/>
              <w:bottom w:val="single" w:sz="4" w:space="0" w:color="FFFFFF" w:themeColor="background1"/>
              <w:right w:val="nil"/>
            </w:tcBorders>
            <w:shd w:val="clear" w:color="000000" w:fill="000000"/>
            <w:vAlign w:val="center"/>
            <w:hideMark/>
          </w:tcPr>
          <w:p w14:paraId="17E9EDA1"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Nr rejestracyjny</w:t>
            </w:r>
          </w:p>
        </w:tc>
        <w:tc>
          <w:tcPr>
            <w:tcW w:w="1759" w:type="dxa"/>
            <w:tcBorders>
              <w:top w:val="single" w:sz="4" w:space="0" w:color="auto"/>
              <w:left w:val="single" w:sz="4" w:space="0" w:color="FFFFFF"/>
              <w:bottom w:val="single" w:sz="4" w:space="0" w:color="FFFFFF" w:themeColor="background1"/>
              <w:right w:val="nil"/>
            </w:tcBorders>
            <w:shd w:val="clear" w:color="000000" w:fill="000000"/>
            <w:vAlign w:val="center"/>
            <w:hideMark/>
          </w:tcPr>
          <w:p w14:paraId="044DFE5A"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Nr nadwozia</w:t>
            </w:r>
          </w:p>
        </w:tc>
        <w:tc>
          <w:tcPr>
            <w:tcW w:w="1511" w:type="dxa"/>
            <w:tcBorders>
              <w:top w:val="single" w:sz="4" w:space="0" w:color="auto"/>
              <w:left w:val="single" w:sz="4" w:space="0" w:color="FFFFFF"/>
              <w:bottom w:val="single" w:sz="4" w:space="0" w:color="FFFFFF" w:themeColor="background1"/>
              <w:right w:val="nil"/>
            </w:tcBorders>
            <w:shd w:val="clear" w:color="000000" w:fill="000000"/>
            <w:vAlign w:val="center"/>
            <w:hideMark/>
          </w:tcPr>
          <w:p w14:paraId="3F237366"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Marka, typ, model</w:t>
            </w:r>
          </w:p>
        </w:tc>
        <w:tc>
          <w:tcPr>
            <w:tcW w:w="1276" w:type="dxa"/>
            <w:tcBorders>
              <w:top w:val="single" w:sz="4" w:space="0" w:color="auto"/>
              <w:left w:val="single" w:sz="4" w:space="0" w:color="FFFFFF"/>
              <w:bottom w:val="single" w:sz="4" w:space="0" w:color="FFFFFF" w:themeColor="background1"/>
              <w:right w:val="single" w:sz="4" w:space="0" w:color="FFFFFF"/>
            </w:tcBorders>
            <w:shd w:val="clear" w:color="000000" w:fill="000000"/>
            <w:vAlign w:val="center"/>
            <w:hideMark/>
          </w:tcPr>
          <w:p w14:paraId="4E0EEC71"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Rodzaj pojazdu</w:t>
            </w:r>
          </w:p>
        </w:tc>
        <w:tc>
          <w:tcPr>
            <w:tcW w:w="708" w:type="dxa"/>
            <w:tcBorders>
              <w:top w:val="single" w:sz="4" w:space="0" w:color="auto"/>
              <w:left w:val="nil"/>
              <w:bottom w:val="single" w:sz="4" w:space="0" w:color="FFFFFF" w:themeColor="background1"/>
              <w:right w:val="nil"/>
            </w:tcBorders>
            <w:shd w:val="clear" w:color="000000" w:fill="000000"/>
            <w:vAlign w:val="center"/>
            <w:hideMark/>
          </w:tcPr>
          <w:p w14:paraId="2D918378"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Rok produkcji</w:t>
            </w:r>
          </w:p>
        </w:tc>
        <w:tc>
          <w:tcPr>
            <w:tcW w:w="993" w:type="dxa"/>
            <w:tcBorders>
              <w:top w:val="single" w:sz="4" w:space="0" w:color="auto"/>
              <w:left w:val="single" w:sz="4" w:space="0" w:color="FFFFFF"/>
              <w:bottom w:val="single" w:sz="4" w:space="0" w:color="FFFFFF" w:themeColor="background1"/>
              <w:right w:val="single" w:sz="4" w:space="0" w:color="FFFFFF"/>
            </w:tcBorders>
            <w:shd w:val="clear" w:color="000000" w:fill="000000"/>
            <w:vAlign w:val="center"/>
            <w:hideMark/>
          </w:tcPr>
          <w:p w14:paraId="426D52F5"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data I rejestracji</w:t>
            </w:r>
          </w:p>
        </w:tc>
        <w:tc>
          <w:tcPr>
            <w:tcW w:w="567" w:type="dxa"/>
            <w:tcBorders>
              <w:top w:val="single" w:sz="4" w:space="0" w:color="auto"/>
              <w:left w:val="nil"/>
              <w:bottom w:val="single" w:sz="4" w:space="0" w:color="FFFFFF" w:themeColor="background1"/>
              <w:right w:val="nil"/>
            </w:tcBorders>
            <w:shd w:val="clear" w:color="000000" w:fill="000000"/>
            <w:vAlign w:val="center"/>
            <w:hideMark/>
          </w:tcPr>
          <w:p w14:paraId="77145BF7"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pojemność</w:t>
            </w:r>
          </w:p>
        </w:tc>
        <w:tc>
          <w:tcPr>
            <w:tcW w:w="708" w:type="dxa"/>
            <w:tcBorders>
              <w:top w:val="single" w:sz="4" w:space="0" w:color="auto"/>
              <w:left w:val="single" w:sz="4" w:space="0" w:color="FFFFFF"/>
              <w:bottom w:val="single" w:sz="4" w:space="0" w:color="FFFFFF" w:themeColor="background1"/>
              <w:right w:val="nil"/>
            </w:tcBorders>
            <w:shd w:val="clear" w:color="000000" w:fill="000000"/>
            <w:vAlign w:val="center"/>
            <w:hideMark/>
          </w:tcPr>
          <w:p w14:paraId="63190033"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DMC</w:t>
            </w:r>
          </w:p>
        </w:tc>
        <w:tc>
          <w:tcPr>
            <w:tcW w:w="709" w:type="dxa"/>
            <w:tcBorders>
              <w:top w:val="single" w:sz="4" w:space="0" w:color="auto"/>
              <w:left w:val="single" w:sz="4" w:space="0" w:color="FFFFFF"/>
              <w:bottom w:val="single" w:sz="4" w:space="0" w:color="FFFFFF" w:themeColor="background1"/>
              <w:right w:val="single" w:sz="4" w:space="0" w:color="FFFFFF"/>
            </w:tcBorders>
            <w:shd w:val="clear" w:color="000000" w:fill="000000"/>
            <w:vAlign w:val="center"/>
            <w:hideMark/>
          </w:tcPr>
          <w:p w14:paraId="51298CE7"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moc</w:t>
            </w:r>
          </w:p>
        </w:tc>
        <w:tc>
          <w:tcPr>
            <w:tcW w:w="709" w:type="dxa"/>
            <w:tcBorders>
              <w:top w:val="single" w:sz="4" w:space="0" w:color="auto"/>
              <w:left w:val="nil"/>
              <w:bottom w:val="single" w:sz="4" w:space="0" w:color="FFFFFF" w:themeColor="background1"/>
              <w:right w:val="single" w:sz="4" w:space="0" w:color="FFFFFF"/>
            </w:tcBorders>
            <w:shd w:val="clear" w:color="000000" w:fill="000000"/>
            <w:vAlign w:val="center"/>
            <w:hideMark/>
          </w:tcPr>
          <w:p w14:paraId="420F54BB"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Ładowność</w:t>
            </w:r>
          </w:p>
        </w:tc>
        <w:tc>
          <w:tcPr>
            <w:tcW w:w="425" w:type="dxa"/>
            <w:tcBorders>
              <w:top w:val="single" w:sz="4" w:space="0" w:color="auto"/>
              <w:left w:val="nil"/>
              <w:bottom w:val="single" w:sz="4" w:space="0" w:color="FFFFFF" w:themeColor="background1"/>
              <w:right w:val="single" w:sz="4" w:space="0" w:color="FFFFFF"/>
            </w:tcBorders>
            <w:shd w:val="clear" w:color="000000" w:fill="000000"/>
            <w:vAlign w:val="center"/>
            <w:hideMark/>
          </w:tcPr>
          <w:p w14:paraId="61326977"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Ilość miejsc</w:t>
            </w:r>
          </w:p>
        </w:tc>
        <w:tc>
          <w:tcPr>
            <w:tcW w:w="992" w:type="dxa"/>
            <w:tcBorders>
              <w:top w:val="single" w:sz="4" w:space="0" w:color="auto"/>
              <w:left w:val="nil"/>
              <w:bottom w:val="single" w:sz="4" w:space="0" w:color="FFFFFF" w:themeColor="background1"/>
              <w:right w:val="nil"/>
            </w:tcBorders>
            <w:shd w:val="clear" w:color="000000" w:fill="000000"/>
            <w:vAlign w:val="center"/>
            <w:hideMark/>
          </w:tcPr>
          <w:p w14:paraId="6604EAC5"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Suma ubezpieczenia</w:t>
            </w:r>
          </w:p>
        </w:tc>
        <w:tc>
          <w:tcPr>
            <w:tcW w:w="567" w:type="dxa"/>
            <w:tcBorders>
              <w:top w:val="single" w:sz="4" w:space="0" w:color="auto"/>
              <w:left w:val="single" w:sz="4" w:space="0" w:color="FFFFFF"/>
              <w:bottom w:val="single" w:sz="4" w:space="0" w:color="FFFFFF" w:themeColor="background1"/>
              <w:right w:val="single" w:sz="4" w:space="0" w:color="EEECE1"/>
            </w:tcBorders>
            <w:shd w:val="clear" w:color="000000" w:fill="000000"/>
            <w:vAlign w:val="center"/>
            <w:hideMark/>
          </w:tcPr>
          <w:p w14:paraId="65AF8106"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Data końca    AC</w:t>
            </w:r>
          </w:p>
        </w:tc>
        <w:tc>
          <w:tcPr>
            <w:tcW w:w="567" w:type="dxa"/>
            <w:tcBorders>
              <w:top w:val="single" w:sz="4" w:space="0" w:color="auto"/>
              <w:left w:val="nil"/>
              <w:bottom w:val="single" w:sz="4" w:space="0" w:color="FFFFFF" w:themeColor="background1"/>
              <w:right w:val="nil"/>
            </w:tcBorders>
            <w:shd w:val="clear" w:color="000000" w:fill="000000"/>
            <w:vAlign w:val="center"/>
            <w:hideMark/>
          </w:tcPr>
          <w:p w14:paraId="18F5ADE1"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Data końca    OC</w:t>
            </w:r>
          </w:p>
        </w:tc>
        <w:tc>
          <w:tcPr>
            <w:tcW w:w="567" w:type="dxa"/>
            <w:tcBorders>
              <w:top w:val="single" w:sz="4" w:space="0" w:color="auto"/>
              <w:left w:val="single" w:sz="4" w:space="0" w:color="EEECE1"/>
              <w:bottom w:val="single" w:sz="4" w:space="0" w:color="FFFFFF" w:themeColor="background1"/>
              <w:right w:val="single" w:sz="4" w:space="0" w:color="FFFFFF"/>
            </w:tcBorders>
            <w:shd w:val="clear" w:color="000000" w:fill="000000"/>
            <w:vAlign w:val="center"/>
            <w:hideMark/>
          </w:tcPr>
          <w:p w14:paraId="241C5D64"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Data końca      NNW</w:t>
            </w:r>
          </w:p>
        </w:tc>
        <w:tc>
          <w:tcPr>
            <w:tcW w:w="567" w:type="dxa"/>
            <w:tcBorders>
              <w:top w:val="single" w:sz="4" w:space="0" w:color="auto"/>
              <w:left w:val="nil"/>
              <w:bottom w:val="single" w:sz="4" w:space="0" w:color="FFFFFF" w:themeColor="background1"/>
              <w:right w:val="single" w:sz="4" w:space="0" w:color="FFFFFF" w:themeColor="background1"/>
            </w:tcBorders>
            <w:shd w:val="clear" w:color="000000" w:fill="000000"/>
            <w:vAlign w:val="center"/>
            <w:hideMark/>
          </w:tcPr>
          <w:p w14:paraId="6F379832"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ASS (+ ew. ZK)</w:t>
            </w:r>
          </w:p>
        </w:tc>
        <w:tc>
          <w:tcPr>
            <w:tcW w:w="567" w:type="dxa"/>
            <w:tcBorders>
              <w:top w:val="nil"/>
              <w:left w:val="single" w:sz="4" w:space="0" w:color="FFFFFF" w:themeColor="background1"/>
              <w:bottom w:val="single" w:sz="4" w:space="0" w:color="FFFFFF" w:themeColor="background1"/>
              <w:right w:val="nil"/>
            </w:tcBorders>
            <w:shd w:val="clear" w:color="000000" w:fill="000000"/>
            <w:vAlign w:val="center"/>
            <w:hideMark/>
          </w:tcPr>
          <w:p w14:paraId="42D6B252" w14:textId="77777777" w:rsidR="00AA1AF5" w:rsidRPr="00AA1AF5" w:rsidRDefault="00AA1AF5" w:rsidP="00AA1AF5">
            <w:pPr>
              <w:jc w:val="center"/>
              <w:rPr>
                <w:rFonts w:ascii="Calibri" w:hAnsi="Calibri" w:cs="Arial CE"/>
                <w:b/>
                <w:bCs/>
                <w:color w:val="FFFFFF"/>
                <w:sz w:val="16"/>
                <w:szCs w:val="16"/>
              </w:rPr>
            </w:pPr>
            <w:r w:rsidRPr="00AA1AF5">
              <w:rPr>
                <w:rFonts w:ascii="Calibri" w:hAnsi="Calibri" w:cs="Arial CE"/>
                <w:b/>
                <w:bCs/>
                <w:color w:val="FFFFFF"/>
                <w:sz w:val="16"/>
                <w:szCs w:val="16"/>
              </w:rPr>
              <w:t>UWAGI</w:t>
            </w:r>
          </w:p>
        </w:tc>
      </w:tr>
      <w:tr w:rsidR="00251EE9" w:rsidRPr="00AA1AF5" w14:paraId="745CA879" w14:textId="77777777" w:rsidTr="00F07323">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D1DE5CA"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w:t>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7F056C51" w14:textId="0E12BA86"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single" w:sz="4" w:space="0" w:color="auto"/>
              <w:left w:val="nil"/>
              <w:bottom w:val="single" w:sz="4" w:space="0" w:color="auto"/>
              <w:right w:val="single" w:sz="4" w:space="0" w:color="auto"/>
            </w:tcBorders>
            <w:shd w:val="clear" w:color="000000" w:fill="FFFFFF"/>
            <w:vAlign w:val="center"/>
          </w:tcPr>
          <w:p w14:paraId="0E195C09" w14:textId="7F8A722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brak nr rej.</w:t>
            </w:r>
          </w:p>
        </w:tc>
        <w:tc>
          <w:tcPr>
            <w:tcW w:w="1759" w:type="dxa"/>
            <w:tcBorders>
              <w:top w:val="single" w:sz="4" w:space="0" w:color="auto"/>
              <w:left w:val="nil"/>
              <w:bottom w:val="single" w:sz="4" w:space="0" w:color="auto"/>
              <w:right w:val="single" w:sz="4" w:space="0" w:color="auto"/>
            </w:tcBorders>
            <w:shd w:val="clear" w:color="auto" w:fill="auto"/>
            <w:vAlign w:val="center"/>
          </w:tcPr>
          <w:p w14:paraId="7DEC7B70" w14:textId="7D4958D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5/59/599/1/POZIRON</w:t>
            </w:r>
          </w:p>
        </w:tc>
        <w:tc>
          <w:tcPr>
            <w:tcW w:w="1511" w:type="dxa"/>
            <w:tcBorders>
              <w:top w:val="single" w:sz="4" w:space="0" w:color="auto"/>
              <w:left w:val="nil"/>
              <w:bottom w:val="single" w:sz="4" w:space="0" w:color="auto"/>
              <w:right w:val="single" w:sz="4" w:space="0" w:color="auto"/>
            </w:tcBorders>
            <w:shd w:val="clear" w:color="auto" w:fill="auto"/>
            <w:vAlign w:val="center"/>
          </w:tcPr>
          <w:p w14:paraId="74488466" w14:textId="01E13B7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KOSIARKA SAMOBIEŻNA RIDER</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0C420E" w14:textId="38B23F1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POJAZD WOLNOBIEŻNY</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7A4ED671" w14:textId="292AEB1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2009</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D85B891" w14:textId="6E898F65"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E0674E8" w14:textId="2E4EFED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8BFC723" w14:textId="27926BC6"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0478845" w14:textId="373D483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34390E3" w14:textId="45087C8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021A3BCC" w14:textId="719D843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w:t>
            </w:r>
          </w:p>
        </w:tc>
        <w:tc>
          <w:tcPr>
            <w:tcW w:w="992" w:type="dxa"/>
            <w:tcBorders>
              <w:top w:val="single" w:sz="4" w:space="0" w:color="auto"/>
              <w:left w:val="nil"/>
              <w:bottom w:val="single" w:sz="4" w:space="0" w:color="auto"/>
              <w:right w:val="single" w:sz="4" w:space="0" w:color="auto"/>
            </w:tcBorders>
            <w:shd w:val="clear" w:color="000000" w:fill="DAEEF3"/>
            <w:vAlign w:val="center"/>
          </w:tcPr>
          <w:p w14:paraId="4374A0CE" w14:textId="42E5BE3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single" w:sz="4" w:space="0" w:color="auto"/>
              <w:left w:val="nil"/>
              <w:bottom w:val="single" w:sz="4" w:space="0" w:color="auto"/>
              <w:right w:val="single" w:sz="4" w:space="0" w:color="auto"/>
            </w:tcBorders>
            <w:shd w:val="clear" w:color="000000" w:fill="DAEEF3"/>
            <w:noWrap/>
            <w:vAlign w:val="center"/>
          </w:tcPr>
          <w:p w14:paraId="6C49D24E" w14:textId="02BE4F0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715F883" w14:textId="59EA37E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2020-05-24</w:t>
            </w:r>
          </w:p>
        </w:tc>
        <w:tc>
          <w:tcPr>
            <w:tcW w:w="567"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50EBB54C" w14:textId="096F5E88"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nil"/>
              <w:bottom w:val="single" w:sz="4" w:space="0" w:color="auto"/>
              <w:right w:val="single" w:sz="4" w:space="0" w:color="auto"/>
            </w:tcBorders>
            <w:shd w:val="clear" w:color="000000" w:fill="DAEEF3"/>
            <w:vAlign w:val="center"/>
          </w:tcPr>
          <w:p w14:paraId="7D96FA2D" w14:textId="108A481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24087AD3" w14:textId="16190278" w:rsidR="00251EE9" w:rsidRPr="00251EE9" w:rsidRDefault="00251EE9" w:rsidP="00251EE9">
            <w:pPr>
              <w:jc w:val="center"/>
              <w:rPr>
                <w:rFonts w:ascii="Calibri" w:hAnsi="Calibri" w:cs="Arial CE"/>
                <w:b/>
                <w:bCs/>
                <w:color w:val="000000"/>
                <w:sz w:val="16"/>
                <w:szCs w:val="16"/>
              </w:rPr>
            </w:pPr>
          </w:p>
        </w:tc>
      </w:tr>
      <w:tr w:rsidR="00251EE9" w:rsidRPr="00AA1AF5" w14:paraId="1098D9ED" w14:textId="77777777" w:rsidTr="00F07323">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1B81029"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2</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2D50C572" w14:textId="23FBAB04"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0EB36402" w14:textId="08DC6F1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HP18</w:t>
            </w:r>
          </w:p>
        </w:tc>
        <w:tc>
          <w:tcPr>
            <w:tcW w:w="1759" w:type="dxa"/>
            <w:tcBorders>
              <w:top w:val="nil"/>
              <w:left w:val="nil"/>
              <w:bottom w:val="single" w:sz="4" w:space="0" w:color="auto"/>
              <w:right w:val="single" w:sz="4" w:space="0" w:color="auto"/>
            </w:tcBorders>
            <w:shd w:val="clear" w:color="000000" w:fill="FFFFFF"/>
            <w:vAlign w:val="center"/>
          </w:tcPr>
          <w:p w14:paraId="1310600B" w14:textId="0B9E15B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MEP101557</w:t>
            </w:r>
          </w:p>
        </w:tc>
        <w:tc>
          <w:tcPr>
            <w:tcW w:w="1511" w:type="dxa"/>
            <w:tcBorders>
              <w:top w:val="nil"/>
              <w:left w:val="nil"/>
              <w:bottom w:val="single" w:sz="4" w:space="0" w:color="auto"/>
              <w:right w:val="single" w:sz="4" w:space="0" w:color="auto"/>
            </w:tcBorders>
            <w:shd w:val="clear" w:color="000000" w:fill="FFFFFF"/>
            <w:vAlign w:val="center"/>
          </w:tcPr>
          <w:p w14:paraId="76414C20" w14:textId="4AB3602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MEPROZET T-527</w:t>
            </w:r>
          </w:p>
        </w:tc>
        <w:tc>
          <w:tcPr>
            <w:tcW w:w="1276" w:type="dxa"/>
            <w:tcBorders>
              <w:top w:val="nil"/>
              <w:left w:val="nil"/>
              <w:bottom w:val="single" w:sz="4" w:space="0" w:color="auto"/>
              <w:right w:val="single" w:sz="4" w:space="0" w:color="auto"/>
            </w:tcBorders>
            <w:shd w:val="clear" w:color="000000" w:fill="FFFFFF"/>
            <w:vAlign w:val="center"/>
          </w:tcPr>
          <w:p w14:paraId="4212686D" w14:textId="5E7C6FC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PRZYCZEPA CIĘŻAROWA ROLNICZA</w:t>
            </w:r>
          </w:p>
        </w:tc>
        <w:tc>
          <w:tcPr>
            <w:tcW w:w="708" w:type="dxa"/>
            <w:tcBorders>
              <w:top w:val="nil"/>
              <w:left w:val="nil"/>
              <w:bottom w:val="single" w:sz="4" w:space="0" w:color="auto"/>
              <w:right w:val="single" w:sz="4" w:space="0" w:color="auto"/>
            </w:tcBorders>
            <w:shd w:val="clear" w:color="000000" w:fill="FFFFFF"/>
            <w:vAlign w:val="center"/>
          </w:tcPr>
          <w:p w14:paraId="573D00BA" w14:textId="66D8838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2010</w:t>
            </w:r>
          </w:p>
        </w:tc>
        <w:tc>
          <w:tcPr>
            <w:tcW w:w="993" w:type="dxa"/>
            <w:tcBorders>
              <w:top w:val="nil"/>
              <w:left w:val="nil"/>
              <w:bottom w:val="single" w:sz="4" w:space="0" w:color="auto"/>
              <w:right w:val="single" w:sz="4" w:space="0" w:color="auto"/>
            </w:tcBorders>
            <w:shd w:val="clear" w:color="000000" w:fill="FFFFFF"/>
            <w:vAlign w:val="center"/>
          </w:tcPr>
          <w:p w14:paraId="5A51C552" w14:textId="1B39A26A"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21.05.2010</w:t>
            </w:r>
          </w:p>
        </w:tc>
        <w:tc>
          <w:tcPr>
            <w:tcW w:w="567" w:type="dxa"/>
            <w:tcBorders>
              <w:top w:val="nil"/>
              <w:left w:val="nil"/>
              <w:bottom w:val="single" w:sz="4" w:space="0" w:color="auto"/>
              <w:right w:val="single" w:sz="4" w:space="0" w:color="auto"/>
            </w:tcBorders>
            <w:shd w:val="clear" w:color="000000" w:fill="FFFFFF"/>
            <w:vAlign w:val="center"/>
          </w:tcPr>
          <w:p w14:paraId="0E0BCE42" w14:textId="0D1878F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000000" w:fill="FFFFFF"/>
            <w:vAlign w:val="center"/>
          </w:tcPr>
          <w:p w14:paraId="75F469ED" w14:textId="7EE5D8B2"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6350kg</w:t>
            </w:r>
          </w:p>
        </w:tc>
        <w:tc>
          <w:tcPr>
            <w:tcW w:w="709" w:type="dxa"/>
            <w:tcBorders>
              <w:top w:val="nil"/>
              <w:left w:val="nil"/>
              <w:bottom w:val="single" w:sz="4" w:space="0" w:color="auto"/>
              <w:right w:val="single" w:sz="4" w:space="0" w:color="auto"/>
            </w:tcBorders>
            <w:shd w:val="clear" w:color="000000" w:fill="FFFFFF"/>
            <w:vAlign w:val="center"/>
          </w:tcPr>
          <w:p w14:paraId="3C90B2E4" w14:textId="52B7289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162BB02B" w14:textId="579DE3E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5000kg</w:t>
            </w:r>
          </w:p>
        </w:tc>
        <w:tc>
          <w:tcPr>
            <w:tcW w:w="425" w:type="dxa"/>
            <w:tcBorders>
              <w:top w:val="nil"/>
              <w:left w:val="nil"/>
              <w:bottom w:val="single" w:sz="4" w:space="0" w:color="auto"/>
              <w:right w:val="single" w:sz="4" w:space="0" w:color="auto"/>
            </w:tcBorders>
            <w:shd w:val="clear" w:color="000000" w:fill="FFFFFF"/>
            <w:vAlign w:val="center"/>
          </w:tcPr>
          <w:p w14:paraId="25122535" w14:textId="5F3DF39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992" w:type="dxa"/>
            <w:tcBorders>
              <w:top w:val="nil"/>
              <w:left w:val="nil"/>
              <w:bottom w:val="single" w:sz="4" w:space="0" w:color="auto"/>
              <w:right w:val="single" w:sz="4" w:space="0" w:color="auto"/>
            </w:tcBorders>
            <w:shd w:val="clear" w:color="000000" w:fill="DAEEF3"/>
            <w:vAlign w:val="center"/>
          </w:tcPr>
          <w:p w14:paraId="442A35F3" w14:textId="66B677F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26480FF" w14:textId="01251A9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04B588B0" w14:textId="077A073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2020-05-24</w:t>
            </w:r>
          </w:p>
        </w:tc>
        <w:tc>
          <w:tcPr>
            <w:tcW w:w="567" w:type="dxa"/>
            <w:tcBorders>
              <w:top w:val="nil"/>
              <w:left w:val="nil"/>
              <w:bottom w:val="single" w:sz="4" w:space="0" w:color="auto"/>
              <w:right w:val="single" w:sz="4" w:space="0" w:color="auto"/>
            </w:tcBorders>
            <w:shd w:val="clear" w:color="auto" w:fill="DAEEF3" w:themeFill="accent5" w:themeFillTint="33"/>
            <w:noWrap/>
            <w:vAlign w:val="center"/>
          </w:tcPr>
          <w:p w14:paraId="43497771" w14:textId="6F73CC8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74780A08" w14:textId="487B476D"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3C25C8E5" w14:textId="52620CB7" w:rsidR="00251EE9" w:rsidRPr="00251EE9" w:rsidRDefault="00251EE9" w:rsidP="00251EE9">
            <w:pPr>
              <w:jc w:val="center"/>
              <w:rPr>
                <w:rFonts w:ascii="Calibri" w:hAnsi="Calibri" w:cs="Arial CE"/>
                <w:b/>
                <w:bCs/>
                <w:color w:val="000000"/>
                <w:sz w:val="16"/>
                <w:szCs w:val="16"/>
              </w:rPr>
            </w:pPr>
          </w:p>
        </w:tc>
      </w:tr>
      <w:tr w:rsidR="00251EE9" w:rsidRPr="00AA1AF5" w14:paraId="7652CEC3" w14:textId="77777777" w:rsidTr="00F07323">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2ED1FAE"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3</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6DE53418" w14:textId="3C700F1E"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0D0C6D6A" w14:textId="3200C8A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HX41</w:t>
            </w:r>
          </w:p>
        </w:tc>
        <w:tc>
          <w:tcPr>
            <w:tcW w:w="1759" w:type="dxa"/>
            <w:tcBorders>
              <w:top w:val="nil"/>
              <w:left w:val="nil"/>
              <w:bottom w:val="single" w:sz="4" w:space="0" w:color="auto"/>
              <w:right w:val="single" w:sz="4" w:space="0" w:color="auto"/>
            </w:tcBorders>
            <w:shd w:val="clear" w:color="000000" w:fill="FFFFFF"/>
            <w:vAlign w:val="center"/>
          </w:tcPr>
          <w:p w14:paraId="30CE362E" w14:textId="631F08A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HPA8CSB06404</w:t>
            </w:r>
          </w:p>
        </w:tc>
        <w:tc>
          <w:tcPr>
            <w:tcW w:w="1511" w:type="dxa"/>
            <w:tcBorders>
              <w:top w:val="nil"/>
              <w:left w:val="nil"/>
              <w:bottom w:val="single" w:sz="4" w:space="0" w:color="auto"/>
              <w:right w:val="single" w:sz="4" w:space="0" w:color="auto"/>
            </w:tcBorders>
            <w:shd w:val="clear" w:color="000000" w:fill="FFFFFF"/>
            <w:vAlign w:val="center"/>
          </w:tcPr>
          <w:p w14:paraId="72013ECD" w14:textId="389B17C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POL-MOT 8014H</w:t>
            </w:r>
          </w:p>
        </w:tc>
        <w:tc>
          <w:tcPr>
            <w:tcW w:w="1276" w:type="dxa"/>
            <w:tcBorders>
              <w:top w:val="nil"/>
              <w:left w:val="nil"/>
              <w:bottom w:val="single" w:sz="4" w:space="0" w:color="auto"/>
              <w:right w:val="single" w:sz="4" w:space="0" w:color="auto"/>
            </w:tcBorders>
            <w:shd w:val="clear" w:color="000000" w:fill="FFFFFF"/>
            <w:vAlign w:val="center"/>
          </w:tcPr>
          <w:p w14:paraId="34D3323D" w14:textId="30EB05F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CIĄGNIK ROLNICZY</w:t>
            </w:r>
          </w:p>
        </w:tc>
        <w:tc>
          <w:tcPr>
            <w:tcW w:w="708" w:type="dxa"/>
            <w:tcBorders>
              <w:top w:val="nil"/>
              <w:left w:val="nil"/>
              <w:bottom w:val="single" w:sz="4" w:space="0" w:color="auto"/>
              <w:right w:val="single" w:sz="4" w:space="0" w:color="auto"/>
            </w:tcBorders>
            <w:shd w:val="clear" w:color="000000" w:fill="FFFFFF"/>
            <w:vAlign w:val="center"/>
          </w:tcPr>
          <w:p w14:paraId="253B1A11" w14:textId="435130D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2010</w:t>
            </w:r>
          </w:p>
        </w:tc>
        <w:tc>
          <w:tcPr>
            <w:tcW w:w="993" w:type="dxa"/>
            <w:tcBorders>
              <w:top w:val="nil"/>
              <w:left w:val="nil"/>
              <w:bottom w:val="single" w:sz="4" w:space="0" w:color="auto"/>
              <w:right w:val="single" w:sz="4" w:space="0" w:color="auto"/>
            </w:tcBorders>
            <w:shd w:val="clear" w:color="000000" w:fill="FFFFFF"/>
            <w:vAlign w:val="center"/>
          </w:tcPr>
          <w:p w14:paraId="6763B1B9" w14:textId="1CCCA7D1"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21.05.2010</w:t>
            </w:r>
          </w:p>
        </w:tc>
        <w:tc>
          <w:tcPr>
            <w:tcW w:w="567" w:type="dxa"/>
            <w:tcBorders>
              <w:top w:val="nil"/>
              <w:left w:val="nil"/>
              <w:bottom w:val="single" w:sz="4" w:space="0" w:color="auto"/>
              <w:right w:val="single" w:sz="4" w:space="0" w:color="auto"/>
            </w:tcBorders>
            <w:shd w:val="clear" w:color="000000" w:fill="FFFFFF"/>
            <w:vAlign w:val="center"/>
          </w:tcPr>
          <w:p w14:paraId="76A60535" w14:textId="724EB75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4400</w:t>
            </w:r>
          </w:p>
        </w:tc>
        <w:tc>
          <w:tcPr>
            <w:tcW w:w="708" w:type="dxa"/>
            <w:tcBorders>
              <w:top w:val="nil"/>
              <w:left w:val="nil"/>
              <w:bottom w:val="single" w:sz="4" w:space="0" w:color="auto"/>
              <w:right w:val="single" w:sz="4" w:space="0" w:color="auto"/>
            </w:tcBorders>
            <w:shd w:val="clear" w:color="000000" w:fill="FFFFFF"/>
            <w:vAlign w:val="center"/>
          </w:tcPr>
          <w:p w14:paraId="5A22BDE2" w14:textId="50DD8510"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7000kg</w:t>
            </w:r>
          </w:p>
        </w:tc>
        <w:tc>
          <w:tcPr>
            <w:tcW w:w="709" w:type="dxa"/>
            <w:tcBorders>
              <w:top w:val="nil"/>
              <w:left w:val="nil"/>
              <w:bottom w:val="single" w:sz="4" w:space="0" w:color="auto"/>
              <w:right w:val="single" w:sz="4" w:space="0" w:color="auto"/>
            </w:tcBorders>
            <w:shd w:val="clear" w:color="000000" w:fill="FFFFFF"/>
            <w:vAlign w:val="center"/>
          </w:tcPr>
          <w:p w14:paraId="01DB7C38" w14:textId="5D4690A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60,5</w:t>
            </w:r>
          </w:p>
        </w:tc>
        <w:tc>
          <w:tcPr>
            <w:tcW w:w="709" w:type="dxa"/>
            <w:tcBorders>
              <w:top w:val="nil"/>
              <w:left w:val="nil"/>
              <w:bottom w:val="single" w:sz="4" w:space="0" w:color="auto"/>
              <w:right w:val="single" w:sz="4" w:space="0" w:color="auto"/>
            </w:tcBorders>
            <w:shd w:val="clear" w:color="000000" w:fill="FFFFFF"/>
            <w:vAlign w:val="center"/>
          </w:tcPr>
          <w:p w14:paraId="5C392026" w14:textId="7728285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1693274E" w14:textId="5AA06AF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w:t>
            </w:r>
          </w:p>
        </w:tc>
        <w:tc>
          <w:tcPr>
            <w:tcW w:w="992" w:type="dxa"/>
            <w:tcBorders>
              <w:top w:val="nil"/>
              <w:left w:val="nil"/>
              <w:bottom w:val="single" w:sz="4" w:space="0" w:color="auto"/>
              <w:right w:val="single" w:sz="4" w:space="0" w:color="auto"/>
            </w:tcBorders>
            <w:shd w:val="clear" w:color="000000" w:fill="DAEEF3"/>
            <w:vAlign w:val="center"/>
          </w:tcPr>
          <w:p w14:paraId="2657891E" w14:textId="573586F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07341D11" w14:textId="3B8677E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754BCE7E" w14:textId="30B2ED81"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2020-05-24</w:t>
            </w:r>
          </w:p>
        </w:tc>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783DB640" w14:textId="5B4E28C1"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2020-05-24</w:t>
            </w:r>
          </w:p>
        </w:tc>
        <w:tc>
          <w:tcPr>
            <w:tcW w:w="567" w:type="dxa"/>
            <w:tcBorders>
              <w:top w:val="nil"/>
              <w:left w:val="nil"/>
              <w:bottom w:val="single" w:sz="4" w:space="0" w:color="auto"/>
              <w:right w:val="single" w:sz="4" w:space="0" w:color="auto"/>
            </w:tcBorders>
            <w:shd w:val="clear" w:color="000000" w:fill="DAEEF3"/>
            <w:vAlign w:val="center"/>
          </w:tcPr>
          <w:p w14:paraId="7285A677" w14:textId="607E6B7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0C500EC2" w14:textId="0C9476C1" w:rsidR="00251EE9" w:rsidRPr="00251EE9" w:rsidRDefault="00251EE9" w:rsidP="00251EE9">
            <w:pPr>
              <w:jc w:val="center"/>
              <w:rPr>
                <w:rFonts w:ascii="Calibri" w:hAnsi="Calibri" w:cs="Arial CE"/>
                <w:b/>
                <w:bCs/>
                <w:color w:val="000000"/>
                <w:sz w:val="16"/>
                <w:szCs w:val="16"/>
              </w:rPr>
            </w:pPr>
          </w:p>
        </w:tc>
      </w:tr>
      <w:tr w:rsidR="00251EE9" w:rsidRPr="00AA1AF5" w14:paraId="51564ACA" w14:textId="77777777" w:rsidTr="00251EE9">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1D30812"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4</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77E996D8" w14:textId="6CEDE85B"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574CC36B" w14:textId="7DF7DE5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PR09</w:t>
            </w:r>
          </w:p>
        </w:tc>
        <w:tc>
          <w:tcPr>
            <w:tcW w:w="1759" w:type="dxa"/>
            <w:tcBorders>
              <w:top w:val="nil"/>
              <w:left w:val="nil"/>
              <w:bottom w:val="single" w:sz="4" w:space="0" w:color="auto"/>
              <w:right w:val="single" w:sz="4" w:space="0" w:color="auto"/>
            </w:tcBorders>
            <w:shd w:val="clear" w:color="000000" w:fill="FFFFFF"/>
            <w:vAlign w:val="center"/>
          </w:tcPr>
          <w:p w14:paraId="36F1CFE4" w14:textId="291AD15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49969</w:t>
            </w:r>
          </w:p>
        </w:tc>
        <w:tc>
          <w:tcPr>
            <w:tcW w:w="1511" w:type="dxa"/>
            <w:tcBorders>
              <w:top w:val="nil"/>
              <w:left w:val="nil"/>
              <w:bottom w:val="single" w:sz="4" w:space="0" w:color="auto"/>
              <w:right w:val="single" w:sz="4" w:space="0" w:color="auto"/>
            </w:tcBorders>
            <w:shd w:val="clear" w:color="000000" w:fill="FFFFFF"/>
            <w:vAlign w:val="center"/>
          </w:tcPr>
          <w:p w14:paraId="75C12681" w14:textId="04DD763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SANOK D 732</w:t>
            </w:r>
          </w:p>
        </w:tc>
        <w:tc>
          <w:tcPr>
            <w:tcW w:w="1276" w:type="dxa"/>
            <w:tcBorders>
              <w:top w:val="nil"/>
              <w:left w:val="nil"/>
              <w:bottom w:val="single" w:sz="4" w:space="0" w:color="auto"/>
              <w:right w:val="single" w:sz="4" w:space="0" w:color="auto"/>
            </w:tcBorders>
            <w:shd w:val="clear" w:color="000000" w:fill="FFFFFF"/>
            <w:vAlign w:val="center"/>
          </w:tcPr>
          <w:p w14:paraId="0DEF2A69" w14:textId="3F0D92C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PRZYCZEPA CIĘŻAROWA ROLNICZA</w:t>
            </w:r>
          </w:p>
        </w:tc>
        <w:tc>
          <w:tcPr>
            <w:tcW w:w="708" w:type="dxa"/>
            <w:tcBorders>
              <w:top w:val="nil"/>
              <w:left w:val="nil"/>
              <w:bottom w:val="single" w:sz="4" w:space="0" w:color="auto"/>
              <w:right w:val="single" w:sz="4" w:space="0" w:color="auto"/>
            </w:tcBorders>
            <w:shd w:val="clear" w:color="000000" w:fill="FFFFFF"/>
            <w:vAlign w:val="center"/>
          </w:tcPr>
          <w:p w14:paraId="2B3AC840" w14:textId="06C55C0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1988</w:t>
            </w:r>
          </w:p>
        </w:tc>
        <w:tc>
          <w:tcPr>
            <w:tcW w:w="993" w:type="dxa"/>
            <w:tcBorders>
              <w:top w:val="nil"/>
              <w:left w:val="nil"/>
              <w:bottom w:val="single" w:sz="4" w:space="0" w:color="auto"/>
              <w:right w:val="single" w:sz="4" w:space="0" w:color="auto"/>
            </w:tcBorders>
            <w:shd w:val="clear" w:color="000000" w:fill="FFFFFF"/>
            <w:vAlign w:val="center"/>
          </w:tcPr>
          <w:p w14:paraId="09210B61" w14:textId="5C6829B2"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01.01.1988</w:t>
            </w:r>
          </w:p>
        </w:tc>
        <w:tc>
          <w:tcPr>
            <w:tcW w:w="567" w:type="dxa"/>
            <w:tcBorders>
              <w:top w:val="nil"/>
              <w:left w:val="nil"/>
              <w:bottom w:val="single" w:sz="4" w:space="0" w:color="auto"/>
              <w:right w:val="single" w:sz="4" w:space="0" w:color="auto"/>
            </w:tcBorders>
            <w:shd w:val="clear" w:color="000000" w:fill="FFFFFF"/>
            <w:vAlign w:val="center"/>
          </w:tcPr>
          <w:p w14:paraId="53BE50B1" w14:textId="2314718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000000" w:fill="FFFFFF"/>
            <w:vAlign w:val="center"/>
          </w:tcPr>
          <w:p w14:paraId="472A88F1" w14:textId="6252FB30"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5700kg</w:t>
            </w:r>
          </w:p>
        </w:tc>
        <w:tc>
          <w:tcPr>
            <w:tcW w:w="709" w:type="dxa"/>
            <w:tcBorders>
              <w:top w:val="nil"/>
              <w:left w:val="nil"/>
              <w:bottom w:val="single" w:sz="4" w:space="0" w:color="auto"/>
              <w:right w:val="single" w:sz="4" w:space="0" w:color="auto"/>
            </w:tcBorders>
            <w:shd w:val="clear" w:color="000000" w:fill="FFFFFF"/>
            <w:vAlign w:val="center"/>
          </w:tcPr>
          <w:p w14:paraId="45D45BF1" w14:textId="247B496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7ED816F2" w14:textId="57E9D85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4000</w:t>
            </w:r>
            <w:r w:rsidR="00F07323">
              <w:rPr>
                <w:rFonts w:ascii="Calibri" w:hAnsi="Calibri" w:cs="Calibri"/>
                <w:sz w:val="16"/>
                <w:szCs w:val="16"/>
              </w:rPr>
              <w:t>kg</w:t>
            </w:r>
          </w:p>
        </w:tc>
        <w:tc>
          <w:tcPr>
            <w:tcW w:w="425" w:type="dxa"/>
            <w:tcBorders>
              <w:top w:val="nil"/>
              <w:left w:val="nil"/>
              <w:bottom w:val="single" w:sz="4" w:space="0" w:color="auto"/>
              <w:right w:val="single" w:sz="4" w:space="0" w:color="auto"/>
            </w:tcBorders>
            <w:shd w:val="clear" w:color="000000" w:fill="FFFFFF"/>
            <w:vAlign w:val="center"/>
          </w:tcPr>
          <w:p w14:paraId="42F53F6B" w14:textId="5624478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992" w:type="dxa"/>
            <w:tcBorders>
              <w:top w:val="nil"/>
              <w:left w:val="nil"/>
              <w:bottom w:val="single" w:sz="4" w:space="0" w:color="auto"/>
              <w:right w:val="single" w:sz="4" w:space="0" w:color="auto"/>
            </w:tcBorders>
            <w:shd w:val="clear" w:color="000000" w:fill="DAEEF3"/>
            <w:vAlign w:val="center"/>
          </w:tcPr>
          <w:p w14:paraId="558ECF4D" w14:textId="48D91FF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62B3983C" w14:textId="4CAB643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1EE418C8" w14:textId="662FD7D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2020-06-19</w:t>
            </w:r>
          </w:p>
        </w:tc>
        <w:tc>
          <w:tcPr>
            <w:tcW w:w="567" w:type="dxa"/>
            <w:tcBorders>
              <w:top w:val="nil"/>
              <w:left w:val="nil"/>
              <w:bottom w:val="single" w:sz="4" w:space="0" w:color="auto"/>
              <w:right w:val="single" w:sz="4" w:space="0" w:color="auto"/>
            </w:tcBorders>
            <w:shd w:val="clear" w:color="000000" w:fill="DAEEF3"/>
            <w:noWrap/>
            <w:vAlign w:val="center"/>
          </w:tcPr>
          <w:p w14:paraId="2F97621C" w14:textId="54780861"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5D9BA184" w14:textId="1BE650B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36901A86" w14:textId="1F2B5D0D" w:rsidR="00251EE9" w:rsidRPr="00251EE9" w:rsidRDefault="00251EE9" w:rsidP="00251EE9">
            <w:pPr>
              <w:jc w:val="center"/>
              <w:rPr>
                <w:rFonts w:ascii="Calibri" w:hAnsi="Calibri" w:cs="Arial CE"/>
                <w:b/>
                <w:bCs/>
                <w:color w:val="000000"/>
                <w:sz w:val="16"/>
                <w:szCs w:val="16"/>
              </w:rPr>
            </w:pPr>
          </w:p>
        </w:tc>
      </w:tr>
      <w:tr w:rsidR="00251EE9" w:rsidRPr="00AA1AF5" w14:paraId="140176C9" w14:textId="77777777" w:rsidTr="00251EE9">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680057D"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5</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285F9202" w14:textId="6DB2A63C"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OSP Raków, ul. </w:t>
            </w:r>
            <w:proofErr w:type="spellStart"/>
            <w:r w:rsidRPr="00251EE9">
              <w:rPr>
                <w:rFonts w:ascii="Calibri" w:hAnsi="Calibri" w:cs="Calibri"/>
                <w:sz w:val="16"/>
                <w:szCs w:val="16"/>
              </w:rPr>
              <w:t>Buźnicza</w:t>
            </w:r>
            <w:proofErr w:type="spellEnd"/>
            <w:r w:rsidRPr="00251EE9">
              <w:rPr>
                <w:rFonts w:ascii="Calibri" w:hAnsi="Calibri" w:cs="Calibri"/>
                <w:sz w:val="16"/>
                <w:szCs w:val="16"/>
              </w:rPr>
              <w:t xml:space="preserve"> 11a, 26-035 Raków, REGON: 292418090</w:t>
            </w:r>
          </w:p>
        </w:tc>
        <w:tc>
          <w:tcPr>
            <w:tcW w:w="1000" w:type="dxa"/>
            <w:tcBorders>
              <w:top w:val="nil"/>
              <w:left w:val="nil"/>
              <w:bottom w:val="single" w:sz="4" w:space="0" w:color="auto"/>
              <w:right w:val="single" w:sz="4" w:space="0" w:color="auto"/>
            </w:tcBorders>
            <w:shd w:val="clear" w:color="000000" w:fill="FFFFFF"/>
            <w:noWrap/>
            <w:vAlign w:val="center"/>
          </w:tcPr>
          <w:p w14:paraId="75712B78" w14:textId="79A0496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CP70</w:t>
            </w:r>
          </w:p>
        </w:tc>
        <w:tc>
          <w:tcPr>
            <w:tcW w:w="1759" w:type="dxa"/>
            <w:tcBorders>
              <w:top w:val="nil"/>
              <w:left w:val="nil"/>
              <w:bottom w:val="single" w:sz="4" w:space="0" w:color="auto"/>
              <w:right w:val="single" w:sz="4" w:space="0" w:color="auto"/>
            </w:tcBorders>
            <w:shd w:val="clear" w:color="000000" w:fill="FFFFFF"/>
            <w:vAlign w:val="center"/>
          </w:tcPr>
          <w:p w14:paraId="119D8525" w14:textId="152BD23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TKI004100028</w:t>
            </w:r>
          </w:p>
        </w:tc>
        <w:tc>
          <w:tcPr>
            <w:tcW w:w="1511" w:type="dxa"/>
            <w:tcBorders>
              <w:top w:val="nil"/>
              <w:left w:val="nil"/>
              <w:bottom w:val="single" w:sz="4" w:space="0" w:color="auto"/>
              <w:right w:val="single" w:sz="4" w:space="0" w:color="auto"/>
            </w:tcBorders>
            <w:shd w:val="clear" w:color="000000" w:fill="FFFFFF"/>
            <w:noWrap/>
            <w:vAlign w:val="center"/>
          </w:tcPr>
          <w:p w14:paraId="63099B4E" w14:textId="4D2BBEC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 RAK-1</w:t>
            </w:r>
          </w:p>
        </w:tc>
        <w:tc>
          <w:tcPr>
            <w:tcW w:w="1276" w:type="dxa"/>
            <w:tcBorders>
              <w:top w:val="nil"/>
              <w:left w:val="nil"/>
              <w:bottom w:val="single" w:sz="4" w:space="0" w:color="auto"/>
              <w:right w:val="single" w:sz="4" w:space="0" w:color="auto"/>
            </w:tcBorders>
            <w:shd w:val="clear" w:color="000000" w:fill="FFFFFF"/>
            <w:vAlign w:val="center"/>
          </w:tcPr>
          <w:p w14:paraId="0297E864" w14:textId="2242A06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PRZYCZEPA LEKKA</w:t>
            </w:r>
          </w:p>
        </w:tc>
        <w:tc>
          <w:tcPr>
            <w:tcW w:w="708" w:type="dxa"/>
            <w:tcBorders>
              <w:top w:val="nil"/>
              <w:left w:val="nil"/>
              <w:bottom w:val="single" w:sz="4" w:space="0" w:color="auto"/>
              <w:right w:val="single" w:sz="4" w:space="0" w:color="auto"/>
            </w:tcBorders>
            <w:shd w:val="clear" w:color="000000" w:fill="FFFFFF"/>
            <w:vAlign w:val="center"/>
          </w:tcPr>
          <w:p w14:paraId="18BAEAC5" w14:textId="710F52A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2010</w:t>
            </w:r>
          </w:p>
        </w:tc>
        <w:tc>
          <w:tcPr>
            <w:tcW w:w="993" w:type="dxa"/>
            <w:tcBorders>
              <w:top w:val="nil"/>
              <w:left w:val="nil"/>
              <w:bottom w:val="single" w:sz="4" w:space="0" w:color="auto"/>
              <w:right w:val="single" w:sz="4" w:space="0" w:color="auto"/>
            </w:tcBorders>
            <w:shd w:val="clear" w:color="000000" w:fill="FFFFFF"/>
            <w:vAlign w:val="center"/>
          </w:tcPr>
          <w:p w14:paraId="55CD4203" w14:textId="73E37B7B"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28.05.2010</w:t>
            </w:r>
          </w:p>
        </w:tc>
        <w:tc>
          <w:tcPr>
            <w:tcW w:w="567" w:type="dxa"/>
            <w:tcBorders>
              <w:top w:val="nil"/>
              <w:left w:val="nil"/>
              <w:bottom w:val="single" w:sz="4" w:space="0" w:color="auto"/>
              <w:right w:val="single" w:sz="4" w:space="0" w:color="auto"/>
            </w:tcBorders>
            <w:shd w:val="clear" w:color="000000" w:fill="FFFFFF"/>
            <w:vAlign w:val="center"/>
          </w:tcPr>
          <w:p w14:paraId="3E6A51A5" w14:textId="7905063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000000" w:fill="FFFFFF"/>
            <w:vAlign w:val="center"/>
          </w:tcPr>
          <w:p w14:paraId="0FCAF7A4" w14:textId="50CC0814"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750kg</w:t>
            </w:r>
          </w:p>
        </w:tc>
        <w:tc>
          <w:tcPr>
            <w:tcW w:w="709" w:type="dxa"/>
            <w:tcBorders>
              <w:top w:val="nil"/>
              <w:left w:val="nil"/>
              <w:bottom w:val="single" w:sz="4" w:space="0" w:color="auto"/>
              <w:right w:val="single" w:sz="4" w:space="0" w:color="auto"/>
            </w:tcBorders>
            <w:shd w:val="clear" w:color="000000" w:fill="FFFFFF"/>
            <w:vAlign w:val="center"/>
          </w:tcPr>
          <w:p w14:paraId="788B1A1A" w14:textId="3E5EC59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0B755B3F" w14:textId="54CF72B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490kg</w:t>
            </w:r>
          </w:p>
        </w:tc>
        <w:tc>
          <w:tcPr>
            <w:tcW w:w="425" w:type="dxa"/>
            <w:tcBorders>
              <w:top w:val="nil"/>
              <w:left w:val="nil"/>
              <w:bottom w:val="single" w:sz="4" w:space="0" w:color="auto"/>
              <w:right w:val="single" w:sz="4" w:space="0" w:color="auto"/>
            </w:tcBorders>
            <w:shd w:val="clear" w:color="000000" w:fill="FFFFFF"/>
            <w:vAlign w:val="center"/>
          </w:tcPr>
          <w:p w14:paraId="303A46D8" w14:textId="3570EB8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992" w:type="dxa"/>
            <w:tcBorders>
              <w:top w:val="nil"/>
              <w:left w:val="nil"/>
              <w:bottom w:val="single" w:sz="4" w:space="0" w:color="auto"/>
              <w:right w:val="single" w:sz="4" w:space="0" w:color="auto"/>
            </w:tcBorders>
            <w:shd w:val="clear" w:color="000000" w:fill="DAEEF3"/>
            <w:vAlign w:val="center"/>
          </w:tcPr>
          <w:p w14:paraId="46BCA6D5" w14:textId="4807E54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4E591577" w14:textId="71F44CE1"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4A995923" w14:textId="44363D6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2020-06-30</w:t>
            </w:r>
          </w:p>
        </w:tc>
        <w:tc>
          <w:tcPr>
            <w:tcW w:w="567" w:type="dxa"/>
            <w:tcBorders>
              <w:top w:val="nil"/>
              <w:left w:val="nil"/>
              <w:bottom w:val="single" w:sz="4" w:space="0" w:color="auto"/>
              <w:right w:val="single" w:sz="4" w:space="0" w:color="auto"/>
            </w:tcBorders>
            <w:shd w:val="clear" w:color="000000" w:fill="DAEEF3"/>
            <w:vAlign w:val="center"/>
          </w:tcPr>
          <w:p w14:paraId="77FD648F" w14:textId="6FDDDD4C"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4F07C1C7" w14:textId="2D7FA0C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77A1C4A2" w14:textId="3EE3271E" w:rsidR="00251EE9" w:rsidRPr="00251EE9" w:rsidRDefault="00251EE9" w:rsidP="00251EE9">
            <w:pPr>
              <w:jc w:val="center"/>
              <w:rPr>
                <w:rFonts w:ascii="Calibri" w:hAnsi="Calibri" w:cs="Arial CE"/>
                <w:b/>
                <w:bCs/>
                <w:color w:val="000000"/>
                <w:sz w:val="16"/>
                <w:szCs w:val="16"/>
              </w:rPr>
            </w:pPr>
          </w:p>
        </w:tc>
      </w:tr>
      <w:tr w:rsidR="00251EE9" w:rsidRPr="00AA1AF5" w14:paraId="682C3E00" w14:textId="77777777" w:rsidTr="00251EE9">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736C148"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6</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2AA1ACD7" w14:textId="1446AE35"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OSP Szumsko, Szumsko 37, 26-035 Raków, REGON:292388609 </w:t>
            </w:r>
          </w:p>
        </w:tc>
        <w:tc>
          <w:tcPr>
            <w:tcW w:w="1000" w:type="dxa"/>
            <w:tcBorders>
              <w:top w:val="nil"/>
              <w:left w:val="nil"/>
              <w:bottom w:val="single" w:sz="4" w:space="0" w:color="auto"/>
              <w:right w:val="single" w:sz="4" w:space="0" w:color="auto"/>
            </w:tcBorders>
            <w:shd w:val="clear" w:color="000000" w:fill="FFFFFF"/>
            <w:vAlign w:val="center"/>
          </w:tcPr>
          <w:p w14:paraId="17708B1A" w14:textId="7695F38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8335E</w:t>
            </w:r>
          </w:p>
        </w:tc>
        <w:tc>
          <w:tcPr>
            <w:tcW w:w="1759" w:type="dxa"/>
            <w:tcBorders>
              <w:top w:val="nil"/>
              <w:left w:val="nil"/>
              <w:bottom w:val="single" w:sz="4" w:space="0" w:color="auto"/>
              <w:right w:val="single" w:sz="4" w:space="0" w:color="auto"/>
            </w:tcBorders>
            <w:shd w:val="clear" w:color="000000" w:fill="FFFFFF"/>
            <w:vAlign w:val="center"/>
          </w:tcPr>
          <w:p w14:paraId="53951380" w14:textId="71AC7EC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WDB9066331S527202</w:t>
            </w:r>
          </w:p>
        </w:tc>
        <w:tc>
          <w:tcPr>
            <w:tcW w:w="1511" w:type="dxa"/>
            <w:tcBorders>
              <w:top w:val="nil"/>
              <w:left w:val="nil"/>
              <w:bottom w:val="single" w:sz="4" w:space="0" w:color="auto"/>
              <w:right w:val="single" w:sz="4" w:space="0" w:color="auto"/>
            </w:tcBorders>
            <w:shd w:val="clear" w:color="000000" w:fill="FFFFFF"/>
            <w:vAlign w:val="center"/>
          </w:tcPr>
          <w:p w14:paraId="1919F20A" w14:textId="0189429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MERCEDES-BENZ SPRINTER</w:t>
            </w:r>
          </w:p>
        </w:tc>
        <w:tc>
          <w:tcPr>
            <w:tcW w:w="1276" w:type="dxa"/>
            <w:tcBorders>
              <w:top w:val="nil"/>
              <w:left w:val="nil"/>
              <w:bottom w:val="single" w:sz="4" w:space="0" w:color="auto"/>
              <w:right w:val="single" w:sz="4" w:space="0" w:color="auto"/>
            </w:tcBorders>
            <w:shd w:val="clear" w:color="000000" w:fill="FFFFFF"/>
            <w:vAlign w:val="center"/>
          </w:tcPr>
          <w:p w14:paraId="136729A0" w14:textId="09CC2C5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77B4973E" w14:textId="78CCDF4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2011</w:t>
            </w:r>
          </w:p>
        </w:tc>
        <w:tc>
          <w:tcPr>
            <w:tcW w:w="993" w:type="dxa"/>
            <w:tcBorders>
              <w:top w:val="nil"/>
              <w:left w:val="nil"/>
              <w:bottom w:val="single" w:sz="4" w:space="0" w:color="auto"/>
              <w:right w:val="single" w:sz="4" w:space="0" w:color="auto"/>
            </w:tcBorders>
            <w:shd w:val="clear" w:color="000000" w:fill="FFFFFF"/>
            <w:vAlign w:val="center"/>
          </w:tcPr>
          <w:p w14:paraId="661B2799" w14:textId="669E0FC0"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26.07.2011</w:t>
            </w:r>
          </w:p>
        </w:tc>
        <w:tc>
          <w:tcPr>
            <w:tcW w:w="567" w:type="dxa"/>
            <w:tcBorders>
              <w:top w:val="nil"/>
              <w:left w:val="nil"/>
              <w:bottom w:val="single" w:sz="4" w:space="0" w:color="auto"/>
              <w:right w:val="single" w:sz="4" w:space="0" w:color="auto"/>
            </w:tcBorders>
            <w:shd w:val="clear" w:color="000000" w:fill="FFFFFF"/>
            <w:vAlign w:val="center"/>
          </w:tcPr>
          <w:p w14:paraId="3ACAFF02" w14:textId="58CF2B7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2143</w:t>
            </w:r>
          </w:p>
        </w:tc>
        <w:tc>
          <w:tcPr>
            <w:tcW w:w="708" w:type="dxa"/>
            <w:tcBorders>
              <w:top w:val="nil"/>
              <w:left w:val="nil"/>
              <w:bottom w:val="single" w:sz="4" w:space="0" w:color="auto"/>
              <w:right w:val="single" w:sz="4" w:space="0" w:color="auto"/>
            </w:tcBorders>
            <w:shd w:val="clear" w:color="000000" w:fill="FFFFFF"/>
            <w:vAlign w:val="center"/>
          </w:tcPr>
          <w:p w14:paraId="18A5D52F" w14:textId="1EC3519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3500kg</w:t>
            </w:r>
          </w:p>
        </w:tc>
        <w:tc>
          <w:tcPr>
            <w:tcW w:w="709" w:type="dxa"/>
            <w:tcBorders>
              <w:top w:val="nil"/>
              <w:left w:val="nil"/>
              <w:bottom w:val="single" w:sz="4" w:space="0" w:color="auto"/>
              <w:right w:val="single" w:sz="4" w:space="0" w:color="auto"/>
            </w:tcBorders>
            <w:shd w:val="clear" w:color="000000" w:fill="FFFFFF"/>
            <w:vAlign w:val="center"/>
          </w:tcPr>
          <w:p w14:paraId="2CF01D4E" w14:textId="461DF42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120</w:t>
            </w:r>
          </w:p>
        </w:tc>
        <w:tc>
          <w:tcPr>
            <w:tcW w:w="709" w:type="dxa"/>
            <w:tcBorders>
              <w:top w:val="nil"/>
              <w:left w:val="nil"/>
              <w:bottom w:val="single" w:sz="4" w:space="0" w:color="auto"/>
              <w:right w:val="single" w:sz="4" w:space="0" w:color="auto"/>
            </w:tcBorders>
            <w:shd w:val="clear" w:color="000000" w:fill="FFFFFF"/>
            <w:vAlign w:val="center"/>
          </w:tcPr>
          <w:p w14:paraId="12A0F9C7" w14:textId="062B93D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449B02DC" w14:textId="50D48B7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w:t>
            </w:r>
          </w:p>
        </w:tc>
        <w:tc>
          <w:tcPr>
            <w:tcW w:w="992" w:type="dxa"/>
            <w:tcBorders>
              <w:top w:val="nil"/>
              <w:left w:val="nil"/>
              <w:bottom w:val="single" w:sz="4" w:space="0" w:color="auto"/>
              <w:right w:val="single" w:sz="4" w:space="0" w:color="auto"/>
            </w:tcBorders>
            <w:shd w:val="clear" w:color="000000" w:fill="DAEEF3"/>
            <w:vAlign w:val="center"/>
          </w:tcPr>
          <w:p w14:paraId="09C99B46" w14:textId="04F7D3B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16568EBE" w14:textId="3282BC46" w:rsidR="00251EE9" w:rsidRPr="00251EE9" w:rsidRDefault="00251EE9" w:rsidP="00251EE9">
            <w:pPr>
              <w:jc w:val="center"/>
              <w:rPr>
                <w:rFonts w:ascii="Calibri" w:hAnsi="Calibri" w:cs="Arial CE"/>
                <w:b/>
                <w:bCs/>
                <w:sz w:val="16"/>
                <w:szCs w:val="16"/>
              </w:rPr>
            </w:pPr>
            <w:r w:rsidRPr="00251EE9">
              <w:rPr>
                <w:rFonts w:ascii="Calibri" w:hAnsi="Calibri" w:cs="Calibri"/>
                <w:b/>
                <w:bCs/>
                <w:color w:val="C00000"/>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11AEDF5A" w14:textId="5C7D8F4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2020-07-31</w:t>
            </w:r>
          </w:p>
        </w:tc>
        <w:tc>
          <w:tcPr>
            <w:tcW w:w="567" w:type="dxa"/>
            <w:tcBorders>
              <w:top w:val="nil"/>
              <w:left w:val="nil"/>
              <w:bottom w:val="single" w:sz="4" w:space="0" w:color="auto"/>
              <w:right w:val="single" w:sz="4" w:space="0" w:color="auto"/>
            </w:tcBorders>
            <w:shd w:val="clear" w:color="000000" w:fill="DAEEF3"/>
            <w:noWrap/>
            <w:vAlign w:val="center"/>
          </w:tcPr>
          <w:p w14:paraId="7CBB2861" w14:textId="57EDE244"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2020-07-31</w:t>
            </w:r>
          </w:p>
        </w:tc>
        <w:tc>
          <w:tcPr>
            <w:tcW w:w="567" w:type="dxa"/>
            <w:tcBorders>
              <w:top w:val="nil"/>
              <w:left w:val="nil"/>
              <w:bottom w:val="single" w:sz="4" w:space="0" w:color="auto"/>
              <w:right w:val="single" w:sz="4" w:space="0" w:color="auto"/>
            </w:tcBorders>
            <w:shd w:val="clear" w:color="000000" w:fill="DAEEF3"/>
            <w:vAlign w:val="center"/>
          </w:tcPr>
          <w:p w14:paraId="33090348" w14:textId="5C0E3E3E" w:rsidR="00251EE9" w:rsidRPr="00251EE9" w:rsidRDefault="00251EE9" w:rsidP="00251EE9">
            <w:pPr>
              <w:jc w:val="center"/>
              <w:rPr>
                <w:rFonts w:ascii="Calibri" w:hAnsi="Calibri" w:cs="Arial CE"/>
                <w:b/>
                <w:bCs/>
                <w:sz w:val="16"/>
                <w:szCs w:val="16"/>
              </w:rPr>
            </w:pPr>
            <w:r w:rsidRPr="00251EE9">
              <w:rPr>
                <w:rFonts w:ascii="Calibri" w:hAnsi="Calibri" w:cs="Calibri"/>
                <w:b/>
                <w:bCs/>
                <w:color w:val="C00000"/>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7BCFA650" w14:textId="4690262D" w:rsidR="00251EE9" w:rsidRPr="00251EE9" w:rsidRDefault="00251EE9" w:rsidP="00251EE9">
            <w:pPr>
              <w:jc w:val="center"/>
              <w:rPr>
                <w:rFonts w:ascii="Calibri" w:hAnsi="Calibri" w:cs="Arial CE"/>
                <w:b/>
                <w:bCs/>
                <w:color w:val="000000"/>
                <w:sz w:val="16"/>
                <w:szCs w:val="16"/>
              </w:rPr>
            </w:pPr>
          </w:p>
        </w:tc>
      </w:tr>
      <w:tr w:rsidR="00251EE9" w:rsidRPr="00AA1AF5" w14:paraId="1FD6A2E3" w14:textId="77777777" w:rsidTr="00F07323">
        <w:trPr>
          <w:trHeight w:val="686"/>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3786B"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7</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113F625D" w14:textId="2976ADD0"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47AD33D2" w14:textId="48F6BD82"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TKI 80567</w:t>
            </w:r>
          </w:p>
        </w:tc>
        <w:tc>
          <w:tcPr>
            <w:tcW w:w="1759" w:type="dxa"/>
            <w:tcBorders>
              <w:top w:val="nil"/>
              <w:left w:val="nil"/>
              <w:bottom w:val="single" w:sz="4" w:space="0" w:color="auto"/>
              <w:right w:val="single" w:sz="4" w:space="0" w:color="auto"/>
            </w:tcBorders>
            <w:shd w:val="clear" w:color="000000" w:fill="FFFFFF"/>
            <w:vAlign w:val="center"/>
          </w:tcPr>
          <w:p w14:paraId="5AA9D54E" w14:textId="3CD0FFDD"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W0L0XCF0653063830</w:t>
            </w:r>
          </w:p>
        </w:tc>
        <w:tc>
          <w:tcPr>
            <w:tcW w:w="1511" w:type="dxa"/>
            <w:tcBorders>
              <w:top w:val="nil"/>
              <w:left w:val="nil"/>
              <w:bottom w:val="single" w:sz="4" w:space="0" w:color="auto"/>
              <w:right w:val="single" w:sz="4" w:space="0" w:color="auto"/>
            </w:tcBorders>
            <w:shd w:val="clear" w:color="000000" w:fill="FFFFFF"/>
            <w:vAlign w:val="center"/>
          </w:tcPr>
          <w:p w14:paraId="4068FF42" w14:textId="38F4A0BF"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OPEL COMBO-C</w:t>
            </w:r>
          </w:p>
        </w:tc>
        <w:tc>
          <w:tcPr>
            <w:tcW w:w="1276" w:type="dxa"/>
            <w:tcBorders>
              <w:top w:val="nil"/>
              <w:left w:val="nil"/>
              <w:bottom w:val="single" w:sz="4" w:space="0" w:color="auto"/>
              <w:right w:val="single" w:sz="4" w:space="0" w:color="auto"/>
            </w:tcBorders>
            <w:shd w:val="clear" w:color="000000" w:fill="FFFFFF"/>
            <w:vAlign w:val="center"/>
          </w:tcPr>
          <w:p w14:paraId="17154C5D" w14:textId="1BC7829A"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SAMOCHÓD OSOBOWY</w:t>
            </w:r>
          </w:p>
        </w:tc>
        <w:tc>
          <w:tcPr>
            <w:tcW w:w="708" w:type="dxa"/>
            <w:tcBorders>
              <w:top w:val="nil"/>
              <w:left w:val="nil"/>
              <w:bottom w:val="single" w:sz="4" w:space="0" w:color="auto"/>
              <w:right w:val="single" w:sz="4" w:space="0" w:color="auto"/>
            </w:tcBorders>
            <w:shd w:val="clear" w:color="000000" w:fill="FFFFFF"/>
            <w:vAlign w:val="center"/>
          </w:tcPr>
          <w:p w14:paraId="271F46E8" w14:textId="4FE9FECC"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2005</w:t>
            </w:r>
          </w:p>
        </w:tc>
        <w:tc>
          <w:tcPr>
            <w:tcW w:w="993" w:type="dxa"/>
            <w:tcBorders>
              <w:top w:val="nil"/>
              <w:left w:val="nil"/>
              <w:bottom w:val="single" w:sz="4" w:space="0" w:color="auto"/>
              <w:right w:val="single" w:sz="4" w:space="0" w:color="auto"/>
            </w:tcBorders>
            <w:shd w:val="clear" w:color="000000" w:fill="FFFFFF"/>
            <w:vAlign w:val="center"/>
          </w:tcPr>
          <w:p w14:paraId="75EFF1D1" w14:textId="5EE0C26E"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26.07.2005</w:t>
            </w:r>
          </w:p>
        </w:tc>
        <w:tc>
          <w:tcPr>
            <w:tcW w:w="567" w:type="dxa"/>
            <w:tcBorders>
              <w:top w:val="nil"/>
              <w:left w:val="nil"/>
              <w:bottom w:val="single" w:sz="4" w:space="0" w:color="auto"/>
              <w:right w:val="single" w:sz="4" w:space="0" w:color="auto"/>
            </w:tcBorders>
            <w:shd w:val="clear" w:color="000000" w:fill="FFFFFF"/>
            <w:vAlign w:val="center"/>
          </w:tcPr>
          <w:p w14:paraId="111CE055" w14:textId="6F8FEC7F"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1364</w:t>
            </w:r>
          </w:p>
        </w:tc>
        <w:tc>
          <w:tcPr>
            <w:tcW w:w="708" w:type="dxa"/>
            <w:tcBorders>
              <w:top w:val="nil"/>
              <w:left w:val="nil"/>
              <w:bottom w:val="single" w:sz="4" w:space="0" w:color="auto"/>
              <w:right w:val="single" w:sz="4" w:space="0" w:color="auto"/>
            </w:tcBorders>
            <w:shd w:val="clear" w:color="000000" w:fill="FFFFFF"/>
            <w:vAlign w:val="center"/>
          </w:tcPr>
          <w:p w14:paraId="1BD6C4AB" w14:textId="7F70AB9C"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1725kg</w:t>
            </w:r>
          </w:p>
        </w:tc>
        <w:tc>
          <w:tcPr>
            <w:tcW w:w="709" w:type="dxa"/>
            <w:tcBorders>
              <w:top w:val="nil"/>
              <w:left w:val="nil"/>
              <w:bottom w:val="single" w:sz="4" w:space="0" w:color="auto"/>
              <w:right w:val="single" w:sz="4" w:space="0" w:color="auto"/>
            </w:tcBorders>
            <w:shd w:val="clear" w:color="000000" w:fill="FFFFFF"/>
            <w:vAlign w:val="center"/>
          </w:tcPr>
          <w:p w14:paraId="194398E8" w14:textId="20747A0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66</w:t>
            </w:r>
          </w:p>
        </w:tc>
        <w:tc>
          <w:tcPr>
            <w:tcW w:w="709" w:type="dxa"/>
            <w:tcBorders>
              <w:top w:val="nil"/>
              <w:left w:val="nil"/>
              <w:bottom w:val="single" w:sz="4" w:space="0" w:color="auto"/>
              <w:right w:val="single" w:sz="4" w:space="0" w:color="auto"/>
            </w:tcBorders>
            <w:shd w:val="clear" w:color="000000" w:fill="FFFFFF"/>
            <w:vAlign w:val="center"/>
          </w:tcPr>
          <w:p w14:paraId="514DCC61" w14:textId="2F7A5036"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30A685BF" w14:textId="0263F02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5</w:t>
            </w:r>
          </w:p>
        </w:tc>
        <w:tc>
          <w:tcPr>
            <w:tcW w:w="992" w:type="dxa"/>
            <w:tcBorders>
              <w:top w:val="nil"/>
              <w:left w:val="nil"/>
              <w:bottom w:val="single" w:sz="4" w:space="0" w:color="auto"/>
              <w:right w:val="single" w:sz="4" w:space="0" w:color="auto"/>
            </w:tcBorders>
            <w:shd w:val="clear" w:color="000000" w:fill="DAEEF3"/>
            <w:vAlign w:val="center"/>
          </w:tcPr>
          <w:p w14:paraId="7F65C86D" w14:textId="4F00B50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7EC6E7D8" w14:textId="692E85F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FB93930" w14:textId="38D7630D"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2020-07-11</w:t>
            </w:r>
          </w:p>
        </w:tc>
        <w:tc>
          <w:tcPr>
            <w:tcW w:w="567" w:type="dxa"/>
            <w:tcBorders>
              <w:top w:val="nil"/>
              <w:left w:val="nil"/>
              <w:bottom w:val="single" w:sz="4" w:space="0" w:color="auto"/>
              <w:right w:val="single" w:sz="4" w:space="0" w:color="auto"/>
            </w:tcBorders>
            <w:shd w:val="clear" w:color="000000" w:fill="DAEEF3"/>
            <w:noWrap/>
            <w:vAlign w:val="center"/>
          </w:tcPr>
          <w:p w14:paraId="6FD3B9AE" w14:textId="39FFB447"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2020-07-11</w:t>
            </w:r>
          </w:p>
        </w:tc>
        <w:tc>
          <w:tcPr>
            <w:tcW w:w="567" w:type="dxa"/>
            <w:tcBorders>
              <w:top w:val="nil"/>
              <w:left w:val="nil"/>
              <w:bottom w:val="single" w:sz="4" w:space="0" w:color="auto"/>
              <w:right w:val="single" w:sz="4" w:space="0" w:color="auto"/>
            </w:tcBorders>
            <w:shd w:val="clear" w:color="000000" w:fill="DAEEF3"/>
            <w:noWrap/>
            <w:vAlign w:val="center"/>
          </w:tcPr>
          <w:p w14:paraId="288740D9" w14:textId="21B3D75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nil"/>
              <w:bottom w:val="single" w:sz="4" w:space="0" w:color="auto"/>
              <w:right w:val="single" w:sz="4" w:space="0" w:color="auto"/>
            </w:tcBorders>
            <w:shd w:val="clear" w:color="000000" w:fill="DAEEF3"/>
            <w:vAlign w:val="center"/>
          </w:tcPr>
          <w:p w14:paraId="67CF8964" w14:textId="72598EA1" w:rsidR="00251EE9" w:rsidRPr="00251EE9" w:rsidRDefault="00251EE9" w:rsidP="00251EE9">
            <w:pPr>
              <w:jc w:val="center"/>
              <w:rPr>
                <w:rFonts w:ascii="Calibri" w:hAnsi="Calibri" w:cs="Arial CE"/>
                <w:b/>
                <w:bCs/>
                <w:sz w:val="16"/>
                <w:szCs w:val="16"/>
              </w:rPr>
            </w:pPr>
          </w:p>
        </w:tc>
      </w:tr>
      <w:tr w:rsidR="00251EE9" w:rsidRPr="00AA1AF5" w14:paraId="4B9AE436" w14:textId="77777777" w:rsidTr="00251EE9">
        <w:trPr>
          <w:trHeight w:val="45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3A4FA"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8</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404CBB60" w14:textId="0B5A073F"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5ABD2053" w14:textId="17D4A40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77585</w:t>
            </w:r>
          </w:p>
        </w:tc>
        <w:tc>
          <w:tcPr>
            <w:tcW w:w="1759" w:type="dxa"/>
            <w:tcBorders>
              <w:top w:val="nil"/>
              <w:left w:val="nil"/>
              <w:bottom w:val="single" w:sz="4" w:space="0" w:color="auto"/>
              <w:right w:val="single" w:sz="4" w:space="0" w:color="auto"/>
            </w:tcBorders>
            <w:shd w:val="clear" w:color="000000" w:fill="FFFFFF"/>
            <w:vAlign w:val="center"/>
          </w:tcPr>
          <w:p w14:paraId="248DF0D0" w14:textId="53A647F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SUADW3ACPXS160897</w:t>
            </w:r>
          </w:p>
        </w:tc>
        <w:tc>
          <w:tcPr>
            <w:tcW w:w="1511" w:type="dxa"/>
            <w:tcBorders>
              <w:top w:val="nil"/>
              <w:left w:val="nil"/>
              <w:bottom w:val="single" w:sz="4" w:space="0" w:color="auto"/>
              <w:right w:val="single" w:sz="4" w:space="0" w:color="auto"/>
            </w:tcBorders>
            <w:shd w:val="clear" w:color="000000" w:fill="FFFFFF"/>
            <w:vAlign w:val="center"/>
          </w:tcPr>
          <w:p w14:paraId="745C1B2C" w14:textId="2D24706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AUTOSAN H-10</w:t>
            </w:r>
          </w:p>
        </w:tc>
        <w:tc>
          <w:tcPr>
            <w:tcW w:w="1276" w:type="dxa"/>
            <w:tcBorders>
              <w:top w:val="nil"/>
              <w:left w:val="nil"/>
              <w:bottom w:val="single" w:sz="4" w:space="0" w:color="auto"/>
              <w:right w:val="single" w:sz="4" w:space="0" w:color="auto"/>
            </w:tcBorders>
            <w:shd w:val="clear" w:color="000000" w:fill="FFFFFF"/>
            <w:vAlign w:val="center"/>
          </w:tcPr>
          <w:p w14:paraId="0C8B6F5B" w14:textId="69F901C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AUTOBUS</w:t>
            </w:r>
          </w:p>
        </w:tc>
        <w:tc>
          <w:tcPr>
            <w:tcW w:w="708" w:type="dxa"/>
            <w:tcBorders>
              <w:top w:val="nil"/>
              <w:left w:val="nil"/>
              <w:bottom w:val="single" w:sz="4" w:space="0" w:color="auto"/>
              <w:right w:val="single" w:sz="4" w:space="0" w:color="auto"/>
            </w:tcBorders>
            <w:shd w:val="clear" w:color="000000" w:fill="FFFFFF"/>
            <w:vAlign w:val="center"/>
          </w:tcPr>
          <w:p w14:paraId="5C3BC003" w14:textId="10C6DBE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1999</w:t>
            </w:r>
          </w:p>
        </w:tc>
        <w:tc>
          <w:tcPr>
            <w:tcW w:w="993" w:type="dxa"/>
            <w:tcBorders>
              <w:top w:val="nil"/>
              <w:left w:val="nil"/>
              <w:bottom w:val="single" w:sz="4" w:space="0" w:color="auto"/>
              <w:right w:val="single" w:sz="4" w:space="0" w:color="auto"/>
            </w:tcBorders>
            <w:shd w:val="clear" w:color="000000" w:fill="FFFFFF"/>
            <w:vAlign w:val="center"/>
          </w:tcPr>
          <w:p w14:paraId="7B4217A4" w14:textId="37EF233B"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12.07.1999</w:t>
            </w:r>
          </w:p>
        </w:tc>
        <w:tc>
          <w:tcPr>
            <w:tcW w:w="567" w:type="dxa"/>
            <w:tcBorders>
              <w:top w:val="nil"/>
              <w:left w:val="nil"/>
              <w:bottom w:val="single" w:sz="4" w:space="0" w:color="auto"/>
              <w:right w:val="single" w:sz="4" w:space="0" w:color="auto"/>
            </w:tcBorders>
            <w:shd w:val="clear" w:color="000000" w:fill="FFFFFF"/>
            <w:vAlign w:val="center"/>
          </w:tcPr>
          <w:p w14:paraId="3191E5A4" w14:textId="6C27610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6540</w:t>
            </w:r>
          </w:p>
        </w:tc>
        <w:tc>
          <w:tcPr>
            <w:tcW w:w="708" w:type="dxa"/>
            <w:tcBorders>
              <w:top w:val="nil"/>
              <w:left w:val="nil"/>
              <w:bottom w:val="single" w:sz="4" w:space="0" w:color="auto"/>
              <w:right w:val="single" w:sz="4" w:space="0" w:color="auto"/>
            </w:tcBorders>
            <w:shd w:val="clear" w:color="000000" w:fill="FFFFFF"/>
            <w:vAlign w:val="center"/>
          </w:tcPr>
          <w:p w14:paraId="4523902E" w14:textId="3DC143A6"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13000kg</w:t>
            </w:r>
          </w:p>
        </w:tc>
        <w:tc>
          <w:tcPr>
            <w:tcW w:w="709" w:type="dxa"/>
            <w:tcBorders>
              <w:top w:val="nil"/>
              <w:left w:val="nil"/>
              <w:bottom w:val="single" w:sz="4" w:space="0" w:color="auto"/>
              <w:right w:val="single" w:sz="4" w:space="0" w:color="auto"/>
            </w:tcBorders>
            <w:shd w:val="clear" w:color="000000" w:fill="FFFFFF"/>
            <w:vAlign w:val="center"/>
          </w:tcPr>
          <w:p w14:paraId="005F191E" w14:textId="3A4CFA8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125</w:t>
            </w:r>
          </w:p>
        </w:tc>
        <w:tc>
          <w:tcPr>
            <w:tcW w:w="709" w:type="dxa"/>
            <w:tcBorders>
              <w:top w:val="nil"/>
              <w:left w:val="nil"/>
              <w:bottom w:val="single" w:sz="4" w:space="0" w:color="auto"/>
              <w:right w:val="single" w:sz="4" w:space="0" w:color="auto"/>
            </w:tcBorders>
            <w:shd w:val="clear" w:color="000000" w:fill="FFFFFF"/>
            <w:vAlign w:val="center"/>
          </w:tcPr>
          <w:p w14:paraId="5B5356A9" w14:textId="3633712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3860kg</w:t>
            </w:r>
          </w:p>
        </w:tc>
        <w:tc>
          <w:tcPr>
            <w:tcW w:w="425" w:type="dxa"/>
            <w:tcBorders>
              <w:top w:val="nil"/>
              <w:left w:val="nil"/>
              <w:bottom w:val="single" w:sz="4" w:space="0" w:color="auto"/>
              <w:right w:val="single" w:sz="4" w:space="0" w:color="auto"/>
            </w:tcBorders>
            <w:shd w:val="clear" w:color="000000" w:fill="FFFFFF"/>
            <w:vAlign w:val="center"/>
          </w:tcPr>
          <w:p w14:paraId="2730652B" w14:textId="6E8968F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44</w:t>
            </w:r>
          </w:p>
        </w:tc>
        <w:tc>
          <w:tcPr>
            <w:tcW w:w="992" w:type="dxa"/>
            <w:tcBorders>
              <w:top w:val="nil"/>
              <w:left w:val="nil"/>
              <w:bottom w:val="single" w:sz="4" w:space="0" w:color="auto"/>
              <w:right w:val="single" w:sz="4" w:space="0" w:color="auto"/>
            </w:tcBorders>
            <w:shd w:val="clear" w:color="000000" w:fill="DAEEF3"/>
            <w:vAlign w:val="center"/>
          </w:tcPr>
          <w:p w14:paraId="06A5E756" w14:textId="288BDC1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25A87103" w14:textId="18871F9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4A043E5B" w14:textId="12D4D242"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2020-08-28</w:t>
            </w:r>
          </w:p>
        </w:tc>
        <w:tc>
          <w:tcPr>
            <w:tcW w:w="567" w:type="dxa"/>
            <w:tcBorders>
              <w:top w:val="nil"/>
              <w:left w:val="nil"/>
              <w:bottom w:val="single" w:sz="4" w:space="0" w:color="auto"/>
              <w:right w:val="single" w:sz="4" w:space="0" w:color="auto"/>
            </w:tcBorders>
            <w:shd w:val="clear" w:color="000000" w:fill="DAEEF3"/>
            <w:vAlign w:val="center"/>
          </w:tcPr>
          <w:p w14:paraId="1FD900BA" w14:textId="0992E9F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2020-08-28</w:t>
            </w:r>
          </w:p>
        </w:tc>
        <w:tc>
          <w:tcPr>
            <w:tcW w:w="567" w:type="dxa"/>
            <w:tcBorders>
              <w:top w:val="nil"/>
              <w:left w:val="nil"/>
              <w:bottom w:val="single" w:sz="4" w:space="0" w:color="auto"/>
              <w:right w:val="single" w:sz="4" w:space="0" w:color="auto"/>
            </w:tcBorders>
            <w:shd w:val="clear" w:color="000000" w:fill="DAEEF3"/>
            <w:vAlign w:val="center"/>
          </w:tcPr>
          <w:p w14:paraId="62FDA6FA" w14:textId="6427A211"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single" w:sz="4" w:space="0" w:color="auto"/>
              <w:left w:val="nil"/>
              <w:bottom w:val="single" w:sz="4" w:space="0" w:color="auto"/>
              <w:right w:val="single" w:sz="4" w:space="0" w:color="auto"/>
            </w:tcBorders>
            <w:shd w:val="clear" w:color="000000" w:fill="DAEEF3"/>
            <w:vAlign w:val="center"/>
          </w:tcPr>
          <w:p w14:paraId="37FBA2A2" w14:textId="6D839939" w:rsidR="00251EE9" w:rsidRPr="00251EE9" w:rsidRDefault="00251EE9" w:rsidP="00251EE9">
            <w:pPr>
              <w:jc w:val="center"/>
              <w:rPr>
                <w:rFonts w:ascii="Calibri" w:hAnsi="Calibri" w:cs="Arial CE"/>
                <w:b/>
                <w:bCs/>
                <w:color w:val="000000"/>
                <w:sz w:val="16"/>
                <w:szCs w:val="16"/>
              </w:rPr>
            </w:pPr>
          </w:p>
        </w:tc>
      </w:tr>
      <w:tr w:rsidR="00251EE9" w:rsidRPr="00AA1AF5" w14:paraId="55631EE8" w14:textId="77777777" w:rsidTr="00251EE9">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031D0C6"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9</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6222F7A5" w14:textId="5F815C7C"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noWrap/>
            <w:vAlign w:val="center"/>
          </w:tcPr>
          <w:p w14:paraId="72836C39" w14:textId="00C5F9F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T0 5136</w:t>
            </w:r>
          </w:p>
        </w:tc>
        <w:tc>
          <w:tcPr>
            <w:tcW w:w="1759" w:type="dxa"/>
            <w:tcBorders>
              <w:top w:val="nil"/>
              <w:left w:val="nil"/>
              <w:bottom w:val="single" w:sz="4" w:space="0" w:color="auto"/>
              <w:right w:val="single" w:sz="4" w:space="0" w:color="auto"/>
            </w:tcBorders>
            <w:shd w:val="clear" w:color="000000" w:fill="FFFFFF"/>
            <w:vAlign w:val="center"/>
          </w:tcPr>
          <w:p w14:paraId="36DBCD81" w14:textId="4613F27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SUADW3ACPXS161022</w:t>
            </w:r>
          </w:p>
        </w:tc>
        <w:tc>
          <w:tcPr>
            <w:tcW w:w="1511" w:type="dxa"/>
            <w:tcBorders>
              <w:top w:val="nil"/>
              <w:left w:val="nil"/>
              <w:bottom w:val="single" w:sz="4" w:space="0" w:color="auto"/>
              <w:right w:val="single" w:sz="4" w:space="0" w:color="auto"/>
            </w:tcBorders>
            <w:shd w:val="clear" w:color="000000" w:fill="FFFFFF"/>
            <w:vAlign w:val="center"/>
          </w:tcPr>
          <w:p w14:paraId="29679F03" w14:textId="0649A8B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AUTOSAN H10.02</w:t>
            </w:r>
          </w:p>
        </w:tc>
        <w:tc>
          <w:tcPr>
            <w:tcW w:w="1276" w:type="dxa"/>
            <w:tcBorders>
              <w:top w:val="nil"/>
              <w:left w:val="nil"/>
              <w:bottom w:val="single" w:sz="4" w:space="0" w:color="auto"/>
              <w:right w:val="single" w:sz="4" w:space="0" w:color="auto"/>
            </w:tcBorders>
            <w:shd w:val="clear" w:color="000000" w:fill="FFFFFF"/>
            <w:vAlign w:val="center"/>
          </w:tcPr>
          <w:p w14:paraId="074C0511" w14:textId="52DAE9A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AUTOBUS</w:t>
            </w:r>
          </w:p>
        </w:tc>
        <w:tc>
          <w:tcPr>
            <w:tcW w:w="708" w:type="dxa"/>
            <w:tcBorders>
              <w:top w:val="nil"/>
              <w:left w:val="nil"/>
              <w:bottom w:val="single" w:sz="4" w:space="0" w:color="auto"/>
              <w:right w:val="single" w:sz="4" w:space="0" w:color="auto"/>
            </w:tcBorders>
            <w:shd w:val="clear" w:color="000000" w:fill="FFFFFF"/>
            <w:vAlign w:val="center"/>
          </w:tcPr>
          <w:p w14:paraId="0A6B21E3" w14:textId="3342455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1999</w:t>
            </w:r>
          </w:p>
        </w:tc>
        <w:tc>
          <w:tcPr>
            <w:tcW w:w="993" w:type="dxa"/>
            <w:tcBorders>
              <w:top w:val="nil"/>
              <w:left w:val="nil"/>
              <w:bottom w:val="single" w:sz="4" w:space="0" w:color="auto"/>
              <w:right w:val="single" w:sz="4" w:space="0" w:color="auto"/>
            </w:tcBorders>
            <w:shd w:val="clear" w:color="000000" w:fill="FFFFFF"/>
            <w:vAlign w:val="center"/>
          </w:tcPr>
          <w:p w14:paraId="4AFFCA98" w14:textId="106C0C9B"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09.12.1999</w:t>
            </w:r>
          </w:p>
        </w:tc>
        <w:tc>
          <w:tcPr>
            <w:tcW w:w="567" w:type="dxa"/>
            <w:tcBorders>
              <w:top w:val="nil"/>
              <w:left w:val="nil"/>
              <w:bottom w:val="single" w:sz="4" w:space="0" w:color="auto"/>
              <w:right w:val="single" w:sz="4" w:space="0" w:color="auto"/>
            </w:tcBorders>
            <w:shd w:val="clear" w:color="000000" w:fill="FFFFFF"/>
            <w:vAlign w:val="center"/>
          </w:tcPr>
          <w:p w14:paraId="520C0DD9" w14:textId="1C2C478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6474</w:t>
            </w:r>
          </w:p>
        </w:tc>
        <w:tc>
          <w:tcPr>
            <w:tcW w:w="708" w:type="dxa"/>
            <w:tcBorders>
              <w:top w:val="nil"/>
              <w:left w:val="nil"/>
              <w:bottom w:val="single" w:sz="4" w:space="0" w:color="auto"/>
              <w:right w:val="single" w:sz="4" w:space="0" w:color="auto"/>
            </w:tcBorders>
            <w:shd w:val="clear" w:color="000000" w:fill="FFFFFF"/>
            <w:vAlign w:val="center"/>
          </w:tcPr>
          <w:p w14:paraId="337C1580" w14:textId="69C13992"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13000kg</w:t>
            </w:r>
          </w:p>
        </w:tc>
        <w:tc>
          <w:tcPr>
            <w:tcW w:w="709" w:type="dxa"/>
            <w:tcBorders>
              <w:top w:val="nil"/>
              <w:left w:val="nil"/>
              <w:bottom w:val="single" w:sz="4" w:space="0" w:color="auto"/>
              <w:right w:val="single" w:sz="4" w:space="0" w:color="auto"/>
            </w:tcBorders>
            <w:shd w:val="clear" w:color="000000" w:fill="FFFFFF"/>
            <w:vAlign w:val="center"/>
          </w:tcPr>
          <w:p w14:paraId="3A5196E8" w14:textId="34CA77F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126</w:t>
            </w:r>
          </w:p>
        </w:tc>
        <w:tc>
          <w:tcPr>
            <w:tcW w:w="709" w:type="dxa"/>
            <w:tcBorders>
              <w:top w:val="nil"/>
              <w:left w:val="nil"/>
              <w:bottom w:val="single" w:sz="4" w:space="0" w:color="auto"/>
              <w:right w:val="single" w:sz="4" w:space="0" w:color="auto"/>
            </w:tcBorders>
            <w:shd w:val="clear" w:color="000000" w:fill="FFFFFF"/>
            <w:vAlign w:val="center"/>
          </w:tcPr>
          <w:p w14:paraId="67172017" w14:textId="56694E7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7D36FC13" w14:textId="20F32DB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44</w:t>
            </w:r>
          </w:p>
        </w:tc>
        <w:tc>
          <w:tcPr>
            <w:tcW w:w="992" w:type="dxa"/>
            <w:tcBorders>
              <w:top w:val="nil"/>
              <w:left w:val="nil"/>
              <w:bottom w:val="single" w:sz="4" w:space="0" w:color="auto"/>
              <w:right w:val="single" w:sz="4" w:space="0" w:color="auto"/>
            </w:tcBorders>
            <w:shd w:val="clear" w:color="000000" w:fill="DAEEF3"/>
            <w:vAlign w:val="center"/>
          </w:tcPr>
          <w:p w14:paraId="4171706B" w14:textId="2C2E08E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37F29B1A" w14:textId="7D18083D"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7135134D" w14:textId="1E00FE34"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2020-08-29</w:t>
            </w:r>
          </w:p>
        </w:tc>
        <w:tc>
          <w:tcPr>
            <w:tcW w:w="567" w:type="dxa"/>
            <w:tcBorders>
              <w:top w:val="nil"/>
              <w:left w:val="nil"/>
              <w:bottom w:val="single" w:sz="4" w:space="0" w:color="auto"/>
              <w:right w:val="single" w:sz="4" w:space="0" w:color="auto"/>
            </w:tcBorders>
            <w:shd w:val="clear" w:color="000000" w:fill="DAEEF3"/>
            <w:vAlign w:val="center"/>
          </w:tcPr>
          <w:p w14:paraId="1C326F87" w14:textId="2724D60D"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2020-08-29</w:t>
            </w:r>
          </w:p>
        </w:tc>
        <w:tc>
          <w:tcPr>
            <w:tcW w:w="567" w:type="dxa"/>
            <w:tcBorders>
              <w:top w:val="nil"/>
              <w:left w:val="nil"/>
              <w:bottom w:val="single" w:sz="4" w:space="0" w:color="auto"/>
              <w:right w:val="single" w:sz="4" w:space="0" w:color="auto"/>
            </w:tcBorders>
            <w:shd w:val="clear" w:color="000000" w:fill="DAEEF3"/>
            <w:vAlign w:val="center"/>
          </w:tcPr>
          <w:p w14:paraId="55ED5FF0" w14:textId="4B347D4D"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0E86687C" w14:textId="6908D825" w:rsidR="00251EE9" w:rsidRPr="00251EE9" w:rsidRDefault="00251EE9" w:rsidP="00251EE9">
            <w:pPr>
              <w:jc w:val="center"/>
              <w:rPr>
                <w:rFonts w:ascii="Calibri" w:hAnsi="Calibri" w:cs="Arial CE"/>
                <w:b/>
                <w:bCs/>
                <w:color w:val="000000"/>
                <w:sz w:val="16"/>
                <w:szCs w:val="16"/>
              </w:rPr>
            </w:pPr>
          </w:p>
        </w:tc>
      </w:tr>
      <w:tr w:rsidR="00251EE9" w:rsidRPr="00AA1AF5" w14:paraId="1B90C20F" w14:textId="77777777" w:rsidTr="00251EE9">
        <w:trPr>
          <w:trHeight w:val="109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6A59D85"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lastRenderedPageBreak/>
              <w:t>10</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2A98DF18" w14:textId="37B7BEE0" w:rsidR="00251EE9" w:rsidRPr="00251EE9" w:rsidRDefault="00251EE9" w:rsidP="00251EE9">
            <w:pPr>
              <w:rPr>
                <w:rFonts w:ascii="Calibri" w:hAnsi="Calibri" w:cs="Arial CE"/>
                <w:sz w:val="16"/>
                <w:szCs w:val="16"/>
              </w:rPr>
            </w:pPr>
            <w:r w:rsidRPr="00251EE9">
              <w:rPr>
                <w:rFonts w:ascii="Calibri" w:hAnsi="Calibri" w:cs="Calibri"/>
                <w:sz w:val="16"/>
                <w:szCs w:val="16"/>
              </w:rPr>
              <w:t>Urząd Gminy Raków, ul. Ogrodowa 1, 26-035 Raków, REGON:000540191</w:t>
            </w:r>
          </w:p>
        </w:tc>
        <w:tc>
          <w:tcPr>
            <w:tcW w:w="1000" w:type="dxa"/>
            <w:tcBorders>
              <w:top w:val="nil"/>
              <w:left w:val="nil"/>
              <w:bottom w:val="single" w:sz="4" w:space="0" w:color="auto"/>
              <w:right w:val="single" w:sz="4" w:space="0" w:color="auto"/>
            </w:tcBorders>
            <w:shd w:val="clear" w:color="000000" w:fill="FFFFFF"/>
            <w:vAlign w:val="center"/>
          </w:tcPr>
          <w:p w14:paraId="45B36526" w14:textId="1F22714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62577</w:t>
            </w:r>
          </w:p>
        </w:tc>
        <w:tc>
          <w:tcPr>
            <w:tcW w:w="1759" w:type="dxa"/>
            <w:tcBorders>
              <w:top w:val="nil"/>
              <w:left w:val="nil"/>
              <w:bottom w:val="single" w:sz="4" w:space="0" w:color="auto"/>
              <w:right w:val="single" w:sz="4" w:space="0" w:color="auto"/>
            </w:tcBorders>
            <w:shd w:val="clear" w:color="000000" w:fill="FFFFFF"/>
            <w:vAlign w:val="center"/>
          </w:tcPr>
          <w:p w14:paraId="0E3C3CF2" w14:textId="0760FC8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SUSM70ZZZ3F001262</w:t>
            </w:r>
          </w:p>
        </w:tc>
        <w:tc>
          <w:tcPr>
            <w:tcW w:w="1511" w:type="dxa"/>
            <w:tcBorders>
              <w:top w:val="nil"/>
              <w:left w:val="nil"/>
              <w:bottom w:val="single" w:sz="4" w:space="0" w:color="auto"/>
              <w:right w:val="single" w:sz="4" w:space="0" w:color="auto"/>
            </w:tcBorders>
            <w:shd w:val="clear" w:color="000000" w:fill="FFFFFF"/>
            <w:vAlign w:val="center"/>
          </w:tcPr>
          <w:p w14:paraId="37FAD719" w14:textId="2EC475F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 xml:space="preserve">CACCIAMALI STAR-TEMA </w:t>
            </w:r>
          </w:p>
        </w:tc>
        <w:tc>
          <w:tcPr>
            <w:tcW w:w="1276" w:type="dxa"/>
            <w:tcBorders>
              <w:top w:val="nil"/>
              <w:left w:val="nil"/>
              <w:bottom w:val="single" w:sz="4" w:space="0" w:color="auto"/>
              <w:right w:val="single" w:sz="4" w:space="0" w:color="auto"/>
            </w:tcBorders>
            <w:shd w:val="clear" w:color="000000" w:fill="FFFFFF"/>
            <w:vAlign w:val="center"/>
          </w:tcPr>
          <w:p w14:paraId="2D1AA2FD" w14:textId="41EDB9E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AUTOBUS</w:t>
            </w:r>
          </w:p>
        </w:tc>
        <w:tc>
          <w:tcPr>
            <w:tcW w:w="708" w:type="dxa"/>
            <w:tcBorders>
              <w:top w:val="nil"/>
              <w:left w:val="nil"/>
              <w:bottom w:val="single" w:sz="4" w:space="0" w:color="auto"/>
              <w:right w:val="single" w:sz="4" w:space="0" w:color="auto"/>
            </w:tcBorders>
            <w:shd w:val="clear" w:color="000000" w:fill="FFFFFF"/>
            <w:vAlign w:val="center"/>
          </w:tcPr>
          <w:p w14:paraId="71EB93A2" w14:textId="5800B4F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2002</w:t>
            </w:r>
          </w:p>
        </w:tc>
        <w:tc>
          <w:tcPr>
            <w:tcW w:w="993" w:type="dxa"/>
            <w:tcBorders>
              <w:top w:val="nil"/>
              <w:left w:val="nil"/>
              <w:bottom w:val="single" w:sz="4" w:space="0" w:color="auto"/>
              <w:right w:val="single" w:sz="4" w:space="0" w:color="auto"/>
            </w:tcBorders>
            <w:shd w:val="clear" w:color="000000" w:fill="FFFFFF"/>
            <w:vAlign w:val="center"/>
          </w:tcPr>
          <w:p w14:paraId="758B91E1" w14:textId="2E2B6BD5"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13.09.2002</w:t>
            </w:r>
          </w:p>
        </w:tc>
        <w:tc>
          <w:tcPr>
            <w:tcW w:w="567" w:type="dxa"/>
            <w:tcBorders>
              <w:top w:val="nil"/>
              <w:left w:val="nil"/>
              <w:bottom w:val="single" w:sz="4" w:space="0" w:color="auto"/>
              <w:right w:val="single" w:sz="4" w:space="0" w:color="auto"/>
            </w:tcBorders>
            <w:shd w:val="clear" w:color="000000" w:fill="FFFFFF"/>
            <w:vAlign w:val="center"/>
          </w:tcPr>
          <w:p w14:paraId="06685177" w14:textId="52D486C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6870</w:t>
            </w:r>
          </w:p>
        </w:tc>
        <w:tc>
          <w:tcPr>
            <w:tcW w:w="708" w:type="dxa"/>
            <w:tcBorders>
              <w:top w:val="nil"/>
              <w:left w:val="nil"/>
              <w:bottom w:val="single" w:sz="4" w:space="0" w:color="auto"/>
              <w:right w:val="single" w:sz="4" w:space="0" w:color="auto"/>
            </w:tcBorders>
            <w:shd w:val="clear" w:color="000000" w:fill="FFFFFF"/>
            <w:vAlign w:val="center"/>
          </w:tcPr>
          <w:p w14:paraId="6B09E4EC" w14:textId="3E431CD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12000kg</w:t>
            </w:r>
          </w:p>
        </w:tc>
        <w:tc>
          <w:tcPr>
            <w:tcW w:w="709" w:type="dxa"/>
            <w:tcBorders>
              <w:top w:val="nil"/>
              <w:left w:val="nil"/>
              <w:bottom w:val="single" w:sz="4" w:space="0" w:color="auto"/>
              <w:right w:val="single" w:sz="4" w:space="0" w:color="auto"/>
            </w:tcBorders>
            <w:shd w:val="clear" w:color="000000" w:fill="FFFFFF"/>
            <w:vAlign w:val="center"/>
          </w:tcPr>
          <w:p w14:paraId="75A00F64" w14:textId="2FB645D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160</w:t>
            </w:r>
          </w:p>
        </w:tc>
        <w:tc>
          <w:tcPr>
            <w:tcW w:w="709" w:type="dxa"/>
            <w:tcBorders>
              <w:top w:val="nil"/>
              <w:left w:val="nil"/>
              <w:bottom w:val="single" w:sz="4" w:space="0" w:color="auto"/>
              <w:right w:val="single" w:sz="4" w:space="0" w:color="auto"/>
            </w:tcBorders>
            <w:shd w:val="clear" w:color="000000" w:fill="FFFFFF"/>
            <w:vAlign w:val="center"/>
          </w:tcPr>
          <w:p w14:paraId="187B71A2" w14:textId="7EA1110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52C30288" w14:textId="0416486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40</w:t>
            </w:r>
          </w:p>
        </w:tc>
        <w:tc>
          <w:tcPr>
            <w:tcW w:w="992" w:type="dxa"/>
            <w:tcBorders>
              <w:top w:val="nil"/>
              <w:left w:val="nil"/>
              <w:bottom w:val="single" w:sz="4" w:space="0" w:color="auto"/>
              <w:right w:val="single" w:sz="4" w:space="0" w:color="auto"/>
            </w:tcBorders>
            <w:shd w:val="clear" w:color="000000" w:fill="DAEEF3"/>
            <w:vAlign w:val="center"/>
          </w:tcPr>
          <w:p w14:paraId="1E44FB77" w14:textId="65E466C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576FD8D3" w14:textId="064754C2"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78DDF343" w14:textId="798B4B0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2020-09-11</w:t>
            </w:r>
          </w:p>
        </w:tc>
        <w:tc>
          <w:tcPr>
            <w:tcW w:w="567" w:type="dxa"/>
            <w:tcBorders>
              <w:top w:val="nil"/>
              <w:left w:val="nil"/>
              <w:bottom w:val="single" w:sz="4" w:space="0" w:color="auto"/>
              <w:right w:val="single" w:sz="4" w:space="0" w:color="auto"/>
            </w:tcBorders>
            <w:shd w:val="clear" w:color="000000" w:fill="DAEEF3"/>
            <w:noWrap/>
            <w:vAlign w:val="center"/>
          </w:tcPr>
          <w:p w14:paraId="75CA3EA8" w14:textId="6FC9258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2020-09-11</w:t>
            </w:r>
          </w:p>
        </w:tc>
        <w:tc>
          <w:tcPr>
            <w:tcW w:w="567" w:type="dxa"/>
            <w:tcBorders>
              <w:top w:val="nil"/>
              <w:left w:val="nil"/>
              <w:bottom w:val="single" w:sz="4" w:space="0" w:color="auto"/>
              <w:right w:val="single" w:sz="4" w:space="0" w:color="auto"/>
            </w:tcBorders>
            <w:shd w:val="clear" w:color="000000" w:fill="DAEEF3"/>
            <w:vAlign w:val="center"/>
          </w:tcPr>
          <w:p w14:paraId="6AD2B3D5" w14:textId="12B08BED"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3049D583" w14:textId="2FB5747A" w:rsidR="00251EE9" w:rsidRPr="00251EE9" w:rsidRDefault="00251EE9" w:rsidP="00251EE9">
            <w:pPr>
              <w:jc w:val="center"/>
              <w:rPr>
                <w:rFonts w:ascii="Calibri" w:hAnsi="Calibri" w:cs="Arial CE"/>
                <w:b/>
                <w:bCs/>
                <w:color w:val="000000"/>
                <w:sz w:val="16"/>
                <w:szCs w:val="16"/>
              </w:rPr>
            </w:pPr>
          </w:p>
        </w:tc>
      </w:tr>
      <w:tr w:rsidR="00251EE9" w:rsidRPr="00AA1AF5" w14:paraId="2643BF83" w14:textId="77777777" w:rsidTr="00251EE9">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B716728"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11</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688F3BBA" w14:textId="19F4B048"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OSP Raków, ul. </w:t>
            </w:r>
            <w:proofErr w:type="spellStart"/>
            <w:r w:rsidRPr="00251EE9">
              <w:rPr>
                <w:rFonts w:ascii="Calibri" w:hAnsi="Calibri" w:cs="Calibri"/>
                <w:sz w:val="16"/>
                <w:szCs w:val="16"/>
              </w:rPr>
              <w:t>Buźnicza</w:t>
            </w:r>
            <w:proofErr w:type="spellEnd"/>
            <w:r w:rsidRPr="00251EE9">
              <w:rPr>
                <w:rFonts w:ascii="Calibri" w:hAnsi="Calibri" w:cs="Calibri"/>
                <w:sz w:val="16"/>
                <w:szCs w:val="16"/>
              </w:rPr>
              <w:t xml:space="preserve"> 11a, 26-035 Raków, REGON: 292418090</w:t>
            </w:r>
          </w:p>
        </w:tc>
        <w:tc>
          <w:tcPr>
            <w:tcW w:w="1000" w:type="dxa"/>
            <w:tcBorders>
              <w:top w:val="nil"/>
              <w:left w:val="nil"/>
              <w:bottom w:val="single" w:sz="4" w:space="0" w:color="auto"/>
              <w:right w:val="single" w:sz="4" w:space="0" w:color="auto"/>
            </w:tcBorders>
            <w:shd w:val="clear" w:color="000000" w:fill="FFFFFF"/>
            <w:vAlign w:val="center"/>
          </w:tcPr>
          <w:p w14:paraId="59F33260" w14:textId="5B1B81F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14414</w:t>
            </w:r>
          </w:p>
        </w:tc>
        <w:tc>
          <w:tcPr>
            <w:tcW w:w="1759" w:type="dxa"/>
            <w:tcBorders>
              <w:top w:val="nil"/>
              <w:left w:val="nil"/>
              <w:bottom w:val="single" w:sz="4" w:space="0" w:color="auto"/>
              <w:right w:val="single" w:sz="4" w:space="0" w:color="auto"/>
            </w:tcBorders>
            <w:shd w:val="clear" w:color="000000" w:fill="FFFFFF"/>
            <w:vAlign w:val="center"/>
          </w:tcPr>
          <w:p w14:paraId="61E0649D" w14:textId="4954AE7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WDB9763641L438116</w:t>
            </w:r>
          </w:p>
        </w:tc>
        <w:tc>
          <w:tcPr>
            <w:tcW w:w="1511" w:type="dxa"/>
            <w:tcBorders>
              <w:top w:val="nil"/>
              <w:left w:val="nil"/>
              <w:bottom w:val="single" w:sz="4" w:space="0" w:color="auto"/>
              <w:right w:val="single" w:sz="4" w:space="0" w:color="auto"/>
            </w:tcBorders>
            <w:shd w:val="clear" w:color="000000" w:fill="FFFFFF"/>
            <w:vAlign w:val="center"/>
          </w:tcPr>
          <w:p w14:paraId="7880CFC5" w14:textId="50B6537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MERCEDES-BENZ ATEGO 1329 AF</w:t>
            </w:r>
          </w:p>
        </w:tc>
        <w:tc>
          <w:tcPr>
            <w:tcW w:w="1276" w:type="dxa"/>
            <w:tcBorders>
              <w:top w:val="nil"/>
              <w:left w:val="nil"/>
              <w:bottom w:val="single" w:sz="4" w:space="0" w:color="auto"/>
              <w:right w:val="single" w:sz="4" w:space="0" w:color="auto"/>
            </w:tcBorders>
            <w:shd w:val="clear" w:color="000000" w:fill="FFFFFF"/>
            <w:vAlign w:val="center"/>
          </w:tcPr>
          <w:p w14:paraId="00AFB8A0" w14:textId="7DABD6B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704A6F92" w14:textId="4458FAF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2009</w:t>
            </w:r>
          </w:p>
        </w:tc>
        <w:tc>
          <w:tcPr>
            <w:tcW w:w="993" w:type="dxa"/>
            <w:tcBorders>
              <w:top w:val="nil"/>
              <w:left w:val="nil"/>
              <w:bottom w:val="single" w:sz="4" w:space="0" w:color="auto"/>
              <w:right w:val="single" w:sz="4" w:space="0" w:color="auto"/>
            </w:tcBorders>
            <w:shd w:val="clear" w:color="000000" w:fill="FFFFFF"/>
            <w:vAlign w:val="center"/>
          </w:tcPr>
          <w:p w14:paraId="72A71CA3" w14:textId="24A03FC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10.09.2010</w:t>
            </w:r>
          </w:p>
        </w:tc>
        <w:tc>
          <w:tcPr>
            <w:tcW w:w="567" w:type="dxa"/>
            <w:tcBorders>
              <w:top w:val="nil"/>
              <w:left w:val="nil"/>
              <w:bottom w:val="single" w:sz="4" w:space="0" w:color="auto"/>
              <w:right w:val="single" w:sz="4" w:space="0" w:color="auto"/>
            </w:tcBorders>
            <w:shd w:val="clear" w:color="000000" w:fill="FFFFFF"/>
            <w:vAlign w:val="center"/>
          </w:tcPr>
          <w:p w14:paraId="1002947A" w14:textId="32BB86A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6374</w:t>
            </w:r>
          </w:p>
        </w:tc>
        <w:tc>
          <w:tcPr>
            <w:tcW w:w="708" w:type="dxa"/>
            <w:tcBorders>
              <w:top w:val="nil"/>
              <w:left w:val="nil"/>
              <w:bottom w:val="single" w:sz="4" w:space="0" w:color="auto"/>
              <w:right w:val="single" w:sz="4" w:space="0" w:color="auto"/>
            </w:tcBorders>
            <w:shd w:val="clear" w:color="000000" w:fill="FFFFFF"/>
            <w:vAlign w:val="center"/>
          </w:tcPr>
          <w:p w14:paraId="4E06B827" w14:textId="5F2A0BA3"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14000kg</w:t>
            </w:r>
          </w:p>
        </w:tc>
        <w:tc>
          <w:tcPr>
            <w:tcW w:w="709" w:type="dxa"/>
            <w:tcBorders>
              <w:top w:val="nil"/>
              <w:left w:val="nil"/>
              <w:bottom w:val="single" w:sz="4" w:space="0" w:color="auto"/>
              <w:right w:val="single" w:sz="4" w:space="0" w:color="auto"/>
            </w:tcBorders>
            <w:shd w:val="clear" w:color="000000" w:fill="FFFFFF"/>
            <w:vAlign w:val="center"/>
          </w:tcPr>
          <w:p w14:paraId="72D393F8" w14:textId="6B0D4AE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210</w:t>
            </w:r>
          </w:p>
        </w:tc>
        <w:tc>
          <w:tcPr>
            <w:tcW w:w="709" w:type="dxa"/>
            <w:tcBorders>
              <w:top w:val="nil"/>
              <w:left w:val="nil"/>
              <w:bottom w:val="single" w:sz="4" w:space="0" w:color="auto"/>
              <w:right w:val="single" w:sz="4" w:space="0" w:color="auto"/>
            </w:tcBorders>
            <w:shd w:val="clear" w:color="000000" w:fill="FFFFFF"/>
            <w:vAlign w:val="center"/>
          </w:tcPr>
          <w:p w14:paraId="39E08F33" w14:textId="7800305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76E265F9" w14:textId="3A4BC6D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w:t>
            </w:r>
          </w:p>
        </w:tc>
        <w:tc>
          <w:tcPr>
            <w:tcW w:w="992" w:type="dxa"/>
            <w:tcBorders>
              <w:top w:val="nil"/>
              <w:left w:val="nil"/>
              <w:bottom w:val="single" w:sz="4" w:space="0" w:color="auto"/>
              <w:right w:val="single" w:sz="4" w:space="0" w:color="auto"/>
            </w:tcBorders>
            <w:shd w:val="clear" w:color="000000" w:fill="DAEEF3"/>
            <w:vAlign w:val="center"/>
          </w:tcPr>
          <w:p w14:paraId="666F087A" w14:textId="0817C70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4CA51672" w14:textId="133A1AE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745B035B" w14:textId="3725CEFA"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2020-09-12</w:t>
            </w:r>
          </w:p>
        </w:tc>
        <w:tc>
          <w:tcPr>
            <w:tcW w:w="567" w:type="dxa"/>
            <w:tcBorders>
              <w:top w:val="nil"/>
              <w:left w:val="nil"/>
              <w:bottom w:val="single" w:sz="4" w:space="0" w:color="auto"/>
              <w:right w:val="single" w:sz="4" w:space="0" w:color="auto"/>
            </w:tcBorders>
            <w:shd w:val="clear" w:color="000000" w:fill="DAEEF3"/>
            <w:noWrap/>
            <w:vAlign w:val="center"/>
          </w:tcPr>
          <w:p w14:paraId="629CA222" w14:textId="4082313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2020-09-12</w:t>
            </w:r>
          </w:p>
        </w:tc>
        <w:tc>
          <w:tcPr>
            <w:tcW w:w="567" w:type="dxa"/>
            <w:tcBorders>
              <w:top w:val="nil"/>
              <w:left w:val="nil"/>
              <w:bottom w:val="single" w:sz="4" w:space="0" w:color="auto"/>
              <w:right w:val="single" w:sz="4" w:space="0" w:color="auto"/>
            </w:tcBorders>
            <w:shd w:val="clear" w:color="000000" w:fill="DAEEF3"/>
            <w:vAlign w:val="center"/>
          </w:tcPr>
          <w:p w14:paraId="2E04D7BB" w14:textId="5DA740D4"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0AD4F18F" w14:textId="72EBBFEE" w:rsidR="00251EE9" w:rsidRPr="00251EE9" w:rsidRDefault="00251EE9" w:rsidP="00251EE9">
            <w:pPr>
              <w:jc w:val="center"/>
              <w:rPr>
                <w:rFonts w:ascii="Calibri" w:hAnsi="Calibri" w:cs="Arial CE"/>
                <w:b/>
                <w:bCs/>
                <w:color w:val="000000"/>
                <w:sz w:val="16"/>
                <w:szCs w:val="16"/>
              </w:rPr>
            </w:pPr>
          </w:p>
        </w:tc>
      </w:tr>
      <w:tr w:rsidR="00251EE9" w:rsidRPr="00AA1AF5" w14:paraId="50AE8C5C" w14:textId="77777777" w:rsidTr="00F07323">
        <w:trPr>
          <w:trHeight w:val="94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016BFC9"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12</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53C84887" w14:textId="746EFF25"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OSP Raków, ul. </w:t>
            </w:r>
            <w:proofErr w:type="spellStart"/>
            <w:r w:rsidRPr="00251EE9">
              <w:rPr>
                <w:rFonts w:ascii="Calibri" w:hAnsi="Calibri" w:cs="Calibri"/>
                <w:sz w:val="16"/>
                <w:szCs w:val="16"/>
              </w:rPr>
              <w:t>Buźnicza</w:t>
            </w:r>
            <w:proofErr w:type="spellEnd"/>
            <w:r w:rsidRPr="00251EE9">
              <w:rPr>
                <w:rFonts w:ascii="Calibri" w:hAnsi="Calibri" w:cs="Calibri"/>
                <w:sz w:val="16"/>
                <w:szCs w:val="16"/>
              </w:rPr>
              <w:t xml:space="preserve"> 11a, 26-035 Raków, REGON: 292418090</w:t>
            </w:r>
          </w:p>
        </w:tc>
        <w:tc>
          <w:tcPr>
            <w:tcW w:w="1000" w:type="dxa"/>
            <w:tcBorders>
              <w:top w:val="nil"/>
              <w:left w:val="nil"/>
              <w:bottom w:val="single" w:sz="4" w:space="0" w:color="auto"/>
              <w:right w:val="single" w:sz="4" w:space="0" w:color="auto"/>
            </w:tcBorders>
            <w:shd w:val="clear" w:color="000000" w:fill="FFFFFF"/>
            <w:vAlign w:val="center"/>
          </w:tcPr>
          <w:p w14:paraId="459339F6" w14:textId="613F317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1108P</w:t>
            </w:r>
          </w:p>
        </w:tc>
        <w:tc>
          <w:tcPr>
            <w:tcW w:w="1759" w:type="dxa"/>
            <w:tcBorders>
              <w:top w:val="nil"/>
              <w:left w:val="nil"/>
              <w:bottom w:val="single" w:sz="4" w:space="0" w:color="auto"/>
              <w:right w:val="single" w:sz="4" w:space="0" w:color="auto"/>
            </w:tcBorders>
            <w:shd w:val="clear" w:color="000000" w:fill="FFFFFF"/>
            <w:vAlign w:val="center"/>
          </w:tcPr>
          <w:p w14:paraId="3C2360D1" w14:textId="505A7CC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SXSBS0750H0000685</w:t>
            </w:r>
          </w:p>
        </w:tc>
        <w:tc>
          <w:tcPr>
            <w:tcW w:w="1511" w:type="dxa"/>
            <w:tcBorders>
              <w:top w:val="nil"/>
              <w:left w:val="nil"/>
              <w:bottom w:val="single" w:sz="4" w:space="0" w:color="auto"/>
              <w:right w:val="single" w:sz="4" w:space="0" w:color="auto"/>
            </w:tcBorders>
            <w:shd w:val="clear" w:color="000000" w:fill="FFFFFF"/>
            <w:vAlign w:val="center"/>
          </w:tcPr>
          <w:p w14:paraId="34461296" w14:textId="3A71952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SIDECAR BS075 S2A1 S1750</w:t>
            </w:r>
          </w:p>
        </w:tc>
        <w:tc>
          <w:tcPr>
            <w:tcW w:w="1276" w:type="dxa"/>
            <w:tcBorders>
              <w:top w:val="nil"/>
              <w:left w:val="nil"/>
              <w:bottom w:val="single" w:sz="4" w:space="0" w:color="auto"/>
              <w:right w:val="single" w:sz="4" w:space="0" w:color="auto"/>
            </w:tcBorders>
            <w:shd w:val="clear" w:color="000000" w:fill="FFFFFF"/>
            <w:vAlign w:val="center"/>
          </w:tcPr>
          <w:p w14:paraId="7F43C41A" w14:textId="32735E6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PRZYCZEPA LEKKA</w:t>
            </w:r>
          </w:p>
        </w:tc>
        <w:tc>
          <w:tcPr>
            <w:tcW w:w="708" w:type="dxa"/>
            <w:tcBorders>
              <w:top w:val="nil"/>
              <w:left w:val="nil"/>
              <w:bottom w:val="single" w:sz="4" w:space="0" w:color="auto"/>
              <w:right w:val="single" w:sz="4" w:space="0" w:color="auto"/>
            </w:tcBorders>
            <w:shd w:val="clear" w:color="000000" w:fill="FFFFFF"/>
            <w:vAlign w:val="center"/>
          </w:tcPr>
          <w:p w14:paraId="65C721D0" w14:textId="0EFA0EA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2017</w:t>
            </w:r>
          </w:p>
        </w:tc>
        <w:tc>
          <w:tcPr>
            <w:tcW w:w="993" w:type="dxa"/>
            <w:tcBorders>
              <w:top w:val="nil"/>
              <w:left w:val="nil"/>
              <w:bottom w:val="single" w:sz="4" w:space="0" w:color="auto"/>
              <w:right w:val="single" w:sz="4" w:space="0" w:color="auto"/>
            </w:tcBorders>
            <w:shd w:val="clear" w:color="000000" w:fill="FFFFFF"/>
            <w:vAlign w:val="center"/>
          </w:tcPr>
          <w:p w14:paraId="236918E2" w14:textId="2A101593"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22.09.2017</w:t>
            </w:r>
          </w:p>
        </w:tc>
        <w:tc>
          <w:tcPr>
            <w:tcW w:w="567" w:type="dxa"/>
            <w:tcBorders>
              <w:top w:val="nil"/>
              <w:left w:val="nil"/>
              <w:bottom w:val="single" w:sz="4" w:space="0" w:color="auto"/>
              <w:right w:val="single" w:sz="4" w:space="0" w:color="auto"/>
            </w:tcBorders>
            <w:shd w:val="clear" w:color="000000" w:fill="FFFFFF"/>
            <w:vAlign w:val="center"/>
          </w:tcPr>
          <w:p w14:paraId="11EC544C" w14:textId="46186F2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000000" w:fill="FFFFFF"/>
            <w:vAlign w:val="center"/>
          </w:tcPr>
          <w:p w14:paraId="326A91F2" w14:textId="326C572D"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750kg</w:t>
            </w:r>
          </w:p>
        </w:tc>
        <w:tc>
          <w:tcPr>
            <w:tcW w:w="709" w:type="dxa"/>
            <w:tcBorders>
              <w:top w:val="nil"/>
              <w:left w:val="nil"/>
              <w:bottom w:val="single" w:sz="4" w:space="0" w:color="auto"/>
              <w:right w:val="single" w:sz="4" w:space="0" w:color="auto"/>
            </w:tcBorders>
            <w:shd w:val="clear" w:color="000000" w:fill="FFFFFF"/>
            <w:vAlign w:val="center"/>
          </w:tcPr>
          <w:p w14:paraId="3D6DBC71" w14:textId="01591B7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35E3187D" w14:textId="527E531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450kg</w:t>
            </w:r>
          </w:p>
        </w:tc>
        <w:tc>
          <w:tcPr>
            <w:tcW w:w="425" w:type="dxa"/>
            <w:tcBorders>
              <w:top w:val="nil"/>
              <w:left w:val="nil"/>
              <w:bottom w:val="single" w:sz="4" w:space="0" w:color="auto"/>
              <w:right w:val="single" w:sz="4" w:space="0" w:color="auto"/>
            </w:tcBorders>
            <w:shd w:val="clear" w:color="000000" w:fill="FFFFFF"/>
            <w:vAlign w:val="center"/>
          </w:tcPr>
          <w:p w14:paraId="642F3A4A" w14:textId="53470E3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992" w:type="dxa"/>
            <w:tcBorders>
              <w:top w:val="nil"/>
              <w:left w:val="nil"/>
              <w:bottom w:val="single" w:sz="4" w:space="0" w:color="auto"/>
              <w:right w:val="single" w:sz="4" w:space="0" w:color="auto"/>
            </w:tcBorders>
            <w:shd w:val="clear" w:color="000000" w:fill="DAEEF3"/>
            <w:vAlign w:val="center"/>
          </w:tcPr>
          <w:p w14:paraId="02DC22A5" w14:textId="67F976B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5229CDC9" w14:textId="684C852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8C87A8E" w14:textId="5A9C085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2020-09-21</w:t>
            </w:r>
          </w:p>
        </w:tc>
        <w:tc>
          <w:tcPr>
            <w:tcW w:w="567" w:type="dxa"/>
            <w:tcBorders>
              <w:top w:val="nil"/>
              <w:left w:val="nil"/>
              <w:bottom w:val="single" w:sz="4" w:space="0" w:color="auto"/>
              <w:right w:val="single" w:sz="4" w:space="0" w:color="auto"/>
            </w:tcBorders>
            <w:shd w:val="clear" w:color="000000" w:fill="DAEEF3"/>
            <w:noWrap/>
            <w:vAlign w:val="center"/>
          </w:tcPr>
          <w:p w14:paraId="2E125E99" w14:textId="2EFA05F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11C3D23A" w14:textId="48C4C72D"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2064A8DB" w14:textId="249E3A55" w:rsidR="00251EE9" w:rsidRPr="00251EE9" w:rsidRDefault="00251EE9" w:rsidP="00251EE9">
            <w:pPr>
              <w:jc w:val="center"/>
              <w:rPr>
                <w:rFonts w:ascii="Calibri" w:hAnsi="Calibri" w:cs="Arial CE"/>
                <w:sz w:val="16"/>
                <w:szCs w:val="16"/>
              </w:rPr>
            </w:pPr>
          </w:p>
        </w:tc>
      </w:tr>
      <w:tr w:rsidR="00251EE9" w:rsidRPr="00AA1AF5" w14:paraId="458C1883" w14:textId="77777777" w:rsidTr="00251EE9">
        <w:trPr>
          <w:trHeight w:val="9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34B851B"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13</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133E34ED" w14:textId="4019E463" w:rsidR="00251EE9" w:rsidRPr="00251EE9" w:rsidRDefault="00251EE9" w:rsidP="00251EE9">
            <w:pPr>
              <w:rPr>
                <w:rFonts w:ascii="Calibri" w:hAnsi="Calibri" w:cs="Arial CE"/>
                <w:sz w:val="16"/>
                <w:szCs w:val="16"/>
              </w:rPr>
            </w:pPr>
            <w:r w:rsidRPr="00251EE9">
              <w:rPr>
                <w:rFonts w:ascii="Calibri" w:hAnsi="Calibri" w:cs="Calibri"/>
                <w:sz w:val="16"/>
                <w:szCs w:val="16"/>
              </w:rPr>
              <w:t>Urząd Gminy Raków, ul. Ogrodowa 1, 26-035 Raków, REGON: 000540191</w:t>
            </w:r>
          </w:p>
        </w:tc>
        <w:tc>
          <w:tcPr>
            <w:tcW w:w="1000" w:type="dxa"/>
            <w:tcBorders>
              <w:top w:val="nil"/>
              <w:left w:val="nil"/>
              <w:bottom w:val="single" w:sz="4" w:space="0" w:color="auto"/>
              <w:right w:val="single" w:sz="4" w:space="0" w:color="auto"/>
            </w:tcBorders>
            <w:shd w:val="clear" w:color="000000" w:fill="FFFFFF"/>
            <w:vAlign w:val="center"/>
          </w:tcPr>
          <w:p w14:paraId="548132F3" w14:textId="3C5B780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1JS1</w:t>
            </w:r>
          </w:p>
        </w:tc>
        <w:tc>
          <w:tcPr>
            <w:tcW w:w="1759" w:type="dxa"/>
            <w:tcBorders>
              <w:top w:val="nil"/>
              <w:left w:val="nil"/>
              <w:bottom w:val="single" w:sz="4" w:space="0" w:color="auto"/>
              <w:right w:val="single" w:sz="4" w:space="0" w:color="auto"/>
            </w:tcBorders>
            <w:shd w:val="clear" w:color="000000" w:fill="FFFFFF"/>
            <w:vAlign w:val="center"/>
          </w:tcPr>
          <w:p w14:paraId="7B8C7FB9" w14:textId="1C18FBD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8321784</w:t>
            </w:r>
          </w:p>
        </w:tc>
        <w:tc>
          <w:tcPr>
            <w:tcW w:w="1511" w:type="dxa"/>
            <w:tcBorders>
              <w:top w:val="nil"/>
              <w:left w:val="nil"/>
              <w:bottom w:val="single" w:sz="4" w:space="0" w:color="auto"/>
              <w:right w:val="single" w:sz="4" w:space="0" w:color="auto"/>
            </w:tcBorders>
            <w:shd w:val="clear" w:color="000000" w:fill="FFFFFF"/>
            <w:vAlign w:val="center"/>
          </w:tcPr>
          <w:p w14:paraId="580CC82D" w14:textId="05812EC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FSC-STARACHOWICE STAR 266</w:t>
            </w:r>
          </w:p>
        </w:tc>
        <w:tc>
          <w:tcPr>
            <w:tcW w:w="1276" w:type="dxa"/>
            <w:tcBorders>
              <w:top w:val="nil"/>
              <w:left w:val="nil"/>
              <w:bottom w:val="single" w:sz="4" w:space="0" w:color="auto"/>
              <w:right w:val="single" w:sz="4" w:space="0" w:color="auto"/>
            </w:tcBorders>
            <w:shd w:val="clear" w:color="000000" w:fill="FFFFFF"/>
            <w:vAlign w:val="center"/>
          </w:tcPr>
          <w:p w14:paraId="7D685CCE" w14:textId="47EC8EC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27BD51B5" w14:textId="592EB6F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1988</w:t>
            </w:r>
          </w:p>
        </w:tc>
        <w:tc>
          <w:tcPr>
            <w:tcW w:w="993" w:type="dxa"/>
            <w:tcBorders>
              <w:top w:val="nil"/>
              <w:left w:val="nil"/>
              <w:bottom w:val="single" w:sz="4" w:space="0" w:color="auto"/>
              <w:right w:val="single" w:sz="4" w:space="0" w:color="auto"/>
            </w:tcBorders>
            <w:shd w:val="clear" w:color="000000" w:fill="FFFFFF"/>
            <w:vAlign w:val="center"/>
          </w:tcPr>
          <w:p w14:paraId="24F464CC" w14:textId="702D3A6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10.11.1988</w:t>
            </w:r>
          </w:p>
        </w:tc>
        <w:tc>
          <w:tcPr>
            <w:tcW w:w="567" w:type="dxa"/>
            <w:tcBorders>
              <w:top w:val="nil"/>
              <w:left w:val="nil"/>
              <w:bottom w:val="single" w:sz="4" w:space="0" w:color="auto"/>
              <w:right w:val="single" w:sz="4" w:space="0" w:color="auto"/>
            </w:tcBorders>
            <w:shd w:val="clear" w:color="000000" w:fill="FFFFFF"/>
            <w:vAlign w:val="center"/>
          </w:tcPr>
          <w:p w14:paraId="4ECBA9FE" w14:textId="12266F1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6853</w:t>
            </w:r>
          </w:p>
        </w:tc>
        <w:tc>
          <w:tcPr>
            <w:tcW w:w="708" w:type="dxa"/>
            <w:tcBorders>
              <w:top w:val="nil"/>
              <w:left w:val="nil"/>
              <w:bottom w:val="single" w:sz="4" w:space="0" w:color="auto"/>
              <w:right w:val="single" w:sz="4" w:space="0" w:color="auto"/>
            </w:tcBorders>
            <w:shd w:val="clear" w:color="000000" w:fill="FFFFFF"/>
            <w:vAlign w:val="center"/>
          </w:tcPr>
          <w:p w14:paraId="764564D7" w14:textId="67818260"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10580kg</w:t>
            </w:r>
          </w:p>
        </w:tc>
        <w:tc>
          <w:tcPr>
            <w:tcW w:w="709" w:type="dxa"/>
            <w:tcBorders>
              <w:top w:val="nil"/>
              <w:left w:val="nil"/>
              <w:bottom w:val="single" w:sz="4" w:space="0" w:color="auto"/>
              <w:right w:val="single" w:sz="4" w:space="0" w:color="auto"/>
            </w:tcBorders>
            <w:shd w:val="clear" w:color="000000" w:fill="FFFFFF"/>
            <w:vAlign w:val="center"/>
          </w:tcPr>
          <w:p w14:paraId="5F3A77B3" w14:textId="6E738AB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610F07EF" w14:textId="619D999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18B049F9" w14:textId="761B4E7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7</w:t>
            </w:r>
          </w:p>
        </w:tc>
        <w:tc>
          <w:tcPr>
            <w:tcW w:w="992" w:type="dxa"/>
            <w:tcBorders>
              <w:top w:val="nil"/>
              <w:left w:val="nil"/>
              <w:bottom w:val="single" w:sz="4" w:space="0" w:color="auto"/>
              <w:right w:val="single" w:sz="4" w:space="0" w:color="auto"/>
            </w:tcBorders>
            <w:shd w:val="clear" w:color="000000" w:fill="DAEEF3"/>
            <w:vAlign w:val="center"/>
          </w:tcPr>
          <w:p w14:paraId="3E128962" w14:textId="109D0B3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682D49B8" w14:textId="73C2E48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C71FEDF" w14:textId="16C558A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2020-09-25</w:t>
            </w:r>
          </w:p>
        </w:tc>
        <w:tc>
          <w:tcPr>
            <w:tcW w:w="567" w:type="dxa"/>
            <w:tcBorders>
              <w:top w:val="nil"/>
              <w:left w:val="nil"/>
              <w:bottom w:val="single" w:sz="4" w:space="0" w:color="auto"/>
              <w:right w:val="single" w:sz="4" w:space="0" w:color="auto"/>
            </w:tcBorders>
            <w:shd w:val="clear" w:color="000000" w:fill="DAEEF3"/>
            <w:noWrap/>
            <w:vAlign w:val="center"/>
          </w:tcPr>
          <w:p w14:paraId="2C4B817C" w14:textId="2BE690E1"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2020-09-25</w:t>
            </w:r>
          </w:p>
        </w:tc>
        <w:tc>
          <w:tcPr>
            <w:tcW w:w="567" w:type="dxa"/>
            <w:tcBorders>
              <w:top w:val="nil"/>
              <w:left w:val="nil"/>
              <w:bottom w:val="single" w:sz="4" w:space="0" w:color="auto"/>
              <w:right w:val="single" w:sz="4" w:space="0" w:color="auto"/>
            </w:tcBorders>
            <w:shd w:val="clear" w:color="000000" w:fill="DAEEF3"/>
            <w:noWrap/>
            <w:vAlign w:val="center"/>
          </w:tcPr>
          <w:p w14:paraId="67B34F08" w14:textId="4750C08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64EBCFB4" w14:textId="58F33ECA" w:rsidR="00251EE9" w:rsidRPr="00251EE9" w:rsidRDefault="00251EE9" w:rsidP="00251EE9">
            <w:pPr>
              <w:jc w:val="center"/>
              <w:rPr>
                <w:rFonts w:ascii="Calibri" w:hAnsi="Calibri" w:cs="Arial CE"/>
                <w:b/>
                <w:bCs/>
                <w:sz w:val="16"/>
                <w:szCs w:val="16"/>
              </w:rPr>
            </w:pPr>
          </w:p>
        </w:tc>
      </w:tr>
      <w:tr w:rsidR="00251EE9" w:rsidRPr="00AA1AF5" w14:paraId="73E62344" w14:textId="77777777" w:rsidTr="00F07323">
        <w:trPr>
          <w:trHeight w:val="88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A95378D"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14</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3980ED85" w14:textId="7FF71577" w:rsidR="00251EE9" w:rsidRPr="00251EE9" w:rsidRDefault="00251EE9" w:rsidP="00251EE9">
            <w:pPr>
              <w:rPr>
                <w:rFonts w:ascii="Calibri" w:hAnsi="Calibri" w:cs="Arial CE"/>
                <w:sz w:val="16"/>
                <w:szCs w:val="16"/>
              </w:rPr>
            </w:pPr>
            <w:r w:rsidRPr="00251EE9">
              <w:rPr>
                <w:rFonts w:ascii="Calibri" w:hAnsi="Calibri" w:cs="Calibri"/>
                <w:sz w:val="16"/>
                <w:szCs w:val="16"/>
              </w:rPr>
              <w:t>Urząd Gminy Raków, ul. Ogrodowa 1, 26-035 Raków, REGON: 000540191</w:t>
            </w:r>
          </w:p>
        </w:tc>
        <w:tc>
          <w:tcPr>
            <w:tcW w:w="1000" w:type="dxa"/>
            <w:tcBorders>
              <w:top w:val="nil"/>
              <w:left w:val="nil"/>
              <w:bottom w:val="single" w:sz="4" w:space="0" w:color="auto"/>
              <w:right w:val="single" w:sz="4" w:space="0" w:color="auto"/>
            </w:tcBorders>
            <w:shd w:val="clear" w:color="000000" w:fill="FFFFFF"/>
            <w:vAlign w:val="center"/>
          </w:tcPr>
          <w:p w14:paraId="2224E43B" w14:textId="44FF844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88FW</w:t>
            </w:r>
          </w:p>
        </w:tc>
        <w:tc>
          <w:tcPr>
            <w:tcW w:w="1759" w:type="dxa"/>
            <w:tcBorders>
              <w:top w:val="nil"/>
              <w:left w:val="nil"/>
              <w:bottom w:val="single" w:sz="4" w:space="0" w:color="auto"/>
              <w:right w:val="single" w:sz="4" w:space="0" w:color="auto"/>
            </w:tcBorders>
            <w:shd w:val="clear" w:color="000000" w:fill="FFFFFF"/>
            <w:vAlign w:val="center"/>
          </w:tcPr>
          <w:p w14:paraId="7C5467E6" w14:textId="19831A1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8008</w:t>
            </w:r>
          </w:p>
        </w:tc>
        <w:tc>
          <w:tcPr>
            <w:tcW w:w="1511" w:type="dxa"/>
            <w:tcBorders>
              <w:top w:val="nil"/>
              <w:left w:val="nil"/>
              <w:bottom w:val="single" w:sz="4" w:space="0" w:color="auto"/>
              <w:right w:val="single" w:sz="4" w:space="0" w:color="auto"/>
            </w:tcBorders>
            <w:shd w:val="clear" w:color="000000" w:fill="FFFFFF"/>
            <w:vAlign w:val="center"/>
          </w:tcPr>
          <w:p w14:paraId="4D22D2CC" w14:textId="558C02C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JELCZ 004</w:t>
            </w:r>
          </w:p>
        </w:tc>
        <w:tc>
          <w:tcPr>
            <w:tcW w:w="1276" w:type="dxa"/>
            <w:tcBorders>
              <w:top w:val="nil"/>
              <w:left w:val="nil"/>
              <w:bottom w:val="single" w:sz="4" w:space="0" w:color="auto"/>
              <w:right w:val="single" w:sz="4" w:space="0" w:color="auto"/>
            </w:tcBorders>
            <w:shd w:val="clear" w:color="000000" w:fill="FFFFFF"/>
            <w:vAlign w:val="center"/>
          </w:tcPr>
          <w:p w14:paraId="4BFDB9D8" w14:textId="7754394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5FCF7639" w14:textId="75264B9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1984</w:t>
            </w:r>
          </w:p>
        </w:tc>
        <w:tc>
          <w:tcPr>
            <w:tcW w:w="993" w:type="dxa"/>
            <w:tcBorders>
              <w:top w:val="nil"/>
              <w:left w:val="nil"/>
              <w:bottom w:val="single" w:sz="4" w:space="0" w:color="auto"/>
              <w:right w:val="single" w:sz="4" w:space="0" w:color="auto"/>
            </w:tcBorders>
            <w:shd w:val="clear" w:color="000000" w:fill="FFFFFF"/>
            <w:vAlign w:val="center"/>
          </w:tcPr>
          <w:p w14:paraId="34F751FB" w14:textId="592E777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24.10.1984</w:t>
            </w:r>
          </w:p>
        </w:tc>
        <w:tc>
          <w:tcPr>
            <w:tcW w:w="567" w:type="dxa"/>
            <w:tcBorders>
              <w:top w:val="nil"/>
              <w:left w:val="nil"/>
              <w:bottom w:val="single" w:sz="4" w:space="0" w:color="auto"/>
              <w:right w:val="single" w:sz="4" w:space="0" w:color="auto"/>
            </w:tcBorders>
            <w:shd w:val="clear" w:color="000000" w:fill="FFFFFF"/>
            <w:vAlign w:val="center"/>
          </w:tcPr>
          <w:p w14:paraId="0F10EBE5" w14:textId="66A9A5B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11100</w:t>
            </w:r>
          </w:p>
        </w:tc>
        <w:tc>
          <w:tcPr>
            <w:tcW w:w="708" w:type="dxa"/>
            <w:tcBorders>
              <w:top w:val="nil"/>
              <w:left w:val="nil"/>
              <w:bottom w:val="single" w:sz="4" w:space="0" w:color="auto"/>
              <w:right w:val="single" w:sz="4" w:space="0" w:color="auto"/>
            </w:tcBorders>
            <w:shd w:val="clear" w:color="000000" w:fill="FFFFFF"/>
            <w:vAlign w:val="center"/>
          </w:tcPr>
          <w:p w14:paraId="17365E46" w14:textId="1547FC2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15700kg</w:t>
            </w:r>
          </w:p>
        </w:tc>
        <w:tc>
          <w:tcPr>
            <w:tcW w:w="709" w:type="dxa"/>
            <w:tcBorders>
              <w:top w:val="nil"/>
              <w:left w:val="nil"/>
              <w:bottom w:val="single" w:sz="4" w:space="0" w:color="auto"/>
              <w:right w:val="single" w:sz="4" w:space="0" w:color="auto"/>
            </w:tcBorders>
            <w:shd w:val="clear" w:color="000000" w:fill="FFFFFF"/>
            <w:vAlign w:val="center"/>
          </w:tcPr>
          <w:p w14:paraId="1BCB721B" w14:textId="05A162B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66E54501" w14:textId="1B55250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6000kg</w:t>
            </w:r>
          </w:p>
        </w:tc>
        <w:tc>
          <w:tcPr>
            <w:tcW w:w="425" w:type="dxa"/>
            <w:tcBorders>
              <w:top w:val="nil"/>
              <w:left w:val="nil"/>
              <w:bottom w:val="single" w:sz="4" w:space="0" w:color="auto"/>
              <w:right w:val="single" w:sz="4" w:space="0" w:color="auto"/>
            </w:tcBorders>
            <w:shd w:val="clear" w:color="000000" w:fill="FFFFFF"/>
            <w:vAlign w:val="center"/>
          </w:tcPr>
          <w:p w14:paraId="04953758" w14:textId="2C7A64D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w:t>
            </w:r>
          </w:p>
        </w:tc>
        <w:tc>
          <w:tcPr>
            <w:tcW w:w="992" w:type="dxa"/>
            <w:tcBorders>
              <w:top w:val="nil"/>
              <w:left w:val="nil"/>
              <w:bottom w:val="single" w:sz="4" w:space="0" w:color="auto"/>
              <w:right w:val="single" w:sz="4" w:space="0" w:color="auto"/>
            </w:tcBorders>
            <w:shd w:val="clear" w:color="000000" w:fill="DAEEF3"/>
            <w:vAlign w:val="center"/>
          </w:tcPr>
          <w:p w14:paraId="6B78E7BC" w14:textId="6E7C84F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185EFD0D" w14:textId="3A06F724"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0F1EA8FA" w14:textId="3843E51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2020-09-25</w:t>
            </w:r>
          </w:p>
        </w:tc>
        <w:tc>
          <w:tcPr>
            <w:tcW w:w="567" w:type="dxa"/>
            <w:tcBorders>
              <w:top w:val="nil"/>
              <w:left w:val="nil"/>
              <w:bottom w:val="single" w:sz="4" w:space="0" w:color="auto"/>
              <w:right w:val="single" w:sz="4" w:space="0" w:color="auto"/>
            </w:tcBorders>
            <w:shd w:val="clear" w:color="000000" w:fill="DAEEF3"/>
            <w:vAlign w:val="center"/>
          </w:tcPr>
          <w:p w14:paraId="26453CB7" w14:textId="1FB861F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2020-09-25</w:t>
            </w:r>
          </w:p>
        </w:tc>
        <w:tc>
          <w:tcPr>
            <w:tcW w:w="567" w:type="dxa"/>
            <w:tcBorders>
              <w:top w:val="nil"/>
              <w:left w:val="nil"/>
              <w:bottom w:val="single" w:sz="4" w:space="0" w:color="auto"/>
              <w:right w:val="single" w:sz="4" w:space="0" w:color="auto"/>
            </w:tcBorders>
            <w:shd w:val="clear" w:color="000000" w:fill="DAEEF3"/>
            <w:vAlign w:val="center"/>
          </w:tcPr>
          <w:p w14:paraId="4936ED4E" w14:textId="7F9447C7"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5B3AA559" w14:textId="123F9DC1" w:rsidR="00251EE9" w:rsidRPr="00251EE9" w:rsidRDefault="00251EE9" w:rsidP="00251EE9">
            <w:pPr>
              <w:jc w:val="center"/>
              <w:rPr>
                <w:rFonts w:ascii="Calibri" w:hAnsi="Calibri" w:cs="Arial CE"/>
                <w:b/>
                <w:bCs/>
                <w:color w:val="000000"/>
                <w:sz w:val="16"/>
                <w:szCs w:val="16"/>
              </w:rPr>
            </w:pPr>
          </w:p>
        </w:tc>
      </w:tr>
      <w:tr w:rsidR="00251EE9" w:rsidRPr="00AA1AF5" w14:paraId="63CA876C" w14:textId="77777777" w:rsidTr="00251EE9">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EE3E309"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15</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6789A982" w14:textId="76929CD1" w:rsidR="00251EE9" w:rsidRPr="00251EE9" w:rsidRDefault="00251EE9" w:rsidP="00251EE9">
            <w:pPr>
              <w:rPr>
                <w:rFonts w:ascii="Calibri" w:hAnsi="Calibri" w:cs="Arial CE"/>
                <w:sz w:val="16"/>
                <w:szCs w:val="16"/>
              </w:rPr>
            </w:pPr>
            <w:r w:rsidRPr="00251EE9">
              <w:rPr>
                <w:rFonts w:ascii="Calibri" w:hAnsi="Calibri" w:cs="Calibri"/>
                <w:sz w:val="16"/>
                <w:szCs w:val="16"/>
              </w:rPr>
              <w:t>Gimnazjum w Rakowie, ul. Łagowska 25, 26-035 Raków, REGON:291098648</w:t>
            </w:r>
          </w:p>
        </w:tc>
        <w:tc>
          <w:tcPr>
            <w:tcW w:w="1000" w:type="dxa"/>
            <w:tcBorders>
              <w:top w:val="nil"/>
              <w:left w:val="nil"/>
              <w:bottom w:val="single" w:sz="4" w:space="0" w:color="auto"/>
              <w:right w:val="single" w:sz="4" w:space="0" w:color="auto"/>
            </w:tcBorders>
            <w:shd w:val="clear" w:color="000000" w:fill="FFFFFF"/>
            <w:vAlign w:val="center"/>
          </w:tcPr>
          <w:p w14:paraId="2738C6E1" w14:textId="7197041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LM08</w:t>
            </w:r>
          </w:p>
        </w:tc>
        <w:tc>
          <w:tcPr>
            <w:tcW w:w="1759" w:type="dxa"/>
            <w:tcBorders>
              <w:top w:val="nil"/>
              <w:left w:val="nil"/>
              <w:bottom w:val="single" w:sz="4" w:space="0" w:color="auto"/>
              <w:right w:val="single" w:sz="4" w:space="0" w:color="auto"/>
            </w:tcBorders>
            <w:shd w:val="clear" w:color="000000" w:fill="FFFFFF"/>
            <w:vAlign w:val="center"/>
          </w:tcPr>
          <w:p w14:paraId="483279BC" w14:textId="4985FF6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L82TCAPC0A5000431</w:t>
            </w:r>
          </w:p>
        </w:tc>
        <w:tc>
          <w:tcPr>
            <w:tcW w:w="1511" w:type="dxa"/>
            <w:tcBorders>
              <w:top w:val="nil"/>
              <w:left w:val="nil"/>
              <w:bottom w:val="single" w:sz="4" w:space="0" w:color="auto"/>
              <w:right w:val="single" w:sz="4" w:space="0" w:color="auto"/>
            </w:tcBorders>
            <w:shd w:val="clear" w:color="000000" w:fill="FFFFFF"/>
            <w:vAlign w:val="center"/>
          </w:tcPr>
          <w:p w14:paraId="5374EC86" w14:textId="34A368F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ZIPP BT 49QT-12D45</w:t>
            </w:r>
          </w:p>
        </w:tc>
        <w:tc>
          <w:tcPr>
            <w:tcW w:w="1276" w:type="dxa"/>
            <w:tcBorders>
              <w:top w:val="nil"/>
              <w:left w:val="nil"/>
              <w:bottom w:val="single" w:sz="4" w:space="0" w:color="auto"/>
              <w:right w:val="single" w:sz="4" w:space="0" w:color="auto"/>
            </w:tcBorders>
            <w:shd w:val="clear" w:color="000000" w:fill="FFFFFF"/>
            <w:vAlign w:val="center"/>
          </w:tcPr>
          <w:p w14:paraId="47A2B89B" w14:textId="7BFF543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MOTOROWER</w:t>
            </w:r>
          </w:p>
        </w:tc>
        <w:tc>
          <w:tcPr>
            <w:tcW w:w="708" w:type="dxa"/>
            <w:tcBorders>
              <w:top w:val="nil"/>
              <w:left w:val="nil"/>
              <w:bottom w:val="single" w:sz="4" w:space="0" w:color="auto"/>
              <w:right w:val="single" w:sz="4" w:space="0" w:color="auto"/>
            </w:tcBorders>
            <w:shd w:val="clear" w:color="000000" w:fill="FFFFFF"/>
            <w:vAlign w:val="center"/>
          </w:tcPr>
          <w:p w14:paraId="4890E9AD" w14:textId="0D4F164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2010</w:t>
            </w:r>
          </w:p>
        </w:tc>
        <w:tc>
          <w:tcPr>
            <w:tcW w:w="993" w:type="dxa"/>
            <w:tcBorders>
              <w:top w:val="nil"/>
              <w:left w:val="nil"/>
              <w:bottom w:val="single" w:sz="4" w:space="0" w:color="auto"/>
              <w:right w:val="single" w:sz="4" w:space="0" w:color="auto"/>
            </w:tcBorders>
            <w:shd w:val="clear" w:color="000000" w:fill="FFFFFF"/>
            <w:vAlign w:val="center"/>
          </w:tcPr>
          <w:p w14:paraId="7A6163BE" w14:textId="2E1585B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15.10.2010</w:t>
            </w:r>
          </w:p>
        </w:tc>
        <w:tc>
          <w:tcPr>
            <w:tcW w:w="567" w:type="dxa"/>
            <w:tcBorders>
              <w:top w:val="nil"/>
              <w:left w:val="nil"/>
              <w:bottom w:val="single" w:sz="4" w:space="0" w:color="auto"/>
              <w:right w:val="single" w:sz="4" w:space="0" w:color="auto"/>
            </w:tcBorders>
            <w:shd w:val="clear" w:color="000000" w:fill="FFFFFF"/>
            <w:vAlign w:val="center"/>
          </w:tcPr>
          <w:p w14:paraId="053C5E52" w14:textId="0AB7AFF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49</w:t>
            </w:r>
          </w:p>
        </w:tc>
        <w:tc>
          <w:tcPr>
            <w:tcW w:w="708" w:type="dxa"/>
            <w:tcBorders>
              <w:top w:val="nil"/>
              <w:left w:val="nil"/>
              <w:bottom w:val="single" w:sz="4" w:space="0" w:color="auto"/>
              <w:right w:val="single" w:sz="4" w:space="0" w:color="auto"/>
            </w:tcBorders>
            <w:shd w:val="clear" w:color="000000" w:fill="FFFFFF"/>
            <w:vAlign w:val="center"/>
          </w:tcPr>
          <w:p w14:paraId="77FB31A6" w14:textId="43E6ABEA"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242kg</w:t>
            </w:r>
          </w:p>
        </w:tc>
        <w:tc>
          <w:tcPr>
            <w:tcW w:w="709" w:type="dxa"/>
            <w:tcBorders>
              <w:top w:val="nil"/>
              <w:left w:val="nil"/>
              <w:bottom w:val="single" w:sz="4" w:space="0" w:color="auto"/>
              <w:right w:val="single" w:sz="4" w:space="0" w:color="auto"/>
            </w:tcBorders>
            <w:shd w:val="clear" w:color="000000" w:fill="FFFFFF"/>
            <w:vAlign w:val="center"/>
          </w:tcPr>
          <w:p w14:paraId="7AACA08B" w14:textId="035DFC4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2,61</w:t>
            </w:r>
          </w:p>
        </w:tc>
        <w:tc>
          <w:tcPr>
            <w:tcW w:w="709" w:type="dxa"/>
            <w:tcBorders>
              <w:top w:val="nil"/>
              <w:left w:val="nil"/>
              <w:bottom w:val="single" w:sz="4" w:space="0" w:color="auto"/>
              <w:right w:val="single" w:sz="4" w:space="0" w:color="auto"/>
            </w:tcBorders>
            <w:shd w:val="clear" w:color="000000" w:fill="FFFFFF"/>
            <w:vAlign w:val="center"/>
          </w:tcPr>
          <w:p w14:paraId="4B97DC6C" w14:textId="47A452E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1BEFF2AE" w14:textId="060D9F0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w:t>
            </w:r>
          </w:p>
        </w:tc>
        <w:tc>
          <w:tcPr>
            <w:tcW w:w="992" w:type="dxa"/>
            <w:tcBorders>
              <w:top w:val="nil"/>
              <w:left w:val="nil"/>
              <w:bottom w:val="single" w:sz="4" w:space="0" w:color="auto"/>
              <w:right w:val="single" w:sz="4" w:space="0" w:color="auto"/>
            </w:tcBorders>
            <w:shd w:val="clear" w:color="000000" w:fill="DAEEF3"/>
            <w:vAlign w:val="center"/>
          </w:tcPr>
          <w:p w14:paraId="5F3DAFB6" w14:textId="539B402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5C8AC34A" w14:textId="05F8621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5272D67B" w14:textId="24D720D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2020-10-24</w:t>
            </w:r>
          </w:p>
        </w:tc>
        <w:tc>
          <w:tcPr>
            <w:tcW w:w="567" w:type="dxa"/>
            <w:tcBorders>
              <w:top w:val="nil"/>
              <w:left w:val="nil"/>
              <w:bottom w:val="single" w:sz="4" w:space="0" w:color="auto"/>
              <w:right w:val="single" w:sz="4" w:space="0" w:color="auto"/>
            </w:tcBorders>
            <w:shd w:val="clear" w:color="000000" w:fill="DAEEF3"/>
            <w:vAlign w:val="center"/>
          </w:tcPr>
          <w:p w14:paraId="1A9B1C67" w14:textId="6C13727A"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2020-10-24</w:t>
            </w:r>
          </w:p>
        </w:tc>
        <w:tc>
          <w:tcPr>
            <w:tcW w:w="567" w:type="dxa"/>
            <w:tcBorders>
              <w:top w:val="nil"/>
              <w:left w:val="nil"/>
              <w:bottom w:val="single" w:sz="4" w:space="0" w:color="auto"/>
              <w:right w:val="single" w:sz="4" w:space="0" w:color="auto"/>
            </w:tcBorders>
            <w:shd w:val="clear" w:color="000000" w:fill="DAEEF3"/>
            <w:vAlign w:val="center"/>
          </w:tcPr>
          <w:p w14:paraId="4B9D6E97" w14:textId="411BB02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71A86228" w14:textId="3BF8877C" w:rsidR="00251EE9" w:rsidRPr="00251EE9" w:rsidRDefault="00251EE9" w:rsidP="00251EE9">
            <w:pPr>
              <w:jc w:val="center"/>
              <w:rPr>
                <w:rFonts w:ascii="Calibri" w:hAnsi="Calibri" w:cs="Arial CE"/>
                <w:b/>
                <w:bCs/>
                <w:color w:val="000000"/>
                <w:sz w:val="16"/>
                <w:szCs w:val="16"/>
              </w:rPr>
            </w:pPr>
          </w:p>
        </w:tc>
      </w:tr>
      <w:tr w:rsidR="00251EE9" w:rsidRPr="00AA1AF5" w14:paraId="518693B5" w14:textId="77777777" w:rsidTr="00251EE9">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BBA33D7"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16</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6163B7BD" w14:textId="5E409490"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498CB895" w14:textId="6E90497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67113</w:t>
            </w:r>
          </w:p>
        </w:tc>
        <w:tc>
          <w:tcPr>
            <w:tcW w:w="1759" w:type="dxa"/>
            <w:tcBorders>
              <w:top w:val="nil"/>
              <w:left w:val="nil"/>
              <w:bottom w:val="single" w:sz="4" w:space="0" w:color="auto"/>
              <w:right w:val="single" w:sz="4" w:space="0" w:color="auto"/>
            </w:tcBorders>
            <w:shd w:val="clear" w:color="000000" w:fill="FFFFFF"/>
            <w:vAlign w:val="center"/>
          </w:tcPr>
          <w:p w14:paraId="36920DB0" w14:textId="305ECB9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SZB1300XXA1X00125</w:t>
            </w:r>
          </w:p>
        </w:tc>
        <w:tc>
          <w:tcPr>
            <w:tcW w:w="1511" w:type="dxa"/>
            <w:tcBorders>
              <w:top w:val="nil"/>
              <w:left w:val="nil"/>
              <w:bottom w:val="single" w:sz="4" w:space="0" w:color="auto"/>
              <w:right w:val="single" w:sz="4" w:space="0" w:color="auto"/>
            </w:tcBorders>
            <w:shd w:val="clear" w:color="000000" w:fill="FFFFFF"/>
            <w:vAlign w:val="center"/>
          </w:tcPr>
          <w:p w14:paraId="1C23DF73" w14:textId="3FB65C9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PRONAR T130</w:t>
            </w:r>
          </w:p>
        </w:tc>
        <w:tc>
          <w:tcPr>
            <w:tcW w:w="1276" w:type="dxa"/>
            <w:tcBorders>
              <w:top w:val="nil"/>
              <w:left w:val="nil"/>
              <w:bottom w:val="single" w:sz="4" w:space="0" w:color="auto"/>
              <w:right w:val="single" w:sz="4" w:space="0" w:color="auto"/>
            </w:tcBorders>
            <w:shd w:val="clear" w:color="000000" w:fill="FFFFFF"/>
            <w:vAlign w:val="center"/>
          </w:tcPr>
          <w:p w14:paraId="273FEF55" w14:textId="5209FD4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PRZYCZEPA CIĘŻAROWA ROLNICZA</w:t>
            </w:r>
          </w:p>
        </w:tc>
        <w:tc>
          <w:tcPr>
            <w:tcW w:w="708" w:type="dxa"/>
            <w:tcBorders>
              <w:top w:val="nil"/>
              <w:left w:val="nil"/>
              <w:bottom w:val="single" w:sz="4" w:space="0" w:color="auto"/>
              <w:right w:val="single" w:sz="4" w:space="0" w:color="auto"/>
            </w:tcBorders>
            <w:shd w:val="clear" w:color="000000" w:fill="FFFFFF"/>
            <w:vAlign w:val="center"/>
          </w:tcPr>
          <w:p w14:paraId="5ACD5E54" w14:textId="6446FF2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2010</w:t>
            </w:r>
          </w:p>
        </w:tc>
        <w:tc>
          <w:tcPr>
            <w:tcW w:w="993" w:type="dxa"/>
            <w:tcBorders>
              <w:top w:val="nil"/>
              <w:left w:val="nil"/>
              <w:bottom w:val="single" w:sz="4" w:space="0" w:color="auto"/>
              <w:right w:val="single" w:sz="4" w:space="0" w:color="auto"/>
            </w:tcBorders>
            <w:shd w:val="clear" w:color="000000" w:fill="FFFFFF"/>
            <w:vAlign w:val="center"/>
          </w:tcPr>
          <w:p w14:paraId="13A89D2D" w14:textId="12B89F3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17.11.2010</w:t>
            </w:r>
          </w:p>
        </w:tc>
        <w:tc>
          <w:tcPr>
            <w:tcW w:w="567" w:type="dxa"/>
            <w:tcBorders>
              <w:top w:val="nil"/>
              <w:left w:val="nil"/>
              <w:bottom w:val="single" w:sz="4" w:space="0" w:color="auto"/>
              <w:right w:val="single" w:sz="4" w:space="0" w:color="auto"/>
            </w:tcBorders>
            <w:shd w:val="clear" w:color="000000" w:fill="FFFFFF"/>
            <w:vAlign w:val="center"/>
          </w:tcPr>
          <w:p w14:paraId="46A286F6" w14:textId="4FC0E57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000000" w:fill="FFFFFF"/>
            <w:vAlign w:val="center"/>
          </w:tcPr>
          <w:p w14:paraId="64206D5F" w14:textId="362FA999"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3500kg</w:t>
            </w:r>
          </w:p>
        </w:tc>
        <w:tc>
          <w:tcPr>
            <w:tcW w:w="709" w:type="dxa"/>
            <w:tcBorders>
              <w:top w:val="nil"/>
              <w:left w:val="nil"/>
              <w:bottom w:val="single" w:sz="4" w:space="0" w:color="auto"/>
              <w:right w:val="single" w:sz="4" w:space="0" w:color="auto"/>
            </w:tcBorders>
            <w:shd w:val="clear" w:color="000000" w:fill="FFFFFF"/>
            <w:vAlign w:val="center"/>
          </w:tcPr>
          <w:p w14:paraId="4B10C5D4" w14:textId="5D8A223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5D823A91" w14:textId="17500E7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2520kg</w:t>
            </w:r>
          </w:p>
        </w:tc>
        <w:tc>
          <w:tcPr>
            <w:tcW w:w="425" w:type="dxa"/>
            <w:tcBorders>
              <w:top w:val="nil"/>
              <w:left w:val="nil"/>
              <w:bottom w:val="single" w:sz="4" w:space="0" w:color="auto"/>
              <w:right w:val="single" w:sz="4" w:space="0" w:color="auto"/>
            </w:tcBorders>
            <w:shd w:val="clear" w:color="000000" w:fill="FFFFFF"/>
            <w:vAlign w:val="center"/>
          </w:tcPr>
          <w:p w14:paraId="680DC3BC" w14:textId="7548E88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992" w:type="dxa"/>
            <w:tcBorders>
              <w:top w:val="nil"/>
              <w:left w:val="nil"/>
              <w:bottom w:val="single" w:sz="4" w:space="0" w:color="auto"/>
              <w:right w:val="single" w:sz="4" w:space="0" w:color="auto"/>
            </w:tcBorders>
            <w:shd w:val="clear" w:color="000000" w:fill="DAEEF3"/>
            <w:vAlign w:val="center"/>
          </w:tcPr>
          <w:p w14:paraId="731AF52F" w14:textId="090DDE2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6C3D0FDF" w14:textId="740F9CA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7D96CB54" w14:textId="15FAD9B7"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2020-10-27</w:t>
            </w:r>
          </w:p>
        </w:tc>
        <w:tc>
          <w:tcPr>
            <w:tcW w:w="567" w:type="dxa"/>
            <w:tcBorders>
              <w:top w:val="nil"/>
              <w:left w:val="nil"/>
              <w:bottom w:val="single" w:sz="4" w:space="0" w:color="auto"/>
              <w:right w:val="single" w:sz="4" w:space="0" w:color="auto"/>
            </w:tcBorders>
            <w:shd w:val="clear" w:color="000000" w:fill="DAEEF3"/>
            <w:vAlign w:val="center"/>
          </w:tcPr>
          <w:p w14:paraId="1D035652" w14:textId="537F09E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2413448F" w14:textId="4BAD0877"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1239E157" w14:textId="1117110B" w:rsidR="00251EE9" w:rsidRPr="00251EE9" w:rsidRDefault="00251EE9" w:rsidP="00251EE9">
            <w:pPr>
              <w:jc w:val="center"/>
              <w:rPr>
                <w:rFonts w:ascii="Calibri" w:hAnsi="Calibri" w:cs="Arial CE"/>
                <w:b/>
                <w:bCs/>
                <w:color w:val="000000"/>
                <w:sz w:val="16"/>
                <w:szCs w:val="16"/>
              </w:rPr>
            </w:pPr>
          </w:p>
        </w:tc>
      </w:tr>
      <w:tr w:rsidR="00251EE9" w:rsidRPr="00AA1AF5" w14:paraId="16B76738" w14:textId="77777777" w:rsidTr="00251EE9">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D5D13"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17</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71485EF7" w14:textId="482A939F"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OSP Raków, ul. </w:t>
            </w:r>
            <w:proofErr w:type="spellStart"/>
            <w:r w:rsidRPr="00251EE9">
              <w:rPr>
                <w:rFonts w:ascii="Calibri" w:hAnsi="Calibri" w:cs="Calibri"/>
                <w:sz w:val="16"/>
                <w:szCs w:val="16"/>
              </w:rPr>
              <w:t>Buźnicza</w:t>
            </w:r>
            <w:proofErr w:type="spellEnd"/>
            <w:r w:rsidRPr="00251EE9">
              <w:rPr>
                <w:rFonts w:ascii="Calibri" w:hAnsi="Calibri" w:cs="Calibri"/>
                <w:sz w:val="16"/>
                <w:szCs w:val="16"/>
              </w:rPr>
              <w:t xml:space="preserve"> 11a, 26-035 Raków, REGON: 292418090</w:t>
            </w:r>
          </w:p>
        </w:tc>
        <w:tc>
          <w:tcPr>
            <w:tcW w:w="1000" w:type="dxa"/>
            <w:tcBorders>
              <w:top w:val="nil"/>
              <w:left w:val="nil"/>
              <w:bottom w:val="single" w:sz="4" w:space="0" w:color="auto"/>
              <w:right w:val="single" w:sz="4" w:space="0" w:color="auto"/>
            </w:tcBorders>
            <w:shd w:val="clear" w:color="000000" w:fill="FFFFFF"/>
            <w:vAlign w:val="center"/>
          </w:tcPr>
          <w:p w14:paraId="00702B5C" w14:textId="246E252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T0 4828</w:t>
            </w:r>
          </w:p>
        </w:tc>
        <w:tc>
          <w:tcPr>
            <w:tcW w:w="1759" w:type="dxa"/>
            <w:tcBorders>
              <w:top w:val="nil"/>
              <w:left w:val="nil"/>
              <w:bottom w:val="single" w:sz="4" w:space="0" w:color="auto"/>
              <w:right w:val="single" w:sz="4" w:space="0" w:color="auto"/>
            </w:tcBorders>
            <w:shd w:val="clear" w:color="000000" w:fill="FFFFFF"/>
            <w:vAlign w:val="center"/>
          </w:tcPr>
          <w:p w14:paraId="6A3C2530" w14:textId="30946D0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WSKJVWR51U0343934</w:t>
            </w:r>
          </w:p>
        </w:tc>
        <w:tc>
          <w:tcPr>
            <w:tcW w:w="1511" w:type="dxa"/>
            <w:tcBorders>
              <w:top w:val="nil"/>
              <w:left w:val="nil"/>
              <w:bottom w:val="single" w:sz="4" w:space="0" w:color="auto"/>
              <w:right w:val="single" w:sz="4" w:space="0" w:color="auto"/>
            </w:tcBorders>
            <w:shd w:val="clear" w:color="000000" w:fill="FFFFFF"/>
            <w:vAlign w:val="center"/>
          </w:tcPr>
          <w:p w14:paraId="206B8832" w14:textId="4927D5A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NISSAN PATHFINDER</w:t>
            </w:r>
          </w:p>
        </w:tc>
        <w:tc>
          <w:tcPr>
            <w:tcW w:w="1276" w:type="dxa"/>
            <w:tcBorders>
              <w:top w:val="nil"/>
              <w:left w:val="nil"/>
              <w:bottom w:val="single" w:sz="4" w:space="0" w:color="auto"/>
              <w:right w:val="single" w:sz="4" w:space="0" w:color="auto"/>
            </w:tcBorders>
            <w:shd w:val="clear" w:color="000000" w:fill="FFFFFF"/>
            <w:vAlign w:val="center"/>
          </w:tcPr>
          <w:p w14:paraId="5854985D" w14:textId="183B2F6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OSOBOWY</w:t>
            </w:r>
          </w:p>
        </w:tc>
        <w:tc>
          <w:tcPr>
            <w:tcW w:w="708" w:type="dxa"/>
            <w:tcBorders>
              <w:top w:val="nil"/>
              <w:left w:val="nil"/>
              <w:bottom w:val="single" w:sz="4" w:space="0" w:color="auto"/>
              <w:right w:val="single" w:sz="4" w:space="0" w:color="auto"/>
            </w:tcBorders>
            <w:shd w:val="clear" w:color="000000" w:fill="FFFFFF"/>
            <w:vAlign w:val="center"/>
          </w:tcPr>
          <w:p w14:paraId="40661C73" w14:textId="319702F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2008</w:t>
            </w:r>
          </w:p>
        </w:tc>
        <w:tc>
          <w:tcPr>
            <w:tcW w:w="993" w:type="dxa"/>
            <w:tcBorders>
              <w:top w:val="nil"/>
              <w:left w:val="nil"/>
              <w:bottom w:val="single" w:sz="4" w:space="0" w:color="auto"/>
              <w:right w:val="single" w:sz="4" w:space="0" w:color="auto"/>
            </w:tcBorders>
            <w:shd w:val="clear" w:color="000000" w:fill="FFFFFF"/>
            <w:vAlign w:val="center"/>
          </w:tcPr>
          <w:p w14:paraId="285E3A80" w14:textId="0959E1E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24.12.2008</w:t>
            </w:r>
          </w:p>
        </w:tc>
        <w:tc>
          <w:tcPr>
            <w:tcW w:w="567" w:type="dxa"/>
            <w:tcBorders>
              <w:top w:val="nil"/>
              <w:left w:val="nil"/>
              <w:bottom w:val="single" w:sz="4" w:space="0" w:color="auto"/>
              <w:right w:val="single" w:sz="4" w:space="0" w:color="auto"/>
            </w:tcBorders>
            <w:shd w:val="clear" w:color="000000" w:fill="FFFFFF"/>
            <w:vAlign w:val="center"/>
          </w:tcPr>
          <w:p w14:paraId="41F7085B" w14:textId="583C0D6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2488</w:t>
            </w:r>
          </w:p>
        </w:tc>
        <w:tc>
          <w:tcPr>
            <w:tcW w:w="708" w:type="dxa"/>
            <w:tcBorders>
              <w:top w:val="nil"/>
              <w:left w:val="nil"/>
              <w:bottom w:val="single" w:sz="4" w:space="0" w:color="auto"/>
              <w:right w:val="single" w:sz="4" w:space="0" w:color="auto"/>
            </w:tcBorders>
            <w:shd w:val="clear" w:color="000000" w:fill="FFFFFF"/>
            <w:vAlign w:val="center"/>
          </w:tcPr>
          <w:p w14:paraId="3D086C51" w14:textId="12DBAC0C"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2880kg</w:t>
            </w:r>
          </w:p>
        </w:tc>
        <w:tc>
          <w:tcPr>
            <w:tcW w:w="709" w:type="dxa"/>
            <w:tcBorders>
              <w:top w:val="nil"/>
              <w:left w:val="nil"/>
              <w:bottom w:val="single" w:sz="4" w:space="0" w:color="auto"/>
              <w:right w:val="single" w:sz="4" w:space="0" w:color="auto"/>
            </w:tcBorders>
            <w:shd w:val="clear" w:color="000000" w:fill="FFFFFF"/>
            <w:vAlign w:val="center"/>
          </w:tcPr>
          <w:p w14:paraId="0730306D" w14:textId="10640A9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126</w:t>
            </w:r>
          </w:p>
        </w:tc>
        <w:tc>
          <w:tcPr>
            <w:tcW w:w="709" w:type="dxa"/>
            <w:tcBorders>
              <w:top w:val="nil"/>
              <w:left w:val="nil"/>
              <w:bottom w:val="single" w:sz="4" w:space="0" w:color="auto"/>
              <w:right w:val="single" w:sz="4" w:space="0" w:color="auto"/>
            </w:tcBorders>
            <w:shd w:val="clear" w:color="000000" w:fill="FFFFFF"/>
            <w:vAlign w:val="center"/>
          </w:tcPr>
          <w:p w14:paraId="5EBE86A2" w14:textId="68F758E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4E3FE82A" w14:textId="741BC25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7</w:t>
            </w:r>
          </w:p>
        </w:tc>
        <w:tc>
          <w:tcPr>
            <w:tcW w:w="992" w:type="dxa"/>
            <w:tcBorders>
              <w:top w:val="nil"/>
              <w:left w:val="nil"/>
              <w:bottom w:val="single" w:sz="4" w:space="0" w:color="auto"/>
              <w:right w:val="single" w:sz="4" w:space="0" w:color="auto"/>
            </w:tcBorders>
            <w:shd w:val="clear" w:color="000000" w:fill="DAEEF3"/>
            <w:vAlign w:val="center"/>
          </w:tcPr>
          <w:p w14:paraId="04BA8201" w14:textId="67FC0EB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021A25AD" w14:textId="4BCDBE2D"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40241200" w14:textId="2F059E9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2020-10-28</w:t>
            </w:r>
          </w:p>
        </w:tc>
        <w:tc>
          <w:tcPr>
            <w:tcW w:w="567" w:type="dxa"/>
            <w:tcBorders>
              <w:top w:val="nil"/>
              <w:left w:val="nil"/>
              <w:bottom w:val="single" w:sz="4" w:space="0" w:color="auto"/>
              <w:right w:val="single" w:sz="4" w:space="0" w:color="auto"/>
            </w:tcBorders>
            <w:shd w:val="clear" w:color="000000" w:fill="DAEEF3"/>
            <w:vAlign w:val="center"/>
          </w:tcPr>
          <w:p w14:paraId="42D34DAA" w14:textId="05A0C877"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2020-10-28</w:t>
            </w:r>
          </w:p>
        </w:tc>
        <w:tc>
          <w:tcPr>
            <w:tcW w:w="567" w:type="dxa"/>
            <w:tcBorders>
              <w:top w:val="nil"/>
              <w:left w:val="nil"/>
              <w:bottom w:val="single" w:sz="4" w:space="0" w:color="auto"/>
              <w:right w:val="single" w:sz="4" w:space="0" w:color="auto"/>
            </w:tcBorders>
            <w:shd w:val="clear" w:color="000000" w:fill="DAEEF3"/>
            <w:vAlign w:val="center"/>
          </w:tcPr>
          <w:p w14:paraId="3F573E10" w14:textId="04374205"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DAEEF3"/>
            <w:vAlign w:val="center"/>
          </w:tcPr>
          <w:p w14:paraId="10F4B459" w14:textId="0320C0A6" w:rsidR="00251EE9" w:rsidRPr="00251EE9" w:rsidRDefault="00251EE9" w:rsidP="00251EE9">
            <w:pPr>
              <w:jc w:val="center"/>
              <w:rPr>
                <w:rFonts w:ascii="Calibri" w:hAnsi="Calibri" w:cs="Arial CE"/>
                <w:b/>
                <w:bCs/>
                <w:color w:val="000000"/>
                <w:sz w:val="16"/>
                <w:szCs w:val="16"/>
              </w:rPr>
            </w:pPr>
          </w:p>
        </w:tc>
      </w:tr>
      <w:tr w:rsidR="00251EE9" w:rsidRPr="00AA1AF5" w14:paraId="04C1C2B6" w14:textId="77777777" w:rsidTr="00F07323">
        <w:trPr>
          <w:trHeight w:val="841"/>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F7B41"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18</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28283106" w14:textId="56EC638D" w:rsidR="00251EE9" w:rsidRPr="00251EE9" w:rsidRDefault="00251EE9" w:rsidP="00251EE9">
            <w:pPr>
              <w:rPr>
                <w:rFonts w:ascii="Calibri" w:hAnsi="Calibri" w:cs="Arial CE"/>
                <w:sz w:val="16"/>
                <w:szCs w:val="16"/>
              </w:rPr>
            </w:pPr>
            <w:r w:rsidRPr="00251EE9">
              <w:rPr>
                <w:rFonts w:ascii="Calibri" w:hAnsi="Calibri" w:cs="Calibri"/>
                <w:sz w:val="16"/>
                <w:szCs w:val="16"/>
              </w:rPr>
              <w:t>Urząd Gminy Raków, ul. Ogrodowa 1, 26-035 Raków, REGON: 000540191</w:t>
            </w:r>
          </w:p>
        </w:tc>
        <w:tc>
          <w:tcPr>
            <w:tcW w:w="1000" w:type="dxa"/>
            <w:tcBorders>
              <w:top w:val="nil"/>
              <w:left w:val="nil"/>
              <w:bottom w:val="single" w:sz="4" w:space="0" w:color="auto"/>
              <w:right w:val="single" w:sz="4" w:space="0" w:color="auto"/>
            </w:tcBorders>
            <w:shd w:val="clear" w:color="000000" w:fill="FFFFFF"/>
            <w:vAlign w:val="center"/>
          </w:tcPr>
          <w:p w14:paraId="28ED86CD" w14:textId="45B3F8B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67801</w:t>
            </w:r>
          </w:p>
        </w:tc>
        <w:tc>
          <w:tcPr>
            <w:tcW w:w="1759" w:type="dxa"/>
            <w:tcBorders>
              <w:top w:val="nil"/>
              <w:left w:val="nil"/>
              <w:bottom w:val="single" w:sz="4" w:space="0" w:color="auto"/>
              <w:right w:val="single" w:sz="4" w:space="0" w:color="auto"/>
            </w:tcBorders>
            <w:shd w:val="clear" w:color="000000" w:fill="FFFFFF"/>
            <w:vAlign w:val="center"/>
          </w:tcPr>
          <w:p w14:paraId="3B593539" w14:textId="2459F5F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WF0VXXGBFV3U26143</w:t>
            </w:r>
          </w:p>
        </w:tc>
        <w:tc>
          <w:tcPr>
            <w:tcW w:w="1511" w:type="dxa"/>
            <w:tcBorders>
              <w:top w:val="nil"/>
              <w:left w:val="nil"/>
              <w:bottom w:val="single" w:sz="4" w:space="0" w:color="auto"/>
              <w:right w:val="single" w:sz="4" w:space="0" w:color="auto"/>
            </w:tcBorders>
            <w:shd w:val="clear" w:color="000000" w:fill="FFFFFF"/>
            <w:vAlign w:val="center"/>
          </w:tcPr>
          <w:p w14:paraId="685BA1DF" w14:textId="2A3E3BB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FORD TRANSIT</w:t>
            </w:r>
          </w:p>
        </w:tc>
        <w:tc>
          <w:tcPr>
            <w:tcW w:w="1276" w:type="dxa"/>
            <w:tcBorders>
              <w:top w:val="nil"/>
              <w:left w:val="nil"/>
              <w:bottom w:val="single" w:sz="4" w:space="0" w:color="auto"/>
              <w:right w:val="single" w:sz="4" w:space="0" w:color="auto"/>
            </w:tcBorders>
            <w:shd w:val="clear" w:color="000000" w:fill="FFFFFF"/>
            <w:vAlign w:val="center"/>
          </w:tcPr>
          <w:p w14:paraId="1E5DE3DF" w14:textId="308557F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CIĘŻAROWY</w:t>
            </w:r>
          </w:p>
        </w:tc>
        <w:tc>
          <w:tcPr>
            <w:tcW w:w="708" w:type="dxa"/>
            <w:tcBorders>
              <w:top w:val="nil"/>
              <w:left w:val="nil"/>
              <w:bottom w:val="single" w:sz="4" w:space="0" w:color="auto"/>
              <w:right w:val="single" w:sz="4" w:space="0" w:color="auto"/>
            </w:tcBorders>
            <w:shd w:val="clear" w:color="000000" w:fill="FFFFFF"/>
            <w:vAlign w:val="center"/>
          </w:tcPr>
          <w:p w14:paraId="12FB9F28" w14:textId="068C3D9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2003</w:t>
            </w:r>
          </w:p>
        </w:tc>
        <w:tc>
          <w:tcPr>
            <w:tcW w:w="993" w:type="dxa"/>
            <w:tcBorders>
              <w:top w:val="nil"/>
              <w:left w:val="nil"/>
              <w:bottom w:val="single" w:sz="4" w:space="0" w:color="auto"/>
              <w:right w:val="single" w:sz="4" w:space="0" w:color="auto"/>
            </w:tcBorders>
            <w:shd w:val="clear" w:color="000000" w:fill="FFFFFF"/>
            <w:vAlign w:val="center"/>
          </w:tcPr>
          <w:p w14:paraId="5A157D66" w14:textId="4D24107D"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15.12.2003</w:t>
            </w:r>
          </w:p>
        </w:tc>
        <w:tc>
          <w:tcPr>
            <w:tcW w:w="567" w:type="dxa"/>
            <w:tcBorders>
              <w:top w:val="nil"/>
              <w:left w:val="nil"/>
              <w:bottom w:val="single" w:sz="4" w:space="0" w:color="auto"/>
              <w:right w:val="single" w:sz="4" w:space="0" w:color="auto"/>
            </w:tcBorders>
            <w:shd w:val="clear" w:color="000000" w:fill="FFFFFF"/>
            <w:vAlign w:val="center"/>
          </w:tcPr>
          <w:p w14:paraId="057890EB" w14:textId="7B99798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1998</w:t>
            </w:r>
          </w:p>
        </w:tc>
        <w:tc>
          <w:tcPr>
            <w:tcW w:w="708" w:type="dxa"/>
            <w:tcBorders>
              <w:top w:val="nil"/>
              <w:left w:val="nil"/>
              <w:bottom w:val="single" w:sz="4" w:space="0" w:color="auto"/>
              <w:right w:val="single" w:sz="4" w:space="0" w:color="auto"/>
            </w:tcBorders>
            <w:shd w:val="clear" w:color="000000" w:fill="FFFFFF"/>
            <w:vAlign w:val="center"/>
          </w:tcPr>
          <w:p w14:paraId="7D5C3932" w14:textId="49D916E0"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2640kg</w:t>
            </w:r>
          </w:p>
        </w:tc>
        <w:tc>
          <w:tcPr>
            <w:tcW w:w="709" w:type="dxa"/>
            <w:tcBorders>
              <w:top w:val="nil"/>
              <w:left w:val="nil"/>
              <w:bottom w:val="single" w:sz="4" w:space="0" w:color="auto"/>
              <w:right w:val="single" w:sz="4" w:space="0" w:color="auto"/>
            </w:tcBorders>
            <w:shd w:val="clear" w:color="000000" w:fill="FFFFFF"/>
            <w:vAlign w:val="center"/>
          </w:tcPr>
          <w:p w14:paraId="560B2B59" w14:textId="284F649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74</w:t>
            </w:r>
          </w:p>
        </w:tc>
        <w:tc>
          <w:tcPr>
            <w:tcW w:w="709" w:type="dxa"/>
            <w:tcBorders>
              <w:top w:val="nil"/>
              <w:left w:val="nil"/>
              <w:bottom w:val="single" w:sz="4" w:space="0" w:color="auto"/>
              <w:right w:val="single" w:sz="4" w:space="0" w:color="auto"/>
            </w:tcBorders>
            <w:shd w:val="clear" w:color="000000" w:fill="FFFFFF"/>
            <w:vAlign w:val="center"/>
          </w:tcPr>
          <w:p w14:paraId="058ADCA9" w14:textId="08D1FCA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971kg</w:t>
            </w:r>
          </w:p>
        </w:tc>
        <w:tc>
          <w:tcPr>
            <w:tcW w:w="425" w:type="dxa"/>
            <w:tcBorders>
              <w:top w:val="nil"/>
              <w:left w:val="nil"/>
              <w:bottom w:val="single" w:sz="4" w:space="0" w:color="auto"/>
              <w:right w:val="single" w:sz="4" w:space="0" w:color="auto"/>
            </w:tcBorders>
            <w:shd w:val="clear" w:color="000000" w:fill="FFFFFF"/>
            <w:vAlign w:val="center"/>
          </w:tcPr>
          <w:p w14:paraId="3B400561" w14:textId="7AD71ED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w:t>
            </w:r>
          </w:p>
        </w:tc>
        <w:tc>
          <w:tcPr>
            <w:tcW w:w="992" w:type="dxa"/>
            <w:tcBorders>
              <w:top w:val="nil"/>
              <w:left w:val="nil"/>
              <w:bottom w:val="single" w:sz="4" w:space="0" w:color="auto"/>
              <w:right w:val="single" w:sz="4" w:space="0" w:color="auto"/>
            </w:tcBorders>
            <w:shd w:val="clear" w:color="000000" w:fill="DAEEF3"/>
            <w:vAlign w:val="center"/>
          </w:tcPr>
          <w:p w14:paraId="221B26BE" w14:textId="29C6D51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06AA0BF6" w14:textId="4BEA2CD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4499940A" w14:textId="71C84C7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2020-11-09</w:t>
            </w:r>
          </w:p>
        </w:tc>
        <w:tc>
          <w:tcPr>
            <w:tcW w:w="567" w:type="dxa"/>
            <w:tcBorders>
              <w:top w:val="nil"/>
              <w:left w:val="nil"/>
              <w:bottom w:val="single" w:sz="4" w:space="0" w:color="auto"/>
              <w:right w:val="single" w:sz="4" w:space="0" w:color="auto"/>
            </w:tcBorders>
            <w:shd w:val="clear" w:color="000000" w:fill="DAEEF3"/>
            <w:vAlign w:val="center"/>
          </w:tcPr>
          <w:p w14:paraId="52D11BE6" w14:textId="2C2A48D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2020-11-09</w:t>
            </w:r>
          </w:p>
        </w:tc>
        <w:tc>
          <w:tcPr>
            <w:tcW w:w="567" w:type="dxa"/>
            <w:tcBorders>
              <w:top w:val="nil"/>
              <w:left w:val="nil"/>
              <w:bottom w:val="single" w:sz="4" w:space="0" w:color="auto"/>
              <w:right w:val="single" w:sz="4" w:space="0" w:color="auto"/>
            </w:tcBorders>
            <w:shd w:val="clear" w:color="000000" w:fill="DAEEF3"/>
            <w:vAlign w:val="center"/>
          </w:tcPr>
          <w:p w14:paraId="3B281F58" w14:textId="6D38872A"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nil"/>
              <w:bottom w:val="single" w:sz="4" w:space="0" w:color="auto"/>
              <w:right w:val="single" w:sz="4" w:space="0" w:color="auto"/>
            </w:tcBorders>
            <w:shd w:val="clear" w:color="000000" w:fill="DAEEF3"/>
            <w:vAlign w:val="center"/>
          </w:tcPr>
          <w:p w14:paraId="0D47562D" w14:textId="63B7A676" w:rsidR="00251EE9" w:rsidRPr="00251EE9" w:rsidRDefault="00251EE9" w:rsidP="00251EE9">
            <w:pPr>
              <w:jc w:val="center"/>
              <w:rPr>
                <w:rFonts w:ascii="Calibri" w:hAnsi="Calibri" w:cs="Arial CE"/>
                <w:b/>
                <w:bCs/>
                <w:color w:val="000000"/>
                <w:sz w:val="16"/>
                <w:szCs w:val="16"/>
              </w:rPr>
            </w:pPr>
          </w:p>
        </w:tc>
      </w:tr>
      <w:tr w:rsidR="00251EE9" w:rsidRPr="00AA1AF5" w14:paraId="62B412A2"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85762BD"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19</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6B739CFD" w14:textId="2CA63F29" w:rsidR="00251EE9" w:rsidRPr="00251EE9" w:rsidRDefault="00251EE9" w:rsidP="00251EE9">
            <w:pPr>
              <w:rPr>
                <w:rFonts w:ascii="Calibri" w:hAnsi="Calibri" w:cs="Arial CE"/>
                <w:color w:val="000000"/>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noWrap/>
            <w:vAlign w:val="center"/>
          </w:tcPr>
          <w:p w14:paraId="4D5A75D1" w14:textId="00D1C6C3"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TKI 80595</w:t>
            </w:r>
          </w:p>
        </w:tc>
        <w:tc>
          <w:tcPr>
            <w:tcW w:w="1759" w:type="dxa"/>
            <w:tcBorders>
              <w:top w:val="nil"/>
              <w:left w:val="nil"/>
              <w:bottom w:val="single" w:sz="4" w:space="0" w:color="auto"/>
              <w:right w:val="single" w:sz="4" w:space="0" w:color="auto"/>
            </w:tcBorders>
            <w:shd w:val="clear" w:color="000000" w:fill="FFFFFF"/>
            <w:noWrap/>
            <w:vAlign w:val="center"/>
          </w:tcPr>
          <w:p w14:paraId="2266BFF3" w14:textId="0AC2E98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SB1BG76L60E133318</w:t>
            </w:r>
          </w:p>
        </w:tc>
        <w:tc>
          <w:tcPr>
            <w:tcW w:w="1511" w:type="dxa"/>
            <w:tcBorders>
              <w:top w:val="nil"/>
              <w:left w:val="nil"/>
              <w:bottom w:val="single" w:sz="4" w:space="0" w:color="auto"/>
              <w:right w:val="single" w:sz="4" w:space="0" w:color="auto"/>
            </w:tcBorders>
            <w:shd w:val="clear" w:color="000000" w:fill="FFFFFF"/>
            <w:vAlign w:val="center"/>
          </w:tcPr>
          <w:p w14:paraId="5ADE8BC4" w14:textId="7285ACD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TOYOTA AVENSIS T27</w:t>
            </w:r>
          </w:p>
        </w:tc>
        <w:tc>
          <w:tcPr>
            <w:tcW w:w="1276" w:type="dxa"/>
            <w:tcBorders>
              <w:top w:val="nil"/>
              <w:left w:val="nil"/>
              <w:bottom w:val="single" w:sz="4" w:space="0" w:color="auto"/>
              <w:right w:val="single" w:sz="4" w:space="0" w:color="auto"/>
            </w:tcBorders>
            <w:shd w:val="clear" w:color="000000" w:fill="FFFFFF"/>
            <w:vAlign w:val="center"/>
          </w:tcPr>
          <w:p w14:paraId="26A4CAC7" w14:textId="0D44C6C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SAMOCHÓD OSOBOWY</w:t>
            </w:r>
          </w:p>
        </w:tc>
        <w:tc>
          <w:tcPr>
            <w:tcW w:w="708" w:type="dxa"/>
            <w:tcBorders>
              <w:top w:val="nil"/>
              <w:left w:val="nil"/>
              <w:bottom w:val="single" w:sz="4" w:space="0" w:color="auto"/>
              <w:right w:val="single" w:sz="4" w:space="0" w:color="auto"/>
            </w:tcBorders>
            <w:shd w:val="clear" w:color="000000" w:fill="FFFFFF"/>
            <w:noWrap/>
            <w:vAlign w:val="center"/>
          </w:tcPr>
          <w:p w14:paraId="1B03EF57" w14:textId="228A9C8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2016</w:t>
            </w:r>
          </w:p>
        </w:tc>
        <w:tc>
          <w:tcPr>
            <w:tcW w:w="993" w:type="dxa"/>
            <w:tcBorders>
              <w:top w:val="nil"/>
              <w:left w:val="nil"/>
              <w:bottom w:val="single" w:sz="4" w:space="0" w:color="auto"/>
              <w:right w:val="single" w:sz="4" w:space="0" w:color="auto"/>
            </w:tcBorders>
            <w:shd w:val="clear" w:color="000000" w:fill="FFFFFF"/>
            <w:vAlign w:val="center"/>
          </w:tcPr>
          <w:p w14:paraId="0101952E" w14:textId="3AA3D7E3"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29.11.2016</w:t>
            </w:r>
          </w:p>
        </w:tc>
        <w:tc>
          <w:tcPr>
            <w:tcW w:w="567" w:type="dxa"/>
            <w:tcBorders>
              <w:top w:val="nil"/>
              <w:left w:val="nil"/>
              <w:bottom w:val="single" w:sz="4" w:space="0" w:color="auto"/>
              <w:right w:val="single" w:sz="4" w:space="0" w:color="auto"/>
            </w:tcBorders>
            <w:shd w:val="clear" w:color="000000" w:fill="FFFFFF"/>
            <w:vAlign w:val="center"/>
          </w:tcPr>
          <w:p w14:paraId="34C4BE82" w14:textId="3A9DE812"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1798</w:t>
            </w:r>
          </w:p>
        </w:tc>
        <w:tc>
          <w:tcPr>
            <w:tcW w:w="708" w:type="dxa"/>
            <w:tcBorders>
              <w:top w:val="nil"/>
              <w:left w:val="nil"/>
              <w:bottom w:val="single" w:sz="4" w:space="0" w:color="auto"/>
              <w:right w:val="single" w:sz="4" w:space="0" w:color="auto"/>
            </w:tcBorders>
            <w:shd w:val="clear" w:color="000000" w:fill="FFFFFF"/>
            <w:vAlign w:val="center"/>
          </w:tcPr>
          <w:p w14:paraId="7ACD4EED" w14:textId="56DCD4C0"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2000kg</w:t>
            </w:r>
          </w:p>
        </w:tc>
        <w:tc>
          <w:tcPr>
            <w:tcW w:w="709" w:type="dxa"/>
            <w:tcBorders>
              <w:top w:val="nil"/>
              <w:left w:val="nil"/>
              <w:bottom w:val="single" w:sz="4" w:space="0" w:color="auto"/>
              <w:right w:val="single" w:sz="4" w:space="0" w:color="auto"/>
            </w:tcBorders>
            <w:shd w:val="clear" w:color="000000" w:fill="FFFFFF"/>
            <w:noWrap/>
            <w:vAlign w:val="center"/>
          </w:tcPr>
          <w:p w14:paraId="3159CD4D" w14:textId="70DABE43"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108</w:t>
            </w:r>
          </w:p>
        </w:tc>
        <w:tc>
          <w:tcPr>
            <w:tcW w:w="709" w:type="dxa"/>
            <w:tcBorders>
              <w:top w:val="nil"/>
              <w:left w:val="nil"/>
              <w:bottom w:val="single" w:sz="4" w:space="0" w:color="auto"/>
              <w:right w:val="single" w:sz="4" w:space="0" w:color="auto"/>
            </w:tcBorders>
            <w:shd w:val="clear" w:color="000000" w:fill="FFFFFF"/>
            <w:noWrap/>
            <w:vAlign w:val="center"/>
          </w:tcPr>
          <w:p w14:paraId="5D25D41E" w14:textId="12C1FB7E"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noWrap/>
            <w:vAlign w:val="center"/>
          </w:tcPr>
          <w:p w14:paraId="0F47783D" w14:textId="36D9BAA9"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5</w:t>
            </w:r>
          </w:p>
        </w:tc>
        <w:tc>
          <w:tcPr>
            <w:tcW w:w="992" w:type="dxa"/>
            <w:tcBorders>
              <w:top w:val="nil"/>
              <w:left w:val="nil"/>
              <w:bottom w:val="single" w:sz="4" w:space="0" w:color="auto"/>
              <w:right w:val="single" w:sz="4" w:space="0" w:color="auto"/>
            </w:tcBorders>
            <w:shd w:val="clear" w:color="000000" w:fill="DAEEF3"/>
            <w:noWrap/>
            <w:vAlign w:val="center"/>
          </w:tcPr>
          <w:p w14:paraId="43DC80DF" w14:textId="59DAAD7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65 900,00 zł</w:t>
            </w:r>
          </w:p>
        </w:tc>
        <w:tc>
          <w:tcPr>
            <w:tcW w:w="567" w:type="dxa"/>
            <w:tcBorders>
              <w:top w:val="nil"/>
              <w:left w:val="nil"/>
              <w:bottom w:val="single" w:sz="4" w:space="0" w:color="auto"/>
              <w:right w:val="single" w:sz="4" w:space="0" w:color="auto"/>
            </w:tcBorders>
            <w:shd w:val="clear" w:color="000000" w:fill="DAEEF3"/>
            <w:vAlign w:val="center"/>
          </w:tcPr>
          <w:p w14:paraId="7D48B423" w14:textId="353DF11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2020-11-28</w:t>
            </w:r>
          </w:p>
        </w:tc>
        <w:tc>
          <w:tcPr>
            <w:tcW w:w="567" w:type="dxa"/>
            <w:tcBorders>
              <w:top w:val="nil"/>
              <w:left w:val="nil"/>
              <w:bottom w:val="single" w:sz="4" w:space="0" w:color="auto"/>
              <w:right w:val="single" w:sz="4" w:space="0" w:color="auto"/>
            </w:tcBorders>
            <w:shd w:val="clear" w:color="000000" w:fill="DAEEF3"/>
            <w:vAlign w:val="center"/>
          </w:tcPr>
          <w:p w14:paraId="6933ADB4" w14:textId="2457F6E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2020-11-28</w:t>
            </w:r>
          </w:p>
        </w:tc>
        <w:tc>
          <w:tcPr>
            <w:tcW w:w="567" w:type="dxa"/>
            <w:tcBorders>
              <w:top w:val="nil"/>
              <w:left w:val="nil"/>
              <w:bottom w:val="single" w:sz="4" w:space="0" w:color="auto"/>
              <w:right w:val="single" w:sz="4" w:space="0" w:color="auto"/>
            </w:tcBorders>
            <w:shd w:val="clear" w:color="000000" w:fill="DAEEF3"/>
            <w:vAlign w:val="center"/>
          </w:tcPr>
          <w:p w14:paraId="7E9BD07E" w14:textId="5DA797B7"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2020-11-28</w:t>
            </w:r>
          </w:p>
        </w:tc>
        <w:tc>
          <w:tcPr>
            <w:tcW w:w="567" w:type="dxa"/>
            <w:tcBorders>
              <w:top w:val="nil"/>
              <w:left w:val="nil"/>
              <w:bottom w:val="single" w:sz="4" w:space="0" w:color="auto"/>
              <w:right w:val="single" w:sz="4" w:space="0" w:color="auto"/>
            </w:tcBorders>
            <w:shd w:val="clear" w:color="000000" w:fill="DAEEF3"/>
            <w:vAlign w:val="center"/>
          </w:tcPr>
          <w:p w14:paraId="3A9A6683" w14:textId="04C5164D"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2020</w:t>
            </w:r>
            <w:r>
              <w:rPr>
                <w:rFonts w:ascii="Calibri" w:hAnsi="Calibri" w:cs="Calibri"/>
                <w:b/>
                <w:bCs/>
                <w:sz w:val="16"/>
                <w:szCs w:val="16"/>
              </w:rPr>
              <w:t>-11-28</w:t>
            </w:r>
            <w:r w:rsidRPr="00251EE9">
              <w:rPr>
                <w:rFonts w:ascii="Calibri" w:hAnsi="Calibri" w:cs="Calibri"/>
                <w:b/>
                <w:bCs/>
                <w:sz w:val="16"/>
                <w:szCs w:val="16"/>
              </w:rPr>
              <w:t xml:space="preserve"> </w:t>
            </w:r>
          </w:p>
        </w:tc>
        <w:tc>
          <w:tcPr>
            <w:tcW w:w="567" w:type="dxa"/>
            <w:tcBorders>
              <w:top w:val="nil"/>
              <w:left w:val="nil"/>
              <w:bottom w:val="single" w:sz="4" w:space="0" w:color="auto"/>
              <w:right w:val="single" w:sz="4" w:space="0" w:color="auto"/>
            </w:tcBorders>
            <w:shd w:val="clear" w:color="000000" w:fill="DAEEF3"/>
            <w:vAlign w:val="center"/>
          </w:tcPr>
          <w:p w14:paraId="505B896E" w14:textId="77866543" w:rsidR="00251EE9" w:rsidRPr="00251EE9" w:rsidRDefault="00251EE9" w:rsidP="00251EE9">
            <w:pPr>
              <w:jc w:val="center"/>
              <w:rPr>
                <w:rFonts w:ascii="Calibri" w:hAnsi="Calibri" w:cs="Arial CE"/>
                <w:b/>
                <w:bCs/>
                <w:color w:val="000000"/>
                <w:sz w:val="16"/>
                <w:szCs w:val="16"/>
              </w:rPr>
            </w:pPr>
            <w:r>
              <w:rPr>
                <w:rFonts w:ascii="Calibri" w:hAnsi="Calibri" w:cs="Arial CE"/>
                <w:b/>
                <w:bCs/>
                <w:color w:val="000000"/>
                <w:sz w:val="16"/>
                <w:szCs w:val="16"/>
              </w:rPr>
              <w:t xml:space="preserve">ASS </w:t>
            </w:r>
            <w:r w:rsidRPr="00251EE9">
              <w:rPr>
                <w:rFonts w:ascii="Calibri" w:hAnsi="Calibri" w:cs="Arial CE"/>
                <w:b/>
                <w:bCs/>
                <w:color w:val="000000"/>
                <w:sz w:val="16"/>
                <w:szCs w:val="16"/>
              </w:rPr>
              <w:t>rozszerzony</w:t>
            </w:r>
          </w:p>
        </w:tc>
      </w:tr>
      <w:tr w:rsidR="00251EE9" w:rsidRPr="00AA1AF5" w14:paraId="09A717C3" w14:textId="77777777" w:rsidTr="00F07323">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13BAA3E"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lastRenderedPageBreak/>
              <w:t>20</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58FEDABF" w14:textId="616B1EB9" w:rsidR="00251EE9" w:rsidRPr="00251EE9" w:rsidRDefault="00251EE9" w:rsidP="00251EE9">
            <w:pPr>
              <w:rPr>
                <w:rFonts w:ascii="Calibri" w:hAnsi="Calibri" w:cs="Arial CE"/>
                <w:sz w:val="16"/>
                <w:szCs w:val="16"/>
              </w:rPr>
            </w:pPr>
            <w:r w:rsidRPr="00251EE9">
              <w:rPr>
                <w:rFonts w:ascii="Calibri" w:hAnsi="Calibri" w:cs="Calibri"/>
                <w:sz w:val="16"/>
                <w:szCs w:val="16"/>
              </w:rPr>
              <w:t>Urząd Gminy Raków, ul. Ogrodowa 1, 26-035 Raków, REGON: 000540191</w:t>
            </w:r>
          </w:p>
        </w:tc>
        <w:tc>
          <w:tcPr>
            <w:tcW w:w="1000" w:type="dxa"/>
            <w:tcBorders>
              <w:top w:val="nil"/>
              <w:left w:val="nil"/>
              <w:bottom w:val="single" w:sz="4" w:space="0" w:color="auto"/>
              <w:right w:val="single" w:sz="4" w:space="0" w:color="auto"/>
            </w:tcBorders>
            <w:shd w:val="clear" w:color="000000" w:fill="FFFFFF"/>
            <w:vAlign w:val="center"/>
          </w:tcPr>
          <w:p w14:paraId="441AC381" w14:textId="6586907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4VF8</w:t>
            </w:r>
          </w:p>
        </w:tc>
        <w:tc>
          <w:tcPr>
            <w:tcW w:w="1759" w:type="dxa"/>
            <w:tcBorders>
              <w:top w:val="nil"/>
              <w:left w:val="nil"/>
              <w:bottom w:val="single" w:sz="4" w:space="0" w:color="auto"/>
              <w:right w:val="single" w:sz="4" w:space="0" w:color="auto"/>
            </w:tcBorders>
            <w:shd w:val="clear" w:color="000000" w:fill="FFFFFF"/>
            <w:vAlign w:val="center"/>
          </w:tcPr>
          <w:p w14:paraId="51CAF7D7" w14:textId="7662560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VF1JLBVB69V337678</w:t>
            </w:r>
          </w:p>
        </w:tc>
        <w:tc>
          <w:tcPr>
            <w:tcW w:w="1511" w:type="dxa"/>
            <w:tcBorders>
              <w:top w:val="nil"/>
              <w:left w:val="nil"/>
              <w:bottom w:val="single" w:sz="4" w:space="0" w:color="auto"/>
              <w:right w:val="single" w:sz="4" w:space="0" w:color="auto"/>
            </w:tcBorders>
            <w:shd w:val="clear" w:color="000000" w:fill="FFFFFF"/>
            <w:vAlign w:val="center"/>
          </w:tcPr>
          <w:p w14:paraId="7292D3FC" w14:textId="358AB74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RENAULT TRAFIC</w:t>
            </w:r>
          </w:p>
        </w:tc>
        <w:tc>
          <w:tcPr>
            <w:tcW w:w="1276" w:type="dxa"/>
            <w:tcBorders>
              <w:top w:val="nil"/>
              <w:left w:val="nil"/>
              <w:bottom w:val="single" w:sz="4" w:space="0" w:color="auto"/>
              <w:right w:val="single" w:sz="4" w:space="0" w:color="auto"/>
            </w:tcBorders>
            <w:shd w:val="clear" w:color="000000" w:fill="FFFFFF"/>
            <w:vAlign w:val="center"/>
          </w:tcPr>
          <w:p w14:paraId="05DB656F" w14:textId="25A651A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OSOBOWY, PRZEWÓZ OSÓB NIEPEŁNOSPR.</w:t>
            </w:r>
          </w:p>
        </w:tc>
        <w:tc>
          <w:tcPr>
            <w:tcW w:w="708" w:type="dxa"/>
            <w:tcBorders>
              <w:top w:val="nil"/>
              <w:left w:val="nil"/>
              <w:bottom w:val="single" w:sz="4" w:space="0" w:color="auto"/>
              <w:right w:val="single" w:sz="4" w:space="0" w:color="auto"/>
            </w:tcBorders>
            <w:shd w:val="clear" w:color="000000" w:fill="FFFFFF"/>
            <w:vAlign w:val="center"/>
          </w:tcPr>
          <w:p w14:paraId="4CCF029B" w14:textId="789716E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2008</w:t>
            </w:r>
          </w:p>
        </w:tc>
        <w:tc>
          <w:tcPr>
            <w:tcW w:w="993" w:type="dxa"/>
            <w:tcBorders>
              <w:top w:val="nil"/>
              <w:left w:val="nil"/>
              <w:bottom w:val="single" w:sz="4" w:space="0" w:color="auto"/>
              <w:right w:val="single" w:sz="4" w:space="0" w:color="auto"/>
            </w:tcBorders>
            <w:shd w:val="clear" w:color="000000" w:fill="FFFFFF"/>
            <w:vAlign w:val="center"/>
          </w:tcPr>
          <w:p w14:paraId="3CA3BF63" w14:textId="5755C42D"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05.12.2008</w:t>
            </w:r>
          </w:p>
        </w:tc>
        <w:tc>
          <w:tcPr>
            <w:tcW w:w="567" w:type="dxa"/>
            <w:tcBorders>
              <w:top w:val="nil"/>
              <w:left w:val="nil"/>
              <w:bottom w:val="single" w:sz="4" w:space="0" w:color="auto"/>
              <w:right w:val="single" w:sz="4" w:space="0" w:color="auto"/>
            </w:tcBorders>
            <w:shd w:val="clear" w:color="000000" w:fill="FFFFFF"/>
            <w:vAlign w:val="center"/>
          </w:tcPr>
          <w:p w14:paraId="70F212F3" w14:textId="1053D7B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2464</w:t>
            </w:r>
          </w:p>
        </w:tc>
        <w:tc>
          <w:tcPr>
            <w:tcW w:w="708" w:type="dxa"/>
            <w:tcBorders>
              <w:top w:val="nil"/>
              <w:left w:val="nil"/>
              <w:bottom w:val="single" w:sz="4" w:space="0" w:color="auto"/>
              <w:right w:val="single" w:sz="4" w:space="0" w:color="auto"/>
            </w:tcBorders>
            <w:shd w:val="clear" w:color="000000" w:fill="FFFFFF"/>
            <w:vAlign w:val="center"/>
          </w:tcPr>
          <w:p w14:paraId="11CDFA41" w14:textId="7B87CB31"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3070kg</w:t>
            </w:r>
          </w:p>
        </w:tc>
        <w:tc>
          <w:tcPr>
            <w:tcW w:w="709" w:type="dxa"/>
            <w:tcBorders>
              <w:top w:val="nil"/>
              <w:left w:val="nil"/>
              <w:bottom w:val="single" w:sz="4" w:space="0" w:color="auto"/>
              <w:right w:val="single" w:sz="4" w:space="0" w:color="auto"/>
            </w:tcBorders>
            <w:shd w:val="clear" w:color="000000" w:fill="FFFFFF"/>
            <w:vAlign w:val="center"/>
          </w:tcPr>
          <w:p w14:paraId="26063A66" w14:textId="238B01B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107</w:t>
            </w:r>
          </w:p>
        </w:tc>
        <w:tc>
          <w:tcPr>
            <w:tcW w:w="709" w:type="dxa"/>
            <w:tcBorders>
              <w:top w:val="nil"/>
              <w:left w:val="nil"/>
              <w:bottom w:val="single" w:sz="4" w:space="0" w:color="auto"/>
              <w:right w:val="single" w:sz="4" w:space="0" w:color="auto"/>
            </w:tcBorders>
            <w:shd w:val="clear" w:color="000000" w:fill="FFFFFF"/>
            <w:vAlign w:val="center"/>
          </w:tcPr>
          <w:p w14:paraId="57FB2A07" w14:textId="26CDF7D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5988399D" w14:textId="46A9C09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9</w:t>
            </w:r>
          </w:p>
        </w:tc>
        <w:tc>
          <w:tcPr>
            <w:tcW w:w="992" w:type="dxa"/>
            <w:tcBorders>
              <w:top w:val="nil"/>
              <w:left w:val="nil"/>
              <w:bottom w:val="single" w:sz="4" w:space="0" w:color="auto"/>
              <w:right w:val="single" w:sz="4" w:space="0" w:color="auto"/>
            </w:tcBorders>
            <w:shd w:val="clear" w:color="000000" w:fill="DAEEF3"/>
            <w:vAlign w:val="center"/>
          </w:tcPr>
          <w:p w14:paraId="5A172B87" w14:textId="794DE6E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20 400,00 zł</w:t>
            </w:r>
          </w:p>
        </w:tc>
        <w:tc>
          <w:tcPr>
            <w:tcW w:w="567" w:type="dxa"/>
            <w:tcBorders>
              <w:top w:val="nil"/>
              <w:left w:val="nil"/>
              <w:bottom w:val="single" w:sz="4" w:space="0" w:color="auto"/>
              <w:right w:val="single" w:sz="4" w:space="0" w:color="auto"/>
            </w:tcBorders>
            <w:shd w:val="clear" w:color="000000" w:fill="DAEEF3"/>
            <w:vAlign w:val="center"/>
          </w:tcPr>
          <w:p w14:paraId="45EDBEAC" w14:textId="3CA0E0EC"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2020-12-04</w:t>
            </w:r>
          </w:p>
        </w:tc>
        <w:tc>
          <w:tcPr>
            <w:tcW w:w="567" w:type="dxa"/>
            <w:tcBorders>
              <w:top w:val="nil"/>
              <w:left w:val="nil"/>
              <w:bottom w:val="single" w:sz="4" w:space="0" w:color="auto"/>
              <w:right w:val="single" w:sz="4" w:space="0" w:color="auto"/>
            </w:tcBorders>
            <w:shd w:val="clear" w:color="000000" w:fill="DAEEF3"/>
            <w:noWrap/>
            <w:vAlign w:val="center"/>
          </w:tcPr>
          <w:p w14:paraId="4CB8A426" w14:textId="02E19AE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2020-12-04</w:t>
            </w:r>
          </w:p>
        </w:tc>
        <w:tc>
          <w:tcPr>
            <w:tcW w:w="567" w:type="dxa"/>
            <w:tcBorders>
              <w:top w:val="nil"/>
              <w:left w:val="nil"/>
              <w:bottom w:val="single" w:sz="4" w:space="0" w:color="auto"/>
              <w:right w:val="single" w:sz="4" w:space="0" w:color="auto"/>
            </w:tcBorders>
            <w:shd w:val="clear" w:color="000000" w:fill="DAEEF3"/>
            <w:vAlign w:val="center"/>
          </w:tcPr>
          <w:p w14:paraId="627E3393" w14:textId="23FF2E6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2020-12-04</w:t>
            </w:r>
          </w:p>
        </w:tc>
        <w:tc>
          <w:tcPr>
            <w:tcW w:w="567" w:type="dxa"/>
            <w:tcBorders>
              <w:top w:val="nil"/>
              <w:left w:val="nil"/>
              <w:bottom w:val="single" w:sz="4" w:space="0" w:color="auto"/>
              <w:right w:val="single" w:sz="4" w:space="0" w:color="auto"/>
            </w:tcBorders>
            <w:shd w:val="clear" w:color="000000" w:fill="DAEEF3"/>
            <w:vAlign w:val="center"/>
          </w:tcPr>
          <w:p w14:paraId="1E8D6C37" w14:textId="66879063"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2020</w:t>
            </w:r>
            <w:r>
              <w:rPr>
                <w:rFonts w:ascii="Calibri" w:hAnsi="Calibri" w:cs="Calibri"/>
                <w:b/>
                <w:bCs/>
                <w:sz w:val="16"/>
                <w:szCs w:val="16"/>
              </w:rPr>
              <w:t>-12-04</w:t>
            </w:r>
            <w:r w:rsidRPr="00251EE9">
              <w:rPr>
                <w:rFonts w:ascii="Calibri" w:hAnsi="Calibri" w:cs="Calibri"/>
                <w:b/>
                <w:bCs/>
                <w:sz w:val="16"/>
                <w:szCs w:val="16"/>
              </w:rPr>
              <w:t xml:space="preserve"> </w:t>
            </w:r>
          </w:p>
        </w:tc>
        <w:tc>
          <w:tcPr>
            <w:tcW w:w="567" w:type="dxa"/>
            <w:tcBorders>
              <w:top w:val="nil"/>
              <w:left w:val="nil"/>
              <w:bottom w:val="single" w:sz="4" w:space="0" w:color="auto"/>
              <w:right w:val="single" w:sz="4" w:space="0" w:color="auto"/>
            </w:tcBorders>
            <w:shd w:val="clear" w:color="000000" w:fill="DAEEF3"/>
            <w:vAlign w:val="center"/>
          </w:tcPr>
          <w:p w14:paraId="327D3D58" w14:textId="0C85800C" w:rsidR="00251EE9" w:rsidRPr="00251EE9" w:rsidRDefault="00251EE9" w:rsidP="00251EE9">
            <w:pPr>
              <w:jc w:val="center"/>
              <w:rPr>
                <w:rFonts w:ascii="Calibri" w:hAnsi="Calibri" w:cs="Arial CE"/>
                <w:b/>
                <w:bCs/>
                <w:color w:val="000000"/>
                <w:sz w:val="16"/>
                <w:szCs w:val="16"/>
              </w:rPr>
            </w:pPr>
            <w:r>
              <w:rPr>
                <w:rFonts w:ascii="Calibri" w:hAnsi="Calibri" w:cs="Arial CE"/>
                <w:b/>
                <w:bCs/>
                <w:color w:val="000000"/>
                <w:sz w:val="16"/>
                <w:szCs w:val="16"/>
              </w:rPr>
              <w:t xml:space="preserve">ASS </w:t>
            </w:r>
            <w:r w:rsidRPr="00251EE9">
              <w:rPr>
                <w:rFonts w:ascii="Calibri" w:hAnsi="Calibri" w:cs="Arial CE"/>
                <w:b/>
                <w:bCs/>
                <w:color w:val="000000"/>
                <w:sz w:val="16"/>
                <w:szCs w:val="16"/>
              </w:rPr>
              <w:t>podstawowy</w:t>
            </w:r>
          </w:p>
        </w:tc>
      </w:tr>
      <w:tr w:rsidR="00251EE9" w:rsidRPr="00AA1AF5" w14:paraId="48DDD4B9" w14:textId="77777777" w:rsidTr="00F07323">
        <w:trPr>
          <w:trHeight w:val="825"/>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74F8E"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21</w:t>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4CC3F1DF" w14:textId="0646E966"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1422D873" w14:textId="6974AF3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3855P</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center"/>
          </w:tcPr>
          <w:p w14:paraId="17D65E7D" w14:textId="3C73B86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SYAS11NA0J0002519</w:t>
            </w: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14:paraId="15F3A96B" w14:textId="3E767AA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STIM S11 02N 0750GT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B736B4" w14:textId="624BF85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PRZYCZEPA LEKKA</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2BA6025" w14:textId="1783DB4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3075397" w14:textId="387F33CA"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14.12.2018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B1EB446" w14:textId="02F2AAC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3F6DB56" w14:textId="328F027E"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750kg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0496077" w14:textId="335F5FF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A06701F" w14:textId="6CF1361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570kg</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14084CA0" w14:textId="7CB4BC0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000000" w:fill="DAEEF3"/>
            <w:vAlign w:val="center"/>
          </w:tcPr>
          <w:p w14:paraId="1D70572A" w14:textId="3C9EA19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center"/>
          </w:tcPr>
          <w:p w14:paraId="79CCB335" w14:textId="2CA96B6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center"/>
          </w:tcPr>
          <w:p w14:paraId="3D03E700" w14:textId="7A8B2B6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2020-12-13</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center"/>
          </w:tcPr>
          <w:p w14:paraId="59C1B075" w14:textId="480E1E4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DAEEF3"/>
            <w:vAlign w:val="center"/>
          </w:tcPr>
          <w:p w14:paraId="769B60F3" w14:textId="60ADA692"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DAEEF3"/>
            <w:vAlign w:val="center"/>
          </w:tcPr>
          <w:p w14:paraId="41E3526C" w14:textId="48579527" w:rsidR="00251EE9" w:rsidRPr="00251EE9" w:rsidRDefault="00251EE9" w:rsidP="00251EE9">
            <w:pPr>
              <w:jc w:val="center"/>
              <w:rPr>
                <w:rFonts w:ascii="Calibri" w:hAnsi="Calibri" w:cs="Arial CE"/>
                <w:b/>
                <w:bCs/>
                <w:color w:val="000000"/>
                <w:sz w:val="16"/>
                <w:szCs w:val="16"/>
              </w:rPr>
            </w:pPr>
          </w:p>
        </w:tc>
      </w:tr>
      <w:tr w:rsidR="00251EE9" w:rsidRPr="00AA1AF5" w14:paraId="4E1F2A6D" w14:textId="77777777" w:rsidTr="00F07323">
        <w:trPr>
          <w:trHeight w:val="825"/>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68EBC" w14:textId="77777777" w:rsidR="00251EE9" w:rsidRPr="00AA1AF5" w:rsidRDefault="00251EE9" w:rsidP="00251EE9">
            <w:pPr>
              <w:jc w:val="center"/>
              <w:rPr>
                <w:rFonts w:ascii="Calibri" w:hAnsi="Calibri" w:cs="Arial CE"/>
                <w:color w:val="000000"/>
                <w:sz w:val="16"/>
                <w:szCs w:val="16"/>
              </w:rPr>
            </w:pPr>
            <w:r w:rsidRPr="00AA1AF5">
              <w:rPr>
                <w:rFonts w:ascii="Calibri" w:hAnsi="Calibri" w:cs="Arial CE"/>
                <w:color w:val="000000"/>
                <w:sz w:val="16"/>
                <w:szCs w:val="16"/>
              </w:rPr>
              <w:t>22</w:t>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250E6763" w14:textId="00DC2222"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Urząd Gminy Raków, </w:t>
            </w:r>
            <w:proofErr w:type="spellStart"/>
            <w:r w:rsidRPr="00251EE9">
              <w:rPr>
                <w:rFonts w:ascii="Calibri" w:hAnsi="Calibri" w:cs="Calibri"/>
                <w:sz w:val="16"/>
                <w:szCs w:val="16"/>
              </w:rPr>
              <w:t>ul.Ogrodowa</w:t>
            </w:r>
            <w:proofErr w:type="spellEnd"/>
            <w:r w:rsidRPr="00251EE9">
              <w:rPr>
                <w:rFonts w:ascii="Calibri" w:hAnsi="Calibri" w:cs="Calibri"/>
                <w:sz w:val="16"/>
                <w:szCs w:val="16"/>
              </w:rPr>
              <w:t xml:space="preserve"> 1, 26-035 Raków, REGON: 000540191 - </w:t>
            </w:r>
            <w:proofErr w:type="spellStart"/>
            <w:r w:rsidRPr="00251EE9">
              <w:rPr>
                <w:rFonts w:ascii="Calibri" w:hAnsi="Calibri" w:cs="Calibri"/>
                <w:sz w:val="16"/>
                <w:szCs w:val="16"/>
              </w:rPr>
              <w:t>użytk</w:t>
            </w:r>
            <w:proofErr w:type="spellEnd"/>
            <w:r w:rsidRPr="00251EE9">
              <w:rPr>
                <w:rFonts w:ascii="Calibri" w:hAnsi="Calibri" w:cs="Calibri"/>
                <w:sz w:val="16"/>
                <w:szCs w:val="16"/>
              </w:rPr>
              <w:t>. GOPS Raków</w:t>
            </w:r>
          </w:p>
        </w:tc>
        <w:tc>
          <w:tcPr>
            <w:tcW w:w="1000" w:type="dxa"/>
            <w:tcBorders>
              <w:top w:val="single" w:sz="4" w:space="0" w:color="auto"/>
              <w:left w:val="nil"/>
              <w:bottom w:val="single" w:sz="4" w:space="0" w:color="auto"/>
              <w:right w:val="single" w:sz="4" w:space="0" w:color="auto"/>
            </w:tcBorders>
            <w:shd w:val="clear" w:color="000000" w:fill="FFFFFF"/>
            <w:vAlign w:val="center"/>
          </w:tcPr>
          <w:p w14:paraId="34A1176F" w14:textId="181625D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4F90</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230CD3D5" w14:textId="24B607B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TMBDX41U568841926</w:t>
            </w:r>
          </w:p>
        </w:tc>
        <w:tc>
          <w:tcPr>
            <w:tcW w:w="1511" w:type="dxa"/>
            <w:tcBorders>
              <w:top w:val="single" w:sz="4" w:space="0" w:color="auto"/>
              <w:left w:val="nil"/>
              <w:bottom w:val="single" w:sz="4" w:space="0" w:color="auto"/>
              <w:right w:val="single" w:sz="4" w:space="0" w:color="auto"/>
            </w:tcBorders>
            <w:shd w:val="clear" w:color="000000" w:fill="FFFFFF"/>
            <w:vAlign w:val="center"/>
          </w:tcPr>
          <w:p w14:paraId="3E274DAF" w14:textId="7651CFD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SKODA OCTAVIA 1.6 TOUR</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DC16B8" w14:textId="3B9ED4E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OSOBOWY</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A604E70" w14:textId="5759FB0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BADDE01" w14:textId="32003155"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27.12.2005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82A927F" w14:textId="4C71520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1595</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442EC94" w14:textId="3264FA0A"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1890kg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67AA675" w14:textId="66D9122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75</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A50B54A" w14:textId="3099FE5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2547A91B" w14:textId="1EBF34D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5</w:t>
            </w:r>
          </w:p>
        </w:tc>
        <w:tc>
          <w:tcPr>
            <w:tcW w:w="992" w:type="dxa"/>
            <w:tcBorders>
              <w:top w:val="single" w:sz="4" w:space="0" w:color="auto"/>
              <w:left w:val="nil"/>
              <w:bottom w:val="single" w:sz="4" w:space="0" w:color="auto"/>
              <w:right w:val="single" w:sz="4" w:space="0" w:color="auto"/>
            </w:tcBorders>
            <w:shd w:val="clear" w:color="000000" w:fill="DAEEF3"/>
            <w:vAlign w:val="center"/>
          </w:tcPr>
          <w:p w14:paraId="492F46C0" w14:textId="285AB86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8 650,00 zł</w:t>
            </w:r>
          </w:p>
        </w:tc>
        <w:tc>
          <w:tcPr>
            <w:tcW w:w="567" w:type="dxa"/>
            <w:tcBorders>
              <w:top w:val="single" w:sz="4" w:space="0" w:color="auto"/>
              <w:left w:val="nil"/>
              <w:bottom w:val="single" w:sz="4" w:space="0" w:color="auto"/>
              <w:right w:val="single" w:sz="4" w:space="0" w:color="auto"/>
            </w:tcBorders>
            <w:shd w:val="clear" w:color="000000" w:fill="DAEEF3"/>
            <w:noWrap/>
            <w:vAlign w:val="center"/>
          </w:tcPr>
          <w:p w14:paraId="35BA1AB4" w14:textId="3B6220C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2020-12-26</w:t>
            </w:r>
          </w:p>
        </w:tc>
        <w:tc>
          <w:tcPr>
            <w:tcW w:w="567" w:type="dxa"/>
            <w:tcBorders>
              <w:top w:val="single" w:sz="4" w:space="0" w:color="auto"/>
              <w:left w:val="nil"/>
              <w:bottom w:val="single" w:sz="4" w:space="0" w:color="auto"/>
              <w:right w:val="single" w:sz="4" w:space="0" w:color="auto"/>
            </w:tcBorders>
            <w:shd w:val="clear" w:color="000000" w:fill="DAEEF3"/>
            <w:noWrap/>
            <w:vAlign w:val="center"/>
          </w:tcPr>
          <w:p w14:paraId="3F9F34E5" w14:textId="3E8FB9A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2020-12-26</w:t>
            </w:r>
          </w:p>
        </w:tc>
        <w:tc>
          <w:tcPr>
            <w:tcW w:w="567" w:type="dxa"/>
            <w:tcBorders>
              <w:top w:val="single" w:sz="4" w:space="0" w:color="auto"/>
              <w:left w:val="nil"/>
              <w:bottom w:val="single" w:sz="4" w:space="0" w:color="auto"/>
              <w:right w:val="single" w:sz="4" w:space="0" w:color="auto"/>
            </w:tcBorders>
            <w:shd w:val="clear" w:color="000000" w:fill="DAEEF3"/>
            <w:noWrap/>
            <w:vAlign w:val="center"/>
          </w:tcPr>
          <w:p w14:paraId="59BD164C" w14:textId="2AD1E2DB"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2020-12-26</w:t>
            </w:r>
          </w:p>
        </w:tc>
        <w:tc>
          <w:tcPr>
            <w:tcW w:w="567" w:type="dxa"/>
            <w:tcBorders>
              <w:top w:val="single" w:sz="4" w:space="0" w:color="auto"/>
              <w:left w:val="nil"/>
              <w:bottom w:val="single" w:sz="4" w:space="0" w:color="auto"/>
              <w:right w:val="single" w:sz="4" w:space="0" w:color="auto"/>
            </w:tcBorders>
            <w:shd w:val="clear" w:color="000000" w:fill="DAEEF3"/>
            <w:vAlign w:val="center"/>
          </w:tcPr>
          <w:p w14:paraId="460D4B09" w14:textId="1DEEDAC4"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2020</w:t>
            </w:r>
            <w:r w:rsidR="00F07323">
              <w:rPr>
                <w:rFonts w:ascii="Calibri" w:hAnsi="Calibri" w:cs="Calibri"/>
                <w:b/>
                <w:bCs/>
                <w:sz w:val="16"/>
                <w:szCs w:val="16"/>
              </w:rPr>
              <w:t>-12-26</w:t>
            </w:r>
          </w:p>
        </w:tc>
        <w:tc>
          <w:tcPr>
            <w:tcW w:w="567" w:type="dxa"/>
            <w:tcBorders>
              <w:top w:val="single" w:sz="4" w:space="0" w:color="auto"/>
              <w:left w:val="nil"/>
              <w:bottom w:val="single" w:sz="4" w:space="0" w:color="auto"/>
              <w:right w:val="single" w:sz="4" w:space="0" w:color="auto"/>
            </w:tcBorders>
            <w:shd w:val="clear" w:color="000000" w:fill="DAEEF3"/>
            <w:vAlign w:val="center"/>
          </w:tcPr>
          <w:p w14:paraId="0704618E" w14:textId="4495DC05" w:rsidR="00251EE9" w:rsidRPr="00251EE9" w:rsidRDefault="00251EE9" w:rsidP="00251EE9">
            <w:pPr>
              <w:jc w:val="center"/>
              <w:rPr>
                <w:rFonts w:ascii="Calibri" w:hAnsi="Calibri" w:cs="Arial CE"/>
                <w:b/>
                <w:bCs/>
                <w:color w:val="000000"/>
                <w:sz w:val="16"/>
                <w:szCs w:val="16"/>
              </w:rPr>
            </w:pPr>
            <w:r>
              <w:rPr>
                <w:rFonts w:ascii="Calibri" w:hAnsi="Calibri" w:cs="Arial CE"/>
                <w:b/>
                <w:bCs/>
                <w:color w:val="000000"/>
                <w:sz w:val="16"/>
                <w:szCs w:val="16"/>
              </w:rPr>
              <w:t xml:space="preserve">ASS </w:t>
            </w:r>
            <w:r w:rsidRPr="00251EE9">
              <w:rPr>
                <w:rFonts w:ascii="Calibri" w:hAnsi="Calibri" w:cs="Arial CE"/>
                <w:b/>
                <w:bCs/>
                <w:color w:val="000000"/>
                <w:sz w:val="16"/>
                <w:szCs w:val="16"/>
              </w:rPr>
              <w:t>podstawowy</w:t>
            </w:r>
          </w:p>
        </w:tc>
      </w:tr>
      <w:tr w:rsidR="00251EE9" w:rsidRPr="00AA1AF5" w14:paraId="48197577"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2843FDE3" w14:textId="3367ECEA"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23</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536FA62F" w14:textId="72B6CBDA"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7D47462B" w14:textId="69B76E1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54266</w:t>
            </w:r>
          </w:p>
        </w:tc>
        <w:tc>
          <w:tcPr>
            <w:tcW w:w="1759" w:type="dxa"/>
            <w:tcBorders>
              <w:top w:val="nil"/>
              <w:left w:val="nil"/>
              <w:bottom w:val="single" w:sz="4" w:space="0" w:color="auto"/>
              <w:right w:val="single" w:sz="4" w:space="0" w:color="auto"/>
            </w:tcBorders>
            <w:shd w:val="clear" w:color="000000" w:fill="FFFFFF"/>
            <w:vAlign w:val="center"/>
          </w:tcPr>
          <w:p w14:paraId="325BCB72" w14:textId="3D06766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A200257591</w:t>
            </w:r>
          </w:p>
        </w:tc>
        <w:tc>
          <w:tcPr>
            <w:tcW w:w="1511" w:type="dxa"/>
            <w:tcBorders>
              <w:top w:val="nil"/>
              <w:left w:val="nil"/>
              <w:bottom w:val="single" w:sz="4" w:space="0" w:color="auto"/>
              <w:right w:val="single" w:sz="4" w:space="0" w:color="auto"/>
            </w:tcBorders>
            <w:shd w:val="clear" w:color="000000" w:fill="FFFFFF"/>
            <w:vAlign w:val="center"/>
          </w:tcPr>
          <w:p w14:paraId="06989694" w14:textId="3BF8A99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STAR 200</w:t>
            </w:r>
          </w:p>
        </w:tc>
        <w:tc>
          <w:tcPr>
            <w:tcW w:w="1276" w:type="dxa"/>
            <w:tcBorders>
              <w:top w:val="nil"/>
              <w:left w:val="nil"/>
              <w:bottom w:val="single" w:sz="4" w:space="0" w:color="auto"/>
              <w:right w:val="single" w:sz="4" w:space="0" w:color="auto"/>
            </w:tcBorders>
            <w:shd w:val="clear" w:color="000000" w:fill="FFFFFF"/>
            <w:vAlign w:val="center"/>
          </w:tcPr>
          <w:p w14:paraId="26D56E27" w14:textId="4D8F598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CIĘŻAROWY</w:t>
            </w:r>
          </w:p>
        </w:tc>
        <w:tc>
          <w:tcPr>
            <w:tcW w:w="708" w:type="dxa"/>
            <w:tcBorders>
              <w:top w:val="nil"/>
              <w:left w:val="nil"/>
              <w:bottom w:val="single" w:sz="4" w:space="0" w:color="auto"/>
              <w:right w:val="single" w:sz="4" w:space="0" w:color="auto"/>
            </w:tcBorders>
            <w:shd w:val="clear" w:color="000000" w:fill="FFFFFF"/>
            <w:vAlign w:val="center"/>
          </w:tcPr>
          <w:p w14:paraId="64EFA575" w14:textId="0F6A6F0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1987</w:t>
            </w:r>
          </w:p>
        </w:tc>
        <w:tc>
          <w:tcPr>
            <w:tcW w:w="993" w:type="dxa"/>
            <w:tcBorders>
              <w:top w:val="nil"/>
              <w:left w:val="nil"/>
              <w:bottom w:val="single" w:sz="4" w:space="0" w:color="auto"/>
              <w:right w:val="single" w:sz="4" w:space="0" w:color="auto"/>
            </w:tcBorders>
            <w:shd w:val="clear" w:color="000000" w:fill="FFFFFF"/>
            <w:vAlign w:val="center"/>
          </w:tcPr>
          <w:p w14:paraId="58AB6ACB" w14:textId="01332BDB"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vAlign w:val="center"/>
          </w:tcPr>
          <w:p w14:paraId="432CE029" w14:textId="232613C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6842</w:t>
            </w:r>
          </w:p>
        </w:tc>
        <w:tc>
          <w:tcPr>
            <w:tcW w:w="708" w:type="dxa"/>
            <w:tcBorders>
              <w:top w:val="nil"/>
              <w:left w:val="nil"/>
              <w:bottom w:val="single" w:sz="4" w:space="0" w:color="auto"/>
              <w:right w:val="single" w:sz="4" w:space="0" w:color="auto"/>
            </w:tcBorders>
            <w:shd w:val="clear" w:color="000000" w:fill="FFFFFF"/>
            <w:vAlign w:val="center"/>
          </w:tcPr>
          <w:p w14:paraId="2BA06CBF" w14:textId="06D17B03"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FFFFFF"/>
            <w:vAlign w:val="center"/>
          </w:tcPr>
          <w:p w14:paraId="4478ABC9" w14:textId="2D68C62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110</w:t>
            </w:r>
          </w:p>
        </w:tc>
        <w:tc>
          <w:tcPr>
            <w:tcW w:w="709" w:type="dxa"/>
            <w:tcBorders>
              <w:top w:val="nil"/>
              <w:left w:val="nil"/>
              <w:bottom w:val="single" w:sz="4" w:space="0" w:color="auto"/>
              <w:right w:val="single" w:sz="4" w:space="0" w:color="auto"/>
            </w:tcBorders>
            <w:shd w:val="clear" w:color="000000" w:fill="FFFFFF"/>
            <w:vAlign w:val="center"/>
          </w:tcPr>
          <w:p w14:paraId="64631409" w14:textId="278737E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6000</w:t>
            </w:r>
          </w:p>
        </w:tc>
        <w:tc>
          <w:tcPr>
            <w:tcW w:w="425" w:type="dxa"/>
            <w:tcBorders>
              <w:top w:val="nil"/>
              <w:left w:val="nil"/>
              <w:bottom w:val="single" w:sz="4" w:space="0" w:color="auto"/>
              <w:right w:val="single" w:sz="4" w:space="0" w:color="auto"/>
            </w:tcBorders>
            <w:shd w:val="clear" w:color="000000" w:fill="FFFFFF"/>
            <w:vAlign w:val="center"/>
          </w:tcPr>
          <w:p w14:paraId="48048B30" w14:textId="0979483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w:t>
            </w:r>
          </w:p>
        </w:tc>
        <w:tc>
          <w:tcPr>
            <w:tcW w:w="992" w:type="dxa"/>
            <w:tcBorders>
              <w:top w:val="nil"/>
              <w:left w:val="nil"/>
              <w:bottom w:val="single" w:sz="4" w:space="0" w:color="auto"/>
              <w:right w:val="single" w:sz="4" w:space="0" w:color="auto"/>
            </w:tcBorders>
            <w:shd w:val="clear" w:color="000000" w:fill="DAEEF3"/>
            <w:vAlign w:val="center"/>
          </w:tcPr>
          <w:p w14:paraId="715C9C2F" w14:textId="0CD34DC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08E0988F" w14:textId="215B1EC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B496591" w14:textId="3FB772F8"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2020-12-18</w:t>
            </w:r>
          </w:p>
        </w:tc>
        <w:tc>
          <w:tcPr>
            <w:tcW w:w="567" w:type="dxa"/>
            <w:tcBorders>
              <w:top w:val="nil"/>
              <w:left w:val="nil"/>
              <w:bottom w:val="single" w:sz="4" w:space="0" w:color="auto"/>
              <w:right w:val="single" w:sz="4" w:space="0" w:color="auto"/>
            </w:tcBorders>
            <w:shd w:val="clear" w:color="000000" w:fill="DAEEF3"/>
            <w:noWrap/>
            <w:vAlign w:val="center"/>
          </w:tcPr>
          <w:p w14:paraId="39CA2752" w14:textId="7BC273A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2020-12-18</w:t>
            </w:r>
          </w:p>
        </w:tc>
        <w:tc>
          <w:tcPr>
            <w:tcW w:w="567" w:type="dxa"/>
            <w:tcBorders>
              <w:top w:val="nil"/>
              <w:left w:val="nil"/>
              <w:bottom w:val="single" w:sz="4" w:space="0" w:color="auto"/>
              <w:right w:val="single" w:sz="4" w:space="0" w:color="auto"/>
            </w:tcBorders>
            <w:shd w:val="clear" w:color="000000" w:fill="DAEEF3"/>
            <w:vAlign w:val="center"/>
          </w:tcPr>
          <w:p w14:paraId="1B533EBF" w14:textId="6DDC2190"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639AE393" w14:textId="77777777" w:rsidR="00251EE9" w:rsidRPr="00251EE9" w:rsidRDefault="00251EE9" w:rsidP="00251EE9">
            <w:pPr>
              <w:jc w:val="center"/>
              <w:rPr>
                <w:rFonts w:ascii="Calibri" w:hAnsi="Calibri" w:cs="Arial CE"/>
                <w:b/>
                <w:bCs/>
                <w:color w:val="000000"/>
                <w:sz w:val="16"/>
                <w:szCs w:val="16"/>
              </w:rPr>
            </w:pPr>
          </w:p>
        </w:tc>
      </w:tr>
      <w:tr w:rsidR="00251EE9" w:rsidRPr="00AA1AF5" w14:paraId="17AF95C4"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3CA2280A" w14:textId="3F4E6539"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24</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33E6D51C" w14:textId="3100853A"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398A65F8" w14:textId="7C03DBE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4MN5</w:t>
            </w:r>
          </w:p>
        </w:tc>
        <w:tc>
          <w:tcPr>
            <w:tcW w:w="1759" w:type="dxa"/>
            <w:tcBorders>
              <w:top w:val="nil"/>
              <w:left w:val="nil"/>
              <w:bottom w:val="single" w:sz="4" w:space="0" w:color="auto"/>
              <w:right w:val="single" w:sz="4" w:space="0" w:color="auto"/>
            </w:tcBorders>
            <w:shd w:val="clear" w:color="000000" w:fill="FFFFFF"/>
            <w:vAlign w:val="center"/>
          </w:tcPr>
          <w:p w14:paraId="0D76A9EC" w14:textId="3B184B5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ZEJN10338</w:t>
            </w:r>
          </w:p>
        </w:tc>
        <w:tc>
          <w:tcPr>
            <w:tcW w:w="1511" w:type="dxa"/>
            <w:tcBorders>
              <w:top w:val="nil"/>
              <w:left w:val="nil"/>
              <w:bottom w:val="single" w:sz="4" w:space="0" w:color="auto"/>
              <w:right w:val="single" w:sz="4" w:space="0" w:color="auto"/>
            </w:tcBorders>
            <w:shd w:val="clear" w:color="000000" w:fill="FFFFFF"/>
            <w:vAlign w:val="center"/>
          </w:tcPr>
          <w:p w14:paraId="1C617982" w14:textId="2E0E3BF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NEW HOLLAND TD5 105</w:t>
            </w:r>
          </w:p>
        </w:tc>
        <w:tc>
          <w:tcPr>
            <w:tcW w:w="1276" w:type="dxa"/>
            <w:tcBorders>
              <w:top w:val="nil"/>
              <w:left w:val="nil"/>
              <w:bottom w:val="single" w:sz="4" w:space="0" w:color="auto"/>
              <w:right w:val="single" w:sz="4" w:space="0" w:color="auto"/>
            </w:tcBorders>
            <w:shd w:val="clear" w:color="000000" w:fill="FFFFFF"/>
            <w:vAlign w:val="center"/>
          </w:tcPr>
          <w:p w14:paraId="627F4199" w14:textId="731F4EE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CIAGNIK ROLNICZY</w:t>
            </w:r>
          </w:p>
        </w:tc>
        <w:tc>
          <w:tcPr>
            <w:tcW w:w="708" w:type="dxa"/>
            <w:tcBorders>
              <w:top w:val="nil"/>
              <w:left w:val="nil"/>
              <w:bottom w:val="single" w:sz="4" w:space="0" w:color="auto"/>
              <w:right w:val="single" w:sz="4" w:space="0" w:color="auto"/>
            </w:tcBorders>
            <w:shd w:val="clear" w:color="000000" w:fill="FFFFFF"/>
            <w:vAlign w:val="center"/>
          </w:tcPr>
          <w:p w14:paraId="47046E76" w14:textId="13226AB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2014</w:t>
            </w:r>
          </w:p>
        </w:tc>
        <w:tc>
          <w:tcPr>
            <w:tcW w:w="993" w:type="dxa"/>
            <w:tcBorders>
              <w:top w:val="nil"/>
              <w:left w:val="nil"/>
              <w:bottom w:val="single" w:sz="4" w:space="0" w:color="auto"/>
              <w:right w:val="single" w:sz="4" w:space="0" w:color="auto"/>
            </w:tcBorders>
            <w:shd w:val="clear" w:color="000000" w:fill="FFFFFF"/>
            <w:vAlign w:val="center"/>
          </w:tcPr>
          <w:p w14:paraId="100E8394" w14:textId="2A644832"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vAlign w:val="center"/>
          </w:tcPr>
          <w:p w14:paraId="17DA8F06" w14:textId="6432609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4485</w:t>
            </w:r>
          </w:p>
        </w:tc>
        <w:tc>
          <w:tcPr>
            <w:tcW w:w="708" w:type="dxa"/>
            <w:tcBorders>
              <w:top w:val="nil"/>
              <w:left w:val="nil"/>
              <w:bottom w:val="single" w:sz="4" w:space="0" w:color="auto"/>
              <w:right w:val="single" w:sz="4" w:space="0" w:color="auto"/>
            </w:tcBorders>
            <w:shd w:val="clear" w:color="000000" w:fill="FFFFFF"/>
            <w:vAlign w:val="center"/>
          </w:tcPr>
          <w:p w14:paraId="36AD8CE2" w14:textId="7BB10E3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FFFFFF"/>
            <w:vAlign w:val="center"/>
          </w:tcPr>
          <w:p w14:paraId="3B027A51" w14:textId="527B7A7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78</w:t>
            </w:r>
          </w:p>
        </w:tc>
        <w:tc>
          <w:tcPr>
            <w:tcW w:w="709" w:type="dxa"/>
            <w:tcBorders>
              <w:top w:val="nil"/>
              <w:left w:val="nil"/>
              <w:bottom w:val="single" w:sz="4" w:space="0" w:color="auto"/>
              <w:right w:val="single" w:sz="4" w:space="0" w:color="auto"/>
            </w:tcBorders>
            <w:shd w:val="clear" w:color="000000" w:fill="FFFFFF"/>
            <w:vAlign w:val="center"/>
          </w:tcPr>
          <w:p w14:paraId="691B4273" w14:textId="66163EC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 </w:t>
            </w:r>
          </w:p>
        </w:tc>
        <w:tc>
          <w:tcPr>
            <w:tcW w:w="425" w:type="dxa"/>
            <w:tcBorders>
              <w:top w:val="nil"/>
              <w:left w:val="nil"/>
              <w:bottom w:val="single" w:sz="4" w:space="0" w:color="auto"/>
              <w:right w:val="single" w:sz="4" w:space="0" w:color="auto"/>
            </w:tcBorders>
            <w:shd w:val="clear" w:color="000000" w:fill="FFFFFF"/>
            <w:vAlign w:val="center"/>
          </w:tcPr>
          <w:p w14:paraId="55D12B7D" w14:textId="7E7476A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w:t>
            </w:r>
          </w:p>
        </w:tc>
        <w:tc>
          <w:tcPr>
            <w:tcW w:w="992" w:type="dxa"/>
            <w:tcBorders>
              <w:top w:val="nil"/>
              <w:left w:val="nil"/>
              <w:bottom w:val="single" w:sz="4" w:space="0" w:color="auto"/>
              <w:right w:val="single" w:sz="4" w:space="0" w:color="auto"/>
            </w:tcBorders>
            <w:shd w:val="clear" w:color="000000" w:fill="DAEEF3"/>
            <w:vAlign w:val="center"/>
          </w:tcPr>
          <w:p w14:paraId="547E41F6" w14:textId="54F883E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0AB55542" w14:textId="5CE9781B"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6994851D" w14:textId="03B18452"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2020-12-29</w:t>
            </w:r>
          </w:p>
        </w:tc>
        <w:tc>
          <w:tcPr>
            <w:tcW w:w="567" w:type="dxa"/>
            <w:tcBorders>
              <w:top w:val="nil"/>
              <w:left w:val="nil"/>
              <w:bottom w:val="single" w:sz="4" w:space="0" w:color="auto"/>
              <w:right w:val="single" w:sz="4" w:space="0" w:color="auto"/>
            </w:tcBorders>
            <w:shd w:val="clear" w:color="000000" w:fill="DAEEF3"/>
            <w:noWrap/>
            <w:vAlign w:val="center"/>
          </w:tcPr>
          <w:p w14:paraId="01C395F6" w14:textId="4C2DEF77"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2020-12-29</w:t>
            </w:r>
          </w:p>
        </w:tc>
        <w:tc>
          <w:tcPr>
            <w:tcW w:w="567" w:type="dxa"/>
            <w:tcBorders>
              <w:top w:val="nil"/>
              <w:left w:val="nil"/>
              <w:bottom w:val="single" w:sz="4" w:space="0" w:color="auto"/>
              <w:right w:val="single" w:sz="4" w:space="0" w:color="auto"/>
            </w:tcBorders>
            <w:shd w:val="clear" w:color="000000" w:fill="DAEEF3"/>
            <w:vAlign w:val="center"/>
          </w:tcPr>
          <w:p w14:paraId="475CAB79" w14:textId="1948927B"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492B2823" w14:textId="77777777" w:rsidR="00251EE9" w:rsidRPr="00251EE9" w:rsidRDefault="00251EE9" w:rsidP="00251EE9">
            <w:pPr>
              <w:jc w:val="center"/>
              <w:rPr>
                <w:rFonts w:ascii="Calibri" w:hAnsi="Calibri" w:cs="Arial CE"/>
                <w:b/>
                <w:bCs/>
                <w:color w:val="000000"/>
                <w:sz w:val="16"/>
                <w:szCs w:val="16"/>
              </w:rPr>
            </w:pPr>
          </w:p>
        </w:tc>
      </w:tr>
      <w:tr w:rsidR="00251EE9" w:rsidRPr="00AA1AF5" w14:paraId="30003C1A"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65231A66" w14:textId="0FD1C28B"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25</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0EB8B4E4" w14:textId="102841E4"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5F004FA4" w14:textId="73748D0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KJP 7005</w:t>
            </w:r>
          </w:p>
        </w:tc>
        <w:tc>
          <w:tcPr>
            <w:tcW w:w="1759" w:type="dxa"/>
            <w:tcBorders>
              <w:top w:val="nil"/>
              <w:left w:val="nil"/>
              <w:bottom w:val="single" w:sz="4" w:space="0" w:color="auto"/>
              <w:right w:val="single" w:sz="4" w:space="0" w:color="auto"/>
            </w:tcBorders>
            <w:shd w:val="clear" w:color="000000" w:fill="FFFFFF"/>
            <w:vAlign w:val="center"/>
          </w:tcPr>
          <w:p w14:paraId="29FC24FD" w14:textId="5954725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1015676529</w:t>
            </w:r>
          </w:p>
        </w:tc>
        <w:tc>
          <w:tcPr>
            <w:tcW w:w="1511" w:type="dxa"/>
            <w:tcBorders>
              <w:top w:val="nil"/>
              <w:left w:val="nil"/>
              <w:bottom w:val="single" w:sz="4" w:space="0" w:color="auto"/>
              <w:right w:val="single" w:sz="4" w:space="0" w:color="auto"/>
            </w:tcBorders>
            <w:shd w:val="clear" w:color="000000" w:fill="FFFFFF"/>
            <w:vAlign w:val="center"/>
          </w:tcPr>
          <w:p w14:paraId="4923D2A7" w14:textId="17B3FB4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ZPTS-4</w:t>
            </w:r>
          </w:p>
        </w:tc>
        <w:tc>
          <w:tcPr>
            <w:tcW w:w="1276" w:type="dxa"/>
            <w:tcBorders>
              <w:top w:val="nil"/>
              <w:left w:val="nil"/>
              <w:bottom w:val="single" w:sz="4" w:space="0" w:color="auto"/>
              <w:right w:val="single" w:sz="4" w:space="0" w:color="auto"/>
            </w:tcBorders>
            <w:shd w:val="clear" w:color="000000" w:fill="FFFFFF"/>
            <w:vAlign w:val="center"/>
          </w:tcPr>
          <w:p w14:paraId="7E553B36" w14:textId="6EBBB40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PRZYCZEPA</w:t>
            </w:r>
          </w:p>
        </w:tc>
        <w:tc>
          <w:tcPr>
            <w:tcW w:w="708" w:type="dxa"/>
            <w:tcBorders>
              <w:top w:val="nil"/>
              <w:left w:val="nil"/>
              <w:bottom w:val="single" w:sz="4" w:space="0" w:color="auto"/>
              <w:right w:val="single" w:sz="4" w:space="0" w:color="auto"/>
            </w:tcBorders>
            <w:shd w:val="clear" w:color="000000" w:fill="FFFFFF"/>
            <w:vAlign w:val="center"/>
          </w:tcPr>
          <w:p w14:paraId="26CD9210" w14:textId="31F727B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1989</w:t>
            </w:r>
          </w:p>
        </w:tc>
        <w:tc>
          <w:tcPr>
            <w:tcW w:w="993" w:type="dxa"/>
            <w:tcBorders>
              <w:top w:val="nil"/>
              <w:left w:val="nil"/>
              <w:bottom w:val="single" w:sz="4" w:space="0" w:color="auto"/>
              <w:right w:val="single" w:sz="4" w:space="0" w:color="auto"/>
            </w:tcBorders>
            <w:shd w:val="clear" w:color="000000" w:fill="FFFFFF"/>
            <w:vAlign w:val="center"/>
          </w:tcPr>
          <w:p w14:paraId="376924A3" w14:textId="71BBA551"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vAlign w:val="center"/>
          </w:tcPr>
          <w:p w14:paraId="57AF5D3A" w14:textId="46C20EB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000000" w:fill="FFFFFF"/>
            <w:vAlign w:val="center"/>
          </w:tcPr>
          <w:p w14:paraId="7D985601" w14:textId="1DBB2061"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FFFFFF"/>
            <w:vAlign w:val="center"/>
          </w:tcPr>
          <w:p w14:paraId="58285FB2" w14:textId="2ED5EEE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1FEC08E8" w14:textId="603BAAB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4000</w:t>
            </w:r>
          </w:p>
        </w:tc>
        <w:tc>
          <w:tcPr>
            <w:tcW w:w="425" w:type="dxa"/>
            <w:tcBorders>
              <w:top w:val="nil"/>
              <w:left w:val="nil"/>
              <w:bottom w:val="single" w:sz="4" w:space="0" w:color="auto"/>
              <w:right w:val="single" w:sz="4" w:space="0" w:color="auto"/>
            </w:tcBorders>
            <w:shd w:val="clear" w:color="000000" w:fill="FFFFFF"/>
            <w:vAlign w:val="center"/>
          </w:tcPr>
          <w:p w14:paraId="3D1E6C92" w14:textId="6C1176F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992" w:type="dxa"/>
            <w:tcBorders>
              <w:top w:val="nil"/>
              <w:left w:val="nil"/>
              <w:bottom w:val="single" w:sz="4" w:space="0" w:color="auto"/>
              <w:right w:val="single" w:sz="4" w:space="0" w:color="auto"/>
            </w:tcBorders>
            <w:shd w:val="clear" w:color="000000" w:fill="DAEEF3"/>
            <w:vAlign w:val="center"/>
          </w:tcPr>
          <w:p w14:paraId="5337F108" w14:textId="750EA47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426B180" w14:textId="4DC78FD7"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7B743D0F" w14:textId="7BE610A1"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2020-12-31</w:t>
            </w:r>
          </w:p>
        </w:tc>
        <w:tc>
          <w:tcPr>
            <w:tcW w:w="567" w:type="dxa"/>
            <w:tcBorders>
              <w:top w:val="nil"/>
              <w:left w:val="nil"/>
              <w:bottom w:val="single" w:sz="4" w:space="0" w:color="auto"/>
              <w:right w:val="single" w:sz="4" w:space="0" w:color="auto"/>
            </w:tcBorders>
            <w:shd w:val="clear" w:color="000000" w:fill="DAEEF3"/>
            <w:noWrap/>
            <w:vAlign w:val="center"/>
          </w:tcPr>
          <w:p w14:paraId="3557662E" w14:textId="4418F56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74F7C4C1" w14:textId="0C8B9FFA"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60441C58" w14:textId="77777777" w:rsidR="00251EE9" w:rsidRPr="00251EE9" w:rsidRDefault="00251EE9" w:rsidP="00251EE9">
            <w:pPr>
              <w:jc w:val="center"/>
              <w:rPr>
                <w:rFonts w:ascii="Calibri" w:hAnsi="Calibri" w:cs="Arial CE"/>
                <w:b/>
                <w:bCs/>
                <w:color w:val="000000"/>
                <w:sz w:val="16"/>
                <w:szCs w:val="16"/>
              </w:rPr>
            </w:pPr>
          </w:p>
        </w:tc>
      </w:tr>
      <w:tr w:rsidR="00251EE9" w:rsidRPr="00AA1AF5" w14:paraId="0D037A0C"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031B8DD4" w14:textId="7583A891"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26</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531CA8E0" w14:textId="638503B3" w:rsidR="00251EE9" w:rsidRPr="00251EE9" w:rsidRDefault="00251EE9" w:rsidP="00251EE9">
            <w:pPr>
              <w:rPr>
                <w:rFonts w:ascii="Calibri" w:hAnsi="Calibri" w:cs="Arial CE"/>
                <w:sz w:val="16"/>
                <w:szCs w:val="16"/>
              </w:rPr>
            </w:pPr>
            <w:r w:rsidRPr="00251EE9">
              <w:rPr>
                <w:rFonts w:ascii="Calibri" w:hAnsi="Calibri" w:cs="Calibri"/>
                <w:sz w:val="16"/>
                <w:szCs w:val="16"/>
              </w:rPr>
              <w:t>OSP Chańcza, Chańcza 59a, 26-035 Raków, REGON: 292397465</w:t>
            </w:r>
          </w:p>
        </w:tc>
        <w:tc>
          <w:tcPr>
            <w:tcW w:w="1000" w:type="dxa"/>
            <w:tcBorders>
              <w:top w:val="nil"/>
              <w:left w:val="nil"/>
              <w:bottom w:val="single" w:sz="4" w:space="0" w:color="auto"/>
              <w:right w:val="single" w:sz="4" w:space="0" w:color="auto"/>
            </w:tcBorders>
            <w:shd w:val="clear" w:color="000000" w:fill="FFFFFF"/>
            <w:vAlign w:val="center"/>
          </w:tcPr>
          <w:p w14:paraId="0D876F53" w14:textId="00EBC79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46MJ</w:t>
            </w:r>
          </w:p>
        </w:tc>
        <w:tc>
          <w:tcPr>
            <w:tcW w:w="1759" w:type="dxa"/>
            <w:tcBorders>
              <w:top w:val="nil"/>
              <w:left w:val="nil"/>
              <w:bottom w:val="single" w:sz="4" w:space="0" w:color="auto"/>
              <w:right w:val="single" w:sz="4" w:space="0" w:color="auto"/>
            </w:tcBorders>
            <w:shd w:val="clear" w:color="000000" w:fill="FFFFFF"/>
            <w:vAlign w:val="center"/>
          </w:tcPr>
          <w:p w14:paraId="1FC67462" w14:textId="7055A6D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WF0LXXBDFL3U22256</w:t>
            </w:r>
          </w:p>
        </w:tc>
        <w:tc>
          <w:tcPr>
            <w:tcW w:w="1511" w:type="dxa"/>
            <w:tcBorders>
              <w:top w:val="nil"/>
              <w:left w:val="nil"/>
              <w:bottom w:val="single" w:sz="4" w:space="0" w:color="auto"/>
              <w:right w:val="single" w:sz="4" w:space="0" w:color="auto"/>
            </w:tcBorders>
            <w:shd w:val="clear" w:color="000000" w:fill="FFFFFF"/>
            <w:vAlign w:val="center"/>
          </w:tcPr>
          <w:p w14:paraId="1B6B940B" w14:textId="20EEEAB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FORD FABY TRANSIT</w:t>
            </w:r>
          </w:p>
        </w:tc>
        <w:tc>
          <w:tcPr>
            <w:tcW w:w="1276" w:type="dxa"/>
            <w:tcBorders>
              <w:top w:val="nil"/>
              <w:left w:val="nil"/>
              <w:bottom w:val="single" w:sz="4" w:space="0" w:color="auto"/>
              <w:right w:val="single" w:sz="4" w:space="0" w:color="auto"/>
            </w:tcBorders>
            <w:shd w:val="clear" w:color="000000" w:fill="FFFFFF"/>
            <w:vAlign w:val="center"/>
          </w:tcPr>
          <w:p w14:paraId="091B2591" w14:textId="08AF34B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717CEEA9" w14:textId="4485255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2003</w:t>
            </w:r>
          </w:p>
        </w:tc>
        <w:tc>
          <w:tcPr>
            <w:tcW w:w="993" w:type="dxa"/>
            <w:tcBorders>
              <w:top w:val="nil"/>
              <w:left w:val="nil"/>
              <w:bottom w:val="single" w:sz="4" w:space="0" w:color="auto"/>
              <w:right w:val="single" w:sz="4" w:space="0" w:color="auto"/>
            </w:tcBorders>
            <w:shd w:val="clear" w:color="000000" w:fill="FFFFFF"/>
            <w:vAlign w:val="center"/>
          </w:tcPr>
          <w:p w14:paraId="60DCB211" w14:textId="42F67FE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01.12.2003</w:t>
            </w:r>
          </w:p>
        </w:tc>
        <w:tc>
          <w:tcPr>
            <w:tcW w:w="567" w:type="dxa"/>
            <w:tcBorders>
              <w:top w:val="nil"/>
              <w:left w:val="nil"/>
              <w:bottom w:val="single" w:sz="4" w:space="0" w:color="auto"/>
              <w:right w:val="single" w:sz="4" w:space="0" w:color="auto"/>
            </w:tcBorders>
            <w:shd w:val="clear" w:color="000000" w:fill="FFFFFF"/>
            <w:vAlign w:val="center"/>
          </w:tcPr>
          <w:p w14:paraId="0DA82CF1" w14:textId="0595A01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2402</w:t>
            </w:r>
          </w:p>
        </w:tc>
        <w:tc>
          <w:tcPr>
            <w:tcW w:w="708" w:type="dxa"/>
            <w:tcBorders>
              <w:top w:val="nil"/>
              <w:left w:val="nil"/>
              <w:bottom w:val="single" w:sz="4" w:space="0" w:color="auto"/>
              <w:right w:val="single" w:sz="4" w:space="0" w:color="auto"/>
            </w:tcBorders>
            <w:shd w:val="clear" w:color="000000" w:fill="FFFFFF"/>
            <w:vAlign w:val="center"/>
          </w:tcPr>
          <w:p w14:paraId="07D0C935" w14:textId="582AECF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2800kg</w:t>
            </w:r>
          </w:p>
        </w:tc>
        <w:tc>
          <w:tcPr>
            <w:tcW w:w="709" w:type="dxa"/>
            <w:tcBorders>
              <w:top w:val="nil"/>
              <w:left w:val="nil"/>
              <w:bottom w:val="single" w:sz="4" w:space="0" w:color="auto"/>
              <w:right w:val="single" w:sz="4" w:space="0" w:color="auto"/>
            </w:tcBorders>
            <w:shd w:val="clear" w:color="000000" w:fill="FFFFFF"/>
            <w:vAlign w:val="center"/>
          </w:tcPr>
          <w:p w14:paraId="6FC3BDCF" w14:textId="01D1A76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435599F2" w14:textId="63110FC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1270kg</w:t>
            </w:r>
          </w:p>
        </w:tc>
        <w:tc>
          <w:tcPr>
            <w:tcW w:w="425" w:type="dxa"/>
            <w:tcBorders>
              <w:top w:val="nil"/>
              <w:left w:val="nil"/>
              <w:bottom w:val="single" w:sz="4" w:space="0" w:color="auto"/>
              <w:right w:val="single" w:sz="4" w:space="0" w:color="auto"/>
            </w:tcBorders>
            <w:shd w:val="clear" w:color="000000" w:fill="FFFFFF"/>
            <w:vAlign w:val="center"/>
          </w:tcPr>
          <w:p w14:paraId="45FFBA8C" w14:textId="2097704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w:t>
            </w:r>
          </w:p>
        </w:tc>
        <w:tc>
          <w:tcPr>
            <w:tcW w:w="992" w:type="dxa"/>
            <w:tcBorders>
              <w:top w:val="nil"/>
              <w:left w:val="nil"/>
              <w:bottom w:val="single" w:sz="4" w:space="0" w:color="auto"/>
              <w:right w:val="single" w:sz="4" w:space="0" w:color="auto"/>
            </w:tcBorders>
            <w:shd w:val="clear" w:color="000000" w:fill="DAEEF3"/>
            <w:vAlign w:val="center"/>
          </w:tcPr>
          <w:p w14:paraId="7EA45A55" w14:textId="6CBB57F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022A680B" w14:textId="6A2A8874"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FE61689" w14:textId="7CC1AF5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2021-01-05</w:t>
            </w:r>
          </w:p>
        </w:tc>
        <w:tc>
          <w:tcPr>
            <w:tcW w:w="567" w:type="dxa"/>
            <w:tcBorders>
              <w:top w:val="nil"/>
              <w:left w:val="nil"/>
              <w:bottom w:val="single" w:sz="4" w:space="0" w:color="auto"/>
              <w:right w:val="single" w:sz="4" w:space="0" w:color="auto"/>
            </w:tcBorders>
            <w:shd w:val="clear" w:color="000000" w:fill="DAEEF3"/>
            <w:noWrap/>
            <w:vAlign w:val="center"/>
          </w:tcPr>
          <w:p w14:paraId="28FB4384" w14:textId="2D71923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2021-01-05</w:t>
            </w:r>
          </w:p>
        </w:tc>
        <w:tc>
          <w:tcPr>
            <w:tcW w:w="567" w:type="dxa"/>
            <w:tcBorders>
              <w:top w:val="nil"/>
              <w:left w:val="nil"/>
              <w:bottom w:val="single" w:sz="4" w:space="0" w:color="auto"/>
              <w:right w:val="single" w:sz="4" w:space="0" w:color="auto"/>
            </w:tcBorders>
            <w:shd w:val="clear" w:color="000000" w:fill="DAEEF3"/>
            <w:vAlign w:val="center"/>
          </w:tcPr>
          <w:p w14:paraId="4A59DCD8" w14:textId="79027B7A"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747A25A7" w14:textId="77777777" w:rsidR="00251EE9" w:rsidRPr="00251EE9" w:rsidRDefault="00251EE9" w:rsidP="00251EE9">
            <w:pPr>
              <w:jc w:val="center"/>
              <w:rPr>
                <w:rFonts w:ascii="Calibri" w:hAnsi="Calibri" w:cs="Arial CE"/>
                <w:b/>
                <w:bCs/>
                <w:color w:val="000000"/>
                <w:sz w:val="16"/>
                <w:szCs w:val="16"/>
              </w:rPr>
            </w:pPr>
          </w:p>
        </w:tc>
      </w:tr>
      <w:tr w:rsidR="00251EE9" w:rsidRPr="00AA1AF5" w14:paraId="6D6F2161"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10BD7B57" w14:textId="6CD7CE9B"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27</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50316E54" w14:textId="6F47E610" w:rsidR="00251EE9" w:rsidRPr="00251EE9" w:rsidRDefault="00251EE9" w:rsidP="00251EE9">
            <w:pPr>
              <w:rPr>
                <w:rFonts w:ascii="Calibri" w:hAnsi="Calibri" w:cs="Arial CE"/>
                <w:sz w:val="16"/>
                <w:szCs w:val="16"/>
              </w:rPr>
            </w:pPr>
            <w:r w:rsidRPr="00251EE9">
              <w:rPr>
                <w:rFonts w:ascii="Calibri" w:hAnsi="Calibri" w:cs="Calibri"/>
                <w:sz w:val="16"/>
                <w:szCs w:val="16"/>
              </w:rPr>
              <w:t>OSP Celiny, Celiny 29, 26-035 Raków, REGON: 292856140</w:t>
            </w:r>
          </w:p>
        </w:tc>
        <w:tc>
          <w:tcPr>
            <w:tcW w:w="1000" w:type="dxa"/>
            <w:tcBorders>
              <w:top w:val="nil"/>
              <w:left w:val="nil"/>
              <w:bottom w:val="single" w:sz="4" w:space="0" w:color="auto"/>
              <w:right w:val="single" w:sz="4" w:space="0" w:color="auto"/>
            </w:tcBorders>
            <w:shd w:val="clear" w:color="000000" w:fill="FFFFFF"/>
            <w:vAlign w:val="center"/>
          </w:tcPr>
          <w:p w14:paraId="13626F6D" w14:textId="3451DFA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51059</w:t>
            </w:r>
          </w:p>
        </w:tc>
        <w:tc>
          <w:tcPr>
            <w:tcW w:w="1759" w:type="dxa"/>
            <w:tcBorders>
              <w:top w:val="nil"/>
              <w:left w:val="nil"/>
              <w:bottom w:val="single" w:sz="4" w:space="0" w:color="auto"/>
              <w:right w:val="single" w:sz="4" w:space="0" w:color="auto"/>
            </w:tcBorders>
            <w:shd w:val="clear" w:color="000000" w:fill="FFFFFF"/>
            <w:vAlign w:val="center"/>
          </w:tcPr>
          <w:p w14:paraId="42595315" w14:textId="43FD326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04266</w:t>
            </w:r>
          </w:p>
        </w:tc>
        <w:tc>
          <w:tcPr>
            <w:tcW w:w="1511" w:type="dxa"/>
            <w:tcBorders>
              <w:top w:val="nil"/>
              <w:left w:val="nil"/>
              <w:bottom w:val="single" w:sz="4" w:space="0" w:color="auto"/>
              <w:right w:val="single" w:sz="4" w:space="0" w:color="auto"/>
            </w:tcBorders>
            <w:shd w:val="clear" w:color="000000" w:fill="FFFFFF"/>
            <w:vAlign w:val="center"/>
          </w:tcPr>
          <w:p w14:paraId="77D52617" w14:textId="6382759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JELCZ 005</w:t>
            </w:r>
          </w:p>
        </w:tc>
        <w:tc>
          <w:tcPr>
            <w:tcW w:w="1276" w:type="dxa"/>
            <w:tcBorders>
              <w:top w:val="nil"/>
              <w:left w:val="nil"/>
              <w:bottom w:val="single" w:sz="4" w:space="0" w:color="auto"/>
              <w:right w:val="single" w:sz="4" w:space="0" w:color="auto"/>
            </w:tcBorders>
            <w:shd w:val="clear" w:color="000000" w:fill="FFFFFF"/>
            <w:vAlign w:val="center"/>
          </w:tcPr>
          <w:p w14:paraId="47233BEA" w14:textId="1EE7526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2DBE47B7" w14:textId="2B519DC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1978</w:t>
            </w:r>
          </w:p>
        </w:tc>
        <w:tc>
          <w:tcPr>
            <w:tcW w:w="993" w:type="dxa"/>
            <w:tcBorders>
              <w:top w:val="nil"/>
              <w:left w:val="nil"/>
              <w:bottom w:val="single" w:sz="4" w:space="0" w:color="auto"/>
              <w:right w:val="single" w:sz="4" w:space="0" w:color="auto"/>
            </w:tcBorders>
            <w:shd w:val="clear" w:color="000000" w:fill="FFFFFF"/>
            <w:vAlign w:val="center"/>
          </w:tcPr>
          <w:p w14:paraId="77D20ACC" w14:textId="751F8D86"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20.02.1978</w:t>
            </w:r>
          </w:p>
        </w:tc>
        <w:tc>
          <w:tcPr>
            <w:tcW w:w="567" w:type="dxa"/>
            <w:tcBorders>
              <w:top w:val="nil"/>
              <w:left w:val="nil"/>
              <w:bottom w:val="single" w:sz="4" w:space="0" w:color="auto"/>
              <w:right w:val="single" w:sz="4" w:space="0" w:color="auto"/>
            </w:tcBorders>
            <w:shd w:val="clear" w:color="000000" w:fill="FFFFFF"/>
            <w:vAlign w:val="center"/>
          </w:tcPr>
          <w:p w14:paraId="4FF533B6" w14:textId="5685358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6842</w:t>
            </w:r>
          </w:p>
        </w:tc>
        <w:tc>
          <w:tcPr>
            <w:tcW w:w="708" w:type="dxa"/>
            <w:tcBorders>
              <w:top w:val="nil"/>
              <w:left w:val="nil"/>
              <w:bottom w:val="single" w:sz="4" w:space="0" w:color="auto"/>
              <w:right w:val="single" w:sz="4" w:space="0" w:color="auto"/>
            </w:tcBorders>
            <w:shd w:val="clear" w:color="000000" w:fill="FFFFFF"/>
            <w:vAlign w:val="center"/>
          </w:tcPr>
          <w:p w14:paraId="0CCDB3D9" w14:textId="4F6372F4"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10580kg</w:t>
            </w:r>
          </w:p>
        </w:tc>
        <w:tc>
          <w:tcPr>
            <w:tcW w:w="709" w:type="dxa"/>
            <w:tcBorders>
              <w:top w:val="nil"/>
              <w:left w:val="nil"/>
              <w:bottom w:val="single" w:sz="4" w:space="0" w:color="auto"/>
              <w:right w:val="single" w:sz="4" w:space="0" w:color="auto"/>
            </w:tcBorders>
            <w:shd w:val="clear" w:color="000000" w:fill="FFFFFF"/>
            <w:vAlign w:val="center"/>
          </w:tcPr>
          <w:p w14:paraId="4A79406E" w14:textId="353DDE9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110</w:t>
            </w:r>
          </w:p>
        </w:tc>
        <w:tc>
          <w:tcPr>
            <w:tcW w:w="709" w:type="dxa"/>
            <w:tcBorders>
              <w:top w:val="nil"/>
              <w:left w:val="nil"/>
              <w:bottom w:val="single" w:sz="4" w:space="0" w:color="auto"/>
              <w:right w:val="single" w:sz="4" w:space="0" w:color="auto"/>
            </w:tcBorders>
            <w:shd w:val="clear" w:color="000000" w:fill="FFFFFF"/>
            <w:vAlign w:val="center"/>
          </w:tcPr>
          <w:p w14:paraId="28A9A96F" w14:textId="219152E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6800kg</w:t>
            </w:r>
          </w:p>
        </w:tc>
        <w:tc>
          <w:tcPr>
            <w:tcW w:w="425" w:type="dxa"/>
            <w:tcBorders>
              <w:top w:val="nil"/>
              <w:left w:val="nil"/>
              <w:bottom w:val="single" w:sz="4" w:space="0" w:color="auto"/>
              <w:right w:val="single" w:sz="4" w:space="0" w:color="auto"/>
            </w:tcBorders>
            <w:shd w:val="clear" w:color="000000" w:fill="FFFFFF"/>
            <w:vAlign w:val="center"/>
          </w:tcPr>
          <w:p w14:paraId="0FD5C944" w14:textId="5F2607B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w:t>
            </w:r>
          </w:p>
        </w:tc>
        <w:tc>
          <w:tcPr>
            <w:tcW w:w="992" w:type="dxa"/>
            <w:tcBorders>
              <w:top w:val="nil"/>
              <w:left w:val="nil"/>
              <w:bottom w:val="single" w:sz="4" w:space="0" w:color="auto"/>
              <w:right w:val="single" w:sz="4" w:space="0" w:color="auto"/>
            </w:tcBorders>
            <w:shd w:val="clear" w:color="000000" w:fill="DAEEF3"/>
            <w:vAlign w:val="center"/>
          </w:tcPr>
          <w:p w14:paraId="1796E330" w14:textId="5101C56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129665BB" w14:textId="4BFDD6E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EC980BD" w14:textId="642B473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2021-01-13</w:t>
            </w:r>
          </w:p>
        </w:tc>
        <w:tc>
          <w:tcPr>
            <w:tcW w:w="567" w:type="dxa"/>
            <w:tcBorders>
              <w:top w:val="nil"/>
              <w:left w:val="nil"/>
              <w:bottom w:val="single" w:sz="4" w:space="0" w:color="auto"/>
              <w:right w:val="single" w:sz="4" w:space="0" w:color="auto"/>
            </w:tcBorders>
            <w:shd w:val="clear" w:color="000000" w:fill="DAEEF3"/>
            <w:noWrap/>
            <w:vAlign w:val="center"/>
          </w:tcPr>
          <w:p w14:paraId="035CA948" w14:textId="6B590D1B"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2021-01-13</w:t>
            </w:r>
          </w:p>
        </w:tc>
        <w:tc>
          <w:tcPr>
            <w:tcW w:w="567" w:type="dxa"/>
            <w:tcBorders>
              <w:top w:val="nil"/>
              <w:left w:val="nil"/>
              <w:bottom w:val="single" w:sz="4" w:space="0" w:color="auto"/>
              <w:right w:val="single" w:sz="4" w:space="0" w:color="auto"/>
            </w:tcBorders>
            <w:shd w:val="clear" w:color="000000" w:fill="DAEEF3"/>
            <w:vAlign w:val="center"/>
          </w:tcPr>
          <w:p w14:paraId="14D6E1BC" w14:textId="5258C11D"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129EB414" w14:textId="77777777" w:rsidR="00251EE9" w:rsidRPr="00251EE9" w:rsidRDefault="00251EE9" w:rsidP="00251EE9">
            <w:pPr>
              <w:jc w:val="center"/>
              <w:rPr>
                <w:rFonts w:ascii="Calibri" w:hAnsi="Calibri" w:cs="Arial CE"/>
                <w:b/>
                <w:bCs/>
                <w:color w:val="000000"/>
                <w:sz w:val="16"/>
                <w:szCs w:val="16"/>
              </w:rPr>
            </w:pPr>
          </w:p>
        </w:tc>
      </w:tr>
      <w:tr w:rsidR="00251EE9" w:rsidRPr="00AA1AF5" w14:paraId="6CF661E4"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4AA955FD" w14:textId="4F054A72"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28</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5D54A4D3" w14:textId="31F55C90"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Urząd Gminy Raków, </w:t>
            </w:r>
            <w:proofErr w:type="spellStart"/>
            <w:r w:rsidRPr="00251EE9">
              <w:rPr>
                <w:rFonts w:ascii="Calibri" w:hAnsi="Calibri" w:cs="Calibri"/>
                <w:sz w:val="16"/>
                <w:szCs w:val="16"/>
              </w:rPr>
              <w:t>ul.Ogrodowa</w:t>
            </w:r>
            <w:proofErr w:type="spellEnd"/>
            <w:r w:rsidRPr="00251EE9">
              <w:rPr>
                <w:rFonts w:ascii="Calibri" w:hAnsi="Calibri" w:cs="Calibri"/>
                <w:sz w:val="16"/>
                <w:szCs w:val="16"/>
              </w:rPr>
              <w:t xml:space="preserve"> 1, 26-035 Raków, REGON:000540191</w:t>
            </w:r>
          </w:p>
        </w:tc>
        <w:tc>
          <w:tcPr>
            <w:tcW w:w="1000" w:type="dxa"/>
            <w:tcBorders>
              <w:top w:val="nil"/>
              <w:left w:val="nil"/>
              <w:bottom w:val="single" w:sz="4" w:space="0" w:color="auto"/>
              <w:right w:val="single" w:sz="4" w:space="0" w:color="auto"/>
            </w:tcBorders>
            <w:shd w:val="clear" w:color="000000" w:fill="FFFFFF"/>
            <w:vAlign w:val="center"/>
          </w:tcPr>
          <w:p w14:paraId="13440B4C" w14:textId="2CECD0C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36059</w:t>
            </w:r>
          </w:p>
        </w:tc>
        <w:tc>
          <w:tcPr>
            <w:tcW w:w="1759" w:type="dxa"/>
            <w:tcBorders>
              <w:top w:val="nil"/>
              <w:left w:val="nil"/>
              <w:bottom w:val="single" w:sz="4" w:space="0" w:color="auto"/>
              <w:right w:val="single" w:sz="4" w:space="0" w:color="auto"/>
            </w:tcBorders>
            <w:shd w:val="clear" w:color="000000" w:fill="FFFFFF"/>
            <w:vAlign w:val="center"/>
          </w:tcPr>
          <w:p w14:paraId="34721184" w14:textId="14128C0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VF1JLB7B2EY536010</w:t>
            </w:r>
          </w:p>
        </w:tc>
        <w:tc>
          <w:tcPr>
            <w:tcW w:w="1511" w:type="dxa"/>
            <w:tcBorders>
              <w:top w:val="nil"/>
              <w:left w:val="nil"/>
              <w:bottom w:val="single" w:sz="4" w:space="0" w:color="auto"/>
              <w:right w:val="single" w:sz="4" w:space="0" w:color="auto"/>
            </w:tcBorders>
            <w:shd w:val="clear" w:color="000000" w:fill="FFFFFF"/>
            <w:vAlign w:val="center"/>
          </w:tcPr>
          <w:p w14:paraId="1716C38E" w14:textId="2691EC2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 xml:space="preserve">RENAULT CARPOL </w:t>
            </w:r>
            <w:proofErr w:type="spellStart"/>
            <w:r w:rsidRPr="00251EE9">
              <w:rPr>
                <w:rFonts w:ascii="Calibri" w:hAnsi="Calibri" w:cs="Calibri"/>
                <w:sz w:val="16"/>
                <w:szCs w:val="16"/>
              </w:rPr>
              <w:t>Trafic</w:t>
            </w:r>
            <w:proofErr w:type="spellEnd"/>
          </w:p>
        </w:tc>
        <w:tc>
          <w:tcPr>
            <w:tcW w:w="1276" w:type="dxa"/>
            <w:tcBorders>
              <w:top w:val="nil"/>
              <w:left w:val="nil"/>
              <w:bottom w:val="single" w:sz="4" w:space="0" w:color="auto"/>
              <w:right w:val="single" w:sz="4" w:space="0" w:color="auto"/>
            </w:tcBorders>
            <w:shd w:val="clear" w:color="000000" w:fill="FFFFFF"/>
            <w:vAlign w:val="center"/>
          </w:tcPr>
          <w:p w14:paraId="5F58E6D1" w14:textId="471DCD0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OSOBOWY PRZEWÓZ OSÓB NIEPEŁNOSPR.</w:t>
            </w:r>
          </w:p>
        </w:tc>
        <w:tc>
          <w:tcPr>
            <w:tcW w:w="708" w:type="dxa"/>
            <w:tcBorders>
              <w:top w:val="nil"/>
              <w:left w:val="nil"/>
              <w:bottom w:val="single" w:sz="4" w:space="0" w:color="auto"/>
              <w:right w:val="single" w:sz="4" w:space="0" w:color="auto"/>
            </w:tcBorders>
            <w:shd w:val="clear" w:color="000000" w:fill="FFFFFF"/>
            <w:vAlign w:val="center"/>
          </w:tcPr>
          <w:p w14:paraId="709BBDA9" w14:textId="5D4EF06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2013</w:t>
            </w:r>
          </w:p>
        </w:tc>
        <w:tc>
          <w:tcPr>
            <w:tcW w:w="993" w:type="dxa"/>
            <w:tcBorders>
              <w:top w:val="nil"/>
              <w:left w:val="nil"/>
              <w:bottom w:val="single" w:sz="4" w:space="0" w:color="auto"/>
              <w:right w:val="single" w:sz="4" w:space="0" w:color="auto"/>
            </w:tcBorders>
            <w:shd w:val="clear" w:color="000000" w:fill="FFFFFF"/>
            <w:vAlign w:val="center"/>
          </w:tcPr>
          <w:p w14:paraId="21C7DF27" w14:textId="3869E3CE"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14.01.2014</w:t>
            </w:r>
          </w:p>
        </w:tc>
        <w:tc>
          <w:tcPr>
            <w:tcW w:w="567" w:type="dxa"/>
            <w:tcBorders>
              <w:top w:val="nil"/>
              <w:left w:val="nil"/>
              <w:bottom w:val="single" w:sz="4" w:space="0" w:color="auto"/>
              <w:right w:val="single" w:sz="4" w:space="0" w:color="auto"/>
            </w:tcBorders>
            <w:shd w:val="clear" w:color="000000" w:fill="FFFFFF"/>
            <w:vAlign w:val="center"/>
          </w:tcPr>
          <w:p w14:paraId="0BC89E3B" w14:textId="515532B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1995</w:t>
            </w:r>
          </w:p>
        </w:tc>
        <w:tc>
          <w:tcPr>
            <w:tcW w:w="708" w:type="dxa"/>
            <w:tcBorders>
              <w:top w:val="nil"/>
              <w:left w:val="nil"/>
              <w:bottom w:val="single" w:sz="4" w:space="0" w:color="auto"/>
              <w:right w:val="single" w:sz="4" w:space="0" w:color="auto"/>
            </w:tcBorders>
            <w:shd w:val="clear" w:color="000000" w:fill="FFFFFF"/>
            <w:vAlign w:val="center"/>
          </w:tcPr>
          <w:p w14:paraId="2A6B06B7" w14:textId="4C88AC3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3055kg</w:t>
            </w:r>
          </w:p>
        </w:tc>
        <w:tc>
          <w:tcPr>
            <w:tcW w:w="709" w:type="dxa"/>
            <w:tcBorders>
              <w:top w:val="nil"/>
              <w:left w:val="nil"/>
              <w:bottom w:val="single" w:sz="4" w:space="0" w:color="auto"/>
              <w:right w:val="single" w:sz="4" w:space="0" w:color="auto"/>
            </w:tcBorders>
            <w:shd w:val="clear" w:color="000000" w:fill="FFFFFF"/>
            <w:vAlign w:val="center"/>
          </w:tcPr>
          <w:p w14:paraId="66ED66AE" w14:textId="3243AA3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84</w:t>
            </w:r>
          </w:p>
        </w:tc>
        <w:tc>
          <w:tcPr>
            <w:tcW w:w="709" w:type="dxa"/>
            <w:tcBorders>
              <w:top w:val="nil"/>
              <w:left w:val="nil"/>
              <w:bottom w:val="single" w:sz="4" w:space="0" w:color="auto"/>
              <w:right w:val="single" w:sz="4" w:space="0" w:color="auto"/>
            </w:tcBorders>
            <w:shd w:val="clear" w:color="000000" w:fill="FFFFFF"/>
            <w:vAlign w:val="center"/>
          </w:tcPr>
          <w:p w14:paraId="3C891700" w14:textId="68E62A4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72442327" w14:textId="60F1541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9</w:t>
            </w:r>
          </w:p>
        </w:tc>
        <w:tc>
          <w:tcPr>
            <w:tcW w:w="992" w:type="dxa"/>
            <w:tcBorders>
              <w:top w:val="nil"/>
              <w:left w:val="nil"/>
              <w:bottom w:val="single" w:sz="4" w:space="0" w:color="auto"/>
              <w:right w:val="single" w:sz="4" w:space="0" w:color="auto"/>
            </w:tcBorders>
            <w:shd w:val="clear" w:color="000000" w:fill="DAEEF3"/>
            <w:vAlign w:val="center"/>
          </w:tcPr>
          <w:p w14:paraId="3B058C4D" w14:textId="2532DB5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63 850,00 zł</w:t>
            </w:r>
          </w:p>
        </w:tc>
        <w:tc>
          <w:tcPr>
            <w:tcW w:w="567" w:type="dxa"/>
            <w:tcBorders>
              <w:top w:val="nil"/>
              <w:left w:val="nil"/>
              <w:bottom w:val="single" w:sz="4" w:space="0" w:color="auto"/>
              <w:right w:val="single" w:sz="4" w:space="0" w:color="auto"/>
            </w:tcBorders>
            <w:shd w:val="clear" w:color="000000" w:fill="DAEEF3"/>
            <w:noWrap/>
            <w:vAlign w:val="center"/>
          </w:tcPr>
          <w:p w14:paraId="5EE426A2" w14:textId="2B15067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2021-01-13</w:t>
            </w:r>
          </w:p>
        </w:tc>
        <w:tc>
          <w:tcPr>
            <w:tcW w:w="567" w:type="dxa"/>
            <w:tcBorders>
              <w:top w:val="nil"/>
              <w:left w:val="nil"/>
              <w:bottom w:val="single" w:sz="4" w:space="0" w:color="auto"/>
              <w:right w:val="single" w:sz="4" w:space="0" w:color="auto"/>
            </w:tcBorders>
            <w:shd w:val="clear" w:color="000000" w:fill="DAEEF3"/>
            <w:noWrap/>
            <w:vAlign w:val="center"/>
          </w:tcPr>
          <w:p w14:paraId="71AB0BAF" w14:textId="60A62B71"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2021-01-13</w:t>
            </w:r>
          </w:p>
        </w:tc>
        <w:tc>
          <w:tcPr>
            <w:tcW w:w="567" w:type="dxa"/>
            <w:tcBorders>
              <w:top w:val="nil"/>
              <w:left w:val="nil"/>
              <w:bottom w:val="single" w:sz="4" w:space="0" w:color="auto"/>
              <w:right w:val="single" w:sz="4" w:space="0" w:color="auto"/>
            </w:tcBorders>
            <w:shd w:val="clear" w:color="000000" w:fill="DAEEF3"/>
            <w:noWrap/>
            <w:vAlign w:val="center"/>
          </w:tcPr>
          <w:p w14:paraId="49EC3BEC" w14:textId="61DD85EF"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2021-01-13</w:t>
            </w:r>
          </w:p>
        </w:tc>
        <w:tc>
          <w:tcPr>
            <w:tcW w:w="567" w:type="dxa"/>
            <w:tcBorders>
              <w:top w:val="nil"/>
              <w:left w:val="nil"/>
              <w:bottom w:val="single" w:sz="4" w:space="0" w:color="auto"/>
              <w:right w:val="single" w:sz="4" w:space="0" w:color="auto"/>
            </w:tcBorders>
            <w:shd w:val="clear" w:color="000000" w:fill="DAEEF3"/>
            <w:vAlign w:val="center"/>
          </w:tcPr>
          <w:p w14:paraId="06C3B69D" w14:textId="3A06CC73"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13.01.2021</w:t>
            </w:r>
            <w:r w:rsidR="00F07323">
              <w:rPr>
                <w:rFonts w:ascii="Calibri" w:hAnsi="Calibri" w:cs="Calibri"/>
                <w:b/>
                <w:bCs/>
                <w:sz w:val="16"/>
                <w:szCs w:val="16"/>
              </w:rPr>
              <w:t>-01-13</w:t>
            </w:r>
          </w:p>
        </w:tc>
        <w:tc>
          <w:tcPr>
            <w:tcW w:w="567" w:type="dxa"/>
            <w:tcBorders>
              <w:top w:val="nil"/>
              <w:left w:val="nil"/>
              <w:bottom w:val="single" w:sz="4" w:space="0" w:color="auto"/>
              <w:right w:val="single" w:sz="4" w:space="0" w:color="auto"/>
            </w:tcBorders>
            <w:shd w:val="clear" w:color="000000" w:fill="DAEEF3"/>
            <w:vAlign w:val="center"/>
          </w:tcPr>
          <w:p w14:paraId="1D414B67" w14:textId="63DFB711" w:rsidR="00251EE9" w:rsidRPr="00251EE9" w:rsidRDefault="00F07323" w:rsidP="00251EE9">
            <w:pPr>
              <w:jc w:val="center"/>
              <w:rPr>
                <w:rFonts w:ascii="Calibri" w:hAnsi="Calibri" w:cs="Arial CE"/>
                <w:b/>
                <w:bCs/>
                <w:color w:val="000000"/>
                <w:sz w:val="16"/>
                <w:szCs w:val="16"/>
              </w:rPr>
            </w:pPr>
            <w:r>
              <w:rPr>
                <w:rFonts w:ascii="Calibri" w:hAnsi="Calibri" w:cs="Arial CE"/>
                <w:b/>
                <w:bCs/>
                <w:color w:val="000000"/>
                <w:sz w:val="16"/>
                <w:szCs w:val="16"/>
              </w:rPr>
              <w:t xml:space="preserve">ASS </w:t>
            </w:r>
            <w:r w:rsidRPr="00251EE9">
              <w:rPr>
                <w:rFonts w:ascii="Calibri" w:hAnsi="Calibri" w:cs="Arial CE"/>
                <w:b/>
                <w:bCs/>
                <w:color w:val="000000"/>
                <w:sz w:val="16"/>
                <w:szCs w:val="16"/>
              </w:rPr>
              <w:t>rozszerzony</w:t>
            </w:r>
          </w:p>
        </w:tc>
      </w:tr>
      <w:tr w:rsidR="00251EE9" w:rsidRPr="00AA1AF5" w14:paraId="5810FFC5"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5795BF08" w14:textId="124FF8B9"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29</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26CE8D1E" w14:textId="55C6510B"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5D08915D" w14:textId="3420045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6484C</w:t>
            </w:r>
          </w:p>
        </w:tc>
        <w:tc>
          <w:tcPr>
            <w:tcW w:w="1759" w:type="dxa"/>
            <w:tcBorders>
              <w:top w:val="nil"/>
              <w:left w:val="nil"/>
              <w:bottom w:val="single" w:sz="4" w:space="0" w:color="auto"/>
              <w:right w:val="single" w:sz="4" w:space="0" w:color="auto"/>
            </w:tcBorders>
            <w:shd w:val="clear" w:color="000000" w:fill="FFFFFF"/>
            <w:vAlign w:val="center"/>
          </w:tcPr>
          <w:p w14:paraId="2CBD71FB" w14:textId="4B5436C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WDB9525632L055598</w:t>
            </w:r>
          </w:p>
        </w:tc>
        <w:tc>
          <w:tcPr>
            <w:tcW w:w="1511" w:type="dxa"/>
            <w:tcBorders>
              <w:top w:val="nil"/>
              <w:left w:val="nil"/>
              <w:bottom w:val="single" w:sz="4" w:space="0" w:color="auto"/>
              <w:right w:val="single" w:sz="4" w:space="0" w:color="auto"/>
            </w:tcBorders>
            <w:shd w:val="clear" w:color="000000" w:fill="FFFFFF"/>
            <w:vAlign w:val="center"/>
          </w:tcPr>
          <w:p w14:paraId="7ACA71D0" w14:textId="78C7609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MERCEDES-BENZ AXOR</w:t>
            </w:r>
          </w:p>
        </w:tc>
        <w:tc>
          <w:tcPr>
            <w:tcW w:w="1276" w:type="dxa"/>
            <w:tcBorders>
              <w:top w:val="nil"/>
              <w:left w:val="nil"/>
              <w:bottom w:val="single" w:sz="4" w:space="0" w:color="auto"/>
              <w:right w:val="single" w:sz="4" w:space="0" w:color="auto"/>
            </w:tcBorders>
            <w:shd w:val="clear" w:color="000000" w:fill="FFFFFF"/>
            <w:vAlign w:val="center"/>
          </w:tcPr>
          <w:p w14:paraId="437D2B47" w14:textId="13D06B7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ZIMOWEGO UTRZYMANIA DRÓG</w:t>
            </w:r>
          </w:p>
        </w:tc>
        <w:tc>
          <w:tcPr>
            <w:tcW w:w="708" w:type="dxa"/>
            <w:tcBorders>
              <w:top w:val="nil"/>
              <w:left w:val="nil"/>
              <w:bottom w:val="single" w:sz="4" w:space="0" w:color="auto"/>
              <w:right w:val="single" w:sz="4" w:space="0" w:color="auto"/>
            </w:tcBorders>
            <w:shd w:val="clear" w:color="000000" w:fill="FFFFFF"/>
            <w:vAlign w:val="center"/>
          </w:tcPr>
          <w:p w14:paraId="33F2203B" w14:textId="3DB6ED6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2005</w:t>
            </w:r>
          </w:p>
        </w:tc>
        <w:tc>
          <w:tcPr>
            <w:tcW w:w="993" w:type="dxa"/>
            <w:tcBorders>
              <w:top w:val="nil"/>
              <w:left w:val="nil"/>
              <w:bottom w:val="single" w:sz="4" w:space="0" w:color="auto"/>
              <w:right w:val="single" w:sz="4" w:space="0" w:color="auto"/>
            </w:tcBorders>
            <w:shd w:val="clear" w:color="000000" w:fill="FFFFFF"/>
            <w:vAlign w:val="center"/>
          </w:tcPr>
          <w:p w14:paraId="6ACB3E50" w14:textId="2DBF2F7D"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03.11.2005</w:t>
            </w:r>
          </w:p>
        </w:tc>
        <w:tc>
          <w:tcPr>
            <w:tcW w:w="567" w:type="dxa"/>
            <w:tcBorders>
              <w:top w:val="nil"/>
              <w:left w:val="nil"/>
              <w:bottom w:val="single" w:sz="4" w:space="0" w:color="auto"/>
              <w:right w:val="single" w:sz="4" w:space="0" w:color="auto"/>
            </w:tcBorders>
            <w:shd w:val="clear" w:color="000000" w:fill="FFFFFF"/>
            <w:vAlign w:val="center"/>
          </w:tcPr>
          <w:p w14:paraId="12227CD3" w14:textId="1A8D8D6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6370</w:t>
            </w:r>
          </w:p>
        </w:tc>
        <w:tc>
          <w:tcPr>
            <w:tcW w:w="708" w:type="dxa"/>
            <w:tcBorders>
              <w:top w:val="nil"/>
              <w:left w:val="nil"/>
              <w:bottom w:val="single" w:sz="4" w:space="0" w:color="auto"/>
              <w:right w:val="single" w:sz="4" w:space="0" w:color="auto"/>
            </w:tcBorders>
            <w:shd w:val="clear" w:color="000000" w:fill="FFFFFF"/>
            <w:vAlign w:val="center"/>
          </w:tcPr>
          <w:p w14:paraId="501B6492" w14:textId="43775F38"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18000kg</w:t>
            </w:r>
          </w:p>
        </w:tc>
        <w:tc>
          <w:tcPr>
            <w:tcW w:w="709" w:type="dxa"/>
            <w:tcBorders>
              <w:top w:val="nil"/>
              <w:left w:val="nil"/>
              <w:bottom w:val="single" w:sz="4" w:space="0" w:color="auto"/>
              <w:right w:val="single" w:sz="4" w:space="0" w:color="auto"/>
            </w:tcBorders>
            <w:shd w:val="clear" w:color="000000" w:fill="FFFFFF"/>
            <w:vAlign w:val="center"/>
          </w:tcPr>
          <w:p w14:paraId="45EE1E8A" w14:textId="558CD24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170</w:t>
            </w:r>
          </w:p>
        </w:tc>
        <w:tc>
          <w:tcPr>
            <w:tcW w:w="709" w:type="dxa"/>
            <w:tcBorders>
              <w:top w:val="nil"/>
              <w:left w:val="nil"/>
              <w:bottom w:val="single" w:sz="4" w:space="0" w:color="auto"/>
              <w:right w:val="single" w:sz="4" w:space="0" w:color="auto"/>
            </w:tcBorders>
            <w:shd w:val="clear" w:color="000000" w:fill="FFFFFF"/>
            <w:vAlign w:val="center"/>
          </w:tcPr>
          <w:p w14:paraId="5B166461" w14:textId="166B5C4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0515CBB0" w14:textId="2FBF3CD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w:t>
            </w:r>
          </w:p>
        </w:tc>
        <w:tc>
          <w:tcPr>
            <w:tcW w:w="992" w:type="dxa"/>
            <w:tcBorders>
              <w:top w:val="nil"/>
              <w:left w:val="nil"/>
              <w:bottom w:val="single" w:sz="4" w:space="0" w:color="auto"/>
              <w:right w:val="single" w:sz="4" w:space="0" w:color="auto"/>
            </w:tcBorders>
            <w:shd w:val="clear" w:color="000000" w:fill="DAEEF3"/>
            <w:vAlign w:val="center"/>
          </w:tcPr>
          <w:p w14:paraId="3033C860" w14:textId="568E27B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4D9ACF82" w14:textId="2697BF34"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471796C0" w14:textId="268EE83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2021-01-16</w:t>
            </w:r>
          </w:p>
        </w:tc>
        <w:tc>
          <w:tcPr>
            <w:tcW w:w="567" w:type="dxa"/>
            <w:tcBorders>
              <w:top w:val="nil"/>
              <w:left w:val="nil"/>
              <w:bottom w:val="single" w:sz="4" w:space="0" w:color="auto"/>
              <w:right w:val="single" w:sz="4" w:space="0" w:color="auto"/>
            </w:tcBorders>
            <w:shd w:val="clear" w:color="000000" w:fill="DAEEF3"/>
            <w:noWrap/>
            <w:vAlign w:val="center"/>
          </w:tcPr>
          <w:p w14:paraId="6EFF2C7F" w14:textId="536E390D"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2021-01-16</w:t>
            </w:r>
          </w:p>
        </w:tc>
        <w:tc>
          <w:tcPr>
            <w:tcW w:w="567" w:type="dxa"/>
            <w:tcBorders>
              <w:top w:val="nil"/>
              <w:left w:val="nil"/>
              <w:bottom w:val="single" w:sz="4" w:space="0" w:color="auto"/>
              <w:right w:val="single" w:sz="4" w:space="0" w:color="auto"/>
            </w:tcBorders>
            <w:shd w:val="clear" w:color="000000" w:fill="DAEEF3"/>
            <w:vAlign w:val="center"/>
          </w:tcPr>
          <w:p w14:paraId="4E5B01CA" w14:textId="468F89BB"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146093C1" w14:textId="77777777" w:rsidR="00251EE9" w:rsidRPr="00251EE9" w:rsidRDefault="00251EE9" w:rsidP="00251EE9">
            <w:pPr>
              <w:jc w:val="center"/>
              <w:rPr>
                <w:rFonts w:ascii="Calibri" w:hAnsi="Calibri" w:cs="Arial CE"/>
                <w:b/>
                <w:bCs/>
                <w:color w:val="000000"/>
                <w:sz w:val="16"/>
                <w:szCs w:val="16"/>
              </w:rPr>
            </w:pPr>
          </w:p>
        </w:tc>
      </w:tr>
      <w:tr w:rsidR="00251EE9" w:rsidRPr="00AA1AF5" w14:paraId="7084CFB4" w14:textId="77777777" w:rsidTr="00F07323">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6532D88B" w14:textId="6E5241A1"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lastRenderedPageBreak/>
              <w:t>30</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6AAA4953" w14:textId="0BA394E4" w:rsidR="00251EE9" w:rsidRPr="00251EE9" w:rsidRDefault="00251EE9" w:rsidP="00251EE9">
            <w:pPr>
              <w:rPr>
                <w:rFonts w:ascii="Calibri" w:hAnsi="Calibri" w:cs="Arial CE"/>
                <w:sz w:val="16"/>
                <w:szCs w:val="16"/>
              </w:rPr>
            </w:pPr>
            <w:r w:rsidRPr="00251EE9">
              <w:rPr>
                <w:rFonts w:ascii="Calibri" w:hAnsi="Calibri" w:cs="Calibri"/>
                <w:sz w:val="16"/>
                <w:szCs w:val="16"/>
              </w:rPr>
              <w:t>OSP Wola Wąkopna, Wola Wąkopna 14A, 26-035 Raków, REGON:292403935</w:t>
            </w:r>
          </w:p>
        </w:tc>
        <w:tc>
          <w:tcPr>
            <w:tcW w:w="1000" w:type="dxa"/>
            <w:tcBorders>
              <w:top w:val="nil"/>
              <w:left w:val="nil"/>
              <w:bottom w:val="single" w:sz="4" w:space="0" w:color="auto"/>
              <w:right w:val="single" w:sz="4" w:space="0" w:color="auto"/>
            </w:tcBorders>
            <w:shd w:val="clear" w:color="000000" w:fill="FFFFFF"/>
            <w:vAlign w:val="center"/>
          </w:tcPr>
          <w:p w14:paraId="21CBE685" w14:textId="1D93AD0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28012</w:t>
            </w:r>
          </w:p>
        </w:tc>
        <w:tc>
          <w:tcPr>
            <w:tcW w:w="1759" w:type="dxa"/>
            <w:tcBorders>
              <w:top w:val="nil"/>
              <w:left w:val="nil"/>
              <w:bottom w:val="single" w:sz="4" w:space="0" w:color="auto"/>
              <w:right w:val="single" w:sz="4" w:space="0" w:color="auto"/>
            </w:tcBorders>
            <w:shd w:val="clear" w:color="000000" w:fill="FFFFFF"/>
            <w:vAlign w:val="center"/>
          </w:tcPr>
          <w:p w14:paraId="26574F57" w14:textId="4561698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WDB9036621R478162</w:t>
            </w:r>
          </w:p>
        </w:tc>
        <w:tc>
          <w:tcPr>
            <w:tcW w:w="1511" w:type="dxa"/>
            <w:tcBorders>
              <w:top w:val="nil"/>
              <w:left w:val="nil"/>
              <w:bottom w:val="single" w:sz="4" w:space="0" w:color="auto"/>
              <w:right w:val="single" w:sz="4" w:space="0" w:color="auto"/>
            </w:tcBorders>
            <w:shd w:val="clear" w:color="000000" w:fill="FFFFFF"/>
            <w:vAlign w:val="center"/>
          </w:tcPr>
          <w:p w14:paraId="7E8B79F8" w14:textId="4519B87B" w:rsidR="00251EE9" w:rsidRPr="00251EE9" w:rsidRDefault="00251EE9" w:rsidP="00251EE9">
            <w:pPr>
              <w:jc w:val="center"/>
              <w:rPr>
                <w:rFonts w:ascii="Calibri" w:hAnsi="Calibri" w:cs="Arial CE"/>
                <w:sz w:val="16"/>
                <w:szCs w:val="16"/>
              </w:rPr>
            </w:pPr>
            <w:proofErr w:type="spellStart"/>
            <w:r w:rsidRPr="00251EE9">
              <w:rPr>
                <w:rFonts w:ascii="Calibri" w:hAnsi="Calibri" w:cs="Calibri"/>
                <w:sz w:val="16"/>
                <w:szCs w:val="16"/>
              </w:rPr>
              <w:t>Mercdes</w:t>
            </w:r>
            <w:proofErr w:type="spellEnd"/>
            <w:r w:rsidRPr="00251EE9">
              <w:rPr>
                <w:rFonts w:ascii="Calibri" w:hAnsi="Calibri" w:cs="Calibri"/>
                <w:sz w:val="16"/>
                <w:szCs w:val="16"/>
              </w:rPr>
              <w:t>-Benz Sprinter 313CDI</w:t>
            </w:r>
          </w:p>
        </w:tc>
        <w:tc>
          <w:tcPr>
            <w:tcW w:w="1276" w:type="dxa"/>
            <w:tcBorders>
              <w:top w:val="nil"/>
              <w:left w:val="nil"/>
              <w:bottom w:val="single" w:sz="4" w:space="0" w:color="auto"/>
              <w:right w:val="single" w:sz="4" w:space="0" w:color="auto"/>
            </w:tcBorders>
            <w:shd w:val="clear" w:color="000000" w:fill="FFFFFF"/>
            <w:vAlign w:val="center"/>
          </w:tcPr>
          <w:p w14:paraId="47D3163B" w14:textId="06C7241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0808A815" w14:textId="20C1802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2002</w:t>
            </w:r>
          </w:p>
        </w:tc>
        <w:tc>
          <w:tcPr>
            <w:tcW w:w="993" w:type="dxa"/>
            <w:tcBorders>
              <w:top w:val="nil"/>
              <w:left w:val="nil"/>
              <w:bottom w:val="single" w:sz="4" w:space="0" w:color="auto"/>
              <w:right w:val="single" w:sz="4" w:space="0" w:color="auto"/>
            </w:tcBorders>
            <w:shd w:val="clear" w:color="000000" w:fill="FFFFFF"/>
            <w:vAlign w:val="center"/>
          </w:tcPr>
          <w:p w14:paraId="4F24EE84" w14:textId="3A5DDED6"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18.12.2002</w:t>
            </w:r>
          </w:p>
        </w:tc>
        <w:tc>
          <w:tcPr>
            <w:tcW w:w="567" w:type="dxa"/>
            <w:tcBorders>
              <w:top w:val="nil"/>
              <w:left w:val="nil"/>
              <w:bottom w:val="single" w:sz="4" w:space="0" w:color="auto"/>
              <w:right w:val="single" w:sz="4" w:space="0" w:color="auto"/>
            </w:tcBorders>
            <w:shd w:val="clear" w:color="000000" w:fill="FFFFFF"/>
            <w:vAlign w:val="center"/>
          </w:tcPr>
          <w:p w14:paraId="56DF2354" w14:textId="3E3A97F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2148</w:t>
            </w:r>
          </w:p>
        </w:tc>
        <w:tc>
          <w:tcPr>
            <w:tcW w:w="708" w:type="dxa"/>
            <w:tcBorders>
              <w:top w:val="nil"/>
              <w:left w:val="nil"/>
              <w:bottom w:val="single" w:sz="4" w:space="0" w:color="auto"/>
              <w:right w:val="single" w:sz="4" w:space="0" w:color="auto"/>
            </w:tcBorders>
            <w:shd w:val="clear" w:color="000000" w:fill="FFFFFF"/>
            <w:vAlign w:val="center"/>
          </w:tcPr>
          <w:p w14:paraId="495B4480" w14:textId="68E427CE"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3500kg</w:t>
            </w:r>
          </w:p>
        </w:tc>
        <w:tc>
          <w:tcPr>
            <w:tcW w:w="709" w:type="dxa"/>
            <w:tcBorders>
              <w:top w:val="nil"/>
              <w:left w:val="nil"/>
              <w:bottom w:val="single" w:sz="4" w:space="0" w:color="auto"/>
              <w:right w:val="single" w:sz="4" w:space="0" w:color="auto"/>
            </w:tcBorders>
            <w:shd w:val="clear" w:color="000000" w:fill="FFFFFF"/>
            <w:vAlign w:val="center"/>
          </w:tcPr>
          <w:p w14:paraId="4D5FCD6C" w14:textId="13D8049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95</w:t>
            </w:r>
          </w:p>
        </w:tc>
        <w:tc>
          <w:tcPr>
            <w:tcW w:w="709" w:type="dxa"/>
            <w:tcBorders>
              <w:top w:val="nil"/>
              <w:left w:val="nil"/>
              <w:bottom w:val="single" w:sz="4" w:space="0" w:color="auto"/>
              <w:right w:val="single" w:sz="4" w:space="0" w:color="auto"/>
            </w:tcBorders>
            <w:shd w:val="clear" w:color="000000" w:fill="FFFFFF"/>
            <w:vAlign w:val="center"/>
          </w:tcPr>
          <w:p w14:paraId="6F5889CA" w14:textId="61341CB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900kg</w:t>
            </w:r>
          </w:p>
        </w:tc>
        <w:tc>
          <w:tcPr>
            <w:tcW w:w="425" w:type="dxa"/>
            <w:tcBorders>
              <w:top w:val="nil"/>
              <w:left w:val="nil"/>
              <w:bottom w:val="single" w:sz="4" w:space="0" w:color="auto"/>
              <w:right w:val="single" w:sz="4" w:space="0" w:color="auto"/>
            </w:tcBorders>
            <w:shd w:val="clear" w:color="000000" w:fill="FFFFFF"/>
            <w:vAlign w:val="center"/>
          </w:tcPr>
          <w:p w14:paraId="32AAF741" w14:textId="273F9EB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9</w:t>
            </w:r>
          </w:p>
        </w:tc>
        <w:tc>
          <w:tcPr>
            <w:tcW w:w="992" w:type="dxa"/>
            <w:tcBorders>
              <w:top w:val="nil"/>
              <w:left w:val="nil"/>
              <w:bottom w:val="single" w:sz="4" w:space="0" w:color="auto"/>
              <w:right w:val="single" w:sz="4" w:space="0" w:color="auto"/>
            </w:tcBorders>
            <w:shd w:val="clear" w:color="000000" w:fill="DAEEF3"/>
            <w:vAlign w:val="center"/>
          </w:tcPr>
          <w:p w14:paraId="63DC4F9A" w14:textId="4EB85EF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15E6C2BB" w14:textId="12211CE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50C9361B" w14:textId="1B5F8418"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2021-01-17</w:t>
            </w:r>
          </w:p>
        </w:tc>
        <w:tc>
          <w:tcPr>
            <w:tcW w:w="567" w:type="dxa"/>
            <w:tcBorders>
              <w:top w:val="nil"/>
              <w:left w:val="nil"/>
              <w:bottom w:val="single" w:sz="4" w:space="0" w:color="auto"/>
              <w:right w:val="single" w:sz="4" w:space="0" w:color="auto"/>
            </w:tcBorders>
            <w:shd w:val="clear" w:color="000000" w:fill="DAEEF3"/>
            <w:noWrap/>
            <w:vAlign w:val="center"/>
          </w:tcPr>
          <w:p w14:paraId="522D9029" w14:textId="3A5B57F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2021-01-17</w:t>
            </w:r>
          </w:p>
        </w:tc>
        <w:tc>
          <w:tcPr>
            <w:tcW w:w="567" w:type="dxa"/>
            <w:tcBorders>
              <w:top w:val="nil"/>
              <w:left w:val="nil"/>
              <w:bottom w:val="single" w:sz="4" w:space="0" w:color="auto"/>
              <w:right w:val="single" w:sz="4" w:space="0" w:color="auto"/>
            </w:tcBorders>
            <w:shd w:val="clear" w:color="000000" w:fill="DAEEF3"/>
            <w:vAlign w:val="center"/>
          </w:tcPr>
          <w:p w14:paraId="39005361" w14:textId="5D49C6D7"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5C8B8BF3" w14:textId="77777777" w:rsidR="00251EE9" w:rsidRPr="00251EE9" w:rsidRDefault="00251EE9" w:rsidP="00251EE9">
            <w:pPr>
              <w:jc w:val="center"/>
              <w:rPr>
                <w:rFonts w:ascii="Calibri" w:hAnsi="Calibri" w:cs="Arial CE"/>
                <w:b/>
                <w:bCs/>
                <w:color w:val="000000"/>
                <w:sz w:val="16"/>
                <w:szCs w:val="16"/>
              </w:rPr>
            </w:pPr>
          </w:p>
        </w:tc>
      </w:tr>
      <w:tr w:rsidR="00251EE9" w:rsidRPr="00AA1AF5" w14:paraId="1F0800B4" w14:textId="77777777" w:rsidTr="00F07323">
        <w:trPr>
          <w:trHeight w:val="825"/>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F738A3" w14:textId="4E72499A"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31</w:t>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3A449204" w14:textId="725DFD78" w:rsidR="00251EE9" w:rsidRPr="00251EE9" w:rsidRDefault="00251EE9" w:rsidP="00251EE9">
            <w:pPr>
              <w:rPr>
                <w:rFonts w:ascii="Calibri" w:hAnsi="Calibri" w:cs="Arial CE"/>
                <w:sz w:val="16"/>
                <w:szCs w:val="16"/>
              </w:rPr>
            </w:pPr>
            <w:r w:rsidRPr="00251EE9">
              <w:rPr>
                <w:rFonts w:ascii="Calibri" w:hAnsi="Calibri" w:cs="Calibri"/>
                <w:sz w:val="16"/>
                <w:szCs w:val="16"/>
              </w:rPr>
              <w:t>OSP Szumsko, Szumsko 37, 26-035 Raków, REGON:292388609</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73A28442" w14:textId="1AD1DCD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1Y40</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center"/>
          </w:tcPr>
          <w:p w14:paraId="3CB8CBE4" w14:textId="0012859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TNU85PR26KK081643</w:t>
            </w: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14:paraId="1872C3AB" w14:textId="619AD48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TATRA 815 S3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C948CC" w14:textId="0BD747F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5FA6D23" w14:textId="5CF15DF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1989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339A5F1" w14:textId="32AEE19D"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02.03.1989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59FDA4E" w14:textId="7A121ACD"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14825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086AE51" w14:textId="239B115A"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22500kg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9DA13F2" w14:textId="0EF56C4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E3BFF6E" w14:textId="7848D88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10360kg</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5EC31AF7" w14:textId="1DA7BE5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000000" w:fill="DAEEF3"/>
            <w:vAlign w:val="center"/>
          </w:tcPr>
          <w:p w14:paraId="7DEE673E" w14:textId="473DB67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center"/>
          </w:tcPr>
          <w:p w14:paraId="3DFBBCD8" w14:textId="258EE408"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center"/>
          </w:tcPr>
          <w:p w14:paraId="7D88861A" w14:textId="75CEBBBA"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2021-01-20</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center"/>
          </w:tcPr>
          <w:p w14:paraId="798D9944" w14:textId="1704D0F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2021-01-20</w:t>
            </w:r>
          </w:p>
        </w:tc>
        <w:tc>
          <w:tcPr>
            <w:tcW w:w="567" w:type="dxa"/>
            <w:tcBorders>
              <w:top w:val="single" w:sz="4" w:space="0" w:color="auto"/>
              <w:left w:val="single" w:sz="4" w:space="0" w:color="auto"/>
              <w:bottom w:val="single" w:sz="4" w:space="0" w:color="auto"/>
              <w:right w:val="single" w:sz="4" w:space="0" w:color="auto"/>
            </w:tcBorders>
            <w:shd w:val="clear" w:color="000000" w:fill="DAEEF3"/>
            <w:vAlign w:val="center"/>
          </w:tcPr>
          <w:p w14:paraId="483DAF6D" w14:textId="2ED0AFDA"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DAEEF3"/>
            <w:vAlign w:val="center"/>
          </w:tcPr>
          <w:p w14:paraId="017FCDD4" w14:textId="77777777" w:rsidR="00251EE9" w:rsidRPr="00251EE9" w:rsidRDefault="00251EE9" w:rsidP="00251EE9">
            <w:pPr>
              <w:jc w:val="center"/>
              <w:rPr>
                <w:rFonts w:ascii="Calibri" w:hAnsi="Calibri" w:cs="Arial CE"/>
                <w:b/>
                <w:bCs/>
                <w:color w:val="000000"/>
                <w:sz w:val="16"/>
                <w:szCs w:val="16"/>
              </w:rPr>
            </w:pPr>
          </w:p>
        </w:tc>
      </w:tr>
      <w:tr w:rsidR="00251EE9" w:rsidRPr="00AA1AF5" w14:paraId="099A32B1" w14:textId="77777777" w:rsidTr="00F07323">
        <w:trPr>
          <w:trHeight w:val="825"/>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714FC7" w14:textId="3AE0FC60"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32</w:t>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650E4DF9" w14:textId="16F7132B"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single" w:sz="4" w:space="0" w:color="auto"/>
              <w:left w:val="nil"/>
              <w:bottom w:val="single" w:sz="4" w:space="0" w:color="auto"/>
              <w:right w:val="single" w:sz="4" w:space="0" w:color="auto"/>
            </w:tcBorders>
            <w:shd w:val="clear" w:color="000000" w:fill="FFFFFF"/>
            <w:vAlign w:val="center"/>
          </w:tcPr>
          <w:p w14:paraId="70D22AA3" w14:textId="1FA70B5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T0 5143</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49BA9F9B" w14:textId="666B2E0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SUSM70ZZZ3F001261</w:t>
            </w:r>
          </w:p>
        </w:tc>
        <w:tc>
          <w:tcPr>
            <w:tcW w:w="1511" w:type="dxa"/>
            <w:tcBorders>
              <w:top w:val="single" w:sz="4" w:space="0" w:color="auto"/>
              <w:left w:val="nil"/>
              <w:bottom w:val="single" w:sz="4" w:space="0" w:color="auto"/>
              <w:right w:val="single" w:sz="4" w:space="0" w:color="auto"/>
            </w:tcBorders>
            <w:shd w:val="clear" w:color="000000" w:fill="FFFFFF"/>
            <w:vAlign w:val="center"/>
          </w:tcPr>
          <w:p w14:paraId="1789E8D5" w14:textId="38D25E9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 xml:space="preserve">CACCIAMALI TEMA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0B5FFF5" w14:textId="7983DE0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AUTOBUS</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12925E9" w14:textId="52EAD46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2A00F33" w14:textId="15E3E72A"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13.09.2002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173C9CD" w14:textId="6327E50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6870</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211C49C" w14:textId="0C898B1F"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12000kg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EB04B97" w14:textId="13AACE6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162</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C50E588" w14:textId="1ABBEF8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56825EC2" w14:textId="36DFC4F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40</w:t>
            </w:r>
          </w:p>
        </w:tc>
        <w:tc>
          <w:tcPr>
            <w:tcW w:w="992" w:type="dxa"/>
            <w:tcBorders>
              <w:top w:val="single" w:sz="4" w:space="0" w:color="auto"/>
              <w:left w:val="nil"/>
              <w:bottom w:val="single" w:sz="4" w:space="0" w:color="auto"/>
              <w:right w:val="single" w:sz="4" w:space="0" w:color="auto"/>
            </w:tcBorders>
            <w:shd w:val="clear" w:color="000000" w:fill="DAEEF3"/>
            <w:vAlign w:val="center"/>
          </w:tcPr>
          <w:p w14:paraId="627A15D6" w14:textId="4192F0F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single" w:sz="4" w:space="0" w:color="auto"/>
              <w:left w:val="nil"/>
              <w:bottom w:val="single" w:sz="4" w:space="0" w:color="auto"/>
              <w:right w:val="single" w:sz="4" w:space="0" w:color="auto"/>
            </w:tcBorders>
            <w:shd w:val="clear" w:color="000000" w:fill="DAEEF3"/>
            <w:noWrap/>
            <w:vAlign w:val="center"/>
          </w:tcPr>
          <w:p w14:paraId="00A49906" w14:textId="3D3251E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single" w:sz="4" w:space="0" w:color="auto"/>
              <w:left w:val="nil"/>
              <w:bottom w:val="single" w:sz="4" w:space="0" w:color="auto"/>
              <w:right w:val="single" w:sz="4" w:space="0" w:color="auto"/>
            </w:tcBorders>
            <w:shd w:val="clear" w:color="000000" w:fill="DAEEF3"/>
            <w:noWrap/>
            <w:vAlign w:val="center"/>
          </w:tcPr>
          <w:p w14:paraId="458F2C55" w14:textId="4E7BCFAC"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2021-02-06</w:t>
            </w:r>
          </w:p>
        </w:tc>
        <w:tc>
          <w:tcPr>
            <w:tcW w:w="567" w:type="dxa"/>
            <w:tcBorders>
              <w:top w:val="single" w:sz="4" w:space="0" w:color="auto"/>
              <w:left w:val="nil"/>
              <w:bottom w:val="single" w:sz="4" w:space="0" w:color="auto"/>
              <w:right w:val="single" w:sz="4" w:space="0" w:color="auto"/>
            </w:tcBorders>
            <w:shd w:val="clear" w:color="000000" w:fill="DAEEF3"/>
            <w:noWrap/>
            <w:vAlign w:val="center"/>
          </w:tcPr>
          <w:p w14:paraId="20A498B7" w14:textId="7EDAD664"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2021-02-06</w:t>
            </w:r>
          </w:p>
        </w:tc>
        <w:tc>
          <w:tcPr>
            <w:tcW w:w="567" w:type="dxa"/>
            <w:tcBorders>
              <w:top w:val="single" w:sz="4" w:space="0" w:color="auto"/>
              <w:left w:val="nil"/>
              <w:bottom w:val="single" w:sz="4" w:space="0" w:color="auto"/>
              <w:right w:val="single" w:sz="4" w:space="0" w:color="auto"/>
            </w:tcBorders>
            <w:shd w:val="clear" w:color="000000" w:fill="DAEEF3"/>
            <w:vAlign w:val="center"/>
          </w:tcPr>
          <w:p w14:paraId="65836FA2" w14:textId="2C5FC386"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single" w:sz="4" w:space="0" w:color="auto"/>
              <w:left w:val="nil"/>
              <w:bottom w:val="single" w:sz="4" w:space="0" w:color="auto"/>
              <w:right w:val="single" w:sz="4" w:space="0" w:color="auto"/>
            </w:tcBorders>
            <w:shd w:val="clear" w:color="000000" w:fill="DAEEF3"/>
            <w:vAlign w:val="center"/>
          </w:tcPr>
          <w:p w14:paraId="7E5E7ACE" w14:textId="77777777" w:rsidR="00251EE9" w:rsidRPr="00251EE9" w:rsidRDefault="00251EE9" w:rsidP="00251EE9">
            <w:pPr>
              <w:jc w:val="center"/>
              <w:rPr>
                <w:rFonts w:ascii="Calibri" w:hAnsi="Calibri" w:cs="Arial CE"/>
                <w:b/>
                <w:bCs/>
                <w:color w:val="000000"/>
                <w:sz w:val="16"/>
                <w:szCs w:val="16"/>
              </w:rPr>
            </w:pPr>
          </w:p>
        </w:tc>
      </w:tr>
      <w:tr w:rsidR="00251EE9" w:rsidRPr="00AA1AF5" w14:paraId="18F9E53A"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1CB817A6" w14:textId="541D6EE4"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33</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5D700927" w14:textId="70DCB5A2"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OSP </w:t>
            </w:r>
            <w:proofErr w:type="spellStart"/>
            <w:r w:rsidRPr="00251EE9">
              <w:rPr>
                <w:rFonts w:ascii="Calibri" w:hAnsi="Calibri" w:cs="Calibri"/>
                <w:sz w:val="16"/>
                <w:szCs w:val="16"/>
              </w:rPr>
              <w:t>Ociesęki</w:t>
            </w:r>
            <w:proofErr w:type="spellEnd"/>
            <w:r w:rsidRPr="00251EE9">
              <w:rPr>
                <w:rFonts w:ascii="Calibri" w:hAnsi="Calibri" w:cs="Calibri"/>
                <w:sz w:val="16"/>
                <w:szCs w:val="16"/>
              </w:rPr>
              <w:t xml:space="preserve">, </w:t>
            </w:r>
            <w:proofErr w:type="spellStart"/>
            <w:r w:rsidRPr="00251EE9">
              <w:rPr>
                <w:rFonts w:ascii="Calibri" w:hAnsi="Calibri" w:cs="Calibri"/>
                <w:sz w:val="16"/>
                <w:szCs w:val="16"/>
              </w:rPr>
              <w:t>Ociesęki</w:t>
            </w:r>
            <w:proofErr w:type="spellEnd"/>
            <w:r w:rsidRPr="00251EE9">
              <w:rPr>
                <w:rFonts w:ascii="Calibri" w:hAnsi="Calibri" w:cs="Calibri"/>
                <w:sz w:val="16"/>
                <w:szCs w:val="16"/>
              </w:rPr>
              <w:t xml:space="preserve"> 61a, 26-035 Raków, REGON: 292467792</w:t>
            </w:r>
          </w:p>
        </w:tc>
        <w:tc>
          <w:tcPr>
            <w:tcW w:w="1000" w:type="dxa"/>
            <w:tcBorders>
              <w:top w:val="nil"/>
              <w:left w:val="nil"/>
              <w:bottom w:val="single" w:sz="4" w:space="0" w:color="auto"/>
              <w:right w:val="single" w:sz="4" w:space="0" w:color="auto"/>
            </w:tcBorders>
            <w:shd w:val="clear" w:color="000000" w:fill="FFFFFF"/>
            <w:vAlign w:val="center"/>
          </w:tcPr>
          <w:p w14:paraId="2E1C12CF" w14:textId="5E30EC6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72801</w:t>
            </w:r>
          </w:p>
        </w:tc>
        <w:tc>
          <w:tcPr>
            <w:tcW w:w="1759" w:type="dxa"/>
            <w:tcBorders>
              <w:top w:val="nil"/>
              <w:left w:val="nil"/>
              <w:bottom w:val="single" w:sz="4" w:space="0" w:color="auto"/>
              <w:right w:val="single" w:sz="4" w:space="0" w:color="auto"/>
            </w:tcBorders>
            <w:shd w:val="clear" w:color="000000" w:fill="FFFFFF"/>
            <w:vAlign w:val="center"/>
          </w:tcPr>
          <w:p w14:paraId="060A496C" w14:textId="15EA22A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WDB9036621R713848</w:t>
            </w:r>
          </w:p>
        </w:tc>
        <w:tc>
          <w:tcPr>
            <w:tcW w:w="1511" w:type="dxa"/>
            <w:tcBorders>
              <w:top w:val="nil"/>
              <w:left w:val="nil"/>
              <w:bottom w:val="single" w:sz="4" w:space="0" w:color="auto"/>
              <w:right w:val="single" w:sz="4" w:space="0" w:color="auto"/>
            </w:tcBorders>
            <w:shd w:val="clear" w:color="000000" w:fill="FFFFFF"/>
            <w:vAlign w:val="center"/>
          </w:tcPr>
          <w:p w14:paraId="53AF6CE1" w14:textId="523F53F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MERCEDES-BENZ SPRINTER</w:t>
            </w:r>
          </w:p>
        </w:tc>
        <w:tc>
          <w:tcPr>
            <w:tcW w:w="1276" w:type="dxa"/>
            <w:tcBorders>
              <w:top w:val="nil"/>
              <w:left w:val="nil"/>
              <w:bottom w:val="single" w:sz="4" w:space="0" w:color="auto"/>
              <w:right w:val="single" w:sz="4" w:space="0" w:color="auto"/>
            </w:tcBorders>
            <w:shd w:val="clear" w:color="000000" w:fill="FFFFFF"/>
            <w:vAlign w:val="center"/>
          </w:tcPr>
          <w:p w14:paraId="0BF0D9DE" w14:textId="62848CD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31E2E33B" w14:textId="121BB56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2004</w:t>
            </w:r>
          </w:p>
        </w:tc>
        <w:tc>
          <w:tcPr>
            <w:tcW w:w="993" w:type="dxa"/>
            <w:tcBorders>
              <w:top w:val="nil"/>
              <w:left w:val="nil"/>
              <w:bottom w:val="single" w:sz="4" w:space="0" w:color="auto"/>
              <w:right w:val="single" w:sz="4" w:space="0" w:color="auto"/>
            </w:tcBorders>
            <w:shd w:val="clear" w:color="000000" w:fill="FFFFFF"/>
            <w:vAlign w:val="center"/>
          </w:tcPr>
          <w:p w14:paraId="68341025" w14:textId="4C09F03A"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12.04.2005</w:t>
            </w:r>
          </w:p>
        </w:tc>
        <w:tc>
          <w:tcPr>
            <w:tcW w:w="567" w:type="dxa"/>
            <w:tcBorders>
              <w:top w:val="nil"/>
              <w:left w:val="nil"/>
              <w:bottom w:val="single" w:sz="4" w:space="0" w:color="auto"/>
              <w:right w:val="single" w:sz="4" w:space="0" w:color="auto"/>
            </w:tcBorders>
            <w:shd w:val="clear" w:color="000000" w:fill="FFFFFF"/>
            <w:vAlign w:val="center"/>
          </w:tcPr>
          <w:p w14:paraId="305C40BF" w14:textId="3451BE6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2148</w:t>
            </w:r>
          </w:p>
        </w:tc>
        <w:tc>
          <w:tcPr>
            <w:tcW w:w="708" w:type="dxa"/>
            <w:tcBorders>
              <w:top w:val="nil"/>
              <w:left w:val="nil"/>
              <w:bottom w:val="single" w:sz="4" w:space="0" w:color="auto"/>
              <w:right w:val="single" w:sz="4" w:space="0" w:color="auto"/>
            </w:tcBorders>
            <w:shd w:val="clear" w:color="000000" w:fill="FFFFFF"/>
            <w:vAlign w:val="center"/>
          </w:tcPr>
          <w:p w14:paraId="5E2CA90A" w14:textId="3F03683D"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3500kg</w:t>
            </w:r>
          </w:p>
        </w:tc>
        <w:tc>
          <w:tcPr>
            <w:tcW w:w="709" w:type="dxa"/>
            <w:tcBorders>
              <w:top w:val="nil"/>
              <w:left w:val="nil"/>
              <w:bottom w:val="single" w:sz="4" w:space="0" w:color="auto"/>
              <w:right w:val="single" w:sz="4" w:space="0" w:color="auto"/>
            </w:tcBorders>
            <w:shd w:val="clear" w:color="000000" w:fill="FFFFFF"/>
            <w:vAlign w:val="center"/>
          </w:tcPr>
          <w:p w14:paraId="725DD3AC" w14:textId="00C2C3A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95</w:t>
            </w:r>
          </w:p>
        </w:tc>
        <w:tc>
          <w:tcPr>
            <w:tcW w:w="709" w:type="dxa"/>
            <w:tcBorders>
              <w:top w:val="nil"/>
              <w:left w:val="nil"/>
              <w:bottom w:val="single" w:sz="4" w:space="0" w:color="auto"/>
              <w:right w:val="single" w:sz="4" w:space="0" w:color="auto"/>
            </w:tcBorders>
            <w:shd w:val="clear" w:color="000000" w:fill="FFFFFF"/>
            <w:vAlign w:val="center"/>
          </w:tcPr>
          <w:p w14:paraId="148E7508" w14:textId="4AD9A3A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382C7E03" w14:textId="1A69304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w:t>
            </w:r>
          </w:p>
        </w:tc>
        <w:tc>
          <w:tcPr>
            <w:tcW w:w="992" w:type="dxa"/>
            <w:tcBorders>
              <w:top w:val="nil"/>
              <w:left w:val="nil"/>
              <w:bottom w:val="single" w:sz="4" w:space="0" w:color="auto"/>
              <w:right w:val="single" w:sz="4" w:space="0" w:color="auto"/>
            </w:tcBorders>
            <w:shd w:val="clear" w:color="000000" w:fill="DAEEF3"/>
            <w:vAlign w:val="center"/>
          </w:tcPr>
          <w:p w14:paraId="1DEB0538" w14:textId="506D6EC7"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5C33FDCC" w14:textId="113FAC7A"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519C6DC0" w14:textId="52C8722D"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2021-02-16</w:t>
            </w:r>
          </w:p>
        </w:tc>
        <w:tc>
          <w:tcPr>
            <w:tcW w:w="567" w:type="dxa"/>
            <w:tcBorders>
              <w:top w:val="nil"/>
              <w:left w:val="nil"/>
              <w:bottom w:val="single" w:sz="4" w:space="0" w:color="auto"/>
              <w:right w:val="single" w:sz="4" w:space="0" w:color="auto"/>
            </w:tcBorders>
            <w:shd w:val="clear" w:color="000000" w:fill="DAEEF3"/>
            <w:noWrap/>
            <w:vAlign w:val="center"/>
          </w:tcPr>
          <w:p w14:paraId="792B3524" w14:textId="6ED1087A"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2021-02-16</w:t>
            </w:r>
          </w:p>
        </w:tc>
        <w:tc>
          <w:tcPr>
            <w:tcW w:w="567" w:type="dxa"/>
            <w:tcBorders>
              <w:top w:val="nil"/>
              <w:left w:val="nil"/>
              <w:bottom w:val="single" w:sz="4" w:space="0" w:color="auto"/>
              <w:right w:val="single" w:sz="4" w:space="0" w:color="auto"/>
            </w:tcBorders>
            <w:shd w:val="clear" w:color="000000" w:fill="DAEEF3"/>
            <w:vAlign w:val="center"/>
          </w:tcPr>
          <w:p w14:paraId="09A2907B" w14:textId="643F323E"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3C8D6F76" w14:textId="77777777" w:rsidR="00251EE9" w:rsidRPr="00251EE9" w:rsidRDefault="00251EE9" w:rsidP="00251EE9">
            <w:pPr>
              <w:jc w:val="center"/>
              <w:rPr>
                <w:rFonts w:ascii="Calibri" w:hAnsi="Calibri" w:cs="Arial CE"/>
                <w:b/>
                <w:bCs/>
                <w:color w:val="000000"/>
                <w:sz w:val="16"/>
                <w:szCs w:val="16"/>
              </w:rPr>
            </w:pPr>
          </w:p>
        </w:tc>
      </w:tr>
      <w:tr w:rsidR="00251EE9" w:rsidRPr="00AA1AF5" w14:paraId="6ECDB73A"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0A1A785B" w14:textId="4C246F4D"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34</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3487EEAF" w14:textId="67777386"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OSP </w:t>
            </w:r>
            <w:proofErr w:type="spellStart"/>
            <w:r w:rsidRPr="00251EE9">
              <w:rPr>
                <w:rFonts w:ascii="Calibri" w:hAnsi="Calibri" w:cs="Calibri"/>
                <w:sz w:val="16"/>
                <w:szCs w:val="16"/>
              </w:rPr>
              <w:t>Ociesęki</w:t>
            </w:r>
            <w:proofErr w:type="spellEnd"/>
            <w:r w:rsidRPr="00251EE9">
              <w:rPr>
                <w:rFonts w:ascii="Calibri" w:hAnsi="Calibri" w:cs="Calibri"/>
                <w:sz w:val="16"/>
                <w:szCs w:val="16"/>
              </w:rPr>
              <w:t xml:space="preserve">, </w:t>
            </w:r>
            <w:proofErr w:type="spellStart"/>
            <w:r w:rsidRPr="00251EE9">
              <w:rPr>
                <w:rFonts w:ascii="Calibri" w:hAnsi="Calibri" w:cs="Calibri"/>
                <w:sz w:val="16"/>
                <w:szCs w:val="16"/>
              </w:rPr>
              <w:t>Ociesęki</w:t>
            </w:r>
            <w:proofErr w:type="spellEnd"/>
            <w:r w:rsidRPr="00251EE9">
              <w:rPr>
                <w:rFonts w:ascii="Calibri" w:hAnsi="Calibri" w:cs="Calibri"/>
                <w:sz w:val="16"/>
                <w:szCs w:val="16"/>
              </w:rPr>
              <w:t xml:space="preserve"> 61a, 26-035 Raków, REGON: 292467792</w:t>
            </w:r>
          </w:p>
        </w:tc>
        <w:tc>
          <w:tcPr>
            <w:tcW w:w="1000" w:type="dxa"/>
            <w:tcBorders>
              <w:top w:val="nil"/>
              <w:left w:val="nil"/>
              <w:bottom w:val="single" w:sz="4" w:space="0" w:color="auto"/>
              <w:right w:val="single" w:sz="4" w:space="0" w:color="auto"/>
            </w:tcBorders>
            <w:shd w:val="clear" w:color="000000" w:fill="FFFFFF"/>
            <w:vAlign w:val="center"/>
          </w:tcPr>
          <w:p w14:paraId="5DDC8F2E" w14:textId="6C97D74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07337</w:t>
            </w:r>
          </w:p>
        </w:tc>
        <w:tc>
          <w:tcPr>
            <w:tcW w:w="1759" w:type="dxa"/>
            <w:tcBorders>
              <w:top w:val="nil"/>
              <w:left w:val="nil"/>
              <w:bottom w:val="single" w:sz="4" w:space="0" w:color="auto"/>
              <w:right w:val="single" w:sz="4" w:space="0" w:color="auto"/>
            </w:tcBorders>
            <w:shd w:val="clear" w:color="000000" w:fill="FFFFFF"/>
            <w:vAlign w:val="center"/>
          </w:tcPr>
          <w:p w14:paraId="716DCF38" w14:textId="182BE6A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10251</w:t>
            </w:r>
          </w:p>
        </w:tc>
        <w:tc>
          <w:tcPr>
            <w:tcW w:w="1511" w:type="dxa"/>
            <w:tcBorders>
              <w:top w:val="nil"/>
              <w:left w:val="nil"/>
              <w:bottom w:val="single" w:sz="4" w:space="0" w:color="auto"/>
              <w:right w:val="single" w:sz="4" w:space="0" w:color="auto"/>
            </w:tcBorders>
            <w:shd w:val="clear" w:color="000000" w:fill="FFFFFF"/>
            <w:vAlign w:val="center"/>
          </w:tcPr>
          <w:p w14:paraId="1CB38CAF" w14:textId="673CD01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FSC-STARACHOWICE STAR 244</w:t>
            </w:r>
          </w:p>
        </w:tc>
        <w:tc>
          <w:tcPr>
            <w:tcW w:w="1276" w:type="dxa"/>
            <w:tcBorders>
              <w:top w:val="nil"/>
              <w:left w:val="nil"/>
              <w:bottom w:val="single" w:sz="4" w:space="0" w:color="auto"/>
              <w:right w:val="single" w:sz="4" w:space="0" w:color="auto"/>
            </w:tcBorders>
            <w:shd w:val="clear" w:color="000000" w:fill="FFFFFF"/>
            <w:vAlign w:val="center"/>
          </w:tcPr>
          <w:p w14:paraId="2F28DA6F" w14:textId="2306DA8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4D50AB64" w14:textId="58F9D89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1986</w:t>
            </w:r>
          </w:p>
        </w:tc>
        <w:tc>
          <w:tcPr>
            <w:tcW w:w="993" w:type="dxa"/>
            <w:tcBorders>
              <w:top w:val="nil"/>
              <w:left w:val="nil"/>
              <w:bottom w:val="single" w:sz="4" w:space="0" w:color="auto"/>
              <w:right w:val="single" w:sz="4" w:space="0" w:color="auto"/>
            </w:tcBorders>
            <w:shd w:val="clear" w:color="000000" w:fill="FFFFFF"/>
            <w:vAlign w:val="center"/>
          </w:tcPr>
          <w:p w14:paraId="2ACBF7B7" w14:textId="03F6DC25"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18.12.1986</w:t>
            </w:r>
          </w:p>
        </w:tc>
        <w:tc>
          <w:tcPr>
            <w:tcW w:w="567" w:type="dxa"/>
            <w:tcBorders>
              <w:top w:val="nil"/>
              <w:left w:val="nil"/>
              <w:bottom w:val="single" w:sz="4" w:space="0" w:color="auto"/>
              <w:right w:val="single" w:sz="4" w:space="0" w:color="auto"/>
            </w:tcBorders>
            <w:shd w:val="clear" w:color="000000" w:fill="FFFFFF"/>
            <w:vAlign w:val="center"/>
          </w:tcPr>
          <w:p w14:paraId="6DEAFFE5" w14:textId="30682F4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6842</w:t>
            </w:r>
          </w:p>
        </w:tc>
        <w:tc>
          <w:tcPr>
            <w:tcW w:w="708" w:type="dxa"/>
            <w:tcBorders>
              <w:top w:val="nil"/>
              <w:left w:val="nil"/>
              <w:bottom w:val="single" w:sz="4" w:space="0" w:color="auto"/>
              <w:right w:val="single" w:sz="4" w:space="0" w:color="auto"/>
            </w:tcBorders>
            <w:shd w:val="clear" w:color="000000" w:fill="FFFFFF"/>
            <w:vAlign w:val="center"/>
          </w:tcPr>
          <w:p w14:paraId="6B67DAEA" w14:textId="27EA038B"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10580kg</w:t>
            </w:r>
          </w:p>
        </w:tc>
        <w:tc>
          <w:tcPr>
            <w:tcW w:w="709" w:type="dxa"/>
            <w:tcBorders>
              <w:top w:val="nil"/>
              <w:left w:val="nil"/>
              <w:bottom w:val="single" w:sz="4" w:space="0" w:color="auto"/>
              <w:right w:val="single" w:sz="4" w:space="0" w:color="auto"/>
            </w:tcBorders>
            <w:shd w:val="clear" w:color="000000" w:fill="FFFFFF"/>
            <w:vAlign w:val="center"/>
          </w:tcPr>
          <w:p w14:paraId="0A46446A" w14:textId="5796BC0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110</w:t>
            </w:r>
          </w:p>
        </w:tc>
        <w:tc>
          <w:tcPr>
            <w:tcW w:w="709" w:type="dxa"/>
            <w:tcBorders>
              <w:top w:val="nil"/>
              <w:left w:val="nil"/>
              <w:bottom w:val="single" w:sz="4" w:space="0" w:color="auto"/>
              <w:right w:val="single" w:sz="4" w:space="0" w:color="auto"/>
            </w:tcBorders>
            <w:shd w:val="clear" w:color="000000" w:fill="FFFFFF"/>
            <w:vAlign w:val="center"/>
          </w:tcPr>
          <w:p w14:paraId="44BB3E4B" w14:textId="4CB8D5F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5940kg</w:t>
            </w:r>
          </w:p>
        </w:tc>
        <w:tc>
          <w:tcPr>
            <w:tcW w:w="425" w:type="dxa"/>
            <w:tcBorders>
              <w:top w:val="nil"/>
              <w:left w:val="nil"/>
              <w:bottom w:val="single" w:sz="4" w:space="0" w:color="auto"/>
              <w:right w:val="single" w:sz="4" w:space="0" w:color="auto"/>
            </w:tcBorders>
            <w:shd w:val="clear" w:color="000000" w:fill="FFFFFF"/>
            <w:vAlign w:val="center"/>
          </w:tcPr>
          <w:p w14:paraId="5E51AE64" w14:textId="69F4B0F4"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6</w:t>
            </w:r>
          </w:p>
        </w:tc>
        <w:tc>
          <w:tcPr>
            <w:tcW w:w="992" w:type="dxa"/>
            <w:tcBorders>
              <w:top w:val="nil"/>
              <w:left w:val="nil"/>
              <w:bottom w:val="single" w:sz="4" w:space="0" w:color="auto"/>
              <w:right w:val="single" w:sz="4" w:space="0" w:color="auto"/>
            </w:tcBorders>
            <w:shd w:val="clear" w:color="000000" w:fill="DAEEF3"/>
            <w:vAlign w:val="center"/>
          </w:tcPr>
          <w:p w14:paraId="7E9C28C9" w14:textId="6B356D2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47D5ADE4" w14:textId="7BA8B22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6B7CDBDE" w14:textId="11C7654D"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2021-02-21</w:t>
            </w:r>
          </w:p>
        </w:tc>
        <w:tc>
          <w:tcPr>
            <w:tcW w:w="567" w:type="dxa"/>
            <w:tcBorders>
              <w:top w:val="nil"/>
              <w:left w:val="nil"/>
              <w:bottom w:val="single" w:sz="4" w:space="0" w:color="auto"/>
              <w:right w:val="single" w:sz="4" w:space="0" w:color="auto"/>
            </w:tcBorders>
            <w:shd w:val="clear" w:color="000000" w:fill="DAEEF3"/>
            <w:noWrap/>
            <w:vAlign w:val="center"/>
          </w:tcPr>
          <w:p w14:paraId="300BBDE6" w14:textId="2985FA70"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2021-02-21</w:t>
            </w:r>
          </w:p>
        </w:tc>
        <w:tc>
          <w:tcPr>
            <w:tcW w:w="567" w:type="dxa"/>
            <w:tcBorders>
              <w:top w:val="nil"/>
              <w:left w:val="nil"/>
              <w:bottom w:val="single" w:sz="4" w:space="0" w:color="auto"/>
              <w:right w:val="single" w:sz="4" w:space="0" w:color="auto"/>
            </w:tcBorders>
            <w:shd w:val="clear" w:color="000000" w:fill="DAEEF3"/>
            <w:vAlign w:val="center"/>
          </w:tcPr>
          <w:p w14:paraId="4D80E9E9" w14:textId="13E56EC3"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659A62D0" w14:textId="77777777" w:rsidR="00251EE9" w:rsidRPr="00251EE9" w:rsidRDefault="00251EE9" w:rsidP="00251EE9">
            <w:pPr>
              <w:jc w:val="center"/>
              <w:rPr>
                <w:rFonts w:ascii="Calibri" w:hAnsi="Calibri" w:cs="Arial CE"/>
                <w:b/>
                <w:bCs/>
                <w:color w:val="000000"/>
                <w:sz w:val="16"/>
                <w:szCs w:val="16"/>
              </w:rPr>
            </w:pPr>
          </w:p>
        </w:tc>
      </w:tr>
      <w:tr w:rsidR="00251EE9" w:rsidRPr="00AA1AF5" w14:paraId="2E59C9A0"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6253D922" w14:textId="146FD6E6"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35</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45BDCBE9" w14:textId="63D6DAAC"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Urząd Gminy Raków, </w:t>
            </w:r>
            <w:proofErr w:type="spellStart"/>
            <w:r w:rsidRPr="00251EE9">
              <w:rPr>
                <w:rFonts w:ascii="Calibri" w:hAnsi="Calibri" w:cs="Calibri"/>
                <w:sz w:val="16"/>
                <w:szCs w:val="16"/>
              </w:rPr>
              <w:t>ul.Ogrodowa</w:t>
            </w:r>
            <w:proofErr w:type="spellEnd"/>
            <w:r w:rsidRPr="00251EE9">
              <w:rPr>
                <w:rFonts w:ascii="Calibri" w:hAnsi="Calibri" w:cs="Calibri"/>
                <w:sz w:val="16"/>
                <w:szCs w:val="16"/>
              </w:rPr>
              <w:t xml:space="preserve"> 1, 26-035 Raków, REGON:000540191</w:t>
            </w:r>
          </w:p>
        </w:tc>
        <w:tc>
          <w:tcPr>
            <w:tcW w:w="1000" w:type="dxa"/>
            <w:tcBorders>
              <w:top w:val="nil"/>
              <w:left w:val="nil"/>
              <w:bottom w:val="single" w:sz="4" w:space="0" w:color="auto"/>
              <w:right w:val="single" w:sz="4" w:space="0" w:color="auto"/>
            </w:tcBorders>
            <w:shd w:val="clear" w:color="000000" w:fill="FFFFFF"/>
            <w:vAlign w:val="center"/>
          </w:tcPr>
          <w:p w14:paraId="1D448C54" w14:textId="448FDC4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PC19</w:t>
            </w:r>
          </w:p>
        </w:tc>
        <w:tc>
          <w:tcPr>
            <w:tcW w:w="1759" w:type="dxa"/>
            <w:tcBorders>
              <w:top w:val="nil"/>
              <w:left w:val="nil"/>
              <w:bottom w:val="single" w:sz="4" w:space="0" w:color="auto"/>
              <w:right w:val="single" w:sz="4" w:space="0" w:color="auto"/>
            </w:tcBorders>
            <w:shd w:val="clear" w:color="000000" w:fill="FFFFFF"/>
            <w:vAlign w:val="center"/>
          </w:tcPr>
          <w:p w14:paraId="69C82E75" w14:textId="5E02DA9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SZRB10000C0013517</w:t>
            </w:r>
          </w:p>
        </w:tc>
        <w:tc>
          <w:tcPr>
            <w:tcW w:w="1511" w:type="dxa"/>
            <w:tcBorders>
              <w:top w:val="nil"/>
              <w:left w:val="nil"/>
              <w:bottom w:val="single" w:sz="4" w:space="0" w:color="auto"/>
              <w:right w:val="single" w:sz="4" w:space="0" w:color="auto"/>
            </w:tcBorders>
            <w:shd w:val="clear" w:color="000000" w:fill="FFFFFF"/>
            <w:vAlign w:val="center"/>
          </w:tcPr>
          <w:p w14:paraId="3FAB2455" w14:textId="2E89FA8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BORO B1</w:t>
            </w:r>
          </w:p>
        </w:tc>
        <w:tc>
          <w:tcPr>
            <w:tcW w:w="1276" w:type="dxa"/>
            <w:tcBorders>
              <w:top w:val="nil"/>
              <w:left w:val="nil"/>
              <w:bottom w:val="single" w:sz="4" w:space="0" w:color="auto"/>
              <w:right w:val="single" w:sz="4" w:space="0" w:color="auto"/>
            </w:tcBorders>
            <w:shd w:val="clear" w:color="000000" w:fill="FFFFFF"/>
            <w:vAlign w:val="center"/>
          </w:tcPr>
          <w:p w14:paraId="239DA4F3" w14:textId="7E5BDA3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PRZYCZEPA LEKKA</w:t>
            </w:r>
          </w:p>
        </w:tc>
        <w:tc>
          <w:tcPr>
            <w:tcW w:w="708" w:type="dxa"/>
            <w:tcBorders>
              <w:top w:val="nil"/>
              <w:left w:val="nil"/>
              <w:bottom w:val="single" w:sz="4" w:space="0" w:color="auto"/>
              <w:right w:val="single" w:sz="4" w:space="0" w:color="auto"/>
            </w:tcBorders>
            <w:shd w:val="clear" w:color="000000" w:fill="FFFFFF"/>
            <w:vAlign w:val="center"/>
          </w:tcPr>
          <w:p w14:paraId="71CDD079" w14:textId="24CE4D8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2012</w:t>
            </w:r>
          </w:p>
        </w:tc>
        <w:tc>
          <w:tcPr>
            <w:tcW w:w="993" w:type="dxa"/>
            <w:tcBorders>
              <w:top w:val="nil"/>
              <w:left w:val="nil"/>
              <w:bottom w:val="single" w:sz="4" w:space="0" w:color="auto"/>
              <w:right w:val="single" w:sz="4" w:space="0" w:color="auto"/>
            </w:tcBorders>
            <w:shd w:val="clear" w:color="000000" w:fill="FFFFFF"/>
            <w:vAlign w:val="center"/>
          </w:tcPr>
          <w:p w14:paraId="7FC395C2" w14:textId="1981626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06.02.2012</w:t>
            </w:r>
          </w:p>
        </w:tc>
        <w:tc>
          <w:tcPr>
            <w:tcW w:w="567" w:type="dxa"/>
            <w:tcBorders>
              <w:top w:val="nil"/>
              <w:left w:val="nil"/>
              <w:bottom w:val="single" w:sz="4" w:space="0" w:color="auto"/>
              <w:right w:val="single" w:sz="4" w:space="0" w:color="auto"/>
            </w:tcBorders>
            <w:shd w:val="clear" w:color="000000" w:fill="FFFFFF"/>
            <w:vAlign w:val="center"/>
          </w:tcPr>
          <w:p w14:paraId="0D553196" w14:textId="13A8D6E6"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000000" w:fill="FFFFFF"/>
            <w:vAlign w:val="center"/>
          </w:tcPr>
          <w:p w14:paraId="185BEF95" w14:textId="4F48E1FD"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750kg</w:t>
            </w:r>
          </w:p>
        </w:tc>
        <w:tc>
          <w:tcPr>
            <w:tcW w:w="709" w:type="dxa"/>
            <w:tcBorders>
              <w:top w:val="nil"/>
              <w:left w:val="nil"/>
              <w:bottom w:val="single" w:sz="4" w:space="0" w:color="auto"/>
              <w:right w:val="single" w:sz="4" w:space="0" w:color="auto"/>
            </w:tcBorders>
            <w:shd w:val="clear" w:color="000000" w:fill="FFFFFF"/>
            <w:vAlign w:val="center"/>
          </w:tcPr>
          <w:p w14:paraId="1A02E16D" w14:textId="3A1275B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vAlign w:val="center"/>
          </w:tcPr>
          <w:p w14:paraId="7B8ED235" w14:textId="713B8A6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570kg</w:t>
            </w:r>
          </w:p>
        </w:tc>
        <w:tc>
          <w:tcPr>
            <w:tcW w:w="425" w:type="dxa"/>
            <w:tcBorders>
              <w:top w:val="nil"/>
              <w:left w:val="nil"/>
              <w:bottom w:val="single" w:sz="4" w:space="0" w:color="auto"/>
              <w:right w:val="single" w:sz="4" w:space="0" w:color="auto"/>
            </w:tcBorders>
            <w:shd w:val="clear" w:color="000000" w:fill="FFFFFF"/>
            <w:vAlign w:val="center"/>
          </w:tcPr>
          <w:p w14:paraId="312343A0" w14:textId="143A95B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992" w:type="dxa"/>
            <w:tcBorders>
              <w:top w:val="nil"/>
              <w:left w:val="nil"/>
              <w:bottom w:val="single" w:sz="4" w:space="0" w:color="auto"/>
              <w:right w:val="single" w:sz="4" w:space="0" w:color="auto"/>
            </w:tcBorders>
            <w:shd w:val="clear" w:color="000000" w:fill="DAEEF3"/>
            <w:vAlign w:val="center"/>
          </w:tcPr>
          <w:p w14:paraId="30E61B15" w14:textId="268DB1B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06A9B2D3" w14:textId="24E6BFF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373DF2FD" w14:textId="435E8F4A"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2021-03-04</w:t>
            </w:r>
          </w:p>
        </w:tc>
        <w:tc>
          <w:tcPr>
            <w:tcW w:w="567" w:type="dxa"/>
            <w:tcBorders>
              <w:top w:val="nil"/>
              <w:left w:val="nil"/>
              <w:bottom w:val="single" w:sz="4" w:space="0" w:color="auto"/>
              <w:right w:val="single" w:sz="4" w:space="0" w:color="auto"/>
            </w:tcBorders>
            <w:shd w:val="clear" w:color="000000" w:fill="DAEEF3"/>
            <w:noWrap/>
            <w:vAlign w:val="center"/>
          </w:tcPr>
          <w:p w14:paraId="5E9F9F70" w14:textId="1DABE4B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2CB46920" w14:textId="66716032"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2031B782" w14:textId="77777777" w:rsidR="00251EE9" w:rsidRPr="00251EE9" w:rsidRDefault="00251EE9" w:rsidP="00251EE9">
            <w:pPr>
              <w:jc w:val="center"/>
              <w:rPr>
                <w:rFonts w:ascii="Calibri" w:hAnsi="Calibri" w:cs="Arial CE"/>
                <w:b/>
                <w:bCs/>
                <w:color w:val="000000"/>
                <w:sz w:val="16"/>
                <w:szCs w:val="16"/>
              </w:rPr>
            </w:pPr>
          </w:p>
        </w:tc>
      </w:tr>
      <w:tr w:rsidR="00251EE9" w:rsidRPr="00AA1AF5" w14:paraId="3B6EE40A"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4AA5372E" w14:textId="413D56A4"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36</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3F42C6BD" w14:textId="26844EB5" w:rsidR="00251EE9" w:rsidRPr="00251EE9" w:rsidRDefault="00251EE9" w:rsidP="00251EE9">
            <w:pPr>
              <w:rPr>
                <w:rFonts w:ascii="Calibri" w:hAnsi="Calibri" w:cs="Arial CE"/>
                <w:sz w:val="16"/>
                <w:szCs w:val="16"/>
              </w:rPr>
            </w:pPr>
            <w:r w:rsidRPr="00251EE9">
              <w:rPr>
                <w:rFonts w:ascii="Calibri" w:hAnsi="Calibri" w:cs="Calibri"/>
                <w:sz w:val="16"/>
                <w:szCs w:val="16"/>
              </w:rPr>
              <w:t xml:space="preserve">OSP Raków, </w:t>
            </w:r>
            <w:proofErr w:type="spellStart"/>
            <w:r w:rsidRPr="00251EE9">
              <w:rPr>
                <w:rFonts w:ascii="Calibri" w:hAnsi="Calibri" w:cs="Calibri"/>
                <w:sz w:val="16"/>
                <w:szCs w:val="16"/>
              </w:rPr>
              <w:t>Buźniczna</w:t>
            </w:r>
            <w:proofErr w:type="spellEnd"/>
            <w:r w:rsidRPr="00251EE9">
              <w:rPr>
                <w:rFonts w:ascii="Calibri" w:hAnsi="Calibri" w:cs="Calibri"/>
                <w:sz w:val="16"/>
                <w:szCs w:val="16"/>
              </w:rPr>
              <w:t xml:space="preserve"> 11a, 26-032 Raków, REGON:292418090</w:t>
            </w:r>
          </w:p>
        </w:tc>
        <w:tc>
          <w:tcPr>
            <w:tcW w:w="1000" w:type="dxa"/>
            <w:tcBorders>
              <w:top w:val="nil"/>
              <w:left w:val="nil"/>
              <w:bottom w:val="single" w:sz="4" w:space="0" w:color="auto"/>
              <w:right w:val="single" w:sz="4" w:space="0" w:color="auto"/>
            </w:tcBorders>
            <w:shd w:val="clear" w:color="000000" w:fill="FFFFFF"/>
            <w:vAlign w:val="center"/>
          </w:tcPr>
          <w:p w14:paraId="7FCF1121" w14:textId="3CCC48DA"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FC35</w:t>
            </w:r>
          </w:p>
        </w:tc>
        <w:tc>
          <w:tcPr>
            <w:tcW w:w="1759" w:type="dxa"/>
            <w:tcBorders>
              <w:top w:val="nil"/>
              <w:left w:val="nil"/>
              <w:bottom w:val="single" w:sz="4" w:space="0" w:color="auto"/>
              <w:right w:val="single" w:sz="4" w:space="0" w:color="auto"/>
            </w:tcBorders>
            <w:shd w:val="clear" w:color="000000" w:fill="FFFFFF"/>
            <w:vAlign w:val="center"/>
          </w:tcPr>
          <w:p w14:paraId="45D12256" w14:textId="0413978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SUPB01CEHWW152063</w:t>
            </w:r>
          </w:p>
        </w:tc>
        <w:tc>
          <w:tcPr>
            <w:tcW w:w="1511" w:type="dxa"/>
            <w:tcBorders>
              <w:top w:val="nil"/>
              <w:left w:val="nil"/>
              <w:bottom w:val="single" w:sz="4" w:space="0" w:color="auto"/>
              <w:right w:val="single" w:sz="4" w:space="0" w:color="auto"/>
            </w:tcBorders>
            <w:shd w:val="clear" w:color="000000" w:fill="FFFFFF"/>
            <w:vAlign w:val="center"/>
          </w:tcPr>
          <w:p w14:paraId="031F271F" w14:textId="7EA9090E"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FSO-WARSZAWA POLONEZ CARO 1,6</w:t>
            </w:r>
          </w:p>
        </w:tc>
        <w:tc>
          <w:tcPr>
            <w:tcW w:w="1276" w:type="dxa"/>
            <w:tcBorders>
              <w:top w:val="nil"/>
              <w:left w:val="nil"/>
              <w:bottom w:val="single" w:sz="4" w:space="0" w:color="auto"/>
              <w:right w:val="single" w:sz="4" w:space="0" w:color="auto"/>
            </w:tcBorders>
            <w:shd w:val="clear" w:color="000000" w:fill="FFFFFF"/>
            <w:vAlign w:val="center"/>
          </w:tcPr>
          <w:p w14:paraId="5D2C76A0" w14:textId="35CD575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OSOBOWY</w:t>
            </w:r>
          </w:p>
        </w:tc>
        <w:tc>
          <w:tcPr>
            <w:tcW w:w="708" w:type="dxa"/>
            <w:tcBorders>
              <w:top w:val="nil"/>
              <w:left w:val="nil"/>
              <w:bottom w:val="single" w:sz="4" w:space="0" w:color="auto"/>
              <w:right w:val="single" w:sz="4" w:space="0" w:color="auto"/>
            </w:tcBorders>
            <w:shd w:val="clear" w:color="000000" w:fill="FFFFFF"/>
            <w:vAlign w:val="center"/>
          </w:tcPr>
          <w:p w14:paraId="0DCFB1F8" w14:textId="219BBAB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1998</w:t>
            </w:r>
          </w:p>
        </w:tc>
        <w:tc>
          <w:tcPr>
            <w:tcW w:w="993" w:type="dxa"/>
            <w:tcBorders>
              <w:top w:val="nil"/>
              <w:left w:val="nil"/>
              <w:bottom w:val="single" w:sz="4" w:space="0" w:color="auto"/>
              <w:right w:val="single" w:sz="4" w:space="0" w:color="auto"/>
            </w:tcBorders>
            <w:shd w:val="clear" w:color="000000" w:fill="FFFFFF"/>
            <w:vAlign w:val="center"/>
          </w:tcPr>
          <w:p w14:paraId="73EB3967" w14:textId="6E577EE2"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21.09.1998</w:t>
            </w:r>
          </w:p>
        </w:tc>
        <w:tc>
          <w:tcPr>
            <w:tcW w:w="567" w:type="dxa"/>
            <w:tcBorders>
              <w:top w:val="nil"/>
              <w:left w:val="nil"/>
              <w:bottom w:val="single" w:sz="4" w:space="0" w:color="auto"/>
              <w:right w:val="single" w:sz="4" w:space="0" w:color="auto"/>
            </w:tcBorders>
            <w:shd w:val="clear" w:color="000000" w:fill="FFFFFF"/>
            <w:vAlign w:val="center"/>
          </w:tcPr>
          <w:p w14:paraId="22061B1B" w14:textId="2DAB93F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1598</w:t>
            </w:r>
          </w:p>
        </w:tc>
        <w:tc>
          <w:tcPr>
            <w:tcW w:w="708" w:type="dxa"/>
            <w:tcBorders>
              <w:top w:val="nil"/>
              <w:left w:val="nil"/>
              <w:bottom w:val="single" w:sz="4" w:space="0" w:color="auto"/>
              <w:right w:val="single" w:sz="4" w:space="0" w:color="auto"/>
            </w:tcBorders>
            <w:shd w:val="clear" w:color="000000" w:fill="FFFFFF"/>
            <w:vAlign w:val="center"/>
          </w:tcPr>
          <w:p w14:paraId="5F4AA9DB" w14:textId="2A58724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1560kg</w:t>
            </w:r>
          </w:p>
        </w:tc>
        <w:tc>
          <w:tcPr>
            <w:tcW w:w="709" w:type="dxa"/>
            <w:tcBorders>
              <w:top w:val="nil"/>
              <w:left w:val="nil"/>
              <w:bottom w:val="single" w:sz="4" w:space="0" w:color="auto"/>
              <w:right w:val="single" w:sz="4" w:space="0" w:color="auto"/>
            </w:tcBorders>
            <w:shd w:val="clear" w:color="000000" w:fill="FFFFFF"/>
            <w:vAlign w:val="center"/>
          </w:tcPr>
          <w:p w14:paraId="4E632899" w14:textId="1E24D7D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57</w:t>
            </w:r>
          </w:p>
        </w:tc>
        <w:tc>
          <w:tcPr>
            <w:tcW w:w="709" w:type="dxa"/>
            <w:tcBorders>
              <w:top w:val="nil"/>
              <w:left w:val="nil"/>
              <w:bottom w:val="single" w:sz="4" w:space="0" w:color="auto"/>
              <w:right w:val="single" w:sz="4" w:space="0" w:color="auto"/>
            </w:tcBorders>
            <w:shd w:val="clear" w:color="000000" w:fill="FFFFFF"/>
            <w:vAlign w:val="center"/>
          </w:tcPr>
          <w:p w14:paraId="4D1960F4" w14:textId="06787ED1"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61A955A4" w14:textId="57A5BE2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5</w:t>
            </w:r>
          </w:p>
        </w:tc>
        <w:tc>
          <w:tcPr>
            <w:tcW w:w="992" w:type="dxa"/>
            <w:tcBorders>
              <w:top w:val="nil"/>
              <w:left w:val="nil"/>
              <w:bottom w:val="single" w:sz="4" w:space="0" w:color="auto"/>
              <w:right w:val="single" w:sz="4" w:space="0" w:color="auto"/>
            </w:tcBorders>
            <w:shd w:val="clear" w:color="000000" w:fill="DAEEF3"/>
            <w:vAlign w:val="center"/>
          </w:tcPr>
          <w:p w14:paraId="38476F16" w14:textId="0C7C36F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77D7829" w14:textId="1456151A"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13777638" w14:textId="457438B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2021-03-11</w:t>
            </w:r>
          </w:p>
        </w:tc>
        <w:tc>
          <w:tcPr>
            <w:tcW w:w="567" w:type="dxa"/>
            <w:tcBorders>
              <w:top w:val="nil"/>
              <w:left w:val="nil"/>
              <w:bottom w:val="single" w:sz="4" w:space="0" w:color="auto"/>
              <w:right w:val="single" w:sz="4" w:space="0" w:color="auto"/>
            </w:tcBorders>
            <w:shd w:val="clear" w:color="000000" w:fill="DAEEF3"/>
            <w:noWrap/>
            <w:vAlign w:val="center"/>
          </w:tcPr>
          <w:p w14:paraId="68FEF418" w14:textId="16B0E67A"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2021-03-11</w:t>
            </w:r>
          </w:p>
        </w:tc>
        <w:tc>
          <w:tcPr>
            <w:tcW w:w="567" w:type="dxa"/>
            <w:tcBorders>
              <w:top w:val="nil"/>
              <w:left w:val="nil"/>
              <w:bottom w:val="single" w:sz="4" w:space="0" w:color="auto"/>
              <w:right w:val="single" w:sz="4" w:space="0" w:color="auto"/>
            </w:tcBorders>
            <w:shd w:val="clear" w:color="000000" w:fill="DAEEF3"/>
            <w:vAlign w:val="center"/>
          </w:tcPr>
          <w:p w14:paraId="17E72DF0" w14:textId="1B86A4EC"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1ADA1546" w14:textId="77777777" w:rsidR="00251EE9" w:rsidRPr="00251EE9" w:rsidRDefault="00251EE9" w:rsidP="00251EE9">
            <w:pPr>
              <w:jc w:val="center"/>
              <w:rPr>
                <w:rFonts w:ascii="Calibri" w:hAnsi="Calibri" w:cs="Arial CE"/>
                <w:b/>
                <w:bCs/>
                <w:color w:val="000000"/>
                <w:sz w:val="16"/>
                <w:szCs w:val="16"/>
              </w:rPr>
            </w:pPr>
          </w:p>
        </w:tc>
      </w:tr>
      <w:tr w:rsidR="00251EE9" w:rsidRPr="00AA1AF5" w14:paraId="0B139D69"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582CCE88" w14:textId="6D842BDC"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37</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49FC0ABA" w14:textId="1771B9F8"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65345ACF" w14:textId="00F81678"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73776</w:t>
            </w:r>
          </w:p>
        </w:tc>
        <w:tc>
          <w:tcPr>
            <w:tcW w:w="1759" w:type="dxa"/>
            <w:tcBorders>
              <w:top w:val="nil"/>
              <w:left w:val="nil"/>
              <w:bottom w:val="single" w:sz="4" w:space="0" w:color="auto"/>
              <w:right w:val="single" w:sz="4" w:space="0" w:color="auto"/>
            </w:tcBorders>
            <w:shd w:val="clear" w:color="000000" w:fill="FFFFFF"/>
            <w:vAlign w:val="center"/>
          </w:tcPr>
          <w:p w14:paraId="248C9DDA" w14:textId="4882B5FC"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SUALD4MCPVS620058</w:t>
            </w:r>
          </w:p>
        </w:tc>
        <w:tc>
          <w:tcPr>
            <w:tcW w:w="1511" w:type="dxa"/>
            <w:tcBorders>
              <w:top w:val="nil"/>
              <w:left w:val="nil"/>
              <w:bottom w:val="single" w:sz="4" w:space="0" w:color="auto"/>
              <w:right w:val="single" w:sz="4" w:space="0" w:color="auto"/>
            </w:tcBorders>
            <w:shd w:val="clear" w:color="000000" w:fill="FFFFFF"/>
            <w:vAlign w:val="center"/>
          </w:tcPr>
          <w:p w14:paraId="41908831" w14:textId="598C6DD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AUTOSAN A-10-12T.01</w:t>
            </w:r>
          </w:p>
        </w:tc>
        <w:tc>
          <w:tcPr>
            <w:tcW w:w="1276" w:type="dxa"/>
            <w:tcBorders>
              <w:top w:val="nil"/>
              <w:left w:val="nil"/>
              <w:bottom w:val="single" w:sz="4" w:space="0" w:color="auto"/>
              <w:right w:val="single" w:sz="4" w:space="0" w:color="auto"/>
            </w:tcBorders>
            <w:shd w:val="clear" w:color="000000" w:fill="FFFFFF"/>
            <w:vAlign w:val="center"/>
          </w:tcPr>
          <w:p w14:paraId="60C58B07" w14:textId="7B5DFE7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AUTOBUS</w:t>
            </w:r>
          </w:p>
        </w:tc>
        <w:tc>
          <w:tcPr>
            <w:tcW w:w="708" w:type="dxa"/>
            <w:tcBorders>
              <w:top w:val="nil"/>
              <w:left w:val="nil"/>
              <w:bottom w:val="single" w:sz="4" w:space="0" w:color="auto"/>
              <w:right w:val="single" w:sz="4" w:space="0" w:color="auto"/>
            </w:tcBorders>
            <w:shd w:val="clear" w:color="000000" w:fill="FFFFFF"/>
            <w:vAlign w:val="center"/>
          </w:tcPr>
          <w:p w14:paraId="15737379" w14:textId="5FF7C14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1997</w:t>
            </w:r>
          </w:p>
        </w:tc>
        <w:tc>
          <w:tcPr>
            <w:tcW w:w="993" w:type="dxa"/>
            <w:tcBorders>
              <w:top w:val="nil"/>
              <w:left w:val="nil"/>
              <w:bottom w:val="single" w:sz="4" w:space="0" w:color="auto"/>
              <w:right w:val="single" w:sz="4" w:space="0" w:color="auto"/>
            </w:tcBorders>
            <w:shd w:val="clear" w:color="000000" w:fill="FFFFFF"/>
            <w:vAlign w:val="center"/>
          </w:tcPr>
          <w:p w14:paraId="092199F7" w14:textId="3EBF3E93"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22.09.1997</w:t>
            </w:r>
          </w:p>
        </w:tc>
        <w:tc>
          <w:tcPr>
            <w:tcW w:w="567" w:type="dxa"/>
            <w:tcBorders>
              <w:top w:val="nil"/>
              <w:left w:val="nil"/>
              <w:bottom w:val="single" w:sz="4" w:space="0" w:color="auto"/>
              <w:right w:val="single" w:sz="4" w:space="0" w:color="auto"/>
            </w:tcBorders>
            <w:shd w:val="clear" w:color="000000" w:fill="FFFFFF"/>
            <w:vAlign w:val="center"/>
          </w:tcPr>
          <w:p w14:paraId="691C4443" w14:textId="49D06F8F"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9570</w:t>
            </w:r>
          </w:p>
        </w:tc>
        <w:tc>
          <w:tcPr>
            <w:tcW w:w="708" w:type="dxa"/>
            <w:tcBorders>
              <w:top w:val="nil"/>
              <w:left w:val="nil"/>
              <w:bottom w:val="single" w:sz="4" w:space="0" w:color="auto"/>
              <w:right w:val="single" w:sz="4" w:space="0" w:color="auto"/>
            </w:tcBorders>
            <w:shd w:val="clear" w:color="000000" w:fill="FFFFFF"/>
            <w:vAlign w:val="center"/>
          </w:tcPr>
          <w:p w14:paraId="7C73ACA2" w14:textId="5C5498D7"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16000kg</w:t>
            </w:r>
          </w:p>
        </w:tc>
        <w:tc>
          <w:tcPr>
            <w:tcW w:w="709" w:type="dxa"/>
            <w:tcBorders>
              <w:top w:val="nil"/>
              <w:left w:val="nil"/>
              <w:bottom w:val="single" w:sz="4" w:space="0" w:color="auto"/>
              <w:right w:val="single" w:sz="4" w:space="0" w:color="auto"/>
            </w:tcBorders>
            <w:shd w:val="clear" w:color="000000" w:fill="FFFFFF"/>
            <w:vAlign w:val="center"/>
          </w:tcPr>
          <w:p w14:paraId="7CB2AB13" w14:textId="34784C6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213</w:t>
            </w:r>
          </w:p>
        </w:tc>
        <w:tc>
          <w:tcPr>
            <w:tcW w:w="709" w:type="dxa"/>
            <w:tcBorders>
              <w:top w:val="nil"/>
              <w:left w:val="nil"/>
              <w:bottom w:val="single" w:sz="4" w:space="0" w:color="auto"/>
              <w:right w:val="single" w:sz="4" w:space="0" w:color="auto"/>
            </w:tcBorders>
            <w:shd w:val="clear" w:color="000000" w:fill="FFFFFF"/>
            <w:vAlign w:val="center"/>
          </w:tcPr>
          <w:p w14:paraId="6D59EB37" w14:textId="0618765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4300kg</w:t>
            </w:r>
          </w:p>
        </w:tc>
        <w:tc>
          <w:tcPr>
            <w:tcW w:w="425" w:type="dxa"/>
            <w:tcBorders>
              <w:top w:val="nil"/>
              <w:left w:val="nil"/>
              <w:bottom w:val="single" w:sz="4" w:space="0" w:color="auto"/>
              <w:right w:val="single" w:sz="4" w:space="0" w:color="auto"/>
            </w:tcBorders>
            <w:shd w:val="clear" w:color="000000" w:fill="FFFFFF"/>
            <w:vAlign w:val="center"/>
          </w:tcPr>
          <w:p w14:paraId="2DA18BCD" w14:textId="737FEC4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44</w:t>
            </w:r>
          </w:p>
        </w:tc>
        <w:tc>
          <w:tcPr>
            <w:tcW w:w="992" w:type="dxa"/>
            <w:tcBorders>
              <w:top w:val="nil"/>
              <w:left w:val="nil"/>
              <w:bottom w:val="single" w:sz="4" w:space="0" w:color="auto"/>
              <w:right w:val="single" w:sz="4" w:space="0" w:color="auto"/>
            </w:tcBorders>
            <w:shd w:val="clear" w:color="000000" w:fill="DAEEF3"/>
            <w:vAlign w:val="center"/>
          </w:tcPr>
          <w:p w14:paraId="297D03D4" w14:textId="0D981405"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3C089303" w14:textId="1E44CE86"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2FFCC05E" w14:textId="50B3A1D4"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2021-03-21</w:t>
            </w:r>
          </w:p>
        </w:tc>
        <w:tc>
          <w:tcPr>
            <w:tcW w:w="567" w:type="dxa"/>
            <w:tcBorders>
              <w:top w:val="nil"/>
              <w:left w:val="nil"/>
              <w:bottom w:val="single" w:sz="4" w:space="0" w:color="auto"/>
              <w:right w:val="single" w:sz="4" w:space="0" w:color="auto"/>
            </w:tcBorders>
            <w:shd w:val="clear" w:color="000000" w:fill="DAEEF3"/>
            <w:noWrap/>
            <w:vAlign w:val="center"/>
          </w:tcPr>
          <w:p w14:paraId="0E6CADAB" w14:textId="16540FDE"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2021-03-21</w:t>
            </w:r>
          </w:p>
        </w:tc>
        <w:tc>
          <w:tcPr>
            <w:tcW w:w="567" w:type="dxa"/>
            <w:tcBorders>
              <w:top w:val="nil"/>
              <w:left w:val="nil"/>
              <w:bottom w:val="single" w:sz="4" w:space="0" w:color="auto"/>
              <w:right w:val="single" w:sz="4" w:space="0" w:color="auto"/>
            </w:tcBorders>
            <w:shd w:val="clear" w:color="000000" w:fill="DAEEF3"/>
            <w:vAlign w:val="center"/>
          </w:tcPr>
          <w:p w14:paraId="7A4F3296" w14:textId="31F186EC"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4B54B0E8" w14:textId="77777777" w:rsidR="00251EE9" w:rsidRPr="00251EE9" w:rsidRDefault="00251EE9" w:rsidP="00251EE9">
            <w:pPr>
              <w:jc w:val="center"/>
              <w:rPr>
                <w:rFonts w:ascii="Calibri" w:hAnsi="Calibri" w:cs="Arial CE"/>
                <w:b/>
                <w:bCs/>
                <w:color w:val="000000"/>
                <w:sz w:val="16"/>
                <w:szCs w:val="16"/>
              </w:rPr>
            </w:pPr>
          </w:p>
        </w:tc>
      </w:tr>
      <w:tr w:rsidR="00251EE9" w:rsidRPr="00AA1AF5" w14:paraId="124421CB" w14:textId="77777777" w:rsidTr="00251EE9">
        <w:trPr>
          <w:trHeight w:val="825"/>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5BD1F08C" w14:textId="6ECC89D3" w:rsidR="00251EE9" w:rsidRPr="00AA1AF5" w:rsidRDefault="00251EE9" w:rsidP="00251EE9">
            <w:pPr>
              <w:jc w:val="center"/>
              <w:rPr>
                <w:rFonts w:ascii="Calibri" w:hAnsi="Calibri" w:cs="Arial CE"/>
                <w:color w:val="000000"/>
                <w:sz w:val="16"/>
                <w:szCs w:val="16"/>
              </w:rPr>
            </w:pPr>
            <w:r>
              <w:rPr>
                <w:rFonts w:ascii="Calibri" w:hAnsi="Calibri" w:cs="Arial CE"/>
                <w:color w:val="000000"/>
                <w:sz w:val="16"/>
                <w:szCs w:val="16"/>
              </w:rPr>
              <w:t>38</w:t>
            </w:r>
          </w:p>
        </w:tc>
        <w:tc>
          <w:tcPr>
            <w:tcW w:w="1543" w:type="dxa"/>
            <w:tcBorders>
              <w:top w:val="nil"/>
              <w:left w:val="single" w:sz="4" w:space="0" w:color="auto"/>
              <w:bottom w:val="single" w:sz="4" w:space="0" w:color="auto"/>
              <w:right w:val="single" w:sz="4" w:space="0" w:color="auto"/>
            </w:tcBorders>
            <w:shd w:val="clear" w:color="000000" w:fill="FFFFFF"/>
            <w:vAlign w:val="center"/>
          </w:tcPr>
          <w:p w14:paraId="200619FB" w14:textId="19D1EC52" w:rsidR="00251EE9" w:rsidRPr="00251EE9" w:rsidRDefault="00251EE9" w:rsidP="00251EE9">
            <w:pPr>
              <w:rPr>
                <w:rFonts w:ascii="Calibri" w:hAnsi="Calibri" w:cs="Arial CE"/>
                <w:sz w:val="16"/>
                <w:szCs w:val="16"/>
              </w:rPr>
            </w:pPr>
            <w:r w:rsidRPr="00251EE9">
              <w:rPr>
                <w:rFonts w:ascii="Calibri" w:hAnsi="Calibri" w:cs="Calibri"/>
                <w:sz w:val="16"/>
                <w:szCs w:val="16"/>
              </w:rPr>
              <w:t>Gmina Raków, ul. Ogrodowa 1, 26-035 Raków, REGON: 291010642</w:t>
            </w:r>
          </w:p>
        </w:tc>
        <w:tc>
          <w:tcPr>
            <w:tcW w:w="1000" w:type="dxa"/>
            <w:tcBorders>
              <w:top w:val="nil"/>
              <w:left w:val="nil"/>
              <w:bottom w:val="single" w:sz="4" w:space="0" w:color="auto"/>
              <w:right w:val="single" w:sz="4" w:space="0" w:color="auto"/>
            </w:tcBorders>
            <w:shd w:val="clear" w:color="000000" w:fill="FFFFFF"/>
            <w:vAlign w:val="center"/>
          </w:tcPr>
          <w:p w14:paraId="251F73F9" w14:textId="2563BE7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TKI 88600</w:t>
            </w:r>
          </w:p>
        </w:tc>
        <w:tc>
          <w:tcPr>
            <w:tcW w:w="1759" w:type="dxa"/>
            <w:tcBorders>
              <w:top w:val="nil"/>
              <w:left w:val="nil"/>
              <w:bottom w:val="single" w:sz="4" w:space="0" w:color="auto"/>
              <w:right w:val="single" w:sz="4" w:space="0" w:color="auto"/>
            </w:tcBorders>
            <w:shd w:val="clear" w:color="000000" w:fill="FFFFFF"/>
            <w:vAlign w:val="center"/>
          </w:tcPr>
          <w:p w14:paraId="42B0DD5E" w14:textId="7E8D8E7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AHTBB3CD901727265</w:t>
            </w:r>
          </w:p>
        </w:tc>
        <w:tc>
          <w:tcPr>
            <w:tcW w:w="1511" w:type="dxa"/>
            <w:tcBorders>
              <w:top w:val="nil"/>
              <w:left w:val="nil"/>
              <w:bottom w:val="single" w:sz="4" w:space="0" w:color="auto"/>
              <w:right w:val="single" w:sz="4" w:space="0" w:color="auto"/>
            </w:tcBorders>
            <w:shd w:val="clear" w:color="000000" w:fill="FFFFFF"/>
            <w:vAlign w:val="center"/>
          </w:tcPr>
          <w:p w14:paraId="162924AF" w14:textId="179EC1B9"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TOYOTA HILUX</w:t>
            </w:r>
          </w:p>
        </w:tc>
        <w:tc>
          <w:tcPr>
            <w:tcW w:w="1276" w:type="dxa"/>
            <w:tcBorders>
              <w:top w:val="nil"/>
              <w:left w:val="nil"/>
              <w:bottom w:val="single" w:sz="4" w:space="0" w:color="auto"/>
              <w:right w:val="single" w:sz="4" w:space="0" w:color="auto"/>
            </w:tcBorders>
            <w:shd w:val="clear" w:color="000000" w:fill="FFFFFF"/>
            <w:vAlign w:val="center"/>
          </w:tcPr>
          <w:p w14:paraId="437116A1" w14:textId="407A981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SAMOCHÓD SPECJALNY, POŻARNICZY</w:t>
            </w:r>
          </w:p>
        </w:tc>
        <w:tc>
          <w:tcPr>
            <w:tcW w:w="708" w:type="dxa"/>
            <w:tcBorders>
              <w:top w:val="nil"/>
              <w:left w:val="nil"/>
              <w:bottom w:val="single" w:sz="4" w:space="0" w:color="auto"/>
              <w:right w:val="single" w:sz="4" w:space="0" w:color="auto"/>
            </w:tcBorders>
            <w:shd w:val="clear" w:color="000000" w:fill="FFFFFF"/>
            <w:vAlign w:val="center"/>
          </w:tcPr>
          <w:p w14:paraId="647DFC26" w14:textId="3A28B76B"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2017</w:t>
            </w:r>
          </w:p>
        </w:tc>
        <w:tc>
          <w:tcPr>
            <w:tcW w:w="993" w:type="dxa"/>
            <w:tcBorders>
              <w:top w:val="nil"/>
              <w:left w:val="nil"/>
              <w:bottom w:val="single" w:sz="4" w:space="0" w:color="auto"/>
              <w:right w:val="single" w:sz="4" w:space="0" w:color="auto"/>
            </w:tcBorders>
            <w:shd w:val="clear" w:color="000000" w:fill="FFFFFF"/>
            <w:vAlign w:val="center"/>
          </w:tcPr>
          <w:p w14:paraId="503F1997" w14:textId="47114549"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31.03.2017</w:t>
            </w:r>
          </w:p>
        </w:tc>
        <w:tc>
          <w:tcPr>
            <w:tcW w:w="567" w:type="dxa"/>
            <w:tcBorders>
              <w:top w:val="nil"/>
              <w:left w:val="nil"/>
              <w:bottom w:val="single" w:sz="4" w:space="0" w:color="auto"/>
              <w:right w:val="single" w:sz="4" w:space="0" w:color="auto"/>
            </w:tcBorders>
            <w:shd w:val="clear" w:color="000000" w:fill="FFFFFF"/>
            <w:vAlign w:val="center"/>
          </w:tcPr>
          <w:p w14:paraId="1FC5A341" w14:textId="7C9BCAF2"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2393</w:t>
            </w:r>
          </w:p>
        </w:tc>
        <w:tc>
          <w:tcPr>
            <w:tcW w:w="708" w:type="dxa"/>
            <w:tcBorders>
              <w:top w:val="nil"/>
              <w:left w:val="nil"/>
              <w:bottom w:val="single" w:sz="4" w:space="0" w:color="auto"/>
              <w:right w:val="single" w:sz="4" w:space="0" w:color="auto"/>
            </w:tcBorders>
            <w:shd w:val="clear" w:color="000000" w:fill="FFFFFF"/>
            <w:vAlign w:val="center"/>
          </w:tcPr>
          <w:p w14:paraId="7C14AF94" w14:textId="7FC5A66A" w:rsidR="00251EE9" w:rsidRPr="00251EE9" w:rsidRDefault="00251EE9" w:rsidP="00251EE9">
            <w:pPr>
              <w:jc w:val="center"/>
              <w:rPr>
                <w:rFonts w:ascii="Calibri" w:hAnsi="Calibri" w:cs="Arial CE"/>
                <w:color w:val="000000"/>
                <w:sz w:val="16"/>
                <w:szCs w:val="16"/>
              </w:rPr>
            </w:pPr>
            <w:r w:rsidRPr="00251EE9">
              <w:rPr>
                <w:rFonts w:ascii="Calibri" w:hAnsi="Calibri" w:cs="Calibri"/>
                <w:sz w:val="16"/>
                <w:szCs w:val="16"/>
              </w:rPr>
              <w:t>3210kg</w:t>
            </w:r>
          </w:p>
        </w:tc>
        <w:tc>
          <w:tcPr>
            <w:tcW w:w="709" w:type="dxa"/>
            <w:tcBorders>
              <w:top w:val="nil"/>
              <w:left w:val="nil"/>
              <w:bottom w:val="single" w:sz="4" w:space="0" w:color="auto"/>
              <w:right w:val="single" w:sz="4" w:space="0" w:color="auto"/>
            </w:tcBorders>
            <w:shd w:val="clear" w:color="000000" w:fill="FFFFFF"/>
            <w:vAlign w:val="center"/>
          </w:tcPr>
          <w:p w14:paraId="40A0BF18" w14:textId="5C8E1E2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110</w:t>
            </w:r>
          </w:p>
        </w:tc>
        <w:tc>
          <w:tcPr>
            <w:tcW w:w="709" w:type="dxa"/>
            <w:tcBorders>
              <w:top w:val="nil"/>
              <w:left w:val="nil"/>
              <w:bottom w:val="single" w:sz="4" w:space="0" w:color="auto"/>
              <w:right w:val="single" w:sz="4" w:space="0" w:color="auto"/>
            </w:tcBorders>
            <w:shd w:val="clear" w:color="000000" w:fill="FFFFFF"/>
            <w:vAlign w:val="center"/>
          </w:tcPr>
          <w:p w14:paraId="71CFDF25" w14:textId="5326A7F0"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425" w:type="dxa"/>
            <w:tcBorders>
              <w:top w:val="nil"/>
              <w:left w:val="nil"/>
              <w:bottom w:val="single" w:sz="4" w:space="0" w:color="auto"/>
              <w:right w:val="single" w:sz="4" w:space="0" w:color="auto"/>
            </w:tcBorders>
            <w:shd w:val="clear" w:color="000000" w:fill="FFFFFF"/>
            <w:vAlign w:val="center"/>
          </w:tcPr>
          <w:p w14:paraId="4EB09011" w14:textId="0D0574C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5</w:t>
            </w:r>
          </w:p>
        </w:tc>
        <w:tc>
          <w:tcPr>
            <w:tcW w:w="992" w:type="dxa"/>
            <w:tcBorders>
              <w:top w:val="nil"/>
              <w:left w:val="nil"/>
              <w:bottom w:val="single" w:sz="4" w:space="0" w:color="auto"/>
              <w:right w:val="single" w:sz="4" w:space="0" w:color="auto"/>
            </w:tcBorders>
            <w:shd w:val="clear" w:color="000000" w:fill="DAEEF3"/>
            <w:vAlign w:val="center"/>
          </w:tcPr>
          <w:p w14:paraId="6693BF4E" w14:textId="255D16C3" w:rsidR="00251EE9" w:rsidRPr="00251EE9" w:rsidRDefault="00251EE9" w:rsidP="00251EE9">
            <w:pPr>
              <w:jc w:val="center"/>
              <w:rPr>
                <w:rFonts w:ascii="Calibri" w:hAnsi="Calibri" w:cs="Arial CE"/>
                <w:sz w:val="16"/>
                <w:szCs w:val="16"/>
              </w:rPr>
            </w:pPr>
            <w:r w:rsidRPr="00251EE9">
              <w:rPr>
                <w:rFonts w:ascii="Calibri" w:hAnsi="Calibri" w:cs="Calibri"/>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4D1EF917" w14:textId="7F3EF9F9"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noWrap/>
            <w:vAlign w:val="center"/>
          </w:tcPr>
          <w:p w14:paraId="3846B475" w14:textId="2E08BC12"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2021-04-19</w:t>
            </w:r>
          </w:p>
        </w:tc>
        <w:tc>
          <w:tcPr>
            <w:tcW w:w="567" w:type="dxa"/>
            <w:tcBorders>
              <w:top w:val="nil"/>
              <w:left w:val="nil"/>
              <w:bottom w:val="single" w:sz="4" w:space="0" w:color="auto"/>
              <w:right w:val="single" w:sz="4" w:space="0" w:color="auto"/>
            </w:tcBorders>
            <w:shd w:val="clear" w:color="000000" w:fill="DAEEF3"/>
            <w:noWrap/>
            <w:vAlign w:val="center"/>
          </w:tcPr>
          <w:p w14:paraId="0B85C2D3" w14:textId="2023C6B3" w:rsidR="00251EE9" w:rsidRPr="00251EE9" w:rsidRDefault="00251EE9" w:rsidP="00251EE9">
            <w:pPr>
              <w:jc w:val="center"/>
              <w:rPr>
                <w:rFonts w:ascii="Calibri" w:hAnsi="Calibri" w:cs="Arial CE"/>
                <w:b/>
                <w:bCs/>
                <w:sz w:val="16"/>
                <w:szCs w:val="16"/>
              </w:rPr>
            </w:pPr>
            <w:r w:rsidRPr="00251EE9">
              <w:rPr>
                <w:rFonts w:ascii="Calibri" w:hAnsi="Calibri" w:cs="Calibri"/>
                <w:b/>
                <w:bCs/>
                <w:sz w:val="16"/>
                <w:szCs w:val="16"/>
              </w:rPr>
              <w:t>2021-04-19</w:t>
            </w:r>
          </w:p>
        </w:tc>
        <w:tc>
          <w:tcPr>
            <w:tcW w:w="567" w:type="dxa"/>
            <w:tcBorders>
              <w:top w:val="nil"/>
              <w:left w:val="nil"/>
              <w:bottom w:val="single" w:sz="4" w:space="0" w:color="auto"/>
              <w:right w:val="single" w:sz="4" w:space="0" w:color="auto"/>
            </w:tcBorders>
            <w:shd w:val="clear" w:color="000000" w:fill="DAEEF3"/>
            <w:vAlign w:val="center"/>
          </w:tcPr>
          <w:p w14:paraId="258FD5B9" w14:textId="178A716F" w:rsidR="00251EE9" w:rsidRPr="00251EE9" w:rsidRDefault="00251EE9" w:rsidP="00251EE9">
            <w:pPr>
              <w:jc w:val="center"/>
              <w:rPr>
                <w:rFonts w:ascii="Calibri" w:hAnsi="Calibri" w:cs="Arial CE"/>
                <w:b/>
                <w:bCs/>
                <w:color w:val="000000"/>
                <w:sz w:val="16"/>
                <w:szCs w:val="16"/>
              </w:rPr>
            </w:pPr>
            <w:r w:rsidRPr="00251EE9">
              <w:rPr>
                <w:rFonts w:ascii="Calibri" w:hAnsi="Calibri" w:cs="Calibri"/>
                <w:b/>
                <w:bCs/>
                <w:sz w:val="16"/>
                <w:szCs w:val="16"/>
              </w:rPr>
              <w:t>-</w:t>
            </w:r>
          </w:p>
        </w:tc>
        <w:tc>
          <w:tcPr>
            <w:tcW w:w="567" w:type="dxa"/>
            <w:tcBorders>
              <w:top w:val="nil"/>
              <w:left w:val="nil"/>
              <w:bottom w:val="single" w:sz="4" w:space="0" w:color="auto"/>
              <w:right w:val="single" w:sz="4" w:space="0" w:color="auto"/>
            </w:tcBorders>
            <w:shd w:val="clear" w:color="000000" w:fill="DAEEF3"/>
            <w:vAlign w:val="center"/>
          </w:tcPr>
          <w:p w14:paraId="1A06CF1C" w14:textId="77777777" w:rsidR="00251EE9" w:rsidRPr="00251EE9" w:rsidRDefault="00251EE9" w:rsidP="00251EE9">
            <w:pPr>
              <w:jc w:val="center"/>
              <w:rPr>
                <w:rFonts w:ascii="Calibri" w:hAnsi="Calibri" w:cs="Arial CE"/>
                <w:b/>
                <w:bCs/>
                <w:color w:val="000000"/>
                <w:sz w:val="16"/>
                <w:szCs w:val="16"/>
              </w:rPr>
            </w:pPr>
          </w:p>
        </w:tc>
      </w:tr>
    </w:tbl>
    <w:p w14:paraId="65D76D03" w14:textId="77777777" w:rsidR="005B234C" w:rsidRDefault="005B234C" w:rsidP="00A85272">
      <w:pPr>
        <w:suppressAutoHyphens/>
        <w:spacing w:line="276" w:lineRule="auto"/>
        <w:ind w:left="360" w:hanging="360"/>
        <w:contextualSpacing/>
        <w:jc w:val="right"/>
        <w:outlineLvl w:val="0"/>
        <w:rPr>
          <w:rFonts w:ascii="Calibri" w:hAnsi="Calibri" w:cs="Tahoma"/>
          <w:b/>
          <w:sz w:val="22"/>
          <w:szCs w:val="22"/>
        </w:rPr>
      </w:pPr>
    </w:p>
    <w:p w14:paraId="147DEE66" w14:textId="77777777" w:rsidR="005B234C" w:rsidRDefault="005B234C" w:rsidP="00A85272">
      <w:pPr>
        <w:suppressAutoHyphens/>
        <w:spacing w:line="276" w:lineRule="auto"/>
        <w:ind w:left="360" w:hanging="360"/>
        <w:contextualSpacing/>
        <w:jc w:val="right"/>
        <w:outlineLvl w:val="0"/>
        <w:rPr>
          <w:rFonts w:ascii="Calibri" w:hAnsi="Calibri" w:cs="Tahoma"/>
          <w:b/>
          <w:sz w:val="22"/>
          <w:szCs w:val="22"/>
        </w:rPr>
      </w:pPr>
    </w:p>
    <w:p w14:paraId="197A38B9" w14:textId="77777777" w:rsidR="005B234C" w:rsidRDefault="005B234C" w:rsidP="00A85272">
      <w:pPr>
        <w:suppressAutoHyphens/>
        <w:spacing w:line="276" w:lineRule="auto"/>
        <w:ind w:left="360" w:hanging="360"/>
        <w:contextualSpacing/>
        <w:jc w:val="right"/>
        <w:outlineLvl w:val="0"/>
        <w:rPr>
          <w:rFonts w:ascii="Calibri" w:hAnsi="Calibri" w:cs="Tahoma"/>
          <w:b/>
          <w:sz w:val="22"/>
          <w:szCs w:val="22"/>
        </w:rPr>
        <w:sectPr w:rsidR="005B234C" w:rsidSect="00B079D5">
          <w:footerReference w:type="first" r:id="rId23"/>
          <w:pgSz w:w="16838" w:h="11906" w:orient="landscape"/>
          <w:pgMar w:top="1418" w:right="1418" w:bottom="1418" w:left="1253" w:header="425" w:footer="709" w:gutter="0"/>
          <w:cols w:space="708"/>
          <w:docGrid w:linePitch="360"/>
        </w:sectPr>
      </w:pPr>
    </w:p>
    <w:p w14:paraId="5BF36635" w14:textId="6FB1F7BE" w:rsidR="00A85272" w:rsidRDefault="002D62D5" w:rsidP="00A85272">
      <w:pPr>
        <w:suppressAutoHyphens/>
        <w:spacing w:line="276" w:lineRule="auto"/>
        <w:ind w:left="360" w:hanging="360"/>
        <w:contextualSpacing/>
        <w:jc w:val="right"/>
        <w:outlineLvl w:val="0"/>
        <w:rPr>
          <w:rFonts w:ascii="Calibri" w:hAnsi="Calibri" w:cs="Tahoma"/>
          <w:b/>
          <w:sz w:val="22"/>
          <w:szCs w:val="22"/>
        </w:rPr>
      </w:pPr>
      <w:r w:rsidRPr="000306BF">
        <w:rPr>
          <w:rFonts w:ascii="Calibri" w:hAnsi="Calibri" w:cs="Tahoma"/>
          <w:b/>
          <w:sz w:val="22"/>
          <w:szCs w:val="22"/>
        </w:rPr>
        <w:lastRenderedPageBreak/>
        <w:t xml:space="preserve">Załącznik nr  </w:t>
      </w:r>
      <w:r w:rsidR="00480AA7" w:rsidRPr="000306BF">
        <w:rPr>
          <w:rFonts w:ascii="Calibri" w:hAnsi="Calibri" w:cs="Tahoma"/>
          <w:b/>
          <w:sz w:val="22"/>
          <w:szCs w:val="22"/>
        </w:rPr>
        <w:t>1</w:t>
      </w:r>
      <w:r w:rsidR="00B079D5">
        <w:rPr>
          <w:rFonts w:ascii="Calibri" w:hAnsi="Calibri" w:cs="Tahoma"/>
          <w:b/>
          <w:sz w:val="22"/>
          <w:szCs w:val="22"/>
        </w:rPr>
        <w:t>6</w:t>
      </w:r>
      <w:r w:rsidR="00480AA7" w:rsidRPr="000306BF">
        <w:rPr>
          <w:rFonts w:ascii="Calibri" w:hAnsi="Calibri" w:cs="Tahoma"/>
          <w:b/>
          <w:sz w:val="22"/>
          <w:szCs w:val="22"/>
        </w:rPr>
        <w:t xml:space="preserve"> </w:t>
      </w:r>
      <w:r w:rsidR="00A85272" w:rsidRPr="000306BF">
        <w:rPr>
          <w:rFonts w:ascii="Calibri" w:hAnsi="Calibri" w:cs="Tahoma"/>
          <w:b/>
          <w:sz w:val="22"/>
          <w:szCs w:val="22"/>
        </w:rPr>
        <w:t>– szkodowość</w:t>
      </w:r>
    </w:p>
    <w:p w14:paraId="23A4DDD1" w14:textId="6F8C1E58" w:rsidR="000306BF" w:rsidRDefault="000306BF" w:rsidP="000306BF">
      <w:pPr>
        <w:suppressAutoHyphens/>
        <w:spacing w:line="276" w:lineRule="auto"/>
        <w:ind w:left="360" w:hanging="360"/>
        <w:contextualSpacing/>
        <w:outlineLvl w:val="0"/>
        <w:rPr>
          <w:rFonts w:ascii="Calibri" w:hAnsi="Calibri" w:cs="Tahoma"/>
          <w:b/>
          <w:sz w:val="22"/>
          <w:szCs w:val="22"/>
        </w:rPr>
      </w:pPr>
      <w:r w:rsidRPr="00EA1BD7">
        <w:rPr>
          <w:rFonts w:ascii="Calibri" w:hAnsi="Calibri" w:cs="Tahoma"/>
          <w:b/>
          <w:sz w:val="22"/>
          <w:szCs w:val="22"/>
        </w:rPr>
        <w:t xml:space="preserve">Stan szkód wg stanu na dzień </w:t>
      </w:r>
      <w:r w:rsidR="00EA1BD7" w:rsidRPr="00EA1BD7">
        <w:rPr>
          <w:rFonts w:ascii="Calibri" w:hAnsi="Calibri" w:cs="Tahoma"/>
          <w:b/>
          <w:sz w:val="22"/>
          <w:szCs w:val="22"/>
        </w:rPr>
        <w:t>24</w:t>
      </w:r>
      <w:r w:rsidRPr="00EA1BD7">
        <w:rPr>
          <w:rFonts w:ascii="Calibri" w:hAnsi="Calibri" w:cs="Tahoma"/>
          <w:b/>
          <w:sz w:val="22"/>
          <w:szCs w:val="22"/>
        </w:rPr>
        <w:t>.0</w:t>
      </w:r>
      <w:r w:rsidR="00EA1BD7" w:rsidRPr="00EA1BD7">
        <w:rPr>
          <w:rFonts w:ascii="Calibri" w:hAnsi="Calibri" w:cs="Tahoma"/>
          <w:b/>
          <w:sz w:val="22"/>
          <w:szCs w:val="22"/>
        </w:rPr>
        <w:t>3</w:t>
      </w:r>
      <w:r w:rsidRPr="00EA1BD7">
        <w:rPr>
          <w:rFonts w:ascii="Calibri" w:hAnsi="Calibri" w:cs="Tahoma"/>
          <w:b/>
          <w:sz w:val="22"/>
          <w:szCs w:val="22"/>
        </w:rPr>
        <w:t>.20</w:t>
      </w:r>
      <w:r w:rsidR="00EA1BD7" w:rsidRPr="00EA1BD7">
        <w:rPr>
          <w:rFonts w:ascii="Calibri" w:hAnsi="Calibri" w:cs="Tahoma"/>
          <w:b/>
          <w:sz w:val="22"/>
          <w:szCs w:val="22"/>
        </w:rPr>
        <w:t>20</w:t>
      </w:r>
      <w:r w:rsidR="00635BE0">
        <w:rPr>
          <w:rFonts w:ascii="Calibri" w:hAnsi="Calibri" w:cs="Tahoma"/>
          <w:b/>
          <w:sz w:val="22"/>
          <w:szCs w:val="22"/>
        </w:rPr>
        <w:t xml:space="preserve"> </w:t>
      </w:r>
      <w:r w:rsidR="00635BE0" w:rsidRPr="00635BE0">
        <w:rPr>
          <w:rFonts w:ascii="Calibri" w:hAnsi="Calibri" w:cs="Tahoma"/>
          <w:bCs/>
          <w:sz w:val="22"/>
          <w:szCs w:val="22"/>
        </w:rPr>
        <w:t>(okres od</w:t>
      </w:r>
      <w:r w:rsidR="00B44DDE">
        <w:rPr>
          <w:rFonts w:ascii="Calibri" w:hAnsi="Calibri" w:cs="Tahoma"/>
          <w:bCs/>
          <w:sz w:val="22"/>
          <w:szCs w:val="22"/>
        </w:rPr>
        <w:t>:</w:t>
      </w:r>
      <w:r w:rsidR="00635BE0" w:rsidRPr="00635BE0">
        <w:rPr>
          <w:rFonts w:ascii="Calibri" w:hAnsi="Calibri" w:cs="Tahoma"/>
          <w:bCs/>
          <w:sz w:val="22"/>
          <w:szCs w:val="22"/>
        </w:rPr>
        <w:t xml:space="preserve"> 01.01.2016</w:t>
      </w:r>
      <w:r w:rsidR="00635BE0">
        <w:rPr>
          <w:rFonts w:ascii="Calibri" w:hAnsi="Calibri" w:cs="Tahoma"/>
          <w:bCs/>
          <w:sz w:val="22"/>
          <w:szCs w:val="22"/>
        </w:rPr>
        <w:t xml:space="preserve"> do</w:t>
      </w:r>
      <w:r w:rsidR="00B44DDE">
        <w:rPr>
          <w:rFonts w:ascii="Calibri" w:hAnsi="Calibri" w:cs="Tahoma"/>
          <w:bCs/>
          <w:sz w:val="22"/>
          <w:szCs w:val="22"/>
        </w:rPr>
        <w:t>:</w:t>
      </w:r>
      <w:r w:rsidR="00635BE0">
        <w:rPr>
          <w:rFonts w:ascii="Calibri" w:hAnsi="Calibri" w:cs="Tahoma"/>
          <w:bCs/>
          <w:sz w:val="22"/>
          <w:szCs w:val="22"/>
        </w:rPr>
        <w:t xml:space="preserve"> </w:t>
      </w:r>
      <w:r w:rsidR="00635BE0" w:rsidRPr="00635BE0">
        <w:rPr>
          <w:rFonts w:ascii="Calibri" w:hAnsi="Calibri" w:cs="Tahoma"/>
          <w:bCs/>
          <w:sz w:val="22"/>
          <w:szCs w:val="22"/>
        </w:rPr>
        <w:t>24.03.2020)</w:t>
      </w:r>
    </w:p>
    <w:tbl>
      <w:tblPr>
        <w:tblpPr w:leftFromText="141" w:rightFromText="141" w:vertAnchor="text" w:tblpY="1"/>
        <w:tblOverlap w:val="never"/>
        <w:tblW w:w="9426" w:type="dxa"/>
        <w:tblLayout w:type="fixed"/>
        <w:tblCellMar>
          <w:left w:w="70" w:type="dxa"/>
          <w:right w:w="70" w:type="dxa"/>
        </w:tblCellMar>
        <w:tblLook w:val="0000" w:firstRow="0" w:lastRow="0" w:firstColumn="0" w:lastColumn="0" w:noHBand="0" w:noVBand="0"/>
      </w:tblPr>
      <w:tblGrid>
        <w:gridCol w:w="1912"/>
        <w:gridCol w:w="3629"/>
        <w:gridCol w:w="7"/>
        <w:gridCol w:w="1142"/>
        <w:gridCol w:w="1560"/>
        <w:gridCol w:w="1176"/>
      </w:tblGrid>
      <w:tr w:rsidR="00741765" w:rsidRPr="00153955" w14:paraId="1AC5C7D5" w14:textId="77777777" w:rsidTr="0083543B">
        <w:trPr>
          <w:trHeight w:val="510"/>
        </w:trPr>
        <w:tc>
          <w:tcPr>
            <w:tcW w:w="9426" w:type="dxa"/>
            <w:gridSpan w:val="6"/>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6DE573F" w14:textId="2B53DAC1" w:rsidR="00741765" w:rsidRPr="00153955" w:rsidRDefault="00741765" w:rsidP="0083543B">
            <w:pPr>
              <w:widowControl w:val="0"/>
              <w:suppressAutoHyphens/>
              <w:snapToGrid w:val="0"/>
              <w:jc w:val="center"/>
              <w:rPr>
                <w:rFonts w:ascii="Calibri" w:hAnsi="Calibri"/>
                <w:b/>
                <w:bCs/>
                <w:sz w:val="22"/>
                <w:szCs w:val="22"/>
              </w:rPr>
            </w:pPr>
            <w:r w:rsidRPr="00E123C1">
              <w:rPr>
                <w:rFonts w:ascii="Calibri" w:hAnsi="Calibri"/>
                <w:b/>
                <w:bCs/>
                <w:color w:val="FFFFFF"/>
                <w:sz w:val="22"/>
                <w:szCs w:val="22"/>
              </w:rPr>
              <w:t xml:space="preserve">GMINA </w:t>
            </w:r>
            <w:r w:rsidR="0038461D">
              <w:rPr>
                <w:rFonts w:ascii="Calibri" w:hAnsi="Calibri"/>
                <w:b/>
                <w:bCs/>
                <w:color w:val="FFFFFF"/>
                <w:sz w:val="22"/>
                <w:szCs w:val="22"/>
              </w:rPr>
              <w:t>RAKÓW</w:t>
            </w:r>
            <w:r>
              <w:rPr>
                <w:rFonts w:ascii="Calibri" w:hAnsi="Calibri"/>
                <w:b/>
                <w:bCs/>
                <w:color w:val="FFFFFF"/>
                <w:sz w:val="22"/>
                <w:szCs w:val="22"/>
              </w:rPr>
              <w:t xml:space="preserve">  I </w:t>
            </w:r>
            <w:r w:rsidRPr="00E123C1">
              <w:rPr>
                <w:rFonts w:ascii="Calibri" w:hAnsi="Calibri"/>
                <w:b/>
                <w:bCs/>
                <w:color w:val="FFFFFF"/>
                <w:sz w:val="22"/>
                <w:szCs w:val="22"/>
              </w:rPr>
              <w:t xml:space="preserve">JEJ </w:t>
            </w:r>
            <w:r>
              <w:rPr>
                <w:rFonts w:ascii="Calibri" w:hAnsi="Calibri"/>
                <w:b/>
                <w:bCs/>
                <w:color w:val="FFFFFF"/>
                <w:sz w:val="22"/>
                <w:szCs w:val="22"/>
              </w:rPr>
              <w:t>JEDNOSTKI ORGANIZACYJNE,</w:t>
            </w:r>
            <w:r w:rsidRPr="00E123C1">
              <w:rPr>
                <w:rFonts w:ascii="Calibri" w:hAnsi="Calibri"/>
                <w:b/>
                <w:bCs/>
                <w:color w:val="FFFFFF"/>
                <w:sz w:val="22"/>
                <w:szCs w:val="22"/>
              </w:rPr>
              <w:t xml:space="preserve"> INSTYTUCJE KULTURY</w:t>
            </w:r>
          </w:p>
        </w:tc>
      </w:tr>
      <w:tr w:rsidR="00741765" w:rsidRPr="00A07622" w14:paraId="1DD7338A" w14:textId="77777777" w:rsidTr="0083543B">
        <w:trPr>
          <w:trHeight w:val="510"/>
        </w:trPr>
        <w:tc>
          <w:tcPr>
            <w:tcW w:w="9426" w:type="dxa"/>
            <w:gridSpan w:val="6"/>
            <w:tcBorders>
              <w:top w:val="single" w:sz="4" w:space="0" w:color="000000"/>
              <w:left w:val="single" w:sz="4" w:space="0" w:color="000000"/>
              <w:bottom w:val="single" w:sz="4" w:space="0" w:color="000000"/>
              <w:right w:val="single" w:sz="4" w:space="0" w:color="000000"/>
            </w:tcBorders>
            <w:shd w:val="clear" w:color="auto" w:fill="FFFF00"/>
            <w:vAlign w:val="center"/>
          </w:tcPr>
          <w:p w14:paraId="308FF5D8" w14:textId="77777777" w:rsidR="00741765" w:rsidRPr="00A07622" w:rsidRDefault="00741765" w:rsidP="0083543B">
            <w:pPr>
              <w:widowControl w:val="0"/>
              <w:suppressAutoHyphens/>
              <w:snapToGrid w:val="0"/>
              <w:jc w:val="center"/>
              <w:rPr>
                <w:rFonts w:ascii="Calibri" w:eastAsia="Lucida Sans Unicode" w:hAnsi="Calibri" w:cs="Mangal"/>
                <w:b/>
                <w:bCs/>
                <w:color w:val="000000"/>
                <w:kern w:val="1"/>
                <w:sz w:val="20"/>
                <w:lang w:eastAsia="hi-IN" w:bidi="hi-IN"/>
              </w:rPr>
            </w:pPr>
            <w:r w:rsidRPr="00153955">
              <w:rPr>
                <w:rFonts w:ascii="Calibri" w:hAnsi="Calibri"/>
                <w:b/>
                <w:bCs/>
                <w:sz w:val="22"/>
                <w:szCs w:val="22"/>
              </w:rPr>
              <w:t xml:space="preserve">UBEZPIECZENIA </w:t>
            </w:r>
            <w:r>
              <w:rPr>
                <w:rFonts w:ascii="Calibri" w:hAnsi="Calibri"/>
                <w:b/>
                <w:bCs/>
                <w:sz w:val="22"/>
                <w:szCs w:val="22"/>
              </w:rPr>
              <w:t>MAJĄTKOWE – W ZAKRESIE CZĘŚCI I ZAMÓWIENIA</w:t>
            </w:r>
          </w:p>
        </w:tc>
      </w:tr>
      <w:tr w:rsidR="00741765" w:rsidRPr="00A07622" w14:paraId="29351C12" w14:textId="77777777" w:rsidTr="006740FC">
        <w:trPr>
          <w:trHeight w:val="510"/>
        </w:trPr>
        <w:tc>
          <w:tcPr>
            <w:tcW w:w="1912" w:type="dxa"/>
            <w:tcBorders>
              <w:top w:val="single" w:sz="4" w:space="0" w:color="000000"/>
              <w:left w:val="single" w:sz="4" w:space="0" w:color="000000"/>
              <w:bottom w:val="single" w:sz="4" w:space="0" w:color="000000"/>
            </w:tcBorders>
            <w:shd w:val="clear" w:color="auto" w:fill="F2F2F2" w:themeFill="background1" w:themeFillShade="F2"/>
            <w:vAlign w:val="center"/>
          </w:tcPr>
          <w:p w14:paraId="63E10754" w14:textId="77777777" w:rsidR="00741765" w:rsidRPr="00A07622" w:rsidRDefault="00741765" w:rsidP="0083543B">
            <w:pPr>
              <w:widowControl w:val="0"/>
              <w:suppressAutoHyphens/>
              <w:snapToGrid w:val="0"/>
              <w:jc w:val="center"/>
              <w:rPr>
                <w:rFonts w:ascii="Calibri" w:eastAsia="Lucida Sans Unicode" w:hAnsi="Calibri" w:cs="Mangal"/>
                <w:b/>
                <w:bCs/>
                <w:color w:val="000000"/>
                <w:kern w:val="1"/>
                <w:sz w:val="20"/>
                <w:lang w:eastAsia="hi-IN" w:bidi="hi-IN"/>
              </w:rPr>
            </w:pPr>
            <w:r w:rsidRPr="00A07622">
              <w:rPr>
                <w:rFonts w:ascii="Calibri" w:eastAsia="Lucida Sans Unicode" w:hAnsi="Calibri" w:cs="Mangal"/>
                <w:b/>
                <w:bCs/>
                <w:color w:val="000000"/>
                <w:kern w:val="1"/>
                <w:sz w:val="20"/>
                <w:lang w:eastAsia="hi-IN" w:bidi="hi-IN"/>
              </w:rPr>
              <w:t xml:space="preserve">Nazwa jednostki </w:t>
            </w:r>
          </w:p>
        </w:tc>
        <w:tc>
          <w:tcPr>
            <w:tcW w:w="3629" w:type="dxa"/>
            <w:tcBorders>
              <w:top w:val="single" w:sz="4" w:space="0" w:color="000000"/>
              <w:left w:val="single" w:sz="4" w:space="0" w:color="000000"/>
              <w:bottom w:val="single" w:sz="4" w:space="0" w:color="000000"/>
            </w:tcBorders>
            <w:shd w:val="clear" w:color="auto" w:fill="F2F2F2" w:themeFill="background1" w:themeFillShade="F2"/>
            <w:vAlign w:val="center"/>
          </w:tcPr>
          <w:p w14:paraId="4AE30552" w14:textId="77777777" w:rsidR="00741765" w:rsidRPr="00A07622" w:rsidRDefault="00741765" w:rsidP="0083543B">
            <w:pPr>
              <w:widowControl w:val="0"/>
              <w:suppressAutoHyphens/>
              <w:snapToGrid w:val="0"/>
              <w:jc w:val="center"/>
              <w:rPr>
                <w:rFonts w:ascii="Calibri" w:eastAsia="Lucida Sans Unicode" w:hAnsi="Calibri" w:cs="Mangal"/>
                <w:b/>
                <w:bCs/>
                <w:color w:val="000000"/>
                <w:kern w:val="1"/>
                <w:sz w:val="20"/>
                <w:lang w:eastAsia="hi-IN" w:bidi="hi-IN"/>
              </w:rPr>
            </w:pPr>
            <w:r w:rsidRPr="00A07622">
              <w:rPr>
                <w:rFonts w:ascii="Calibri" w:eastAsia="Lucida Sans Unicode" w:hAnsi="Calibri" w:cs="Mangal"/>
                <w:b/>
                <w:bCs/>
                <w:color w:val="000000"/>
                <w:kern w:val="1"/>
                <w:sz w:val="20"/>
                <w:lang w:eastAsia="hi-IN" w:bidi="hi-IN"/>
              </w:rPr>
              <w:t>Ryzyko ubezpieczeniowe</w:t>
            </w:r>
          </w:p>
        </w:tc>
        <w:tc>
          <w:tcPr>
            <w:tcW w:w="1149"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024FF289" w14:textId="77777777" w:rsidR="00741765" w:rsidRPr="00A07622" w:rsidRDefault="00741765" w:rsidP="0083543B">
            <w:pPr>
              <w:widowControl w:val="0"/>
              <w:suppressAutoHyphens/>
              <w:snapToGrid w:val="0"/>
              <w:jc w:val="center"/>
              <w:rPr>
                <w:rFonts w:ascii="Calibri" w:eastAsia="Lucida Sans Unicode" w:hAnsi="Calibri" w:cs="Mangal"/>
                <w:b/>
                <w:bCs/>
                <w:color w:val="000000"/>
                <w:kern w:val="1"/>
                <w:sz w:val="20"/>
                <w:lang w:eastAsia="hi-IN" w:bidi="hi-IN"/>
              </w:rPr>
            </w:pPr>
            <w:r w:rsidRPr="00A07622">
              <w:rPr>
                <w:rFonts w:ascii="Calibri" w:eastAsia="Lucida Sans Unicode" w:hAnsi="Calibri" w:cs="Mangal"/>
                <w:b/>
                <w:bCs/>
                <w:color w:val="000000"/>
                <w:kern w:val="1"/>
                <w:sz w:val="20"/>
                <w:lang w:eastAsia="hi-IN" w:bidi="hi-IN"/>
              </w:rPr>
              <w:t>Data szkody</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501819C8" w14:textId="77777777" w:rsidR="00741765" w:rsidRPr="00A07622" w:rsidRDefault="00741765" w:rsidP="0083543B">
            <w:pPr>
              <w:widowControl w:val="0"/>
              <w:suppressAutoHyphens/>
              <w:snapToGrid w:val="0"/>
              <w:jc w:val="center"/>
              <w:rPr>
                <w:rFonts w:ascii="Calibri" w:eastAsia="Lucida Sans Unicode" w:hAnsi="Calibri" w:cs="Mangal"/>
                <w:b/>
                <w:bCs/>
                <w:color w:val="000000"/>
                <w:kern w:val="1"/>
                <w:sz w:val="20"/>
                <w:lang w:eastAsia="hi-IN" w:bidi="hi-IN"/>
              </w:rPr>
            </w:pPr>
            <w:r w:rsidRPr="00A07622">
              <w:rPr>
                <w:rFonts w:ascii="Calibri" w:eastAsia="Lucida Sans Unicode" w:hAnsi="Calibri" w:cs="Mangal"/>
                <w:b/>
                <w:bCs/>
                <w:color w:val="000000"/>
                <w:kern w:val="1"/>
                <w:sz w:val="20"/>
                <w:lang w:eastAsia="hi-IN" w:bidi="hi-IN"/>
              </w:rPr>
              <w:t>Wysokość odszkodowania</w:t>
            </w:r>
          </w:p>
        </w:tc>
        <w:tc>
          <w:tcPr>
            <w:tcW w:w="11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A1E759" w14:textId="77777777" w:rsidR="00741765" w:rsidRPr="00A07622" w:rsidRDefault="00741765" w:rsidP="0083543B">
            <w:pPr>
              <w:widowControl w:val="0"/>
              <w:suppressAutoHyphens/>
              <w:snapToGrid w:val="0"/>
              <w:jc w:val="center"/>
              <w:rPr>
                <w:rFonts w:ascii="Calibri" w:eastAsia="Lucida Sans Unicode" w:hAnsi="Calibri" w:cs="Mangal"/>
                <w:b/>
                <w:bCs/>
                <w:color w:val="000000"/>
                <w:kern w:val="1"/>
                <w:sz w:val="20"/>
                <w:lang w:eastAsia="hi-IN" w:bidi="hi-IN"/>
              </w:rPr>
            </w:pPr>
            <w:r w:rsidRPr="00A07622">
              <w:rPr>
                <w:rFonts w:ascii="Calibri" w:eastAsia="Lucida Sans Unicode" w:hAnsi="Calibri" w:cs="Mangal"/>
                <w:b/>
                <w:bCs/>
                <w:color w:val="000000"/>
                <w:kern w:val="1"/>
                <w:sz w:val="20"/>
                <w:lang w:eastAsia="hi-IN" w:bidi="hi-IN"/>
              </w:rPr>
              <w:t>Rezerwa</w:t>
            </w:r>
          </w:p>
        </w:tc>
      </w:tr>
      <w:tr w:rsidR="00741765" w:rsidRPr="00A07622" w14:paraId="32B7551C" w14:textId="77777777" w:rsidTr="0083543B">
        <w:trPr>
          <w:trHeight w:val="340"/>
        </w:trPr>
        <w:tc>
          <w:tcPr>
            <w:tcW w:w="9426" w:type="dxa"/>
            <w:gridSpan w:val="6"/>
            <w:tcBorders>
              <w:left w:val="single" w:sz="4" w:space="0" w:color="000000"/>
              <w:bottom w:val="single" w:sz="4" w:space="0" w:color="000000"/>
              <w:right w:val="single" w:sz="4" w:space="0" w:color="000000"/>
            </w:tcBorders>
            <w:shd w:val="clear" w:color="auto" w:fill="262626" w:themeFill="text1" w:themeFillTint="D9"/>
            <w:vAlign w:val="center"/>
          </w:tcPr>
          <w:p w14:paraId="7582B71A" w14:textId="77777777" w:rsidR="00741765" w:rsidRPr="00A07622" w:rsidRDefault="00741765" w:rsidP="0083543B">
            <w:pPr>
              <w:widowControl w:val="0"/>
              <w:suppressAutoHyphens/>
              <w:snapToGrid w:val="0"/>
              <w:jc w:val="center"/>
              <w:rPr>
                <w:rFonts w:ascii="Calibri" w:eastAsia="Lucida Sans Unicode" w:hAnsi="Calibri" w:cs="Mangal"/>
                <w:b/>
                <w:color w:val="000000"/>
                <w:kern w:val="1"/>
                <w:sz w:val="20"/>
                <w:lang w:eastAsia="hi-IN" w:bidi="hi-IN"/>
              </w:rPr>
            </w:pPr>
            <w:r w:rsidRPr="00ED5265">
              <w:rPr>
                <w:rFonts w:ascii="Calibri" w:eastAsia="Lucida Sans Unicode" w:hAnsi="Calibri" w:cs="Mangal"/>
                <w:b/>
                <w:color w:val="FFFFFF" w:themeColor="background1"/>
                <w:kern w:val="1"/>
                <w:sz w:val="20"/>
                <w:lang w:eastAsia="hi-IN" w:bidi="hi-IN"/>
              </w:rPr>
              <w:t>201</w:t>
            </w:r>
            <w:r>
              <w:rPr>
                <w:rFonts w:ascii="Calibri" w:eastAsia="Lucida Sans Unicode" w:hAnsi="Calibri" w:cs="Mangal"/>
                <w:b/>
                <w:color w:val="FFFFFF" w:themeColor="background1"/>
                <w:kern w:val="1"/>
                <w:sz w:val="20"/>
                <w:lang w:eastAsia="hi-IN" w:bidi="hi-IN"/>
              </w:rPr>
              <w:t>6</w:t>
            </w:r>
          </w:p>
        </w:tc>
      </w:tr>
      <w:tr w:rsidR="00741765" w:rsidRPr="000954B8" w14:paraId="5A70C351" w14:textId="77777777" w:rsidTr="00633EB1">
        <w:trPr>
          <w:trHeight w:val="340"/>
        </w:trPr>
        <w:tc>
          <w:tcPr>
            <w:tcW w:w="1912" w:type="dxa"/>
            <w:tcBorders>
              <w:left w:val="single" w:sz="4" w:space="0" w:color="000000"/>
              <w:bottom w:val="single" w:sz="4" w:space="0" w:color="000000"/>
            </w:tcBorders>
            <w:shd w:val="clear" w:color="auto" w:fill="auto"/>
            <w:vAlign w:val="center"/>
          </w:tcPr>
          <w:p w14:paraId="3E48E5F8" w14:textId="34768B77" w:rsidR="00741765" w:rsidRPr="000954B8" w:rsidRDefault="003F0607" w:rsidP="0083543B">
            <w:pPr>
              <w:widowControl w:val="0"/>
              <w:suppressAutoHyphens/>
              <w:snapToGrid w:val="0"/>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Gmina Raków</w:t>
            </w:r>
          </w:p>
        </w:tc>
        <w:tc>
          <w:tcPr>
            <w:tcW w:w="3629" w:type="dxa"/>
            <w:tcBorders>
              <w:left w:val="single" w:sz="4" w:space="0" w:color="000000"/>
              <w:bottom w:val="single" w:sz="4" w:space="0" w:color="000000"/>
            </w:tcBorders>
            <w:shd w:val="clear" w:color="auto" w:fill="auto"/>
            <w:vAlign w:val="center"/>
          </w:tcPr>
          <w:p w14:paraId="0DAB29EC" w14:textId="23B419D8" w:rsidR="00741765" w:rsidRPr="000954B8" w:rsidRDefault="003F0607" w:rsidP="0083543B">
            <w:pPr>
              <w:widowControl w:val="0"/>
              <w:suppressAutoHyphens/>
              <w:snapToGrid w:val="0"/>
              <w:jc w:val="center"/>
              <w:rPr>
                <w:rFonts w:ascii="Calibri" w:eastAsia="Lucida Sans Unicode" w:hAnsi="Calibri" w:cs="Mangal"/>
                <w:kern w:val="1"/>
                <w:sz w:val="20"/>
                <w:lang w:eastAsia="hi-IN" w:bidi="hi-IN"/>
              </w:rPr>
            </w:pPr>
            <w:r w:rsidRPr="00395370">
              <w:rPr>
                <w:rFonts w:ascii="Calibri" w:hAnsi="Calibri"/>
                <w:color w:val="000000"/>
                <w:sz w:val="20"/>
                <w:szCs w:val="20"/>
              </w:rPr>
              <w:t xml:space="preserve">OC działalności </w:t>
            </w:r>
            <w:r>
              <w:rPr>
                <w:rFonts w:ascii="Calibri" w:hAnsi="Calibri"/>
                <w:color w:val="000000"/>
                <w:sz w:val="20"/>
                <w:szCs w:val="20"/>
              </w:rPr>
              <w:t>–</w:t>
            </w:r>
            <w:r w:rsidRPr="00395370">
              <w:rPr>
                <w:rFonts w:ascii="Calibri" w:hAnsi="Calibri"/>
                <w:color w:val="000000"/>
                <w:sz w:val="20"/>
                <w:szCs w:val="20"/>
              </w:rPr>
              <w:t xml:space="preserve"> drogi</w:t>
            </w:r>
            <w:r>
              <w:rPr>
                <w:rFonts w:ascii="Calibri" w:hAnsi="Calibri"/>
                <w:color w:val="000000"/>
                <w:sz w:val="20"/>
                <w:szCs w:val="20"/>
              </w:rPr>
              <w:t xml:space="preserve"> (u</w:t>
            </w:r>
            <w:r w:rsidRPr="003F0607">
              <w:rPr>
                <w:rFonts w:ascii="Calibri" w:hAnsi="Calibri"/>
                <w:color w:val="000000"/>
                <w:sz w:val="20"/>
                <w:szCs w:val="20"/>
              </w:rPr>
              <w:t>szkodzenie pojazdu na drodze gminnej</w:t>
            </w:r>
            <w:r>
              <w:rPr>
                <w:rFonts w:ascii="Calibri" w:hAnsi="Calibri"/>
                <w:color w:val="000000"/>
                <w:sz w:val="20"/>
                <w:szCs w:val="20"/>
              </w:rPr>
              <w:t>)</w:t>
            </w:r>
          </w:p>
        </w:tc>
        <w:tc>
          <w:tcPr>
            <w:tcW w:w="1149" w:type="dxa"/>
            <w:gridSpan w:val="2"/>
            <w:tcBorders>
              <w:left w:val="single" w:sz="4" w:space="0" w:color="000000"/>
              <w:bottom w:val="single" w:sz="4" w:space="0" w:color="000000"/>
            </w:tcBorders>
            <w:shd w:val="clear" w:color="auto" w:fill="FFFFFF" w:themeFill="background1"/>
            <w:vAlign w:val="center"/>
          </w:tcPr>
          <w:p w14:paraId="7A73F981" w14:textId="7E7A8316" w:rsidR="00741765" w:rsidRPr="000954B8" w:rsidRDefault="003F0607" w:rsidP="0083543B">
            <w:pPr>
              <w:widowControl w:val="0"/>
              <w:suppressAutoHyphens/>
              <w:snapToGrid w:val="0"/>
              <w:jc w:val="center"/>
              <w:rPr>
                <w:rFonts w:ascii="Calibri" w:eastAsia="Lucida Sans Unicode" w:hAnsi="Calibri" w:cs="Mangal"/>
                <w:kern w:val="1"/>
                <w:sz w:val="20"/>
                <w:lang w:eastAsia="hi-IN" w:bidi="hi-IN"/>
              </w:rPr>
            </w:pPr>
            <w:r w:rsidRPr="003F0607">
              <w:rPr>
                <w:rFonts w:ascii="Calibri" w:eastAsia="Lucida Sans Unicode" w:hAnsi="Calibri" w:cs="Mangal"/>
                <w:kern w:val="1"/>
                <w:sz w:val="20"/>
                <w:lang w:eastAsia="hi-IN" w:bidi="hi-IN"/>
              </w:rPr>
              <w:t>21.08.2016</w:t>
            </w:r>
          </w:p>
        </w:tc>
        <w:tc>
          <w:tcPr>
            <w:tcW w:w="1560" w:type="dxa"/>
            <w:tcBorders>
              <w:left w:val="single" w:sz="4" w:space="0" w:color="000000"/>
              <w:bottom w:val="single" w:sz="4" w:space="0" w:color="000000"/>
            </w:tcBorders>
            <w:shd w:val="clear" w:color="auto" w:fill="FFFFFF" w:themeFill="background1"/>
            <w:vAlign w:val="center"/>
          </w:tcPr>
          <w:p w14:paraId="4E37C199" w14:textId="744A3A8B" w:rsidR="00741765" w:rsidRPr="000954B8" w:rsidRDefault="003F0607" w:rsidP="0083543B">
            <w:pPr>
              <w:widowControl w:val="0"/>
              <w:suppressAutoHyphens/>
              <w:snapToGrid w:val="0"/>
              <w:jc w:val="right"/>
              <w:rPr>
                <w:rFonts w:ascii="Calibri" w:eastAsia="Lucida Sans Unicode" w:hAnsi="Calibri" w:cs="Mangal"/>
                <w:kern w:val="1"/>
                <w:sz w:val="20"/>
                <w:lang w:eastAsia="hi-IN" w:bidi="hi-IN"/>
              </w:rPr>
            </w:pPr>
            <w:r w:rsidRPr="003F0607">
              <w:rPr>
                <w:rFonts w:ascii="Calibri" w:eastAsia="Lucida Sans Unicode" w:hAnsi="Calibri" w:cs="Mangal"/>
                <w:kern w:val="1"/>
                <w:sz w:val="20"/>
                <w:lang w:eastAsia="hi-IN" w:bidi="hi-IN"/>
              </w:rPr>
              <w:t>2 397,24</w:t>
            </w:r>
            <w:r>
              <w:rPr>
                <w:rFonts w:ascii="Calibri" w:eastAsia="Lucida Sans Unicode" w:hAnsi="Calibri" w:cs="Mangal"/>
                <w:kern w:val="1"/>
                <w:sz w:val="20"/>
                <w:lang w:eastAsia="hi-IN" w:bidi="hi-IN"/>
              </w:rPr>
              <w:t xml:space="preserve"> zł</w:t>
            </w:r>
          </w:p>
        </w:tc>
        <w:tc>
          <w:tcPr>
            <w:tcW w:w="1176" w:type="dxa"/>
            <w:tcBorders>
              <w:left w:val="single" w:sz="4" w:space="0" w:color="000000"/>
              <w:bottom w:val="single" w:sz="4" w:space="0" w:color="000000"/>
              <w:right w:val="single" w:sz="4" w:space="0" w:color="000000"/>
            </w:tcBorders>
            <w:shd w:val="clear" w:color="auto" w:fill="FFFFFF" w:themeFill="background1"/>
            <w:vAlign w:val="center"/>
          </w:tcPr>
          <w:p w14:paraId="4C0AEE9C" w14:textId="0BCA1800" w:rsidR="00741765" w:rsidRPr="000954B8" w:rsidRDefault="00E01118" w:rsidP="0083543B">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0,00 zł</w:t>
            </w:r>
          </w:p>
        </w:tc>
      </w:tr>
      <w:tr w:rsidR="00741765" w:rsidRPr="000954B8" w14:paraId="654C0699" w14:textId="77777777" w:rsidTr="0083543B">
        <w:trPr>
          <w:trHeight w:val="340"/>
        </w:trPr>
        <w:tc>
          <w:tcPr>
            <w:tcW w:w="6690" w:type="dxa"/>
            <w:gridSpan w:val="4"/>
            <w:tcBorders>
              <w:left w:val="single" w:sz="4" w:space="0" w:color="000000"/>
              <w:bottom w:val="single" w:sz="4" w:space="0" w:color="000000"/>
            </w:tcBorders>
            <w:shd w:val="clear" w:color="auto" w:fill="DBE5F1" w:themeFill="accent1" w:themeFillTint="33"/>
            <w:vAlign w:val="center"/>
          </w:tcPr>
          <w:p w14:paraId="7948581B" w14:textId="77777777" w:rsidR="00741765" w:rsidRPr="000954B8" w:rsidRDefault="00741765" w:rsidP="0083543B">
            <w:pPr>
              <w:widowControl w:val="0"/>
              <w:suppressAutoHyphens/>
              <w:snapToGrid w:val="0"/>
              <w:jc w:val="right"/>
              <w:rPr>
                <w:rFonts w:ascii="Calibri" w:eastAsia="Lucida Sans Unicode" w:hAnsi="Calibri" w:cs="Mangal"/>
                <w:b/>
                <w:kern w:val="1"/>
                <w:sz w:val="20"/>
                <w:lang w:eastAsia="hi-IN" w:bidi="hi-IN"/>
              </w:rPr>
            </w:pPr>
            <w:r w:rsidRPr="000954B8">
              <w:rPr>
                <w:rFonts w:ascii="Calibri" w:eastAsia="Lucida Sans Unicode" w:hAnsi="Calibri" w:cs="Mangal"/>
                <w:b/>
                <w:kern w:val="1"/>
                <w:sz w:val="20"/>
                <w:lang w:eastAsia="hi-IN" w:bidi="hi-IN"/>
              </w:rPr>
              <w:t>Razem w roku 201</w:t>
            </w:r>
            <w:r w:rsidR="0083543B">
              <w:rPr>
                <w:rFonts w:ascii="Calibri" w:eastAsia="Lucida Sans Unicode" w:hAnsi="Calibri" w:cs="Mangal"/>
                <w:b/>
                <w:kern w:val="1"/>
                <w:sz w:val="20"/>
                <w:lang w:eastAsia="hi-IN" w:bidi="hi-IN"/>
              </w:rPr>
              <w:t>6</w:t>
            </w:r>
            <w:r w:rsidRPr="000954B8">
              <w:rPr>
                <w:rFonts w:ascii="Calibri" w:eastAsia="Lucida Sans Unicode" w:hAnsi="Calibri" w:cs="Mangal"/>
                <w:b/>
                <w:kern w:val="1"/>
                <w:sz w:val="20"/>
                <w:lang w:eastAsia="hi-IN" w:bidi="hi-IN"/>
              </w:rPr>
              <w:t>:</w:t>
            </w:r>
          </w:p>
        </w:tc>
        <w:tc>
          <w:tcPr>
            <w:tcW w:w="1560" w:type="dxa"/>
            <w:tcBorders>
              <w:left w:val="single" w:sz="4" w:space="0" w:color="000000"/>
              <w:bottom w:val="single" w:sz="4" w:space="0" w:color="000000"/>
            </w:tcBorders>
            <w:shd w:val="clear" w:color="auto" w:fill="DBE5F1" w:themeFill="accent1" w:themeFillTint="33"/>
            <w:vAlign w:val="center"/>
          </w:tcPr>
          <w:p w14:paraId="67690668" w14:textId="0BBB9170" w:rsidR="00741765" w:rsidRPr="00DB60A0" w:rsidRDefault="00DB60A0" w:rsidP="0083543B">
            <w:pPr>
              <w:widowControl w:val="0"/>
              <w:suppressAutoHyphens/>
              <w:snapToGrid w:val="0"/>
              <w:jc w:val="right"/>
              <w:rPr>
                <w:rFonts w:ascii="Calibri" w:eastAsia="Lucida Sans Unicode" w:hAnsi="Calibri" w:cs="Mangal"/>
                <w:b/>
                <w:kern w:val="1"/>
                <w:sz w:val="20"/>
                <w:lang w:eastAsia="hi-IN" w:bidi="hi-IN"/>
              </w:rPr>
            </w:pPr>
            <w:r w:rsidRPr="00DB60A0">
              <w:rPr>
                <w:rFonts w:ascii="Calibri" w:eastAsia="Lucida Sans Unicode" w:hAnsi="Calibri" w:cs="Mangal"/>
                <w:b/>
                <w:kern w:val="1"/>
                <w:sz w:val="20"/>
                <w:lang w:eastAsia="hi-IN" w:bidi="hi-IN"/>
              </w:rPr>
              <w:t>2 </w:t>
            </w:r>
            <w:r w:rsidR="00B44DDE">
              <w:rPr>
                <w:rFonts w:ascii="Calibri" w:eastAsia="Lucida Sans Unicode" w:hAnsi="Calibri" w:cs="Mangal"/>
                <w:b/>
                <w:kern w:val="1"/>
                <w:sz w:val="20"/>
                <w:lang w:eastAsia="hi-IN" w:bidi="hi-IN"/>
              </w:rPr>
              <w:t>397</w:t>
            </w:r>
            <w:r w:rsidRPr="00DB60A0">
              <w:rPr>
                <w:rFonts w:ascii="Calibri" w:eastAsia="Lucida Sans Unicode" w:hAnsi="Calibri" w:cs="Mangal"/>
                <w:b/>
                <w:kern w:val="1"/>
                <w:sz w:val="20"/>
                <w:lang w:eastAsia="hi-IN" w:bidi="hi-IN"/>
              </w:rPr>
              <w:t>,</w:t>
            </w:r>
            <w:r w:rsidR="00B44DDE">
              <w:rPr>
                <w:rFonts w:ascii="Calibri" w:eastAsia="Lucida Sans Unicode" w:hAnsi="Calibri" w:cs="Mangal"/>
                <w:b/>
                <w:kern w:val="1"/>
                <w:sz w:val="20"/>
                <w:lang w:eastAsia="hi-IN" w:bidi="hi-IN"/>
              </w:rPr>
              <w:t>24</w:t>
            </w:r>
            <w:r w:rsidRPr="00DB60A0">
              <w:rPr>
                <w:rFonts w:ascii="Calibri" w:eastAsia="Lucida Sans Unicode" w:hAnsi="Calibri" w:cs="Mangal"/>
                <w:b/>
                <w:kern w:val="1"/>
                <w:sz w:val="20"/>
                <w:lang w:eastAsia="hi-IN" w:bidi="hi-IN"/>
              </w:rPr>
              <w:t xml:space="preserve"> zł</w:t>
            </w:r>
          </w:p>
        </w:tc>
        <w:tc>
          <w:tcPr>
            <w:tcW w:w="1176" w:type="dxa"/>
            <w:tcBorders>
              <w:left w:val="single" w:sz="4" w:space="0" w:color="000000"/>
              <w:bottom w:val="single" w:sz="4" w:space="0" w:color="000000"/>
              <w:right w:val="single" w:sz="4" w:space="0" w:color="000000"/>
            </w:tcBorders>
            <w:shd w:val="clear" w:color="auto" w:fill="DBE5F1" w:themeFill="accent1" w:themeFillTint="33"/>
            <w:vAlign w:val="center"/>
          </w:tcPr>
          <w:p w14:paraId="4327B4B3" w14:textId="77777777" w:rsidR="00741765" w:rsidRPr="00DB60A0" w:rsidRDefault="00DB60A0" w:rsidP="0083543B">
            <w:pPr>
              <w:widowControl w:val="0"/>
              <w:suppressAutoHyphens/>
              <w:snapToGrid w:val="0"/>
              <w:jc w:val="right"/>
              <w:rPr>
                <w:rFonts w:ascii="Calibri" w:eastAsia="Lucida Sans Unicode" w:hAnsi="Calibri" w:cs="Mangal"/>
                <w:b/>
                <w:kern w:val="1"/>
                <w:sz w:val="20"/>
                <w:lang w:eastAsia="hi-IN" w:bidi="hi-IN"/>
              </w:rPr>
            </w:pPr>
            <w:r w:rsidRPr="00DB60A0">
              <w:rPr>
                <w:rFonts w:ascii="Calibri" w:eastAsia="Lucida Sans Unicode" w:hAnsi="Calibri" w:cs="Mangal"/>
                <w:b/>
                <w:kern w:val="1"/>
                <w:sz w:val="20"/>
                <w:lang w:eastAsia="hi-IN" w:bidi="hi-IN"/>
              </w:rPr>
              <w:t>0,00 zł</w:t>
            </w:r>
          </w:p>
        </w:tc>
      </w:tr>
      <w:tr w:rsidR="00741765" w:rsidRPr="001328EC" w14:paraId="6EF50628" w14:textId="77777777" w:rsidTr="0083543B">
        <w:trPr>
          <w:trHeight w:val="340"/>
        </w:trPr>
        <w:tc>
          <w:tcPr>
            <w:tcW w:w="9426" w:type="dxa"/>
            <w:gridSpan w:val="6"/>
            <w:tcBorders>
              <w:left w:val="single" w:sz="4" w:space="0" w:color="000000"/>
              <w:bottom w:val="single" w:sz="4" w:space="0" w:color="000000"/>
              <w:right w:val="single" w:sz="4" w:space="0" w:color="000000"/>
            </w:tcBorders>
            <w:shd w:val="clear" w:color="auto" w:fill="262626" w:themeFill="text1" w:themeFillTint="D9"/>
            <w:vAlign w:val="center"/>
          </w:tcPr>
          <w:p w14:paraId="30A6180A" w14:textId="77777777" w:rsidR="00741765" w:rsidRPr="001328EC" w:rsidRDefault="00741765" w:rsidP="0083543B">
            <w:pPr>
              <w:widowControl w:val="0"/>
              <w:suppressAutoHyphens/>
              <w:snapToGrid w:val="0"/>
              <w:jc w:val="center"/>
              <w:rPr>
                <w:rFonts w:ascii="Calibri" w:eastAsia="Lucida Sans Unicode" w:hAnsi="Calibri" w:cs="Mangal"/>
                <w:b/>
                <w:kern w:val="1"/>
                <w:sz w:val="20"/>
                <w:lang w:eastAsia="hi-IN" w:bidi="hi-IN"/>
              </w:rPr>
            </w:pPr>
            <w:r w:rsidRPr="001328EC">
              <w:rPr>
                <w:rFonts w:ascii="Calibri" w:eastAsia="Lucida Sans Unicode" w:hAnsi="Calibri" w:cs="Mangal"/>
                <w:b/>
                <w:kern w:val="1"/>
                <w:sz w:val="20"/>
                <w:lang w:eastAsia="hi-IN" w:bidi="hi-IN"/>
              </w:rPr>
              <w:t>201</w:t>
            </w:r>
            <w:r>
              <w:rPr>
                <w:rFonts w:ascii="Calibri" w:eastAsia="Lucida Sans Unicode" w:hAnsi="Calibri" w:cs="Mangal"/>
                <w:b/>
                <w:kern w:val="1"/>
                <w:sz w:val="20"/>
                <w:lang w:eastAsia="hi-IN" w:bidi="hi-IN"/>
              </w:rPr>
              <w:t>7</w:t>
            </w:r>
          </w:p>
        </w:tc>
      </w:tr>
      <w:tr w:rsidR="00965E1E" w:rsidRPr="000954B8" w14:paraId="0D348D1D" w14:textId="77777777" w:rsidTr="006740FC">
        <w:trPr>
          <w:trHeight w:val="340"/>
        </w:trPr>
        <w:tc>
          <w:tcPr>
            <w:tcW w:w="1912" w:type="dxa"/>
            <w:tcBorders>
              <w:left w:val="single" w:sz="4" w:space="0" w:color="000000"/>
              <w:bottom w:val="single" w:sz="4" w:space="0" w:color="000000"/>
            </w:tcBorders>
            <w:shd w:val="clear" w:color="auto" w:fill="auto"/>
            <w:vAlign w:val="center"/>
          </w:tcPr>
          <w:p w14:paraId="48FA1428" w14:textId="39CBB906" w:rsidR="00965E1E" w:rsidRDefault="00E01118" w:rsidP="00965E1E">
            <w:pPr>
              <w:widowControl w:val="0"/>
              <w:suppressAutoHyphens/>
              <w:snapToGrid w:val="0"/>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Gmina Raków</w:t>
            </w:r>
          </w:p>
        </w:tc>
        <w:tc>
          <w:tcPr>
            <w:tcW w:w="3629" w:type="dxa"/>
            <w:tcBorders>
              <w:left w:val="single" w:sz="4" w:space="0" w:color="000000"/>
              <w:bottom w:val="single" w:sz="4" w:space="0" w:color="000000"/>
            </w:tcBorders>
            <w:shd w:val="clear" w:color="auto" w:fill="auto"/>
            <w:vAlign w:val="center"/>
          </w:tcPr>
          <w:p w14:paraId="3CE42477" w14:textId="0AB8B126" w:rsidR="00965E1E"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Kradzież z włamaniem                                   (kradzież tabliczki nr 1 w Rakówce)</w:t>
            </w:r>
          </w:p>
        </w:tc>
        <w:tc>
          <w:tcPr>
            <w:tcW w:w="1149" w:type="dxa"/>
            <w:gridSpan w:val="2"/>
            <w:tcBorders>
              <w:left w:val="single" w:sz="4" w:space="0" w:color="000000"/>
              <w:bottom w:val="single" w:sz="4" w:space="0" w:color="000000"/>
            </w:tcBorders>
            <w:shd w:val="clear" w:color="auto" w:fill="auto"/>
            <w:vAlign w:val="center"/>
          </w:tcPr>
          <w:p w14:paraId="1757AC38" w14:textId="01DC9879" w:rsidR="00965E1E"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06.11.2017</w:t>
            </w:r>
          </w:p>
        </w:tc>
        <w:tc>
          <w:tcPr>
            <w:tcW w:w="1560" w:type="dxa"/>
            <w:tcBorders>
              <w:left w:val="single" w:sz="4" w:space="0" w:color="000000"/>
              <w:bottom w:val="single" w:sz="4" w:space="0" w:color="000000"/>
            </w:tcBorders>
            <w:shd w:val="clear" w:color="auto" w:fill="auto"/>
            <w:vAlign w:val="center"/>
          </w:tcPr>
          <w:p w14:paraId="1976A2A8" w14:textId="0DE08454" w:rsidR="00965E1E" w:rsidRDefault="00E01118"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103,40 zł</w:t>
            </w:r>
          </w:p>
        </w:tc>
        <w:tc>
          <w:tcPr>
            <w:tcW w:w="1176" w:type="dxa"/>
            <w:tcBorders>
              <w:left w:val="single" w:sz="4" w:space="0" w:color="000000"/>
              <w:bottom w:val="single" w:sz="4" w:space="0" w:color="000000"/>
              <w:right w:val="single" w:sz="4" w:space="0" w:color="000000"/>
            </w:tcBorders>
            <w:shd w:val="clear" w:color="auto" w:fill="FFFFFF" w:themeFill="background1"/>
            <w:vAlign w:val="center"/>
          </w:tcPr>
          <w:p w14:paraId="774AD75A" w14:textId="2725069F" w:rsidR="00965E1E" w:rsidRDefault="00E01118"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0,00 zł</w:t>
            </w:r>
          </w:p>
        </w:tc>
      </w:tr>
      <w:tr w:rsidR="00E01118" w:rsidRPr="000954B8" w14:paraId="1E346827" w14:textId="77777777" w:rsidTr="006740FC">
        <w:trPr>
          <w:trHeight w:val="340"/>
        </w:trPr>
        <w:tc>
          <w:tcPr>
            <w:tcW w:w="1912" w:type="dxa"/>
            <w:tcBorders>
              <w:left w:val="single" w:sz="4" w:space="0" w:color="000000"/>
              <w:bottom w:val="single" w:sz="4" w:space="0" w:color="000000"/>
            </w:tcBorders>
            <w:shd w:val="clear" w:color="auto" w:fill="auto"/>
            <w:vAlign w:val="center"/>
          </w:tcPr>
          <w:p w14:paraId="04988287" w14:textId="1D1E3CE0" w:rsidR="00E01118" w:rsidRDefault="00E01118" w:rsidP="00965E1E">
            <w:pPr>
              <w:widowControl w:val="0"/>
              <w:suppressAutoHyphens/>
              <w:snapToGrid w:val="0"/>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Gmina Raków</w:t>
            </w:r>
          </w:p>
        </w:tc>
        <w:tc>
          <w:tcPr>
            <w:tcW w:w="3629" w:type="dxa"/>
            <w:tcBorders>
              <w:left w:val="single" w:sz="4" w:space="0" w:color="000000"/>
              <w:bottom w:val="single" w:sz="4" w:space="0" w:color="000000"/>
            </w:tcBorders>
            <w:shd w:val="clear" w:color="auto" w:fill="auto"/>
            <w:vAlign w:val="center"/>
          </w:tcPr>
          <w:p w14:paraId="69D42572" w14:textId="52754E7D" w:rsidR="00E01118"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Kradzież z włamaniem                                  (kradzież tabliczki nr 2 w Drogowle)</w:t>
            </w:r>
          </w:p>
        </w:tc>
        <w:tc>
          <w:tcPr>
            <w:tcW w:w="1149" w:type="dxa"/>
            <w:gridSpan w:val="2"/>
            <w:tcBorders>
              <w:left w:val="single" w:sz="4" w:space="0" w:color="000000"/>
              <w:bottom w:val="single" w:sz="4" w:space="0" w:color="000000"/>
            </w:tcBorders>
            <w:shd w:val="clear" w:color="auto" w:fill="auto"/>
            <w:vAlign w:val="center"/>
          </w:tcPr>
          <w:p w14:paraId="0AAD6D4B" w14:textId="740B85D2" w:rsidR="00E01118"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06.11.2017</w:t>
            </w:r>
          </w:p>
        </w:tc>
        <w:tc>
          <w:tcPr>
            <w:tcW w:w="1560" w:type="dxa"/>
            <w:tcBorders>
              <w:left w:val="single" w:sz="4" w:space="0" w:color="000000"/>
              <w:bottom w:val="single" w:sz="4" w:space="0" w:color="000000"/>
            </w:tcBorders>
            <w:shd w:val="clear" w:color="auto" w:fill="auto"/>
            <w:vAlign w:val="center"/>
          </w:tcPr>
          <w:p w14:paraId="3A4698C8" w14:textId="01D4E022" w:rsidR="00E01118" w:rsidRDefault="00E01118"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103,40 zł</w:t>
            </w:r>
          </w:p>
        </w:tc>
        <w:tc>
          <w:tcPr>
            <w:tcW w:w="1176" w:type="dxa"/>
            <w:tcBorders>
              <w:left w:val="single" w:sz="4" w:space="0" w:color="000000"/>
              <w:bottom w:val="single" w:sz="4" w:space="0" w:color="000000"/>
              <w:right w:val="single" w:sz="4" w:space="0" w:color="000000"/>
            </w:tcBorders>
            <w:shd w:val="clear" w:color="auto" w:fill="FFFFFF" w:themeFill="background1"/>
            <w:vAlign w:val="center"/>
          </w:tcPr>
          <w:p w14:paraId="416015E2" w14:textId="5F819976" w:rsidR="00E01118" w:rsidRDefault="00E01118"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0,00 zł</w:t>
            </w:r>
          </w:p>
        </w:tc>
      </w:tr>
      <w:tr w:rsidR="00965E1E" w:rsidRPr="000954B8" w14:paraId="59F5068A" w14:textId="77777777" w:rsidTr="0083543B">
        <w:trPr>
          <w:trHeight w:val="340"/>
        </w:trPr>
        <w:tc>
          <w:tcPr>
            <w:tcW w:w="6690" w:type="dxa"/>
            <w:gridSpan w:val="4"/>
            <w:tcBorders>
              <w:left w:val="single" w:sz="4" w:space="0" w:color="000000"/>
              <w:bottom w:val="single" w:sz="4" w:space="0" w:color="000000"/>
            </w:tcBorders>
            <w:shd w:val="clear" w:color="auto" w:fill="DBE5F1" w:themeFill="accent1" w:themeFillTint="33"/>
            <w:vAlign w:val="center"/>
          </w:tcPr>
          <w:p w14:paraId="341636ED" w14:textId="77777777" w:rsidR="00965E1E" w:rsidRPr="000954B8" w:rsidRDefault="00965E1E" w:rsidP="00965E1E">
            <w:pPr>
              <w:widowControl w:val="0"/>
              <w:suppressAutoHyphens/>
              <w:snapToGrid w:val="0"/>
              <w:jc w:val="right"/>
              <w:rPr>
                <w:rFonts w:ascii="Calibri" w:eastAsia="Lucida Sans Unicode" w:hAnsi="Calibri" w:cs="Mangal"/>
                <w:b/>
                <w:kern w:val="1"/>
                <w:sz w:val="20"/>
                <w:lang w:eastAsia="hi-IN" w:bidi="hi-IN"/>
              </w:rPr>
            </w:pPr>
            <w:r w:rsidRPr="000954B8">
              <w:rPr>
                <w:rFonts w:ascii="Calibri" w:eastAsia="Lucida Sans Unicode" w:hAnsi="Calibri" w:cs="Mangal"/>
                <w:b/>
                <w:kern w:val="1"/>
                <w:sz w:val="20"/>
                <w:lang w:eastAsia="hi-IN" w:bidi="hi-IN"/>
              </w:rPr>
              <w:t>Razem w roku 201</w:t>
            </w:r>
            <w:r>
              <w:rPr>
                <w:rFonts w:ascii="Calibri" w:eastAsia="Lucida Sans Unicode" w:hAnsi="Calibri" w:cs="Mangal"/>
                <w:b/>
                <w:kern w:val="1"/>
                <w:sz w:val="20"/>
                <w:lang w:eastAsia="hi-IN" w:bidi="hi-IN"/>
              </w:rPr>
              <w:t>7</w:t>
            </w:r>
            <w:r w:rsidRPr="000954B8">
              <w:rPr>
                <w:rFonts w:ascii="Calibri" w:eastAsia="Lucida Sans Unicode" w:hAnsi="Calibri" w:cs="Mangal"/>
                <w:b/>
                <w:kern w:val="1"/>
                <w:sz w:val="20"/>
                <w:lang w:eastAsia="hi-IN" w:bidi="hi-IN"/>
              </w:rPr>
              <w:t>:</w:t>
            </w:r>
          </w:p>
        </w:tc>
        <w:tc>
          <w:tcPr>
            <w:tcW w:w="1560" w:type="dxa"/>
            <w:tcBorders>
              <w:left w:val="single" w:sz="4" w:space="0" w:color="000000"/>
              <w:bottom w:val="single" w:sz="4" w:space="0" w:color="000000"/>
            </w:tcBorders>
            <w:shd w:val="clear" w:color="auto" w:fill="DBE5F1" w:themeFill="accent1" w:themeFillTint="33"/>
            <w:vAlign w:val="center"/>
          </w:tcPr>
          <w:p w14:paraId="5345EE13" w14:textId="171836D1" w:rsidR="00965E1E" w:rsidRPr="00DB60A0" w:rsidRDefault="00B44DDE" w:rsidP="00965E1E">
            <w:pPr>
              <w:widowControl w:val="0"/>
              <w:suppressAutoHyphens/>
              <w:snapToGrid w:val="0"/>
              <w:jc w:val="right"/>
              <w:rPr>
                <w:rFonts w:ascii="Calibri" w:eastAsia="Lucida Sans Unicode" w:hAnsi="Calibri" w:cs="Mangal"/>
                <w:b/>
                <w:kern w:val="1"/>
                <w:sz w:val="20"/>
                <w:lang w:eastAsia="hi-IN" w:bidi="hi-IN"/>
              </w:rPr>
            </w:pPr>
            <w:r>
              <w:rPr>
                <w:rFonts w:ascii="Calibri" w:eastAsia="Lucida Sans Unicode" w:hAnsi="Calibri" w:cs="Mangal"/>
                <w:b/>
                <w:kern w:val="1"/>
                <w:sz w:val="20"/>
                <w:lang w:eastAsia="hi-IN" w:bidi="hi-IN"/>
              </w:rPr>
              <w:t>206</w:t>
            </w:r>
            <w:r w:rsidR="00DB60A0" w:rsidRPr="00DB60A0">
              <w:rPr>
                <w:rFonts w:ascii="Calibri" w:eastAsia="Lucida Sans Unicode" w:hAnsi="Calibri" w:cs="Mangal"/>
                <w:b/>
                <w:kern w:val="1"/>
                <w:sz w:val="20"/>
                <w:lang w:eastAsia="hi-IN" w:bidi="hi-IN"/>
              </w:rPr>
              <w:t>,</w:t>
            </w:r>
            <w:r>
              <w:rPr>
                <w:rFonts w:ascii="Calibri" w:eastAsia="Lucida Sans Unicode" w:hAnsi="Calibri" w:cs="Mangal"/>
                <w:b/>
                <w:kern w:val="1"/>
                <w:sz w:val="20"/>
                <w:lang w:eastAsia="hi-IN" w:bidi="hi-IN"/>
              </w:rPr>
              <w:t>80</w:t>
            </w:r>
            <w:r w:rsidR="00DB60A0" w:rsidRPr="00DB60A0">
              <w:rPr>
                <w:rFonts w:ascii="Calibri" w:eastAsia="Lucida Sans Unicode" w:hAnsi="Calibri" w:cs="Mangal"/>
                <w:b/>
                <w:kern w:val="1"/>
                <w:sz w:val="20"/>
                <w:lang w:eastAsia="hi-IN" w:bidi="hi-IN"/>
              </w:rPr>
              <w:t xml:space="preserve"> zł</w:t>
            </w:r>
          </w:p>
        </w:tc>
        <w:tc>
          <w:tcPr>
            <w:tcW w:w="1176" w:type="dxa"/>
            <w:tcBorders>
              <w:left w:val="single" w:sz="4" w:space="0" w:color="000000"/>
              <w:bottom w:val="single" w:sz="4" w:space="0" w:color="000000"/>
              <w:right w:val="single" w:sz="4" w:space="0" w:color="000000"/>
            </w:tcBorders>
            <w:shd w:val="clear" w:color="auto" w:fill="DBE5F1" w:themeFill="accent1" w:themeFillTint="33"/>
            <w:vAlign w:val="center"/>
          </w:tcPr>
          <w:p w14:paraId="3CCB2FC9" w14:textId="77777777" w:rsidR="00965E1E" w:rsidRPr="00DB60A0" w:rsidRDefault="00DB60A0" w:rsidP="00965E1E">
            <w:pPr>
              <w:widowControl w:val="0"/>
              <w:suppressAutoHyphens/>
              <w:snapToGrid w:val="0"/>
              <w:jc w:val="right"/>
              <w:rPr>
                <w:rFonts w:ascii="Calibri" w:eastAsia="Lucida Sans Unicode" w:hAnsi="Calibri" w:cs="Mangal"/>
                <w:b/>
                <w:kern w:val="1"/>
                <w:sz w:val="20"/>
                <w:lang w:eastAsia="hi-IN" w:bidi="hi-IN"/>
              </w:rPr>
            </w:pPr>
            <w:r w:rsidRPr="00DB60A0">
              <w:rPr>
                <w:rFonts w:ascii="Calibri" w:eastAsia="Lucida Sans Unicode" w:hAnsi="Calibri" w:cs="Mangal"/>
                <w:b/>
                <w:kern w:val="1"/>
                <w:sz w:val="20"/>
                <w:lang w:eastAsia="hi-IN" w:bidi="hi-IN"/>
              </w:rPr>
              <w:t>0,00 zł</w:t>
            </w:r>
          </w:p>
        </w:tc>
      </w:tr>
      <w:tr w:rsidR="00965E1E" w:rsidRPr="001328EC" w14:paraId="7098EA5E" w14:textId="77777777" w:rsidTr="0083543B">
        <w:trPr>
          <w:trHeight w:val="340"/>
        </w:trPr>
        <w:tc>
          <w:tcPr>
            <w:tcW w:w="9426" w:type="dxa"/>
            <w:gridSpan w:val="6"/>
            <w:tcBorders>
              <w:left w:val="single" w:sz="4" w:space="0" w:color="000000"/>
              <w:bottom w:val="single" w:sz="4" w:space="0" w:color="000000"/>
              <w:right w:val="single" w:sz="4" w:space="0" w:color="000000"/>
            </w:tcBorders>
            <w:shd w:val="clear" w:color="auto" w:fill="262626" w:themeFill="text1" w:themeFillTint="D9"/>
            <w:vAlign w:val="center"/>
          </w:tcPr>
          <w:p w14:paraId="2808B1C7" w14:textId="77777777" w:rsidR="00965E1E" w:rsidRPr="001328EC" w:rsidRDefault="00965E1E" w:rsidP="00965E1E">
            <w:pPr>
              <w:widowControl w:val="0"/>
              <w:suppressAutoHyphens/>
              <w:snapToGrid w:val="0"/>
              <w:jc w:val="center"/>
              <w:rPr>
                <w:rFonts w:ascii="Calibri" w:eastAsia="Lucida Sans Unicode" w:hAnsi="Calibri" w:cs="Mangal"/>
                <w:b/>
                <w:kern w:val="1"/>
                <w:sz w:val="20"/>
                <w:lang w:eastAsia="hi-IN" w:bidi="hi-IN"/>
              </w:rPr>
            </w:pPr>
            <w:r w:rsidRPr="001328EC">
              <w:rPr>
                <w:rFonts w:ascii="Calibri" w:eastAsia="Lucida Sans Unicode" w:hAnsi="Calibri" w:cs="Mangal"/>
                <w:b/>
                <w:kern w:val="1"/>
                <w:sz w:val="20"/>
                <w:lang w:eastAsia="hi-IN" w:bidi="hi-IN"/>
              </w:rPr>
              <w:t>201</w:t>
            </w:r>
            <w:r>
              <w:rPr>
                <w:rFonts w:ascii="Calibri" w:eastAsia="Lucida Sans Unicode" w:hAnsi="Calibri" w:cs="Mangal"/>
                <w:b/>
                <w:kern w:val="1"/>
                <w:sz w:val="20"/>
                <w:lang w:eastAsia="hi-IN" w:bidi="hi-IN"/>
              </w:rPr>
              <w:t>8</w:t>
            </w:r>
          </w:p>
        </w:tc>
      </w:tr>
      <w:tr w:rsidR="00357737" w:rsidRPr="000954B8" w14:paraId="4B84D561" w14:textId="77777777" w:rsidTr="00357737">
        <w:trPr>
          <w:trHeight w:val="340"/>
        </w:trPr>
        <w:tc>
          <w:tcPr>
            <w:tcW w:w="1912" w:type="dxa"/>
            <w:tcBorders>
              <w:left w:val="single" w:sz="4" w:space="0" w:color="000000"/>
              <w:bottom w:val="single" w:sz="4" w:space="0" w:color="000000"/>
            </w:tcBorders>
            <w:shd w:val="clear" w:color="auto" w:fill="auto"/>
            <w:vAlign w:val="center"/>
          </w:tcPr>
          <w:p w14:paraId="35641880" w14:textId="08A70744" w:rsidR="00357737" w:rsidRPr="000954B8" w:rsidRDefault="00B44DDE" w:rsidP="00357737">
            <w:pPr>
              <w:widowControl w:val="0"/>
              <w:suppressAutoHyphens/>
              <w:snapToGrid w:val="0"/>
              <w:rPr>
                <w:rFonts w:ascii="Calibri" w:eastAsia="Lucida Sans Unicode" w:hAnsi="Calibri" w:cs="Mangal"/>
                <w:color w:val="000000"/>
                <w:kern w:val="1"/>
                <w:sz w:val="20"/>
                <w:lang w:eastAsia="hi-IN" w:bidi="hi-IN"/>
              </w:rPr>
            </w:pPr>
            <w:r>
              <w:rPr>
                <w:rFonts w:ascii="Calibri" w:eastAsia="Lucida Sans Unicode" w:hAnsi="Calibri" w:cs="Mangal"/>
                <w:color w:val="000000"/>
                <w:kern w:val="1"/>
                <w:sz w:val="20"/>
                <w:lang w:eastAsia="hi-IN" w:bidi="hi-IN"/>
              </w:rPr>
              <w:t>Gimnazjum Raków</w:t>
            </w:r>
          </w:p>
        </w:tc>
        <w:tc>
          <w:tcPr>
            <w:tcW w:w="3629" w:type="dxa"/>
            <w:tcBorders>
              <w:left w:val="single" w:sz="4" w:space="0" w:color="000000"/>
              <w:bottom w:val="single" w:sz="4" w:space="0" w:color="000000"/>
            </w:tcBorders>
            <w:shd w:val="clear" w:color="auto" w:fill="auto"/>
            <w:vAlign w:val="center"/>
          </w:tcPr>
          <w:p w14:paraId="5C0CC62F" w14:textId="362440AF" w:rsidR="00357737" w:rsidRPr="000954B8" w:rsidRDefault="00E01118" w:rsidP="00357737">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 xml:space="preserve">Dewastacja (uszkodzenie </w:t>
            </w:r>
            <w:r w:rsidR="00B44DDE">
              <w:rPr>
                <w:rFonts w:ascii="Calibri" w:eastAsia="Lucida Sans Unicode" w:hAnsi="Calibri" w:cs="Mangal"/>
                <w:kern w:val="1"/>
                <w:sz w:val="20"/>
                <w:lang w:eastAsia="hi-IN" w:bidi="hi-IN"/>
              </w:rPr>
              <w:t xml:space="preserve"> szyby w drzwiach szkoły)</w:t>
            </w:r>
          </w:p>
        </w:tc>
        <w:tc>
          <w:tcPr>
            <w:tcW w:w="1149" w:type="dxa"/>
            <w:gridSpan w:val="2"/>
            <w:tcBorders>
              <w:left w:val="single" w:sz="4" w:space="0" w:color="000000"/>
              <w:bottom w:val="single" w:sz="4" w:space="0" w:color="000000"/>
            </w:tcBorders>
            <w:shd w:val="clear" w:color="auto" w:fill="auto"/>
            <w:vAlign w:val="center"/>
          </w:tcPr>
          <w:p w14:paraId="711BD130" w14:textId="06CFC537" w:rsidR="00357737" w:rsidRPr="000954B8" w:rsidRDefault="00E01118" w:rsidP="00357737">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09.01.2018</w:t>
            </w:r>
          </w:p>
        </w:tc>
        <w:tc>
          <w:tcPr>
            <w:tcW w:w="1560" w:type="dxa"/>
            <w:tcBorders>
              <w:left w:val="single" w:sz="4" w:space="0" w:color="000000"/>
              <w:bottom w:val="single" w:sz="4" w:space="0" w:color="000000"/>
            </w:tcBorders>
            <w:shd w:val="clear" w:color="auto" w:fill="auto"/>
            <w:vAlign w:val="center"/>
          </w:tcPr>
          <w:p w14:paraId="53350FA7" w14:textId="0D9AEB08" w:rsidR="00357737" w:rsidRPr="000954B8" w:rsidRDefault="00E01118" w:rsidP="00357737">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odmowa</w:t>
            </w:r>
          </w:p>
        </w:tc>
        <w:tc>
          <w:tcPr>
            <w:tcW w:w="1176" w:type="dxa"/>
            <w:tcBorders>
              <w:left w:val="single" w:sz="4" w:space="0" w:color="000000"/>
              <w:bottom w:val="single" w:sz="4" w:space="0" w:color="000000"/>
              <w:right w:val="single" w:sz="4" w:space="0" w:color="000000"/>
            </w:tcBorders>
            <w:shd w:val="clear" w:color="auto" w:fill="auto"/>
            <w:vAlign w:val="center"/>
          </w:tcPr>
          <w:p w14:paraId="35A66531" w14:textId="4F4A33B3" w:rsidR="00357737" w:rsidRPr="000954B8" w:rsidRDefault="00E01118" w:rsidP="00357737">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0,00 zł</w:t>
            </w:r>
          </w:p>
        </w:tc>
      </w:tr>
      <w:tr w:rsidR="00EA1BD7" w:rsidRPr="000954B8" w14:paraId="4DF1D13B" w14:textId="77777777" w:rsidTr="00EA1BD7">
        <w:trPr>
          <w:trHeight w:val="340"/>
        </w:trPr>
        <w:tc>
          <w:tcPr>
            <w:tcW w:w="6690" w:type="dxa"/>
            <w:gridSpan w:val="4"/>
            <w:tcBorders>
              <w:left w:val="single" w:sz="4" w:space="0" w:color="000000"/>
              <w:bottom w:val="single" w:sz="4" w:space="0" w:color="000000"/>
            </w:tcBorders>
            <w:shd w:val="clear" w:color="auto" w:fill="DAEEF3" w:themeFill="accent5" w:themeFillTint="33"/>
            <w:vAlign w:val="center"/>
          </w:tcPr>
          <w:p w14:paraId="65A5FE9B" w14:textId="0D9035EA" w:rsidR="00EA1BD7" w:rsidRPr="00EA1BD7" w:rsidRDefault="00EA1BD7" w:rsidP="00EA1BD7">
            <w:pPr>
              <w:widowControl w:val="0"/>
              <w:suppressAutoHyphens/>
              <w:snapToGrid w:val="0"/>
              <w:jc w:val="right"/>
              <w:rPr>
                <w:rFonts w:ascii="Calibri" w:eastAsia="Lucida Sans Unicode" w:hAnsi="Calibri" w:cs="Mangal"/>
                <w:b/>
                <w:bCs/>
                <w:kern w:val="1"/>
                <w:sz w:val="20"/>
                <w:lang w:eastAsia="hi-IN" w:bidi="hi-IN"/>
              </w:rPr>
            </w:pPr>
            <w:r w:rsidRPr="00EA1BD7">
              <w:rPr>
                <w:rFonts w:ascii="Calibri" w:eastAsia="Lucida Sans Unicode" w:hAnsi="Calibri" w:cs="Mangal"/>
                <w:b/>
                <w:bCs/>
                <w:kern w:val="1"/>
                <w:sz w:val="20"/>
                <w:lang w:eastAsia="hi-IN" w:bidi="hi-IN"/>
              </w:rPr>
              <w:t>Razem w roku 2018:</w:t>
            </w:r>
          </w:p>
        </w:tc>
        <w:tc>
          <w:tcPr>
            <w:tcW w:w="1560" w:type="dxa"/>
            <w:tcBorders>
              <w:left w:val="single" w:sz="4" w:space="0" w:color="000000"/>
              <w:bottom w:val="single" w:sz="4" w:space="0" w:color="000000"/>
            </w:tcBorders>
            <w:shd w:val="clear" w:color="auto" w:fill="DAEEF3" w:themeFill="accent5" w:themeFillTint="33"/>
            <w:vAlign w:val="center"/>
          </w:tcPr>
          <w:p w14:paraId="2C256204" w14:textId="4B56B402" w:rsidR="00EA1BD7" w:rsidRDefault="00EA1BD7"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0,00 zł</w:t>
            </w:r>
          </w:p>
        </w:tc>
        <w:tc>
          <w:tcPr>
            <w:tcW w:w="1176" w:type="dxa"/>
            <w:tcBorders>
              <w:left w:val="single" w:sz="4" w:space="0" w:color="000000"/>
              <w:bottom w:val="single" w:sz="4" w:space="0" w:color="000000"/>
              <w:right w:val="single" w:sz="4" w:space="0" w:color="000000"/>
            </w:tcBorders>
            <w:shd w:val="clear" w:color="auto" w:fill="DAEEF3" w:themeFill="accent5" w:themeFillTint="33"/>
            <w:vAlign w:val="center"/>
          </w:tcPr>
          <w:p w14:paraId="312E07E6" w14:textId="535A65F7" w:rsidR="00EA1BD7" w:rsidRDefault="00EA1BD7"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0,00 zł</w:t>
            </w:r>
          </w:p>
        </w:tc>
      </w:tr>
      <w:tr w:rsidR="00EA1BD7" w:rsidRPr="000954B8" w14:paraId="28C28CB6" w14:textId="77777777" w:rsidTr="00EA1BD7">
        <w:trPr>
          <w:trHeight w:val="340"/>
        </w:trPr>
        <w:tc>
          <w:tcPr>
            <w:tcW w:w="9426" w:type="dxa"/>
            <w:gridSpan w:val="6"/>
            <w:tcBorders>
              <w:left w:val="single" w:sz="4" w:space="0" w:color="000000"/>
              <w:bottom w:val="single" w:sz="4" w:space="0" w:color="000000"/>
              <w:right w:val="single" w:sz="4" w:space="0" w:color="000000"/>
            </w:tcBorders>
            <w:shd w:val="clear" w:color="auto" w:fill="262626" w:themeFill="text1" w:themeFillTint="D9"/>
            <w:vAlign w:val="center"/>
          </w:tcPr>
          <w:p w14:paraId="5B7EC118" w14:textId="49F8C74B" w:rsidR="00EA1BD7" w:rsidRPr="00EA1BD7" w:rsidRDefault="00EA1BD7" w:rsidP="00EA1BD7">
            <w:pPr>
              <w:widowControl w:val="0"/>
              <w:suppressAutoHyphens/>
              <w:snapToGrid w:val="0"/>
              <w:jc w:val="center"/>
              <w:rPr>
                <w:rFonts w:ascii="Calibri" w:eastAsia="Lucida Sans Unicode" w:hAnsi="Calibri" w:cs="Mangal"/>
                <w:b/>
                <w:bCs/>
                <w:kern w:val="1"/>
                <w:sz w:val="20"/>
                <w:lang w:eastAsia="hi-IN" w:bidi="hi-IN"/>
              </w:rPr>
            </w:pPr>
            <w:r w:rsidRPr="00EA1BD7">
              <w:rPr>
                <w:rFonts w:ascii="Calibri" w:eastAsia="Lucida Sans Unicode" w:hAnsi="Calibri" w:cs="Mangal"/>
                <w:b/>
                <w:bCs/>
                <w:kern w:val="1"/>
                <w:sz w:val="20"/>
                <w:lang w:eastAsia="hi-IN" w:bidi="hi-IN"/>
              </w:rPr>
              <w:t>2019</w:t>
            </w:r>
          </w:p>
        </w:tc>
      </w:tr>
      <w:tr w:rsidR="00965E1E" w:rsidRPr="000954B8" w14:paraId="24E8C72C" w14:textId="77777777" w:rsidTr="006740FC">
        <w:trPr>
          <w:trHeight w:val="340"/>
        </w:trPr>
        <w:tc>
          <w:tcPr>
            <w:tcW w:w="1912" w:type="dxa"/>
            <w:tcBorders>
              <w:left w:val="single" w:sz="4" w:space="0" w:color="000000"/>
              <w:bottom w:val="single" w:sz="4" w:space="0" w:color="000000"/>
            </w:tcBorders>
            <w:shd w:val="clear" w:color="auto" w:fill="auto"/>
            <w:vAlign w:val="center"/>
          </w:tcPr>
          <w:p w14:paraId="50F493A2" w14:textId="4E7DAF2A" w:rsidR="00965E1E" w:rsidRPr="000954B8" w:rsidRDefault="00E01118" w:rsidP="00965E1E">
            <w:pPr>
              <w:widowControl w:val="0"/>
              <w:suppressAutoHyphens/>
              <w:snapToGrid w:val="0"/>
              <w:rPr>
                <w:rFonts w:ascii="Calibri" w:eastAsia="Lucida Sans Unicode" w:hAnsi="Calibri" w:cs="Mangal"/>
                <w:color w:val="000000"/>
                <w:kern w:val="1"/>
                <w:sz w:val="20"/>
                <w:lang w:eastAsia="hi-IN" w:bidi="hi-IN"/>
              </w:rPr>
            </w:pPr>
            <w:r>
              <w:rPr>
                <w:rFonts w:ascii="Calibri" w:eastAsia="Lucida Sans Unicode" w:hAnsi="Calibri" w:cs="Mangal"/>
                <w:color w:val="000000"/>
                <w:kern w:val="1"/>
                <w:sz w:val="20"/>
                <w:lang w:eastAsia="hi-IN" w:bidi="hi-IN"/>
              </w:rPr>
              <w:t>Gmina Raków</w:t>
            </w:r>
          </w:p>
        </w:tc>
        <w:tc>
          <w:tcPr>
            <w:tcW w:w="3629" w:type="dxa"/>
            <w:tcBorders>
              <w:left w:val="single" w:sz="4" w:space="0" w:color="000000"/>
              <w:bottom w:val="single" w:sz="4" w:space="0" w:color="000000"/>
            </w:tcBorders>
            <w:shd w:val="clear" w:color="auto" w:fill="auto"/>
            <w:vAlign w:val="center"/>
          </w:tcPr>
          <w:p w14:paraId="51D08777" w14:textId="0C76A622" w:rsidR="00965E1E" w:rsidRPr="000954B8"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Deszcz nawalny</w:t>
            </w:r>
          </w:p>
        </w:tc>
        <w:tc>
          <w:tcPr>
            <w:tcW w:w="1149" w:type="dxa"/>
            <w:gridSpan w:val="2"/>
            <w:tcBorders>
              <w:left w:val="single" w:sz="4" w:space="0" w:color="000000"/>
              <w:bottom w:val="single" w:sz="4" w:space="0" w:color="000000"/>
            </w:tcBorders>
            <w:shd w:val="clear" w:color="auto" w:fill="auto"/>
            <w:vAlign w:val="center"/>
          </w:tcPr>
          <w:p w14:paraId="47E9C35C" w14:textId="36B37B2D" w:rsidR="00965E1E" w:rsidRPr="000954B8"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29.07.2019</w:t>
            </w:r>
          </w:p>
        </w:tc>
        <w:tc>
          <w:tcPr>
            <w:tcW w:w="1560" w:type="dxa"/>
            <w:tcBorders>
              <w:left w:val="single" w:sz="4" w:space="0" w:color="000000"/>
              <w:bottom w:val="single" w:sz="4" w:space="0" w:color="000000"/>
            </w:tcBorders>
            <w:shd w:val="clear" w:color="auto" w:fill="auto"/>
            <w:vAlign w:val="center"/>
          </w:tcPr>
          <w:p w14:paraId="6DF8862C" w14:textId="154D440C" w:rsidR="00965E1E" w:rsidRPr="000954B8" w:rsidRDefault="00E01118"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8 500,00 zł</w:t>
            </w:r>
          </w:p>
        </w:tc>
        <w:tc>
          <w:tcPr>
            <w:tcW w:w="1176" w:type="dxa"/>
            <w:tcBorders>
              <w:left w:val="single" w:sz="4" w:space="0" w:color="000000"/>
              <w:bottom w:val="single" w:sz="4" w:space="0" w:color="000000"/>
              <w:right w:val="single" w:sz="4" w:space="0" w:color="000000"/>
            </w:tcBorders>
            <w:shd w:val="clear" w:color="auto" w:fill="auto"/>
            <w:vAlign w:val="center"/>
          </w:tcPr>
          <w:p w14:paraId="72403972" w14:textId="4554E741" w:rsidR="00965E1E" w:rsidRPr="000954B8" w:rsidRDefault="00E01118"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0,00 zł</w:t>
            </w:r>
          </w:p>
        </w:tc>
      </w:tr>
      <w:tr w:rsidR="00965E1E" w:rsidRPr="000954B8" w14:paraId="32E1F4D9" w14:textId="77777777" w:rsidTr="0083543B">
        <w:trPr>
          <w:trHeight w:val="340"/>
        </w:trPr>
        <w:tc>
          <w:tcPr>
            <w:tcW w:w="6690" w:type="dxa"/>
            <w:gridSpan w:val="4"/>
            <w:tcBorders>
              <w:left w:val="single" w:sz="4" w:space="0" w:color="000000"/>
              <w:bottom w:val="single" w:sz="4" w:space="0" w:color="000000"/>
            </w:tcBorders>
            <w:shd w:val="clear" w:color="auto" w:fill="DBE5F1" w:themeFill="accent1" w:themeFillTint="33"/>
            <w:vAlign w:val="center"/>
          </w:tcPr>
          <w:p w14:paraId="6B6956C8" w14:textId="52E2E81C" w:rsidR="00965E1E" w:rsidRPr="000954B8" w:rsidRDefault="00965E1E" w:rsidP="00965E1E">
            <w:pPr>
              <w:widowControl w:val="0"/>
              <w:suppressAutoHyphens/>
              <w:snapToGrid w:val="0"/>
              <w:jc w:val="right"/>
              <w:rPr>
                <w:rFonts w:ascii="Calibri" w:eastAsia="Lucida Sans Unicode" w:hAnsi="Calibri" w:cs="Mangal"/>
                <w:b/>
                <w:kern w:val="1"/>
                <w:sz w:val="20"/>
                <w:lang w:eastAsia="hi-IN" w:bidi="hi-IN"/>
              </w:rPr>
            </w:pPr>
            <w:r w:rsidRPr="000954B8">
              <w:rPr>
                <w:rFonts w:ascii="Calibri" w:eastAsia="Lucida Sans Unicode" w:hAnsi="Calibri" w:cs="Mangal"/>
                <w:b/>
                <w:kern w:val="1"/>
                <w:sz w:val="20"/>
                <w:lang w:eastAsia="hi-IN" w:bidi="hi-IN"/>
              </w:rPr>
              <w:t>Razem w roku 201</w:t>
            </w:r>
            <w:r w:rsidR="00B44DDE">
              <w:rPr>
                <w:rFonts w:ascii="Calibri" w:eastAsia="Lucida Sans Unicode" w:hAnsi="Calibri" w:cs="Mangal"/>
                <w:b/>
                <w:kern w:val="1"/>
                <w:sz w:val="20"/>
                <w:lang w:eastAsia="hi-IN" w:bidi="hi-IN"/>
              </w:rPr>
              <w:t>9</w:t>
            </w:r>
            <w:r w:rsidRPr="000954B8">
              <w:rPr>
                <w:rFonts w:ascii="Calibri" w:eastAsia="Lucida Sans Unicode" w:hAnsi="Calibri" w:cs="Mangal"/>
                <w:b/>
                <w:kern w:val="1"/>
                <w:sz w:val="20"/>
                <w:lang w:eastAsia="hi-IN" w:bidi="hi-IN"/>
              </w:rPr>
              <w:t>:</w:t>
            </w:r>
          </w:p>
        </w:tc>
        <w:tc>
          <w:tcPr>
            <w:tcW w:w="1560" w:type="dxa"/>
            <w:tcBorders>
              <w:left w:val="single" w:sz="4" w:space="0" w:color="000000"/>
              <w:bottom w:val="single" w:sz="4" w:space="0" w:color="000000"/>
            </w:tcBorders>
            <w:shd w:val="clear" w:color="auto" w:fill="DBE5F1" w:themeFill="accent1" w:themeFillTint="33"/>
            <w:vAlign w:val="center"/>
          </w:tcPr>
          <w:p w14:paraId="4333257A" w14:textId="1F738781" w:rsidR="00965E1E" w:rsidRPr="00DB60A0" w:rsidRDefault="00B44DDE" w:rsidP="00965E1E">
            <w:pPr>
              <w:widowControl w:val="0"/>
              <w:suppressAutoHyphens/>
              <w:snapToGrid w:val="0"/>
              <w:jc w:val="right"/>
              <w:rPr>
                <w:rFonts w:ascii="Calibri" w:eastAsia="Lucida Sans Unicode" w:hAnsi="Calibri" w:cs="Mangal"/>
                <w:b/>
                <w:kern w:val="1"/>
                <w:sz w:val="20"/>
                <w:lang w:eastAsia="hi-IN" w:bidi="hi-IN"/>
              </w:rPr>
            </w:pPr>
            <w:r>
              <w:rPr>
                <w:rFonts w:ascii="Calibri" w:eastAsia="Lucida Sans Unicode" w:hAnsi="Calibri" w:cs="Mangal"/>
                <w:b/>
                <w:kern w:val="1"/>
                <w:sz w:val="20"/>
                <w:lang w:eastAsia="hi-IN" w:bidi="hi-IN"/>
              </w:rPr>
              <w:t>8 500</w:t>
            </w:r>
            <w:r w:rsidR="00DB60A0" w:rsidRPr="00DB60A0">
              <w:rPr>
                <w:rFonts w:ascii="Calibri" w:eastAsia="Lucida Sans Unicode" w:hAnsi="Calibri" w:cs="Mangal"/>
                <w:b/>
                <w:kern w:val="1"/>
                <w:sz w:val="20"/>
                <w:lang w:eastAsia="hi-IN" w:bidi="hi-IN"/>
              </w:rPr>
              <w:t>,</w:t>
            </w:r>
            <w:r>
              <w:rPr>
                <w:rFonts w:ascii="Calibri" w:eastAsia="Lucida Sans Unicode" w:hAnsi="Calibri" w:cs="Mangal"/>
                <w:b/>
                <w:kern w:val="1"/>
                <w:sz w:val="20"/>
                <w:lang w:eastAsia="hi-IN" w:bidi="hi-IN"/>
              </w:rPr>
              <w:t>00</w:t>
            </w:r>
            <w:r w:rsidR="00965E1E" w:rsidRPr="00DB60A0">
              <w:rPr>
                <w:rFonts w:ascii="Calibri" w:eastAsia="Lucida Sans Unicode" w:hAnsi="Calibri" w:cs="Mangal"/>
                <w:b/>
                <w:kern w:val="1"/>
                <w:sz w:val="20"/>
                <w:lang w:eastAsia="hi-IN" w:bidi="hi-IN"/>
              </w:rPr>
              <w:t xml:space="preserve"> zł</w:t>
            </w:r>
          </w:p>
        </w:tc>
        <w:tc>
          <w:tcPr>
            <w:tcW w:w="1176" w:type="dxa"/>
            <w:tcBorders>
              <w:left w:val="single" w:sz="4" w:space="0" w:color="000000"/>
              <w:bottom w:val="single" w:sz="4" w:space="0" w:color="000000"/>
              <w:right w:val="single" w:sz="4" w:space="0" w:color="000000"/>
            </w:tcBorders>
            <w:shd w:val="clear" w:color="auto" w:fill="DBE5F1" w:themeFill="accent1" w:themeFillTint="33"/>
            <w:vAlign w:val="center"/>
          </w:tcPr>
          <w:p w14:paraId="1C3185AD" w14:textId="06F9343F" w:rsidR="00965E1E" w:rsidRPr="00DB60A0" w:rsidRDefault="00B44DDE" w:rsidP="00965E1E">
            <w:pPr>
              <w:widowControl w:val="0"/>
              <w:suppressAutoHyphens/>
              <w:snapToGrid w:val="0"/>
              <w:jc w:val="right"/>
              <w:rPr>
                <w:rFonts w:ascii="Calibri" w:eastAsia="Lucida Sans Unicode" w:hAnsi="Calibri" w:cs="Mangal"/>
                <w:b/>
                <w:kern w:val="1"/>
                <w:sz w:val="20"/>
                <w:lang w:eastAsia="hi-IN" w:bidi="hi-IN"/>
              </w:rPr>
            </w:pPr>
            <w:r>
              <w:rPr>
                <w:rFonts w:ascii="Calibri" w:eastAsia="Lucida Sans Unicode" w:hAnsi="Calibri" w:cs="Mangal"/>
                <w:b/>
                <w:kern w:val="1"/>
                <w:sz w:val="20"/>
                <w:lang w:eastAsia="hi-IN" w:bidi="hi-IN"/>
              </w:rPr>
              <w:t>0</w:t>
            </w:r>
            <w:r w:rsidR="00965E1E" w:rsidRPr="00DB60A0">
              <w:rPr>
                <w:rFonts w:ascii="Calibri" w:eastAsia="Lucida Sans Unicode" w:hAnsi="Calibri" w:cs="Mangal"/>
                <w:b/>
                <w:kern w:val="1"/>
                <w:sz w:val="20"/>
                <w:lang w:eastAsia="hi-IN" w:bidi="hi-IN"/>
              </w:rPr>
              <w:t>,00 zł</w:t>
            </w:r>
          </w:p>
        </w:tc>
      </w:tr>
      <w:tr w:rsidR="00965E1E" w:rsidRPr="001328EC" w14:paraId="033FBEE8" w14:textId="77777777" w:rsidTr="0083543B">
        <w:trPr>
          <w:trHeight w:val="340"/>
        </w:trPr>
        <w:tc>
          <w:tcPr>
            <w:tcW w:w="9426" w:type="dxa"/>
            <w:gridSpan w:val="6"/>
            <w:tcBorders>
              <w:left w:val="single" w:sz="4" w:space="0" w:color="000000"/>
              <w:bottom w:val="single" w:sz="4" w:space="0" w:color="auto"/>
              <w:right w:val="single" w:sz="4" w:space="0" w:color="000000"/>
            </w:tcBorders>
            <w:shd w:val="clear" w:color="auto" w:fill="262626" w:themeFill="text1" w:themeFillTint="D9"/>
            <w:vAlign w:val="center"/>
          </w:tcPr>
          <w:p w14:paraId="217AE8C0" w14:textId="109847AF" w:rsidR="00965E1E" w:rsidRPr="001328EC" w:rsidRDefault="00965E1E" w:rsidP="00965E1E">
            <w:pPr>
              <w:widowControl w:val="0"/>
              <w:suppressAutoHyphens/>
              <w:snapToGrid w:val="0"/>
              <w:jc w:val="center"/>
              <w:rPr>
                <w:rFonts w:ascii="Calibri" w:eastAsia="Lucida Sans Unicode" w:hAnsi="Calibri" w:cs="Mangal"/>
                <w:b/>
                <w:kern w:val="1"/>
                <w:sz w:val="20"/>
                <w:lang w:eastAsia="hi-IN" w:bidi="hi-IN"/>
              </w:rPr>
            </w:pPr>
            <w:r w:rsidRPr="001328EC">
              <w:rPr>
                <w:rFonts w:ascii="Calibri" w:eastAsia="Lucida Sans Unicode" w:hAnsi="Calibri" w:cs="Mangal"/>
                <w:b/>
                <w:kern w:val="1"/>
                <w:sz w:val="20"/>
                <w:lang w:eastAsia="hi-IN" w:bidi="hi-IN"/>
              </w:rPr>
              <w:t>20</w:t>
            </w:r>
            <w:r w:rsidR="00EA1BD7">
              <w:rPr>
                <w:rFonts w:ascii="Calibri" w:eastAsia="Lucida Sans Unicode" w:hAnsi="Calibri" w:cs="Mangal"/>
                <w:b/>
                <w:kern w:val="1"/>
                <w:sz w:val="20"/>
                <w:lang w:eastAsia="hi-IN" w:bidi="hi-IN"/>
              </w:rPr>
              <w:t>20</w:t>
            </w:r>
          </w:p>
        </w:tc>
      </w:tr>
      <w:tr w:rsidR="00965E1E" w14:paraId="722EF05E" w14:textId="77777777" w:rsidTr="006740FC">
        <w:trPr>
          <w:trHeight w:val="340"/>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F8B83C0" w14:textId="00349DD1" w:rsidR="00965E1E"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BRAK SZKÓD</w:t>
            </w: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A42CD" w14:textId="7D9702A2" w:rsidR="00965E1E"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49F1B273" w14:textId="254D0B66" w:rsidR="00965E1E"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57C8E8" w14:textId="17BB0460" w:rsidR="00965E1E"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AC35209" w14:textId="7CA392D0" w:rsidR="00965E1E" w:rsidRDefault="00E01118" w:rsidP="00965E1E">
            <w:pPr>
              <w:widowControl w:val="0"/>
              <w:suppressAutoHyphens/>
              <w:snapToGrid w:val="0"/>
              <w:jc w:val="center"/>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w:t>
            </w:r>
          </w:p>
        </w:tc>
      </w:tr>
      <w:tr w:rsidR="00965E1E" w:rsidRPr="001328EC" w14:paraId="2B3831D4" w14:textId="77777777" w:rsidTr="00EA1BD7">
        <w:trPr>
          <w:trHeight w:val="340"/>
        </w:trPr>
        <w:tc>
          <w:tcPr>
            <w:tcW w:w="669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C842D5" w14:textId="1386D5A7" w:rsidR="00965E1E" w:rsidRPr="001328EC" w:rsidRDefault="00965E1E" w:rsidP="00965E1E">
            <w:pPr>
              <w:widowControl w:val="0"/>
              <w:suppressAutoHyphens/>
              <w:snapToGrid w:val="0"/>
              <w:jc w:val="right"/>
              <w:rPr>
                <w:rFonts w:ascii="Calibri" w:eastAsia="Lucida Sans Unicode" w:hAnsi="Calibri" w:cs="Mangal"/>
                <w:b/>
                <w:kern w:val="1"/>
                <w:sz w:val="20"/>
                <w:lang w:eastAsia="hi-IN" w:bidi="hi-IN"/>
              </w:rPr>
            </w:pPr>
            <w:r w:rsidRPr="001328EC">
              <w:rPr>
                <w:rFonts w:ascii="Calibri" w:eastAsia="Lucida Sans Unicode" w:hAnsi="Calibri" w:cs="Mangal"/>
                <w:b/>
                <w:kern w:val="1"/>
                <w:sz w:val="20"/>
                <w:lang w:eastAsia="hi-IN" w:bidi="hi-IN"/>
              </w:rPr>
              <w:t xml:space="preserve">Razem w roku </w:t>
            </w:r>
            <w:r>
              <w:rPr>
                <w:rFonts w:ascii="Calibri" w:eastAsia="Lucida Sans Unicode" w:hAnsi="Calibri" w:cs="Mangal"/>
                <w:b/>
                <w:kern w:val="1"/>
                <w:sz w:val="20"/>
                <w:lang w:eastAsia="hi-IN" w:bidi="hi-IN"/>
              </w:rPr>
              <w:t>20</w:t>
            </w:r>
            <w:r w:rsidR="00B44DDE">
              <w:rPr>
                <w:rFonts w:ascii="Calibri" w:eastAsia="Lucida Sans Unicode" w:hAnsi="Calibri" w:cs="Mangal"/>
                <w:b/>
                <w:kern w:val="1"/>
                <w:sz w:val="20"/>
                <w:lang w:eastAsia="hi-IN" w:bidi="hi-IN"/>
              </w:rPr>
              <w:t>20</w:t>
            </w:r>
            <w:r>
              <w:rPr>
                <w:rFonts w:ascii="Calibri" w:eastAsia="Lucida Sans Unicode" w:hAnsi="Calibri" w:cs="Mangal"/>
                <w:b/>
                <w:kern w:val="1"/>
                <w:sz w:val="20"/>
                <w:lang w:eastAsia="hi-IN" w:bidi="hi-IN"/>
              </w:rPr>
              <w:t>:</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6B8A272" w14:textId="77777777" w:rsidR="00965E1E" w:rsidRPr="001328EC" w:rsidRDefault="00965E1E"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0,00</w:t>
            </w:r>
            <w:r w:rsidRPr="001328EC">
              <w:rPr>
                <w:rFonts w:ascii="Calibri" w:eastAsia="Lucida Sans Unicode" w:hAnsi="Calibri" w:cs="Mangal"/>
                <w:kern w:val="1"/>
                <w:sz w:val="20"/>
                <w:lang w:eastAsia="hi-IN" w:bidi="hi-IN"/>
              </w:rPr>
              <w:t xml:space="preserve"> zł</w:t>
            </w:r>
          </w:p>
        </w:tc>
        <w:tc>
          <w:tcPr>
            <w:tcW w:w="117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43CCAAE" w14:textId="77777777" w:rsidR="00965E1E" w:rsidRPr="001328EC" w:rsidRDefault="00965E1E" w:rsidP="00965E1E">
            <w:pPr>
              <w:widowControl w:val="0"/>
              <w:suppressAutoHyphens/>
              <w:snapToGrid w:val="0"/>
              <w:jc w:val="right"/>
              <w:rPr>
                <w:rFonts w:ascii="Calibri" w:eastAsia="Lucida Sans Unicode" w:hAnsi="Calibri" w:cs="Mangal"/>
                <w:kern w:val="1"/>
                <w:sz w:val="20"/>
                <w:lang w:eastAsia="hi-IN" w:bidi="hi-IN"/>
              </w:rPr>
            </w:pPr>
            <w:r>
              <w:rPr>
                <w:rFonts w:ascii="Calibri" w:eastAsia="Lucida Sans Unicode" w:hAnsi="Calibri" w:cs="Mangal"/>
                <w:kern w:val="1"/>
                <w:sz w:val="20"/>
                <w:lang w:eastAsia="hi-IN" w:bidi="hi-IN"/>
              </w:rPr>
              <w:t>0</w:t>
            </w:r>
            <w:r w:rsidRPr="001328EC">
              <w:rPr>
                <w:rFonts w:ascii="Calibri" w:eastAsia="Lucida Sans Unicode" w:hAnsi="Calibri" w:cs="Mangal"/>
                <w:kern w:val="1"/>
                <w:sz w:val="20"/>
                <w:lang w:eastAsia="hi-IN" w:bidi="hi-IN"/>
              </w:rPr>
              <w:t>,</w:t>
            </w:r>
            <w:r>
              <w:rPr>
                <w:rFonts w:ascii="Calibri" w:eastAsia="Lucida Sans Unicode" w:hAnsi="Calibri" w:cs="Mangal"/>
                <w:kern w:val="1"/>
                <w:sz w:val="20"/>
                <w:lang w:eastAsia="hi-IN" w:bidi="hi-IN"/>
              </w:rPr>
              <w:t xml:space="preserve">00 </w:t>
            </w:r>
            <w:r w:rsidRPr="001328EC">
              <w:rPr>
                <w:rFonts w:ascii="Calibri" w:eastAsia="Lucida Sans Unicode" w:hAnsi="Calibri" w:cs="Mangal"/>
                <w:kern w:val="1"/>
                <w:sz w:val="20"/>
                <w:lang w:eastAsia="hi-IN" w:bidi="hi-IN"/>
              </w:rPr>
              <w:t>zł</w:t>
            </w:r>
          </w:p>
        </w:tc>
      </w:tr>
      <w:tr w:rsidR="00965E1E" w:rsidRPr="00DA3424" w14:paraId="1832F968" w14:textId="77777777" w:rsidTr="0083543B">
        <w:trPr>
          <w:trHeight w:val="340"/>
        </w:trPr>
        <w:tc>
          <w:tcPr>
            <w:tcW w:w="6690" w:type="dxa"/>
            <w:gridSpan w:val="4"/>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5DC69D5" w14:textId="672211F2" w:rsidR="00965E1E" w:rsidRPr="00DA3424" w:rsidRDefault="00965E1E" w:rsidP="00965E1E">
            <w:pPr>
              <w:widowControl w:val="0"/>
              <w:suppressAutoHyphens/>
              <w:snapToGrid w:val="0"/>
              <w:jc w:val="right"/>
              <w:rPr>
                <w:rFonts w:asciiTheme="minorHAnsi" w:eastAsia="Lucida Sans Unicode" w:hAnsiTheme="minorHAnsi" w:cstheme="minorHAnsi"/>
                <w:b/>
                <w:color w:val="FFFFFF" w:themeColor="background1"/>
                <w:kern w:val="1"/>
                <w:sz w:val="22"/>
                <w:szCs w:val="22"/>
                <w:lang w:eastAsia="hi-IN" w:bidi="hi-IN"/>
              </w:rPr>
            </w:pPr>
            <w:r w:rsidRPr="00DA3424">
              <w:rPr>
                <w:rFonts w:asciiTheme="minorHAnsi" w:eastAsia="Lucida Sans Unicode" w:hAnsiTheme="minorHAnsi" w:cstheme="minorHAnsi"/>
                <w:b/>
                <w:color w:val="FFFFFF" w:themeColor="background1"/>
                <w:kern w:val="1"/>
                <w:sz w:val="22"/>
                <w:szCs w:val="22"/>
                <w:lang w:eastAsia="hi-IN" w:bidi="hi-IN"/>
              </w:rPr>
              <w:t>RAZEM LATA 201</w:t>
            </w:r>
            <w:r>
              <w:rPr>
                <w:rFonts w:asciiTheme="minorHAnsi" w:eastAsia="Lucida Sans Unicode" w:hAnsiTheme="minorHAnsi" w:cstheme="minorHAnsi"/>
                <w:b/>
                <w:color w:val="FFFFFF" w:themeColor="background1"/>
                <w:kern w:val="1"/>
                <w:sz w:val="22"/>
                <w:szCs w:val="22"/>
                <w:lang w:eastAsia="hi-IN" w:bidi="hi-IN"/>
              </w:rPr>
              <w:t>6</w:t>
            </w:r>
            <w:r w:rsidRPr="00DA3424">
              <w:rPr>
                <w:rFonts w:asciiTheme="minorHAnsi" w:eastAsia="Lucida Sans Unicode" w:hAnsiTheme="minorHAnsi" w:cstheme="minorHAnsi"/>
                <w:b/>
                <w:color w:val="FFFFFF" w:themeColor="background1"/>
                <w:kern w:val="1"/>
                <w:sz w:val="22"/>
                <w:szCs w:val="22"/>
                <w:lang w:eastAsia="hi-IN" w:bidi="hi-IN"/>
              </w:rPr>
              <w:t xml:space="preserve"> – 20</w:t>
            </w:r>
            <w:r w:rsidR="00EA1BD7">
              <w:rPr>
                <w:rFonts w:asciiTheme="minorHAnsi" w:eastAsia="Lucida Sans Unicode" w:hAnsiTheme="minorHAnsi" w:cstheme="minorHAnsi"/>
                <w:b/>
                <w:color w:val="FFFFFF" w:themeColor="background1"/>
                <w:kern w:val="1"/>
                <w:sz w:val="22"/>
                <w:szCs w:val="22"/>
                <w:lang w:eastAsia="hi-IN" w:bidi="hi-IN"/>
              </w:rPr>
              <w:t>20</w:t>
            </w:r>
            <w:r w:rsidRPr="00DA3424">
              <w:rPr>
                <w:rFonts w:asciiTheme="minorHAnsi" w:eastAsia="Lucida Sans Unicode" w:hAnsiTheme="minorHAnsi" w:cstheme="minorHAnsi"/>
                <w:b/>
                <w:color w:val="FFFFFF" w:themeColor="background1"/>
                <w:kern w:val="1"/>
                <w:sz w:val="22"/>
                <w:szCs w:val="22"/>
                <w:lang w:eastAsia="hi-IN" w:bidi="hi-IN"/>
              </w:rPr>
              <w:t>:</w:t>
            </w:r>
          </w:p>
        </w:tc>
        <w:tc>
          <w:tcPr>
            <w:tcW w:w="156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3D4E5BA" w14:textId="43C597AB" w:rsidR="00965E1E" w:rsidRPr="00DA3424" w:rsidRDefault="00B44DDE" w:rsidP="00965E1E">
            <w:pPr>
              <w:widowControl w:val="0"/>
              <w:suppressAutoHyphens/>
              <w:snapToGrid w:val="0"/>
              <w:jc w:val="right"/>
              <w:rPr>
                <w:rFonts w:asciiTheme="minorHAnsi" w:eastAsia="Lucida Sans Unicode" w:hAnsiTheme="minorHAnsi" w:cstheme="minorHAnsi"/>
                <w:b/>
                <w:color w:val="FFFFFF" w:themeColor="background1"/>
                <w:kern w:val="1"/>
                <w:sz w:val="22"/>
                <w:szCs w:val="22"/>
                <w:lang w:eastAsia="hi-IN" w:bidi="hi-IN"/>
              </w:rPr>
            </w:pPr>
            <w:r>
              <w:rPr>
                <w:rFonts w:asciiTheme="minorHAnsi" w:eastAsia="Lucida Sans Unicode" w:hAnsiTheme="minorHAnsi" w:cstheme="minorHAnsi"/>
                <w:b/>
                <w:color w:val="FFFFFF" w:themeColor="background1"/>
                <w:kern w:val="1"/>
                <w:sz w:val="22"/>
                <w:szCs w:val="22"/>
                <w:lang w:eastAsia="hi-IN" w:bidi="hi-IN"/>
              </w:rPr>
              <w:t xml:space="preserve">11 104,04 </w:t>
            </w:r>
            <w:r w:rsidR="00965E1E" w:rsidRPr="00DA3424">
              <w:rPr>
                <w:rFonts w:asciiTheme="minorHAnsi" w:eastAsia="Lucida Sans Unicode" w:hAnsiTheme="minorHAnsi" w:cstheme="minorHAnsi"/>
                <w:b/>
                <w:color w:val="FFFFFF" w:themeColor="background1"/>
                <w:kern w:val="1"/>
                <w:sz w:val="22"/>
                <w:szCs w:val="22"/>
                <w:lang w:eastAsia="hi-IN" w:bidi="hi-IN"/>
              </w:rPr>
              <w:t>zł</w:t>
            </w:r>
          </w:p>
        </w:tc>
        <w:tc>
          <w:tcPr>
            <w:tcW w:w="117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97DBFC6" w14:textId="77777777" w:rsidR="00965E1E" w:rsidRPr="00DA3424" w:rsidRDefault="00965E1E" w:rsidP="00965E1E">
            <w:pPr>
              <w:widowControl w:val="0"/>
              <w:suppressAutoHyphens/>
              <w:snapToGrid w:val="0"/>
              <w:jc w:val="right"/>
              <w:rPr>
                <w:rFonts w:asciiTheme="minorHAnsi" w:eastAsia="Lucida Sans Unicode" w:hAnsiTheme="minorHAnsi" w:cstheme="minorHAnsi"/>
                <w:b/>
                <w:color w:val="FFFFFF" w:themeColor="background1"/>
                <w:kern w:val="1"/>
                <w:sz w:val="22"/>
                <w:szCs w:val="22"/>
                <w:lang w:eastAsia="hi-IN" w:bidi="hi-IN"/>
              </w:rPr>
            </w:pPr>
            <w:r>
              <w:rPr>
                <w:rFonts w:asciiTheme="minorHAnsi" w:eastAsia="Lucida Sans Unicode" w:hAnsiTheme="minorHAnsi" w:cstheme="minorHAnsi"/>
                <w:b/>
                <w:color w:val="FFFFFF" w:themeColor="background1"/>
                <w:kern w:val="1"/>
                <w:sz w:val="22"/>
                <w:szCs w:val="22"/>
                <w:lang w:eastAsia="hi-IN" w:bidi="hi-IN"/>
              </w:rPr>
              <w:t>0,00</w:t>
            </w:r>
            <w:r w:rsidRPr="00DA3424">
              <w:rPr>
                <w:rFonts w:asciiTheme="minorHAnsi" w:eastAsia="Lucida Sans Unicode" w:hAnsiTheme="minorHAnsi" w:cstheme="minorHAnsi"/>
                <w:b/>
                <w:color w:val="FFFFFF" w:themeColor="background1"/>
                <w:kern w:val="1"/>
                <w:sz w:val="22"/>
                <w:szCs w:val="22"/>
                <w:lang w:eastAsia="hi-IN" w:bidi="hi-IN"/>
              </w:rPr>
              <w:t xml:space="preserve"> zł</w:t>
            </w:r>
          </w:p>
        </w:tc>
      </w:tr>
    </w:tbl>
    <w:p w14:paraId="7696C286" w14:textId="77777777" w:rsidR="00741765" w:rsidRDefault="00741765" w:rsidP="000306BF">
      <w:pPr>
        <w:suppressAutoHyphens/>
        <w:spacing w:line="276" w:lineRule="auto"/>
        <w:ind w:left="360" w:hanging="360"/>
        <w:contextualSpacing/>
        <w:outlineLvl w:val="0"/>
        <w:rPr>
          <w:rFonts w:ascii="Calibri" w:hAnsi="Calibri" w:cs="Tahoma"/>
          <w:b/>
          <w:sz w:val="22"/>
          <w:szCs w:val="22"/>
        </w:rPr>
      </w:pPr>
    </w:p>
    <w:tbl>
      <w:tblPr>
        <w:tblW w:w="9371" w:type="dxa"/>
        <w:tblInd w:w="55" w:type="dxa"/>
        <w:tblCellMar>
          <w:left w:w="70" w:type="dxa"/>
          <w:right w:w="70" w:type="dxa"/>
        </w:tblCellMar>
        <w:tblLook w:val="04A0" w:firstRow="1" w:lastRow="0" w:firstColumn="1" w:lastColumn="0" w:noHBand="0" w:noVBand="1"/>
      </w:tblPr>
      <w:tblGrid>
        <w:gridCol w:w="2078"/>
        <w:gridCol w:w="1318"/>
        <w:gridCol w:w="1855"/>
        <w:gridCol w:w="1701"/>
        <w:gridCol w:w="2419"/>
      </w:tblGrid>
      <w:tr w:rsidR="00741765" w:rsidRPr="00E123C1" w14:paraId="0F8FC5FB" w14:textId="77777777" w:rsidTr="005015C6">
        <w:trPr>
          <w:trHeight w:val="525"/>
        </w:trPr>
        <w:tc>
          <w:tcPr>
            <w:tcW w:w="9371" w:type="dxa"/>
            <w:gridSpan w:val="5"/>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19488E82" w14:textId="31228C34" w:rsidR="00741765" w:rsidRPr="00E123C1" w:rsidRDefault="00741765" w:rsidP="005015C6">
            <w:pPr>
              <w:jc w:val="center"/>
              <w:rPr>
                <w:rFonts w:ascii="Calibri" w:hAnsi="Calibri"/>
                <w:b/>
                <w:bCs/>
                <w:color w:val="FFFFFF"/>
                <w:sz w:val="22"/>
                <w:szCs w:val="22"/>
              </w:rPr>
            </w:pPr>
            <w:r w:rsidRPr="00E123C1">
              <w:rPr>
                <w:rFonts w:ascii="Calibri" w:hAnsi="Calibri"/>
                <w:b/>
                <w:bCs/>
                <w:color w:val="FFFFFF"/>
                <w:sz w:val="22"/>
                <w:szCs w:val="22"/>
              </w:rPr>
              <w:t xml:space="preserve">GMINA </w:t>
            </w:r>
            <w:r w:rsidR="0038461D">
              <w:rPr>
                <w:rFonts w:ascii="Calibri" w:hAnsi="Calibri"/>
                <w:b/>
                <w:bCs/>
                <w:color w:val="FFFFFF"/>
                <w:sz w:val="22"/>
                <w:szCs w:val="22"/>
              </w:rPr>
              <w:t>RAKÓW</w:t>
            </w:r>
            <w:r>
              <w:rPr>
                <w:rFonts w:ascii="Calibri" w:hAnsi="Calibri"/>
                <w:b/>
                <w:bCs/>
                <w:color w:val="FFFFFF"/>
                <w:sz w:val="22"/>
                <w:szCs w:val="22"/>
              </w:rPr>
              <w:t xml:space="preserve">  I </w:t>
            </w:r>
            <w:r w:rsidRPr="00E123C1">
              <w:rPr>
                <w:rFonts w:ascii="Calibri" w:hAnsi="Calibri"/>
                <w:b/>
                <w:bCs/>
                <w:color w:val="FFFFFF"/>
                <w:sz w:val="22"/>
                <w:szCs w:val="22"/>
              </w:rPr>
              <w:t xml:space="preserve">JEJ </w:t>
            </w:r>
            <w:r>
              <w:rPr>
                <w:rFonts w:ascii="Calibri" w:hAnsi="Calibri"/>
                <w:b/>
                <w:bCs/>
                <w:color w:val="FFFFFF"/>
                <w:sz w:val="22"/>
                <w:szCs w:val="22"/>
              </w:rPr>
              <w:t>JEDNOSTKI ORGANIZACYJNE,</w:t>
            </w:r>
            <w:r w:rsidRPr="00E123C1">
              <w:rPr>
                <w:rFonts w:ascii="Calibri" w:hAnsi="Calibri"/>
                <w:b/>
                <w:bCs/>
                <w:color w:val="FFFFFF"/>
                <w:sz w:val="22"/>
                <w:szCs w:val="22"/>
              </w:rPr>
              <w:t xml:space="preserve"> INSTYTUCJE KULTURY</w:t>
            </w:r>
            <w:r>
              <w:rPr>
                <w:rFonts w:ascii="Calibri" w:hAnsi="Calibri"/>
                <w:b/>
                <w:bCs/>
                <w:color w:val="FFFFFF"/>
                <w:sz w:val="22"/>
                <w:szCs w:val="22"/>
              </w:rPr>
              <w:t xml:space="preserve"> </w:t>
            </w:r>
          </w:p>
        </w:tc>
      </w:tr>
      <w:tr w:rsidR="00741765" w:rsidRPr="00E123C1" w14:paraId="4AE7EA58" w14:textId="77777777" w:rsidTr="005015C6">
        <w:trPr>
          <w:trHeight w:val="447"/>
        </w:trPr>
        <w:tc>
          <w:tcPr>
            <w:tcW w:w="9371"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19AADCDE" w14:textId="77777777" w:rsidR="00741765" w:rsidRPr="00153955" w:rsidRDefault="00741765" w:rsidP="005015C6">
            <w:pPr>
              <w:jc w:val="center"/>
              <w:rPr>
                <w:rFonts w:ascii="Calibri" w:hAnsi="Calibri"/>
                <w:b/>
                <w:bCs/>
                <w:sz w:val="22"/>
                <w:szCs w:val="22"/>
              </w:rPr>
            </w:pPr>
            <w:r w:rsidRPr="00153955">
              <w:rPr>
                <w:rFonts w:ascii="Calibri" w:hAnsi="Calibri"/>
                <w:b/>
                <w:bCs/>
                <w:sz w:val="22"/>
                <w:szCs w:val="22"/>
              </w:rPr>
              <w:t>UBEZPIECZENIA KOMUNIKACYJNE</w:t>
            </w:r>
            <w:r>
              <w:rPr>
                <w:rFonts w:ascii="Calibri" w:hAnsi="Calibri"/>
                <w:b/>
                <w:bCs/>
                <w:sz w:val="22"/>
                <w:szCs w:val="22"/>
              </w:rPr>
              <w:t xml:space="preserve"> – W ZAKRESIE CZĘŚCI II ZAMÓWIENIA</w:t>
            </w:r>
          </w:p>
        </w:tc>
      </w:tr>
      <w:tr w:rsidR="00741765" w:rsidRPr="00E123C1" w14:paraId="40730615" w14:textId="77777777" w:rsidTr="00741765">
        <w:trPr>
          <w:trHeight w:val="480"/>
        </w:trPr>
        <w:tc>
          <w:tcPr>
            <w:tcW w:w="207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160690" w14:textId="77777777" w:rsidR="00741765" w:rsidRPr="00E123C1" w:rsidRDefault="00741765" w:rsidP="005015C6">
            <w:pPr>
              <w:jc w:val="center"/>
              <w:rPr>
                <w:rFonts w:ascii="Calibri" w:hAnsi="Calibri"/>
                <w:b/>
                <w:bCs/>
                <w:color w:val="000000"/>
                <w:sz w:val="18"/>
                <w:szCs w:val="18"/>
              </w:rPr>
            </w:pPr>
            <w:r w:rsidRPr="00E123C1">
              <w:rPr>
                <w:rFonts w:ascii="Calibri" w:hAnsi="Calibri"/>
                <w:b/>
                <w:bCs/>
                <w:color w:val="000000"/>
                <w:sz w:val="18"/>
                <w:szCs w:val="18"/>
              </w:rPr>
              <w:t>Ryzyko ubezpieczeniowe</w:t>
            </w:r>
          </w:p>
        </w:tc>
        <w:tc>
          <w:tcPr>
            <w:tcW w:w="1318" w:type="dxa"/>
            <w:tcBorders>
              <w:top w:val="single" w:sz="4" w:space="0" w:color="auto"/>
              <w:left w:val="nil"/>
              <w:bottom w:val="single" w:sz="4" w:space="0" w:color="auto"/>
              <w:right w:val="single" w:sz="4" w:space="0" w:color="auto"/>
            </w:tcBorders>
            <w:shd w:val="clear" w:color="000000" w:fill="F2F2F2"/>
            <w:vAlign w:val="center"/>
            <w:hideMark/>
          </w:tcPr>
          <w:p w14:paraId="6E069EEC" w14:textId="77777777" w:rsidR="00741765" w:rsidRPr="00E123C1" w:rsidRDefault="00741765" w:rsidP="005015C6">
            <w:pPr>
              <w:jc w:val="center"/>
              <w:rPr>
                <w:rFonts w:ascii="Calibri" w:hAnsi="Calibri"/>
                <w:b/>
                <w:bCs/>
                <w:color w:val="000000"/>
                <w:sz w:val="18"/>
                <w:szCs w:val="18"/>
              </w:rPr>
            </w:pPr>
            <w:r w:rsidRPr="00E123C1">
              <w:rPr>
                <w:rFonts w:ascii="Calibri" w:hAnsi="Calibri"/>
                <w:b/>
                <w:bCs/>
                <w:color w:val="000000"/>
                <w:sz w:val="18"/>
                <w:szCs w:val="18"/>
              </w:rPr>
              <w:t>Data szkody</w:t>
            </w:r>
          </w:p>
        </w:tc>
        <w:tc>
          <w:tcPr>
            <w:tcW w:w="1855" w:type="dxa"/>
            <w:tcBorders>
              <w:top w:val="single" w:sz="4" w:space="0" w:color="auto"/>
              <w:left w:val="nil"/>
              <w:bottom w:val="single" w:sz="4" w:space="0" w:color="auto"/>
              <w:right w:val="single" w:sz="4" w:space="0" w:color="auto"/>
            </w:tcBorders>
            <w:shd w:val="clear" w:color="000000" w:fill="F2F2F2"/>
            <w:vAlign w:val="center"/>
            <w:hideMark/>
          </w:tcPr>
          <w:p w14:paraId="0F0BB10F" w14:textId="77777777" w:rsidR="00741765" w:rsidRPr="00E123C1" w:rsidRDefault="00741765" w:rsidP="005015C6">
            <w:pPr>
              <w:jc w:val="center"/>
              <w:rPr>
                <w:rFonts w:ascii="Calibri" w:hAnsi="Calibri"/>
                <w:b/>
                <w:bCs/>
                <w:color w:val="000000"/>
                <w:sz w:val="18"/>
                <w:szCs w:val="18"/>
              </w:rPr>
            </w:pPr>
            <w:r w:rsidRPr="00E123C1">
              <w:rPr>
                <w:rFonts w:ascii="Calibri" w:hAnsi="Calibri"/>
                <w:b/>
                <w:bCs/>
                <w:color w:val="000000"/>
                <w:sz w:val="18"/>
                <w:szCs w:val="18"/>
              </w:rPr>
              <w:t>Wysokość odszkodowania</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14:paraId="4E944086" w14:textId="77777777" w:rsidR="00741765" w:rsidRPr="00E123C1" w:rsidRDefault="00741765" w:rsidP="005015C6">
            <w:pPr>
              <w:jc w:val="center"/>
              <w:rPr>
                <w:rFonts w:ascii="Calibri" w:hAnsi="Calibri"/>
                <w:b/>
                <w:bCs/>
                <w:color w:val="000000"/>
                <w:sz w:val="18"/>
                <w:szCs w:val="18"/>
              </w:rPr>
            </w:pPr>
            <w:r w:rsidRPr="00E123C1">
              <w:rPr>
                <w:rFonts w:ascii="Calibri" w:hAnsi="Calibri"/>
                <w:b/>
                <w:bCs/>
                <w:color w:val="000000"/>
                <w:sz w:val="18"/>
                <w:szCs w:val="18"/>
              </w:rPr>
              <w:t>Rezerwa</w:t>
            </w:r>
          </w:p>
        </w:tc>
        <w:tc>
          <w:tcPr>
            <w:tcW w:w="2419" w:type="dxa"/>
            <w:tcBorders>
              <w:top w:val="single" w:sz="4" w:space="0" w:color="auto"/>
              <w:left w:val="nil"/>
              <w:bottom w:val="single" w:sz="4" w:space="0" w:color="auto"/>
              <w:right w:val="single" w:sz="4" w:space="0" w:color="auto"/>
            </w:tcBorders>
            <w:shd w:val="clear" w:color="000000" w:fill="F2F2F2"/>
            <w:noWrap/>
            <w:vAlign w:val="center"/>
            <w:hideMark/>
          </w:tcPr>
          <w:p w14:paraId="287C37BD" w14:textId="77777777" w:rsidR="00741765" w:rsidRPr="00E123C1" w:rsidRDefault="00741765" w:rsidP="005015C6">
            <w:pPr>
              <w:jc w:val="center"/>
              <w:rPr>
                <w:rFonts w:ascii="Calibri" w:hAnsi="Calibri"/>
                <w:b/>
                <w:bCs/>
                <w:color w:val="000000"/>
                <w:sz w:val="20"/>
              </w:rPr>
            </w:pPr>
            <w:r w:rsidRPr="00E123C1">
              <w:rPr>
                <w:rFonts w:ascii="Calibri" w:hAnsi="Calibri"/>
                <w:b/>
                <w:bCs/>
                <w:color w:val="000000"/>
                <w:sz w:val="20"/>
              </w:rPr>
              <w:t>Przyczyna szkody</w:t>
            </w:r>
          </w:p>
        </w:tc>
      </w:tr>
      <w:tr w:rsidR="00741765" w:rsidRPr="00E123C1" w14:paraId="4E3B9523" w14:textId="77777777" w:rsidTr="005015C6">
        <w:trPr>
          <w:trHeight w:val="340"/>
        </w:trPr>
        <w:tc>
          <w:tcPr>
            <w:tcW w:w="9371" w:type="dxa"/>
            <w:gridSpan w:val="5"/>
            <w:tcBorders>
              <w:top w:val="nil"/>
              <w:left w:val="single" w:sz="4" w:space="0" w:color="auto"/>
              <w:bottom w:val="nil"/>
              <w:right w:val="nil"/>
            </w:tcBorders>
            <w:shd w:val="clear" w:color="auto" w:fill="262626" w:themeFill="text1" w:themeFillTint="D9"/>
            <w:vAlign w:val="center"/>
            <w:hideMark/>
          </w:tcPr>
          <w:p w14:paraId="17BD24DB" w14:textId="77777777" w:rsidR="00741765" w:rsidRPr="00E123C1" w:rsidRDefault="00741765" w:rsidP="005015C6">
            <w:pPr>
              <w:jc w:val="center"/>
              <w:rPr>
                <w:rFonts w:ascii="Calibri" w:hAnsi="Calibri"/>
                <w:b/>
                <w:bCs/>
                <w:color w:val="FFFFFF"/>
                <w:sz w:val="18"/>
                <w:szCs w:val="18"/>
              </w:rPr>
            </w:pPr>
            <w:r w:rsidRPr="00E123C1">
              <w:rPr>
                <w:rFonts w:ascii="Calibri" w:hAnsi="Calibri"/>
                <w:b/>
                <w:bCs/>
                <w:color w:val="FFFFFF"/>
                <w:sz w:val="18"/>
                <w:szCs w:val="18"/>
              </w:rPr>
              <w:t>201</w:t>
            </w:r>
            <w:r>
              <w:rPr>
                <w:rFonts w:ascii="Calibri" w:hAnsi="Calibri"/>
                <w:b/>
                <w:bCs/>
                <w:color w:val="FFFFFF"/>
                <w:sz w:val="18"/>
                <w:szCs w:val="18"/>
              </w:rPr>
              <w:t>6</w:t>
            </w:r>
          </w:p>
        </w:tc>
      </w:tr>
      <w:tr w:rsidR="00741765" w:rsidRPr="00E123C1" w14:paraId="69724217" w14:textId="77777777" w:rsidTr="00741765">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ED546AA" w14:textId="3518B8CF" w:rsidR="00741765" w:rsidRPr="005015C6" w:rsidRDefault="00EA1BD7" w:rsidP="005015C6">
            <w:pPr>
              <w:jc w:val="center"/>
              <w:rPr>
                <w:rFonts w:ascii="Calibri" w:hAnsi="Calibri"/>
                <w:color w:val="000000"/>
                <w:sz w:val="20"/>
              </w:rPr>
            </w:pPr>
            <w:r>
              <w:rPr>
                <w:rFonts w:ascii="Calibri" w:hAnsi="Calibri"/>
                <w:color w:val="000000"/>
                <w:sz w:val="20"/>
              </w:rPr>
              <w:t>BRAK SZKÓD</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3704D7A0" w14:textId="3E9D4685" w:rsidR="00741765" w:rsidRPr="005015C6" w:rsidRDefault="00EA1BD7" w:rsidP="005015C6">
            <w:pPr>
              <w:jc w:val="center"/>
              <w:rPr>
                <w:rFonts w:ascii="Calibri" w:hAnsi="Calibri"/>
                <w:color w:val="000000"/>
                <w:sz w:val="20"/>
              </w:rPr>
            </w:pPr>
            <w:r>
              <w:rPr>
                <w:rFonts w:ascii="Calibri" w:hAnsi="Calibri"/>
                <w:color w:val="000000"/>
                <w:sz w:val="20"/>
              </w:rPr>
              <w:t>-</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4FD0F63B" w14:textId="32A73209" w:rsidR="00741765" w:rsidRPr="005015C6" w:rsidRDefault="00EA1BD7" w:rsidP="005015C6">
            <w:pPr>
              <w:jc w:val="center"/>
              <w:rPr>
                <w:rFonts w:ascii="Calibri" w:hAnsi="Calibri"/>
                <w:color w:val="000000"/>
                <w:sz w:val="20"/>
              </w:rPr>
            </w:pPr>
            <w:r>
              <w:rPr>
                <w:rFonts w:ascii="Calibri" w:hAnsi="Calibri"/>
                <w:color w:val="000000"/>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831EDC" w14:textId="53375551" w:rsidR="00741765" w:rsidRPr="005015C6" w:rsidRDefault="00EA1BD7" w:rsidP="005015C6">
            <w:pPr>
              <w:jc w:val="center"/>
              <w:rPr>
                <w:rFonts w:ascii="Calibri" w:hAnsi="Calibri"/>
                <w:color w:val="000000"/>
                <w:sz w:val="20"/>
              </w:rPr>
            </w:pPr>
            <w:r>
              <w:rPr>
                <w:rFonts w:ascii="Calibri" w:hAnsi="Calibri"/>
                <w:color w:val="000000"/>
                <w:sz w:val="20"/>
              </w:rPr>
              <w:t>-</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2743A734" w14:textId="0CD0DA4C" w:rsidR="00741765" w:rsidRPr="006C69A1" w:rsidRDefault="00EA1BD7" w:rsidP="005015C6">
            <w:pPr>
              <w:jc w:val="center"/>
              <w:rPr>
                <w:rFonts w:ascii="Calibri" w:hAnsi="Calibri"/>
                <w:b/>
                <w:color w:val="000000"/>
                <w:sz w:val="20"/>
              </w:rPr>
            </w:pPr>
            <w:r>
              <w:rPr>
                <w:rFonts w:ascii="Calibri" w:hAnsi="Calibri"/>
                <w:b/>
                <w:color w:val="000000"/>
                <w:sz w:val="20"/>
              </w:rPr>
              <w:t>-</w:t>
            </w:r>
          </w:p>
        </w:tc>
      </w:tr>
      <w:tr w:rsidR="00741765" w:rsidRPr="00E123C1" w14:paraId="00703AA4" w14:textId="77777777" w:rsidTr="005015C6">
        <w:trPr>
          <w:trHeight w:val="340"/>
        </w:trPr>
        <w:tc>
          <w:tcPr>
            <w:tcW w:w="3396"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3A467CBE" w14:textId="77777777" w:rsidR="00741765" w:rsidRPr="001E469D" w:rsidRDefault="00741765" w:rsidP="00F57095">
            <w:pPr>
              <w:jc w:val="right"/>
              <w:rPr>
                <w:rFonts w:ascii="Calibri" w:hAnsi="Calibri"/>
                <w:b/>
                <w:color w:val="000000"/>
                <w:sz w:val="18"/>
                <w:szCs w:val="18"/>
              </w:rPr>
            </w:pPr>
            <w:r w:rsidRPr="001E469D">
              <w:rPr>
                <w:rFonts w:ascii="Calibri" w:hAnsi="Calibri"/>
                <w:b/>
                <w:color w:val="000000"/>
                <w:sz w:val="18"/>
                <w:szCs w:val="18"/>
              </w:rPr>
              <w:t>RAZEM W ROKU 201</w:t>
            </w:r>
            <w:r w:rsidR="00F57095">
              <w:rPr>
                <w:rFonts w:ascii="Calibri" w:hAnsi="Calibri"/>
                <w:b/>
                <w:color w:val="000000"/>
                <w:sz w:val="18"/>
                <w:szCs w:val="18"/>
              </w:rPr>
              <w:t>6</w:t>
            </w:r>
            <w:r w:rsidRPr="001E469D">
              <w:rPr>
                <w:rFonts w:ascii="Calibri" w:hAnsi="Calibri"/>
                <w:b/>
                <w:color w:val="000000"/>
                <w:sz w:val="18"/>
                <w:szCs w:val="18"/>
              </w:rPr>
              <w:t>:</w:t>
            </w:r>
          </w:p>
        </w:tc>
        <w:tc>
          <w:tcPr>
            <w:tcW w:w="1855" w:type="dxa"/>
            <w:tcBorders>
              <w:top w:val="nil"/>
              <w:left w:val="nil"/>
              <w:bottom w:val="single" w:sz="4" w:space="0" w:color="auto"/>
              <w:right w:val="single" w:sz="4" w:space="0" w:color="auto"/>
            </w:tcBorders>
            <w:shd w:val="clear" w:color="auto" w:fill="DBE5F1" w:themeFill="accent1" w:themeFillTint="33"/>
            <w:noWrap/>
            <w:vAlign w:val="center"/>
          </w:tcPr>
          <w:p w14:paraId="3D2C51D3" w14:textId="7702AFDC" w:rsidR="00741765" w:rsidRPr="005015C6" w:rsidRDefault="00EA1BD7" w:rsidP="005015C6">
            <w:pPr>
              <w:jc w:val="center"/>
              <w:rPr>
                <w:rFonts w:ascii="Calibri" w:hAnsi="Calibri"/>
                <w:b/>
                <w:color w:val="000000"/>
                <w:sz w:val="18"/>
                <w:szCs w:val="18"/>
              </w:rPr>
            </w:pPr>
            <w:r>
              <w:rPr>
                <w:rFonts w:ascii="Calibri" w:hAnsi="Calibri"/>
                <w:b/>
                <w:color w:val="000000"/>
                <w:sz w:val="20"/>
                <w:szCs w:val="18"/>
              </w:rPr>
              <w:t>0</w:t>
            </w:r>
            <w:r w:rsidR="005015C6" w:rsidRPr="005015C6">
              <w:rPr>
                <w:rFonts w:ascii="Calibri" w:hAnsi="Calibri"/>
                <w:b/>
                <w:color w:val="000000"/>
                <w:sz w:val="20"/>
                <w:szCs w:val="18"/>
              </w:rPr>
              <w:t>,</w:t>
            </w:r>
            <w:r>
              <w:rPr>
                <w:rFonts w:ascii="Calibri" w:hAnsi="Calibri"/>
                <w:b/>
                <w:color w:val="000000"/>
                <w:sz w:val="20"/>
                <w:szCs w:val="18"/>
              </w:rPr>
              <w:t>00</w:t>
            </w:r>
            <w:r w:rsidR="005015C6" w:rsidRPr="005015C6">
              <w:rPr>
                <w:rFonts w:ascii="Calibri" w:hAnsi="Calibri"/>
                <w:b/>
                <w:color w:val="000000"/>
                <w:sz w:val="20"/>
                <w:szCs w:val="18"/>
              </w:rPr>
              <w:t xml:space="preserve"> zł</w:t>
            </w:r>
          </w:p>
        </w:tc>
        <w:tc>
          <w:tcPr>
            <w:tcW w:w="1701" w:type="dxa"/>
            <w:tcBorders>
              <w:top w:val="nil"/>
              <w:left w:val="nil"/>
              <w:bottom w:val="single" w:sz="4" w:space="0" w:color="auto"/>
              <w:right w:val="single" w:sz="4" w:space="0" w:color="auto"/>
            </w:tcBorders>
            <w:shd w:val="clear" w:color="auto" w:fill="DBE5F1" w:themeFill="accent1" w:themeFillTint="33"/>
            <w:noWrap/>
            <w:vAlign w:val="center"/>
          </w:tcPr>
          <w:p w14:paraId="684BEC75" w14:textId="77777777" w:rsidR="00741765" w:rsidRPr="005015C6" w:rsidRDefault="005015C6" w:rsidP="005015C6">
            <w:pPr>
              <w:jc w:val="center"/>
              <w:rPr>
                <w:rFonts w:ascii="Calibri" w:hAnsi="Calibri"/>
                <w:b/>
                <w:color w:val="000000"/>
                <w:sz w:val="18"/>
                <w:szCs w:val="18"/>
              </w:rPr>
            </w:pPr>
            <w:r w:rsidRPr="005015C6">
              <w:rPr>
                <w:rFonts w:ascii="Calibri" w:hAnsi="Calibri"/>
                <w:b/>
                <w:color w:val="000000"/>
                <w:sz w:val="20"/>
                <w:szCs w:val="18"/>
              </w:rPr>
              <w:t>0,00 zł</w:t>
            </w:r>
          </w:p>
        </w:tc>
        <w:tc>
          <w:tcPr>
            <w:tcW w:w="2419" w:type="dxa"/>
            <w:tcBorders>
              <w:top w:val="nil"/>
              <w:left w:val="nil"/>
              <w:bottom w:val="single" w:sz="4" w:space="0" w:color="auto"/>
              <w:right w:val="single" w:sz="4" w:space="0" w:color="auto"/>
            </w:tcBorders>
            <w:shd w:val="clear" w:color="auto" w:fill="auto"/>
            <w:noWrap/>
            <w:vAlign w:val="center"/>
          </w:tcPr>
          <w:p w14:paraId="43BB386B" w14:textId="77777777" w:rsidR="00741765" w:rsidRPr="00E123C1" w:rsidRDefault="00741765" w:rsidP="005015C6">
            <w:pPr>
              <w:jc w:val="center"/>
              <w:rPr>
                <w:rFonts w:ascii="Calibri" w:hAnsi="Calibri"/>
                <w:color w:val="000000"/>
                <w:sz w:val="20"/>
              </w:rPr>
            </w:pPr>
            <w:r>
              <w:rPr>
                <w:rFonts w:ascii="Calibri" w:hAnsi="Calibri"/>
                <w:color w:val="000000"/>
                <w:sz w:val="20"/>
              </w:rPr>
              <w:t>-</w:t>
            </w:r>
          </w:p>
        </w:tc>
      </w:tr>
      <w:tr w:rsidR="00741765" w:rsidRPr="00E123C1" w14:paraId="76CE99E1" w14:textId="77777777" w:rsidTr="005015C6">
        <w:trPr>
          <w:trHeight w:val="340"/>
        </w:trPr>
        <w:tc>
          <w:tcPr>
            <w:tcW w:w="9371" w:type="dxa"/>
            <w:gridSpan w:val="5"/>
            <w:tcBorders>
              <w:top w:val="nil"/>
              <w:left w:val="single" w:sz="4" w:space="0" w:color="auto"/>
              <w:bottom w:val="nil"/>
              <w:right w:val="nil"/>
            </w:tcBorders>
            <w:shd w:val="clear" w:color="auto" w:fill="262626" w:themeFill="text1" w:themeFillTint="D9"/>
            <w:vAlign w:val="center"/>
            <w:hideMark/>
          </w:tcPr>
          <w:p w14:paraId="6C8649EA" w14:textId="77777777" w:rsidR="00741765" w:rsidRPr="00E123C1" w:rsidRDefault="00741765" w:rsidP="005015C6">
            <w:pPr>
              <w:jc w:val="center"/>
              <w:rPr>
                <w:rFonts w:ascii="Calibri" w:hAnsi="Calibri"/>
                <w:b/>
                <w:bCs/>
                <w:color w:val="FFFFFF"/>
                <w:sz w:val="18"/>
                <w:szCs w:val="18"/>
              </w:rPr>
            </w:pPr>
            <w:r w:rsidRPr="00E123C1">
              <w:rPr>
                <w:rFonts w:ascii="Calibri" w:hAnsi="Calibri"/>
                <w:b/>
                <w:bCs/>
                <w:color w:val="FFFFFF"/>
                <w:sz w:val="18"/>
                <w:szCs w:val="18"/>
              </w:rPr>
              <w:t>201</w:t>
            </w:r>
            <w:r>
              <w:rPr>
                <w:rFonts w:ascii="Calibri" w:hAnsi="Calibri"/>
                <w:b/>
                <w:bCs/>
                <w:color w:val="FFFFFF"/>
                <w:sz w:val="18"/>
                <w:szCs w:val="18"/>
              </w:rPr>
              <w:t>7</w:t>
            </w:r>
          </w:p>
        </w:tc>
      </w:tr>
      <w:tr w:rsidR="00EA1BD7" w:rsidRPr="00E123C1" w14:paraId="51BFF521" w14:textId="77777777" w:rsidTr="00EA1BD7">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6EF24C7D" w14:textId="2064C647" w:rsidR="00EA1BD7" w:rsidRPr="005B5ED4" w:rsidRDefault="00EA1BD7" w:rsidP="00EA1BD7">
            <w:pPr>
              <w:jc w:val="center"/>
              <w:rPr>
                <w:rFonts w:ascii="Calibri" w:hAnsi="Calibri"/>
                <w:color w:val="000000"/>
                <w:sz w:val="18"/>
                <w:szCs w:val="18"/>
              </w:rPr>
            </w:pPr>
            <w:r>
              <w:rPr>
                <w:rFonts w:ascii="Calibri" w:hAnsi="Calibri"/>
                <w:color w:val="000000"/>
                <w:sz w:val="20"/>
              </w:rPr>
              <w:t>BRAK SZKÓD</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D4C12" w14:textId="7BB4981C" w:rsidR="00EA1BD7" w:rsidRPr="001328EC" w:rsidRDefault="00EA1BD7" w:rsidP="00EA1BD7">
            <w:pPr>
              <w:jc w:val="center"/>
              <w:rPr>
                <w:rFonts w:ascii="Calibri" w:hAnsi="Calibri"/>
                <w:color w:val="000000"/>
                <w:sz w:val="18"/>
                <w:szCs w:val="18"/>
              </w:rPr>
            </w:pPr>
            <w:r>
              <w:rPr>
                <w:rFonts w:ascii="Calibri" w:hAnsi="Calibri"/>
                <w:color w:val="000000"/>
                <w:sz w:val="20"/>
              </w:rPr>
              <w:t>-</w:t>
            </w:r>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76CDA" w14:textId="5B1FF2BE" w:rsidR="00EA1BD7" w:rsidRPr="001328EC" w:rsidRDefault="00EA1BD7" w:rsidP="00EA1BD7">
            <w:pPr>
              <w:jc w:val="center"/>
              <w:rPr>
                <w:rFonts w:ascii="Calibri" w:hAnsi="Calibri"/>
                <w:color w:val="000000"/>
                <w:sz w:val="18"/>
                <w:szCs w:val="18"/>
              </w:rPr>
            </w:pPr>
            <w:r>
              <w:rPr>
                <w:rFonts w:ascii="Calibri" w:hAnsi="Calibri"/>
                <w:color w:val="000000"/>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7C455" w14:textId="4ACE1F73" w:rsidR="00EA1BD7" w:rsidRPr="001328EC" w:rsidRDefault="00EA1BD7" w:rsidP="00EA1BD7">
            <w:pPr>
              <w:jc w:val="center"/>
              <w:rPr>
                <w:rFonts w:ascii="Calibri" w:hAnsi="Calibri"/>
                <w:color w:val="000000"/>
                <w:sz w:val="18"/>
                <w:szCs w:val="18"/>
              </w:rPr>
            </w:pPr>
            <w:r>
              <w:rPr>
                <w:rFonts w:ascii="Calibri" w:hAnsi="Calibri"/>
                <w:color w:val="000000"/>
                <w:sz w:val="20"/>
              </w:rPr>
              <w:t>-</w:t>
            </w:r>
          </w:p>
        </w:tc>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3C240" w14:textId="6099546B" w:rsidR="00EA1BD7" w:rsidRPr="006C69A1" w:rsidRDefault="00EA1BD7" w:rsidP="00EA1BD7">
            <w:pPr>
              <w:jc w:val="center"/>
              <w:rPr>
                <w:rFonts w:ascii="Calibri" w:hAnsi="Calibri"/>
                <w:color w:val="000000"/>
                <w:sz w:val="20"/>
              </w:rPr>
            </w:pPr>
            <w:r>
              <w:rPr>
                <w:rFonts w:ascii="Calibri" w:hAnsi="Calibri"/>
                <w:b/>
                <w:color w:val="000000"/>
                <w:sz w:val="20"/>
              </w:rPr>
              <w:t>-</w:t>
            </w:r>
          </w:p>
        </w:tc>
      </w:tr>
      <w:tr w:rsidR="00525E5E" w:rsidRPr="00E123C1" w14:paraId="3B8A1198" w14:textId="77777777" w:rsidTr="005015C6">
        <w:trPr>
          <w:trHeight w:val="340"/>
        </w:trPr>
        <w:tc>
          <w:tcPr>
            <w:tcW w:w="3396"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3B357CE2" w14:textId="77777777" w:rsidR="00525E5E" w:rsidRPr="001E469D" w:rsidRDefault="00525E5E" w:rsidP="00F57095">
            <w:pPr>
              <w:jc w:val="right"/>
              <w:rPr>
                <w:rFonts w:ascii="Calibri" w:hAnsi="Calibri"/>
                <w:b/>
                <w:color w:val="000000"/>
                <w:sz w:val="18"/>
                <w:szCs w:val="18"/>
              </w:rPr>
            </w:pPr>
            <w:r w:rsidRPr="001E469D">
              <w:rPr>
                <w:rFonts w:ascii="Calibri" w:hAnsi="Calibri"/>
                <w:b/>
                <w:color w:val="000000"/>
                <w:sz w:val="18"/>
                <w:szCs w:val="18"/>
              </w:rPr>
              <w:t>RAZEM W ROKU 201</w:t>
            </w:r>
            <w:r>
              <w:rPr>
                <w:rFonts w:ascii="Calibri" w:hAnsi="Calibri"/>
                <w:b/>
                <w:color w:val="000000"/>
                <w:sz w:val="18"/>
                <w:szCs w:val="18"/>
              </w:rPr>
              <w:t>7</w:t>
            </w:r>
            <w:r w:rsidRPr="001E469D">
              <w:rPr>
                <w:rFonts w:ascii="Calibri" w:hAnsi="Calibri"/>
                <w:b/>
                <w:color w:val="000000"/>
                <w:sz w:val="18"/>
                <w:szCs w:val="18"/>
              </w:rPr>
              <w:t>:</w:t>
            </w:r>
          </w:p>
        </w:tc>
        <w:tc>
          <w:tcPr>
            <w:tcW w:w="1855" w:type="dxa"/>
            <w:tcBorders>
              <w:top w:val="nil"/>
              <w:left w:val="nil"/>
              <w:bottom w:val="single" w:sz="4" w:space="0" w:color="auto"/>
              <w:right w:val="single" w:sz="4" w:space="0" w:color="auto"/>
            </w:tcBorders>
            <w:shd w:val="clear" w:color="auto" w:fill="DBE5F1" w:themeFill="accent1" w:themeFillTint="33"/>
            <w:noWrap/>
            <w:vAlign w:val="center"/>
          </w:tcPr>
          <w:p w14:paraId="0E04B602" w14:textId="3FEDA544" w:rsidR="00525E5E" w:rsidRPr="005015C6" w:rsidRDefault="00EA1BD7" w:rsidP="005015C6">
            <w:pPr>
              <w:jc w:val="center"/>
              <w:rPr>
                <w:rFonts w:ascii="Calibri" w:hAnsi="Calibri"/>
                <w:b/>
                <w:color w:val="000000"/>
                <w:sz w:val="20"/>
                <w:szCs w:val="18"/>
              </w:rPr>
            </w:pPr>
            <w:r>
              <w:rPr>
                <w:rFonts w:ascii="Calibri" w:hAnsi="Calibri"/>
                <w:b/>
                <w:color w:val="000000"/>
                <w:sz w:val="20"/>
                <w:szCs w:val="18"/>
              </w:rPr>
              <w:t>0</w:t>
            </w:r>
            <w:r w:rsidR="00525E5E" w:rsidRPr="005015C6">
              <w:rPr>
                <w:rFonts w:ascii="Calibri" w:hAnsi="Calibri"/>
                <w:b/>
                <w:color w:val="000000"/>
                <w:sz w:val="20"/>
                <w:szCs w:val="18"/>
              </w:rPr>
              <w:t>,00 zł</w:t>
            </w:r>
          </w:p>
        </w:tc>
        <w:tc>
          <w:tcPr>
            <w:tcW w:w="1701" w:type="dxa"/>
            <w:tcBorders>
              <w:top w:val="nil"/>
              <w:left w:val="nil"/>
              <w:bottom w:val="single" w:sz="4" w:space="0" w:color="auto"/>
              <w:right w:val="single" w:sz="4" w:space="0" w:color="auto"/>
            </w:tcBorders>
            <w:shd w:val="clear" w:color="auto" w:fill="DBE5F1" w:themeFill="accent1" w:themeFillTint="33"/>
            <w:noWrap/>
            <w:vAlign w:val="center"/>
          </w:tcPr>
          <w:p w14:paraId="65C71E46" w14:textId="77777777" w:rsidR="00525E5E" w:rsidRPr="005015C6" w:rsidRDefault="00525E5E" w:rsidP="005015C6">
            <w:pPr>
              <w:jc w:val="center"/>
              <w:rPr>
                <w:rFonts w:ascii="Calibri" w:hAnsi="Calibri"/>
                <w:b/>
                <w:color w:val="000000"/>
                <w:sz w:val="20"/>
                <w:szCs w:val="18"/>
              </w:rPr>
            </w:pPr>
            <w:r w:rsidRPr="005015C6">
              <w:rPr>
                <w:rFonts w:ascii="Calibri" w:hAnsi="Calibri"/>
                <w:b/>
                <w:color w:val="000000"/>
                <w:sz w:val="20"/>
                <w:szCs w:val="18"/>
              </w:rPr>
              <w:t>0,00 zł</w:t>
            </w:r>
          </w:p>
        </w:tc>
        <w:tc>
          <w:tcPr>
            <w:tcW w:w="2419" w:type="dxa"/>
            <w:tcBorders>
              <w:top w:val="nil"/>
              <w:left w:val="nil"/>
              <w:bottom w:val="single" w:sz="4" w:space="0" w:color="auto"/>
              <w:right w:val="single" w:sz="4" w:space="0" w:color="auto"/>
            </w:tcBorders>
            <w:shd w:val="clear" w:color="auto" w:fill="auto"/>
            <w:noWrap/>
            <w:vAlign w:val="center"/>
          </w:tcPr>
          <w:p w14:paraId="22E1626F" w14:textId="77777777" w:rsidR="00525E5E" w:rsidRPr="006C69A1" w:rsidRDefault="00525E5E" w:rsidP="005015C6">
            <w:pPr>
              <w:jc w:val="center"/>
              <w:rPr>
                <w:rFonts w:ascii="Calibri" w:hAnsi="Calibri"/>
                <w:b/>
                <w:color w:val="000000"/>
                <w:sz w:val="20"/>
              </w:rPr>
            </w:pPr>
            <w:r w:rsidRPr="006C69A1">
              <w:rPr>
                <w:rFonts w:ascii="Calibri" w:hAnsi="Calibri"/>
                <w:b/>
                <w:color w:val="000000"/>
                <w:sz w:val="20"/>
              </w:rPr>
              <w:t>-</w:t>
            </w:r>
          </w:p>
        </w:tc>
      </w:tr>
      <w:tr w:rsidR="00525E5E" w:rsidRPr="00E123C1" w14:paraId="1C2BBA86" w14:textId="77777777" w:rsidTr="005015C6">
        <w:trPr>
          <w:trHeight w:val="340"/>
        </w:trPr>
        <w:tc>
          <w:tcPr>
            <w:tcW w:w="9371" w:type="dxa"/>
            <w:gridSpan w:val="5"/>
            <w:tcBorders>
              <w:top w:val="nil"/>
              <w:left w:val="single" w:sz="4" w:space="0" w:color="auto"/>
              <w:bottom w:val="nil"/>
              <w:right w:val="nil"/>
            </w:tcBorders>
            <w:shd w:val="clear" w:color="auto" w:fill="262626" w:themeFill="text1" w:themeFillTint="D9"/>
            <w:vAlign w:val="center"/>
            <w:hideMark/>
          </w:tcPr>
          <w:p w14:paraId="3AD1C2D2" w14:textId="77777777" w:rsidR="00525E5E" w:rsidRPr="00E123C1" w:rsidRDefault="00525E5E" w:rsidP="005015C6">
            <w:pPr>
              <w:jc w:val="center"/>
              <w:rPr>
                <w:rFonts w:ascii="Calibri" w:hAnsi="Calibri"/>
                <w:b/>
                <w:bCs/>
                <w:color w:val="FFFFFF"/>
                <w:sz w:val="18"/>
                <w:szCs w:val="18"/>
              </w:rPr>
            </w:pPr>
            <w:r w:rsidRPr="00E123C1">
              <w:rPr>
                <w:rFonts w:ascii="Calibri" w:hAnsi="Calibri"/>
                <w:b/>
                <w:bCs/>
                <w:color w:val="FFFFFF"/>
                <w:sz w:val="18"/>
                <w:szCs w:val="18"/>
              </w:rPr>
              <w:t>201</w:t>
            </w:r>
            <w:r>
              <w:rPr>
                <w:rFonts w:ascii="Calibri" w:hAnsi="Calibri"/>
                <w:b/>
                <w:bCs/>
                <w:color w:val="FFFFFF"/>
                <w:sz w:val="18"/>
                <w:szCs w:val="18"/>
              </w:rPr>
              <w:t>8</w:t>
            </w:r>
          </w:p>
        </w:tc>
      </w:tr>
      <w:tr w:rsidR="00EA1BD7" w:rsidRPr="00E123C1" w14:paraId="60C52F62" w14:textId="77777777" w:rsidTr="00EA1BD7">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49F5E0D" w14:textId="29EBC11F" w:rsidR="00EA1BD7" w:rsidRPr="00351744" w:rsidRDefault="00EA1BD7" w:rsidP="00EA1BD7">
            <w:pPr>
              <w:jc w:val="center"/>
              <w:rPr>
                <w:rFonts w:ascii="Calibri" w:hAnsi="Calibri"/>
                <w:color w:val="000000"/>
                <w:sz w:val="18"/>
                <w:szCs w:val="18"/>
              </w:rPr>
            </w:pPr>
            <w:r>
              <w:rPr>
                <w:rFonts w:ascii="Calibri" w:hAnsi="Calibri"/>
                <w:color w:val="000000"/>
                <w:sz w:val="20"/>
              </w:rPr>
              <w:t>BRAK SZKÓD</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7FB7B" w14:textId="7CE3A563" w:rsidR="00EA1BD7" w:rsidRPr="00351744" w:rsidRDefault="00EA1BD7" w:rsidP="00EA1BD7">
            <w:pPr>
              <w:jc w:val="center"/>
              <w:rPr>
                <w:rFonts w:ascii="Calibri" w:hAnsi="Calibri"/>
                <w:color w:val="000000"/>
                <w:sz w:val="18"/>
                <w:szCs w:val="18"/>
              </w:rPr>
            </w:pPr>
            <w:r>
              <w:rPr>
                <w:rFonts w:ascii="Calibri" w:hAnsi="Calibri"/>
                <w:color w:val="000000"/>
                <w:sz w:val="20"/>
              </w:rPr>
              <w:t>-</w:t>
            </w:r>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76098" w14:textId="4D5F9260" w:rsidR="00EA1BD7" w:rsidRPr="00351744" w:rsidRDefault="00EA1BD7" w:rsidP="00EA1BD7">
            <w:pPr>
              <w:jc w:val="center"/>
              <w:rPr>
                <w:rFonts w:ascii="Calibri" w:hAnsi="Calibri"/>
                <w:color w:val="000000"/>
                <w:sz w:val="18"/>
                <w:szCs w:val="18"/>
              </w:rPr>
            </w:pPr>
            <w:r>
              <w:rPr>
                <w:rFonts w:ascii="Calibri" w:hAnsi="Calibri"/>
                <w:color w:val="000000"/>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188ED" w14:textId="3B8C4EDE" w:rsidR="00EA1BD7" w:rsidRPr="00351744" w:rsidRDefault="00EA1BD7" w:rsidP="00EA1BD7">
            <w:pPr>
              <w:jc w:val="center"/>
              <w:rPr>
                <w:rFonts w:ascii="Calibri" w:hAnsi="Calibri"/>
                <w:color w:val="000000"/>
                <w:sz w:val="18"/>
                <w:szCs w:val="18"/>
              </w:rPr>
            </w:pPr>
            <w:r>
              <w:rPr>
                <w:rFonts w:ascii="Calibri" w:hAnsi="Calibri"/>
                <w:color w:val="000000"/>
                <w:sz w:val="20"/>
              </w:rPr>
              <w:t>-</w:t>
            </w:r>
          </w:p>
        </w:tc>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ECC02" w14:textId="5D7B00EA" w:rsidR="00EA1BD7" w:rsidRPr="006C69A1" w:rsidRDefault="00EA1BD7" w:rsidP="00EA1BD7">
            <w:pPr>
              <w:jc w:val="center"/>
              <w:rPr>
                <w:rFonts w:ascii="Calibri" w:hAnsi="Calibri"/>
                <w:color w:val="000000"/>
                <w:sz w:val="20"/>
              </w:rPr>
            </w:pPr>
            <w:r>
              <w:rPr>
                <w:rFonts w:ascii="Calibri" w:hAnsi="Calibri"/>
                <w:b/>
                <w:color w:val="000000"/>
                <w:sz w:val="20"/>
              </w:rPr>
              <w:t>-</w:t>
            </w:r>
          </w:p>
        </w:tc>
      </w:tr>
      <w:tr w:rsidR="00525E5E" w:rsidRPr="00E123C1" w14:paraId="7A282931" w14:textId="77777777" w:rsidTr="005015C6">
        <w:trPr>
          <w:trHeight w:val="340"/>
        </w:trPr>
        <w:tc>
          <w:tcPr>
            <w:tcW w:w="3396"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07B7A775" w14:textId="77777777" w:rsidR="00525E5E" w:rsidRPr="00351744" w:rsidRDefault="00525E5E" w:rsidP="00F57095">
            <w:pPr>
              <w:jc w:val="right"/>
              <w:rPr>
                <w:rFonts w:ascii="Calibri" w:hAnsi="Calibri"/>
                <w:b/>
                <w:color w:val="000000"/>
                <w:sz w:val="18"/>
                <w:szCs w:val="18"/>
              </w:rPr>
            </w:pPr>
            <w:r w:rsidRPr="00351744">
              <w:rPr>
                <w:rFonts w:ascii="Calibri" w:hAnsi="Calibri"/>
                <w:b/>
                <w:color w:val="000000"/>
                <w:sz w:val="18"/>
                <w:szCs w:val="18"/>
              </w:rPr>
              <w:t>RAZEM W ROKU 201</w:t>
            </w:r>
            <w:r>
              <w:rPr>
                <w:rFonts w:ascii="Calibri" w:hAnsi="Calibri"/>
                <w:b/>
                <w:color w:val="000000"/>
                <w:sz w:val="18"/>
                <w:szCs w:val="18"/>
              </w:rPr>
              <w:t>8</w:t>
            </w:r>
            <w:r w:rsidRPr="00351744">
              <w:rPr>
                <w:rFonts w:ascii="Calibri" w:hAnsi="Calibri"/>
                <w:b/>
                <w:color w:val="000000"/>
                <w:sz w:val="18"/>
                <w:szCs w:val="18"/>
              </w:rPr>
              <w:t>:</w:t>
            </w:r>
          </w:p>
        </w:tc>
        <w:tc>
          <w:tcPr>
            <w:tcW w:w="1855" w:type="dxa"/>
            <w:tcBorders>
              <w:top w:val="nil"/>
              <w:left w:val="nil"/>
              <w:bottom w:val="single" w:sz="4" w:space="0" w:color="auto"/>
              <w:right w:val="single" w:sz="4" w:space="0" w:color="auto"/>
            </w:tcBorders>
            <w:shd w:val="clear" w:color="auto" w:fill="DBE5F1" w:themeFill="accent1" w:themeFillTint="33"/>
            <w:noWrap/>
            <w:vAlign w:val="center"/>
          </w:tcPr>
          <w:p w14:paraId="2B9FF9B7" w14:textId="77777777" w:rsidR="00525E5E" w:rsidRPr="005015C6" w:rsidRDefault="00525E5E" w:rsidP="00F57095">
            <w:pPr>
              <w:jc w:val="center"/>
              <w:rPr>
                <w:rFonts w:ascii="Calibri" w:hAnsi="Calibri"/>
                <w:b/>
                <w:color w:val="000000"/>
                <w:sz w:val="20"/>
                <w:szCs w:val="18"/>
              </w:rPr>
            </w:pPr>
            <w:r w:rsidRPr="005015C6">
              <w:rPr>
                <w:rFonts w:ascii="Calibri" w:hAnsi="Calibri"/>
                <w:b/>
                <w:color w:val="000000"/>
                <w:sz w:val="20"/>
                <w:szCs w:val="18"/>
              </w:rPr>
              <w:t xml:space="preserve"> </w:t>
            </w:r>
            <w:r w:rsidR="005015C6" w:rsidRPr="005015C6">
              <w:rPr>
                <w:rFonts w:ascii="Calibri" w:hAnsi="Calibri"/>
                <w:b/>
                <w:color w:val="000000"/>
                <w:sz w:val="20"/>
                <w:szCs w:val="18"/>
              </w:rPr>
              <w:t>0,</w:t>
            </w:r>
            <w:r w:rsidRPr="005015C6">
              <w:rPr>
                <w:rFonts w:ascii="Calibri" w:hAnsi="Calibri"/>
                <w:b/>
                <w:color w:val="000000"/>
                <w:sz w:val="20"/>
                <w:szCs w:val="18"/>
              </w:rPr>
              <w:t>00 zł</w:t>
            </w:r>
          </w:p>
        </w:tc>
        <w:tc>
          <w:tcPr>
            <w:tcW w:w="1701" w:type="dxa"/>
            <w:tcBorders>
              <w:top w:val="nil"/>
              <w:left w:val="nil"/>
              <w:bottom w:val="single" w:sz="4" w:space="0" w:color="auto"/>
              <w:right w:val="single" w:sz="4" w:space="0" w:color="auto"/>
            </w:tcBorders>
            <w:shd w:val="clear" w:color="auto" w:fill="DBE5F1" w:themeFill="accent1" w:themeFillTint="33"/>
            <w:noWrap/>
            <w:vAlign w:val="center"/>
          </w:tcPr>
          <w:p w14:paraId="333B9C86" w14:textId="77777777" w:rsidR="00525E5E" w:rsidRPr="005015C6" w:rsidRDefault="00525E5E" w:rsidP="005015C6">
            <w:pPr>
              <w:jc w:val="center"/>
              <w:rPr>
                <w:rFonts w:ascii="Calibri" w:hAnsi="Calibri"/>
                <w:b/>
                <w:color w:val="000000"/>
                <w:sz w:val="20"/>
                <w:szCs w:val="18"/>
              </w:rPr>
            </w:pPr>
            <w:r w:rsidRPr="005015C6">
              <w:rPr>
                <w:rFonts w:ascii="Calibri" w:hAnsi="Calibri"/>
                <w:b/>
                <w:color w:val="000000"/>
                <w:sz w:val="20"/>
                <w:szCs w:val="18"/>
              </w:rPr>
              <w:t>0,00 zł</w:t>
            </w:r>
          </w:p>
        </w:tc>
        <w:tc>
          <w:tcPr>
            <w:tcW w:w="2419" w:type="dxa"/>
            <w:tcBorders>
              <w:top w:val="nil"/>
              <w:left w:val="nil"/>
              <w:bottom w:val="single" w:sz="4" w:space="0" w:color="auto"/>
              <w:right w:val="single" w:sz="4" w:space="0" w:color="auto"/>
            </w:tcBorders>
            <w:shd w:val="clear" w:color="auto" w:fill="auto"/>
            <w:noWrap/>
            <w:vAlign w:val="center"/>
          </w:tcPr>
          <w:p w14:paraId="10F09F9E" w14:textId="77777777" w:rsidR="00525E5E" w:rsidRPr="006C69A1" w:rsidRDefault="00525E5E" w:rsidP="005015C6">
            <w:pPr>
              <w:jc w:val="center"/>
              <w:rPr>
                <w:rFonts w:ascii="Calibri" w:hAnsi="Calibri"/>
                <w:color w:val="000000"/>
                <w:sz w:val="20"/>
              </w:rPr>
            </w:pPr>
            <w:r w:rsidRPr="006C69A1">
              <w:rPr>
                <w:rFonts w:ascii="Calibri" w:hAnsi="Calibri"/>
                <w:color w:val="000000"/>
                <w:sz w:val="20"/>
              </w:rPr>
              <w:t>-</w:t>
            </w:r>
          </w:p>
        </w:tc>
      </w:tr>
      <w:tr w:rsidR="00525E5E" w:rsidRPr="00E123C1" w14:paraId="1B7C7610" w14:textId="77777777" w:rsidTr="005015C6">
        <w:trPr>
          <w:trHeight w:val="340"/>
        </w:trPr>
        <w:tc>
          <w:tcPr>
            <w:tcW w:w="9371" w:type="dxa"/>
            <w:gridSpan w:val="5"/>
            <w:tcBorders>
              <w:top w:val="nil"/>
              <w:left w:val="single" w:sz="4" w:space="0" w:color="auto"/>
              <w:bottom w:val="nil"/>
              <w:right w:val="nil"/>
            </w:tcBorders>
            <w:shd w:val="clear" w:color="auto" w:fill="262626" w:themeFill="text1" w:themeFillTint="D9"/>
            <w:vAlign w:val="center"/>
            <w:hideMark/>
          </w:tcPr>
          <w:p w14:paraId="71C130DD" w14:textId="77777777" w:rsidR="00525E5E" w:rsidRPr="00E123C1" w:rsidRDefault="00525E5E" w:rsidP="005015C6">
            <w:pPr>
              <w:jc w:val="center"/>
              <w:rPr>
                <w:rFonts w:ascii="Calibri" w:hAnsi="Calibri"/>
                <w:b/>
                <w:bCs/>
                <w:color w:val="FFFFFF"/>
                <w:sz w:val="18"/>
                <w:szCs w:val="18"/>
              </w:rPr>
            </w:pPr>
            <w:r w:rsidRPr="00E123C1">
              <w:rPr>
                <w:rFonts w:ascii="Calibri" w:hAnsi="Calibri"/>
                <w:b/>
                <w:bCs/>
                <w:color w:val="FFFFFF"/>
                <w:sz w:val="18"/>
                <w:szCs w:val="18"/>
              </w:rPr>
              <w:t>201</w:t>
            </w:r>
            <w:r>
              <w:rPr>
                <w:rFonts w:ascii="Calibri" w:hAnsi="Calibri"/>
                <w:b/>
                <w:bCs/>
                <w:color w:val="FFFFFF"/>
                <w:sz w:val="18"/>
                <w:szCs w:val="18"/>
              </w:rPr>
              <w:t>9</w:t>
            </w:r>
          </w:p>
        </w:tc>
      </w:tr>
      <w:tr w:rsidR="00EA1BD7" w:rsidRPr="00E123C1" w14:paraId="3DAD1302" w14:textId="77777777" w:rsidTr="00EA1BD7">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10CA0D52" w14:textId="2D55BE0D" w:rsidR="00EA1BD7" w:rsidRPr="00CD19FA" w:rsidRDefault="00EA1BD7" w:rsidP="00EA1BD7">
            <w:pPr>
              <w:jc w:val="center"/>
              <w:rPr>
                <w:rFonts w:ascii="Calibri" w:hAnsi="Calibri"/>
                <w:color w:val="000000"/>
                <w:sz w:val="20"/>
              </w:rPr>
            </w:pPr>
            <w:r>
              <w:rPr>
                <w:rFonts w:ascii="Calibri" w:hAnsi="Calibri"/>
                <w:color w:val="000000"/>
                <w:sz w:val="20"/>
              </w:rPr>
              <w:lastRenderedPageBreak/>
              <w:t>BRAK SZKÓD</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326DBD89" w14:textId="44C54523" w:rsidR="00EA1BD7" w:rsidRPr="00CD19FA" w:rsidRDefault="00EA1BD7" w:rsidP="00EA1BD7">
            <w:pPr>
              <w:jc w:val="center"/>
              <w:rPr>
                <w:rFonts w:ascii="Calibri" w:hAnsi="Calibri"/>
                <w:color w:val="000000"/>
                <w:sz w:val="18"/>
              </w:rPr>
            </w:pPr>
            <w:r>
              <w:rPr>
                <w:rFonts w:ascii="Calibri" w:hAnsi="Calibri"/>
                <w:color w:val="000000"/>
                <w:sz w:val="20"/>
              </w:rPr>
              <w:t>-</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370CF3D5" w14:textId="3EE51513" w:rsidR="00EA1BD7" w:rsidRPr="00CD19FA" w:rsidRDefault="00EA1BD7" w:rsidP="00EA1BD7">
            <w:pPr>
              <w:jc w:val="center"/>
              <w:rPr>
                <w:rFonts w:ascii="Calibri" w:hAnsi="Calibri"/>
                <w:color w:val="000000"/>
                <w:sz w:val="18"/>
              </w:rPr>
            </w:pPr>
            <w:r>
              <w:rPr>
                <w:rFonts w:ascii="Calibri" w:hAnsi="Calibri"/>
                <w:color w:val="000000"/>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F2FBAA" w14:textId="73BB39C4" w:rsidR="00EA1BD7" w:rsidRPr="00CD19FA" w:rsidRDefault="00EA1BD7" w:rsidP="00EA1BD7">
            <w:pPr>
              <w:jc w:val="center"/>
              <w:rPr>
                <w:rFonts w:ascii="Calibri" w:hAnsi="Calibri"/>
                <w:color w:val="000000"/>
                <w:sz w:val="18"/>
              </w:rPr>
            </w:pPr>
            <w:r>
              <w:rPr>
                <w:rFonts w:ascii="Calibri" w:hAnsi="Calibri"/>
                <w:color w:val="000000"/>
                <w:sz w:val="20"/>
              </w:rPr>
              <w:t>-</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32AD4E99" w14:textId="70A418E6" w:rsidR="00EA1BD7" w:rsidRPr="00EB55A4" w:rsidRDefault="00EA1BD7" w:rsidP="00EA1BD7">
            <w:pPr>
              <w:jc w:val="center"/>
              <w:rPr>
                <w:rFonts w:ascii="Calibri" w:hAnsi="Calibri"/>
                <w:b/>
                <w:color w:val="000000"/>
                <w:sz w:val="20"/>
                <w:highlight w:val="yellow"/>
              </w:rPr>
            </w:pPr>
            <w:r>
              <w:rPr>
                <w:rFonts w:ascii="Calibri" w:hAnsi="Calibri"/>
                <w:b/>
                <w:color w:val="000000"/>
                <w:sz w:val="20"/>
              </w:rPr>
              <w:t>-</w:t>
            </w:r>
          </w:p>
        </w:tc>
      </w:tr>
      <w:tr w:rsidR="00EA1BD7" w:rsidRPr="00E123C1" w14:paraId="231B8CB7" w14:textId="77777777" w:rsidTr="00EA1BD7">
        <w:trPr>
          <w:trHeight w:val="340"/>
        </w:trPr>
        <w:tc>
          <w:tcPr>
            <w:tcW w:w="339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A2315C9" w14:textId="2C8CE437" w:rsidR="00EA1BD7" w:rsidRPr="00EA1BD7" w:rsidRDefault="00EA1BD7" w:rsidP="00EA1BD7">
            <w:pPr>
              <w:jc w:val="right"/>
              <w:rPr>
                <w:rFonts w:ascii="Calibri" w:hAnsi="Calibri"/>
                <w:b/>
                <w:bCs/>
                <w:color w:val="000000"/>
                <w:sz w:val="18"/>
              </w:rPr>
            </w:pPr>
            <w:r w:rsidRPr="00EA1BD7">
              <w:rPr>
                <w:rFonts w:ascii="Calibri" w:hAnsi="Calibri"/>
                <w:b/>
                <w:bCs/>
                <w:color w:val="000000"/>
                <w:sz w:val="18"/>
              </w:rPr>
              <w:t>RAZEM W ROKU 2019:</w:t>
            </w:r>
          </w:p>
        </w:tc>
        <w:tc>
          <w:tcPr>
            <w:tcW w:w="1855" w:type="dxa"/>
            <w:tcBorders>
              <w:top w:val="nil"/>
              <w:left w:val="nil"/>
              <w:bottom w:val="single" w:sz="4" w:space="0" w:color="auto"/>
              <w:right w:val="single" w:sz="4" w:space="0" w:color="auto"/>
            </w:tcBorders>
            <w:shd w:val="clear" w:color="auto" w:fill="DBE5F1" w:themeFill="accent1" w:themeFillTint="33"/>
            <w:vAlign w:val="center"/>
          </w:tcPr>
          <w:p w14:paraId="3F079FB4" w14:textId="1082AEB2" w:rsidR="00EA1BD7" w:rsidRDefault="00EA1BD7" w:rsidP="00EA1BD7">
            <w:pPr>
              <w:jc w:val="center"/>
              <w:rPr>
                <w:rFonts w:ascii="Calibri" w:hAnsi="Calibri"/>
                <w:color w:val="000000"/>
                <w:sz w:val="18"/>
              </w:rPr>
            </w:pPr>
            <w:r w:rsidRPr="005015C6">
              <w:rPr>
                <w:rFonts w:ascii="Calibri" w:hAnsi="Calibri"/>
                <w:b/>
                <w:color w:val="000000"/>
                <w:sz w:val="20"/>
                <w:szCs w:val="18"/>
              </w:rPr>
              <w:t xml:space="preserve"> 0,00 zł</w:t>
            </w:r>
          </w:p>
        </w:tc>
        <w:tc>
          <w:tcPr>
            <w:tcW w:w="1701" w:type="dxa"/>
            <w:tcBorders>
              <w:top w:val="nil"/>
              <w:left w:val="nil"/>
              <w:bottom w:val="single" w:sz="4" w:space="0" w:color="auto"/>
              <w:right w:val="single" w:sz="4" w:space="0" w:color="auto"/>
            </w:tcBorders>
            <w:shd w:val="clear" w:color="auto" w:fill="DBE5F1" w:themeFill="accent1" w:themeFillTint="33"/>
            <w:vAlign w:val="center"/>
          </w:tcPr>
          <w:p w14:paraId="22869482" w14:textId="00749180" w:rsidR="00EA1BD7" w:rsidRDefault="00EA1BD7" w:rsidP="00EA1BD7">
            <w:pPr>
              <w:jc w:val="center"/>
              <w:rPr>
                <w:rFonts w:ascii="Calibri" w:hAnsi="Calibri"/>
                <w:color w:val="000000"/>
                <w:sz w:val="18"/>
              </w:rPr>
            </w:pPr>
            <w:r w:rsidRPr="005015C6">
              <w:rPr>
                <w:rFonts w:ascii="Calibri" w:hAnsi="Calibri"/>
                <w:b/>
                <w:color w:val="000000"/>
                <w:sz w:val="20"/>
                <w:szCs w:val="18"/>
              </w:rPr>
              <w:t>0,00 zł</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1FFC0A15" w14:textId="77777777" w:rsidR="00EA1BD7" w:rsidRPr="00EB55A4" w:rsidRDefault="00EA1BD7" w:rsidP="00EA1BD7">
            <w:pPr>
              <w:jc w:val="center"/>
              <w:rPr>
                <w:rFonts w:ascii="Calibri" w:hAnsi="Calibri"/>
                <w:b/>
                <w:color w:val="000000"/>
                <w:sz w:val="20"/>
                <w:highlight w:val="yellow"/>
              </w:rPr>
            </w:pPr>
          </w:p>
        </w:tc>
      </w:tr>
      <w:tr w:rsidR="00EA1BD7" w:rsidRPr="00E123C1" w14:paraId="5E7A5252" w14:textId="77777777" w:rsidTr="00EA1BD7">
        <w:trPr>
          <w:trHeight w:val="340"/>
        </w:trPr>
        <w:tc>
          <w:tcPr>
            <w:tcW w:w="9371" w:type="dxa"/>
            <w:gridSpan w:val="5"/>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341D2DFF" w14:textId="76ECDFAD" w:rsidR="00EA1BD7" w:rsidRPr="00EA1BD7" w:rsidRDefault="00EA1BD7" w:rsidP="00EA1BD7">
            <w:pPr>
              <w:jc w:val="center"/>
              <w:rPr>
                <w:rFonts w:ascii="Calibri" w:hAnsi="Calibri"/>
                <w:b/>
                <w:bCs/>
                <w:color w:val="000000"/>
                <w:sz w:val="20"/>
                <w:highlight w:val="yellow"/>
              </w:rPr>
            </w:pPr>
            <w:r w:rsidRPr="00EA1BD7">
              <w:rPr>
                <w:rFonts w:ascii="Calibri" w:hAnsi="Calibri"/>
                <w:b/>
                <w:bCs/>
                <w:color w:val="FFFFFF" w:themeColor="background1"/>
                <w:sz w:val="18"/>
                <w:szCs w:val="22"/>
              </w:rPr>
              <w:t>2020</w:t>
            </w:r>
          </w:p>
        </w:tc>
      </w:tr>
      <w:tr w:rsidR="00EA1BD7" w:rsidRPr="00E123C1" w14:paraId="168CFBC5" w14:textId="77777777" w:rsidTr="00EA1BD7">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914C52F" w14:textId="1E59A9F2" w:rsidR="00EA1BD7" w:rsidRDefault="00EA1BD7" w:rsidP="00EA1BD7">
            <w:pPr>
              <w:jc w:val="center"/>
              <w:rPr>
                <w:rFonts w:ascii="Calibri" w:hAnsi="Calibri"/>
                <w:color w:val="000000"/>
                <w:sz w:val="20"/>
              </w:rPr>
            </w:pPr>
            <w:r>
              <w:rPr>
                <w:rFonts w:ascii="Calibri" w:hAnsi="Calibri"/>
                <w:color w:val="000000"/>
                <w:sz w:val="20"/>
              </w:rPr>
              <w:t>BRAK SZKÓD</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CDD4A14" w14:textId="628882A6" w:rsidR="00EA1BD7" w:rsidRDefault="00EA1BD7" w:rsidP="00EA1BD7">
            <w:pPr>
              <w:jc w:val="center"/>
              <w:rPr>
                <w:rFonts w:ascii="Calibri" w:hAnsi="Calibri"/>
                <w:color w:val="000000"/>
                <w:sz w:val="18"/>
              </w:rPr>
            </w:pPr>
            <w:r>
              <w:rPr>
                <w:rFonts w:ascii="Calibri" w:hAnsi="Calibri"/>
                <w:color w:val="000000"/>
                <w:sz w:val="20"/>
              </w:rPr>
              <w:t>-</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06FCF56" w14:textId="34A20014" w:rsidR="00EA1BD7" w:rsidRDefault="00EA1BD7" w:rsidP="00EA1BD7">
            <w:pPr>
              <w:jc w:val="center"/>
              <w:rPr>
                <w:rFonts w:ascii="Calibri" w:hAnsi="Calibri"/>
                <w:color w:val="000000"/>
                <w:sz w:val="18"/>
              </w:rPr>
            </w:pPr>
            <w:r>
              <w:rPr>
                <w:rFonts w:ascii="Calibri" w:hAnsi="Calibri"/>
                <w:color w:val="000000"/>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71E9A3" w14:textId="37F869F2" w:rsidR="00EA1BD7" w:rsidRDefault="00EA1BD7" w:rsidP="00EA1BD7">
            <w:pPr>
              <w:jc w:val="center"/>
              <w:rPr>
                <w:rFonts w:ascii="Calibri" w:hAnsi="Calibri"/>
                <w:color w:val="000000"/>
                <w:sz w:val="18"/>
              </w:rPr>
            </w:pPr>
            <w:r>
              <w:rPr>
                <w:rFonts w:ascii="Calibri" w:hAnsi="Calibri"/>
                <w:color w:val="000000"/>
                <w:sz w:val="20"/>
              </w:rPr>
              <w:t>-</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691CF26C" w14:textId="50053EDB" w:rsidR="00EA1BD7" w:rsidRPr="00EB55A4" w:rsidRDefault="00EA1BD7" w:rsidP="00EA1BD7">
            <w:pPr>
              <w:jc w:val="center"/>
              <w:rPr>
                <w:rFonts w:ascii="Calibri" w:hAnsi="Calibri"/>
                <w:b/>
                <w:color w:val="000000"/>
                <w:sz w:val="20"/>
                <w:highlight w:val="yellow"/>
              </w:rPr>
            </w:pPr>
            <w:r>
              <w:rPr>
                <w:rFonts w:ascii="Calibri" w:hAnsi="Calibri"/>
                <w:b/>
                <w:color w:val="000000"/>
                <w:sz w:val="20"/>
              </w:rPr>
              <w:t>-</w:t>
            </w:r>
          </w:p>
        </w:tc>
      </w:tr>
      <w:tr w:rsidR="00EA1BD7" w:rsidRPr="00E123C1" w14:paraId="01A27104" w14:textId="77777777" w:rsidTr="005015C6">
        <w:trPr>
          <w:trHeight w:val="340"/>
        </w:trPr>
        <w:tc>
          <w:tcPr>
            <w:tcW w:w="3396"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15B506F5" w14:textId="4976B184" w:rsidR="00EA1BD7" w:rsidRPr="00CD19FA" w:rsidRDefault="00EA1BD7" w:rsidP="00EA1BD7">
            <w:pPr>
              <w:jc w:val="right"/>
              <w:rPr>
                <w:rFonts w:ascii="Calibri" w:hAnsi="Calibri"/>
                <w:b/>
                <w:color w:val="000000"/>
                <w:sz w:val="18"/>
                <w:szCs w:val="18"/>
              </w:rPr>
            </w:pPr>
            <w:r w:rsidRPr="00CD19FA">
              <w:rPr>
                <w:rFonts w:ascii="Calibri" w:hAnsi="Calibri"/>
                <w:b/>
                <w:color w:val="000000"/>
                <w:sz w:val="18"/>
                <w:szCs w:val="18"/>
              </w:rPr>
              <w:t>RAZEM W ROKU 2</w:t>
            </w:r>
            <w:r>
              <w:rPr>
                <w:rFonts w:ascii="Calibri" w:hAnsi="Calibri"/>
                <w:b/>
                <w:color w:val="000000"/>
                <w:sz w:val="18"/>
                <w:szCs w:val="18"/>
              </w:rPr>
              <w:t>020</w:t>
            </w:r>
            <w:r w:rsidRPr="00CD19FA">
              <w:rPr>
                <w:rFonts w:ascii="Calibri" w:hAnsi="Calibri"/>
                <w:b/>
                <w:color w:val="000000"/>
                <w:sz w:val="18"/>
                <w:szCs w:val="18"/>
              </w:rPr>
              <w:t>:</w:t>
            </w:r>
          </w:p>
        </w:tc>
        <w:tc>
          <w:tcPr>
            <w:tcW w:w="1855" w:type="dxa"/>
            <w:tcBorders>
              <w:top w:val="nil"/>
              <w:left w:val="nil"/>
              <w:bottom w:val="single" w:sz="4" w:space="0" w:color="auto"/>
              <w:right w:val="single" w:sz="4" w:space="0" w:color="auto"/>
            </w:tcBorders>
            <w:shd w:val="clear" w:color="auto" w:fill="DBE5F1" w:themeFill="accent1" w:themeFillTint="33"/>
            <w:noWrap/>
            <w:vAlign w:val="center"/>
          </w:tcPr>
          <w:p w14:paraId="5CD89F72" w14:textId="076B7576" w:rsidR="00EA1BD7" w:rsidRPr="00EA1BD7" w:rsidRDefault="00EA1BD7" w:rsidP="00EA1BD7">
            <w:pPr>
              <w:jc w:val="center"/>
              <w:rPr>
                <w:rFonts w:ascii="Calibri" w:hAnsi="Calibri"/>
                <w:b/>
                <w:color w:val="000000"/>
                <w:sz w:val="20"/>
                <w:szCs w:val="20"/>
              </w:rPr>
            </w:pPr>
            <w:r w:rsidRPr="00EA1BD7">
              <w:rPr>
                <w:rFonts w:ascii="Calibri" w:hAnsi="Calibri"/>
                <w:b/>
                <w:color w:val="000000"/>
                <w:sz w:val="20"/>
                <w:szCs w:val="20"/>
              </w:rPr>
              <w:t>0,00 zł</w:t>
            </w:r>
          </w:p>
        </w:tc>
        <w:tc>
          <w:tcPr>
            <w:tcW w:w="1701" w:type="dxa"/>
            <w:tcBorders>
              <w:top w:val="nil"/>
              <w:left w:val="nil"/>
              <w:bottom w:val="single" w:sz="4" w:space="0" w:color="auto"/>
              <w:right w:val="single" w:sz="4" w:space="0" w:color="auto"/>
            </w:tcBorders>
            <w:shd w:val="clear" w:color="auto" w:fill="DBE5F1" w:themeFill="accent1" w:themeFillTint="33"/>
            <w:noWrap/>
            <w:vAlign w:val="center"/>
          </w:tcPr>
          <w:p w14:paraId="7D69CC53" w14:textId="77777777" w:rsidR="00EA1BD7" w:rsidRPr="00EA1BD7" w:rsidRDefault="00EA1BD7" w:rsidP="00EA1BD7">
            <w:pPr>
              <w:jc w:val="center"/>
              <w:rPr>
                <w:rFonts w:ascii="Calibri" w:hAnsi="Calibri"/>
                <w:b/>
                <w:color w:val="000000"/>
                <w:sz w:val="20"/>
                <w:szCs w:val="20"/>
              </w:rPr>
            </w:pPr>
            <w:r w:rsidRPr="00EA1BD7">
              <w:rPr>
                <w:rFonts w:ascii="Calibri" w:hAnsi="Calibri"/>
                <w:b/>
                <w:color w:val="000000"/>
                <w:sz w:val="20"/>
                <w:szCs w:val="20"/>
              </w:rPr>
              <w:t>0,00 zł</w:t>
            </w:r>
          </w:p>
        </w:tc>
        <w:tc>
          <w:tcPr>
            <w:tcW w:w="2419" w:type="dxa"/>
            <w:tcBorders>
              <w:top w:val="nil"/>
              <w:left w:val="nil"/>
              <w:bottom w:val="single" w:sz="4" w:space="0" w:color="auto"/>
              <w:right w:val="single" w:sz="4" w:space="0" w:color="auto"/>
            </w:tcBorders>
            <w:shd w:val="clear" w:color="auto" w:fill="auto"/>
            <w:noWrap/>
            <w:vAlign w:val="center"/>
          </w:tcPr>
          <w:p w14:paraId="5ED08C47" w14:textId="77777777" w:rsidR="00EA1BD7" w:rsidRPr="006C69A1" w:rsidRDefault="00EA1BD7" w:rsidP="00EA1BD7">
            <w:pPr>
              <w:jc w:val="center"/>
              <w:rPr>
                <w:rFonts w:ascii="Calibri" w:hAnsi="Calibri"/>
                <w:color w:val="000000"/>
                <w:sz w:val="20"/>
              </w:rPr>
            </w:pPr>
            <w:r w:rsidRPr="006C69A1">
              <w:rPr>
                <w:rFonts w:ascii="Calibri" w:hAnsi="Calibri"/>
                <w:color w:val="000000"/>
                <w:sz w:val="20"/>
              </w:rPr>
              <w:t>-</w:t>
            </w:r>
          </w:p>
        </w:tc>
      </w:tr>
      <w:tr w:rsidR="00EA1BD7" w:rsidRPr="006C69A1" w14:paraId="4D4EBC10" w14:textId="77777777" w:rsidTr="005015C6">
        <w:trPr>
          <w:trHeight w:val="481"/>
        </w:trPr>
        <w:tc>
          <w:tcPr>
            <w:tcW w:w="3396"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FD6452C" w14:textId="64D00A8E" w:rsidR="00EA1BD7" w:rsidRPr="00CD19FA" w:rsidRDefault="00EA1BD7" w:rsidP="00EA1BD7">
            <w:pPr>
              <w:jc w:val="right"/>
              <w:rPr>
                <w:rFonts w:ascii="Calibri" w:hAnsi="Calibri"/>
                <w:b/>
                <w:color w:val="FFFFFF" w:themeColor="background1"/>
                <w:sz w:val="22"/>
                <w:szCs w:val="22"/>
              </w:rPr>
            </w:pPr>
            <w:r w:rsidRPr="00CD19FA">
              <w:rPr>
                <w:rFonts w:ascii="Calibri" w:hAnsi="Calibri"/>
                <w:b/>
                <w:color w:val="FFFFFF" w:themeColor="background1"/>
                <w:sz w:val="22"/>
                <w:szCs w:val="22"/>
              </w:rPr>
              <w:t>RAZEM LATA 201</w:t>
            </w:r>
            <w:r>
              <w:rPr>
                <w:rFonts w:ascii="Calibri" w:hAnsi="Calibri"/>
                <w:b/>
                <w:color w:val="FFFFFF" w:themeColor="background1"/>
                <w:sz w:val="22"/>
                <w:szCs w:val="22"/>
              </w:rPr>
              <w:t>6</w:t>
            </w:r>
            <w:r w:rsidRPr="00CD19FA">
              <w:rPr>
                <w:rFonts w:ascii="Calibri" w:hAnsi="Calibri"/>
                <w:b/>
                <w:color w:val="FFFFFF" w:themeColor="background1"/>
                <w:sz w:val="22"/>
                <w:szCs w:val="22"/>
              </w:rPr>
              <w:t xml:space="preserve"> – 2</w:t>
            </w:r>
            <w:r>
              <w:rPr>
                <w:rFonts w:ascii="Calibri" w:hAnsi="Calibri"/>
                <w:b/>
                <w:color w:val="FFFFFF" w:themeColor="background1"/>
                <w:sz w:val="22"/>
                <w:szCs w:val="22"/>
              </w:rPr>
              <w:t>020</w:t>
            </w:r>
            <w:r w:rsidRPr="00CD19FA">
              <w:rPr>
                <w:rFonts w:ascii="Calibri" w:hAnsi="Calibri"/>
                <w:b/>
                <w:color w:val="FFFFFF" w:themeColor="background1"/>
                <w:sz w:val="22"/>
                <w:szCs w:val="22"/>
              </w:rPr>
              <w:t xml:space="preserve">: </w:t>
            </w:r>
          </w:p>
        </w:tc>
        <w:tc>
          <w:tcPr>
            <w:tcW w:w="1855" w:type="dxa"/>
            <w:tcBorders>
              <w:top w:val="single" w:sz="4" w:space="0" w:color="auto"/>
              <w:left w:val="nil"/>
              <w:bottom w:val="single" w:sz="4" w:space="0" w:color="auto"/>
              <w:right w:val="single" w:sz="4" w:space="0" w:color="auto"/>
            </w:tcBorders>
            <w:shd w:val="clear" w:color="auto" w:fill="4F81BD" w:themeFill="accent1"/>
            <w:noWrap/>
            <w:vAlign w:val="center"/>
          </w:tcPr>
          <w:p w14:paraId="6A2894F4" w14:textId="2691FC49" w:rsidR="00EA1BD7" w:rsidRPr="00CD19FA" w:rsidRDefault="00EA1BD7" w:rsidP="00EA1BD7">
            <w:pPr>
              <w:jc w:val="center"/>
              <w:rPr>
                <w:rFonts w:ascii="Calibri" w:hAnsi="Calibri"/>
                <w:b/>
                <w:color w:val="FFFFFF" w:themeColor="background1"/>
                <w:sz w:val="22"/>
                <w:szCs w:val="22"/>
              </w:rPr>
            </w:pPr>
            <w:r>
              <w:rPr>
                <w:rFonts w:ascii="Calibri" w:hAnsi="Calibri"/>
                <w:b/>
                <w:color w:val="FFFFFF" w:themeColor="background1"/>
                <w:sz w:val="22"/>
                <w:szCs w:val="22"/>
              </w:rPr>
              <w:t xml:space="preserve">0,00 </w:t>
            </w:r>
            <w:r w:rsidRPr="00CD19FA">
              <w:rPr>
                <w:rFonts w:ascii="Calibri" w:hAnsi="Calibri"/>
                <w:b/>
                <w:color w:val="FFFFFF" w:themeColor="background1"/>
                <w:sz w:val="22"/>
                <w:szCs w:val="22"/>
              </w:rPr>
              <w:t>zł</w:t>
            </w:r>
          </w:p>
        </w:tc>
        <w:tc>
          <w:tcPr>
            <w:tcW w:w="1701" w:type="dxa"/>
            <w:tcBorders>
              <w:top w:val="single" w:sz="4" w:space="0" w:color="auto"/>
              <w:left w:val="nil"/>
              <w:bottom w:val="single" w:sz="4" w:space="0" w:color="auto"/>
              <w:right w:val="single" w:sz="4" w:space="0" w:color="auto"/>
            </w:tcBorders>
            <w:shd w:val="clear" w:color="auto" w:fill="4F81BD" w:themeFill="accent1"/>
            <w:noWrap/>
            <w:vAlign w:val="center"/>
          </w:tcPr>
          <w:p w14:paraId="31E7567E" w14:textId="77777777" w:rsidR="00EA1BD7" w:rsidRPr="00CD19FA" w:rsidRDefault="00EA1BD7" w:rsidP="00EA1BD7">
            <w:pPr>
              <w:jc w:val="center"/>
              <w:rPr>
                <w:rFonts w:ascii="Calibri" w:hAnsi="Calibri"/>
                <w:b/>
                <w:color w:val="FFFFFF" w:themeColor="background1"/>
                <w:sz w:val="22"/>
                <w:szCs w:val="22"/>
              </w:rPr>
            </w:pPr>
            <w:r w:rsidRPr="00CD19FA">
              <w:rPr>
                <w:rFonts w:ascii="Calibri" w:hAnsi="Calibri"/>
                <w:b/>
                <w:color w:val="FFFFFF" w:themeColor="background1"/>
                <w:sz w:val="22"/>
                <w:szCs w:val="22"/>
              </w:rPr>
              <w:t>0,00 zł</w:t>
            </w:r>
          </w:p>
        </w:tc>
        <w:tc>
          <w:tcPr>
            <w:tcW w:w="2419" w:type="dxa"/>
            <w:tcBorders>
              <w:top w:val="single" w:sz="4" w:space="0" w:color="auto"/>
              <w:left w:val="nil"/>
              <w:bottom w:val="single" w:sz="4" w:space="0" w:color="auto"/>
              <w:right w:val="single" w:sz="4" w:space="0" w:color="auto"/>
            </w:tcBorders>
            <w:shd w:val="clear" w:color="auto" w:fill="4F81BD" w:themeFill="accent1"/>
            <w:noWrap/>
            <w:vAlign w:val="center"/>
          </w:tcPr>
          <w:p w14:paraId="12EDF14C" w14:textId="77777777" w:rsidR="00EA1BD7" w:rsidRPr="00DA3424" w:rsidRDefault="00EA1BD7" w:rsidP="00EA1BD7">
            <w:pPr>
              <w:jc w:val="center"/>
              <w:rPr>
                <w:rFonts w:ascii="Calibri" w:hAnsi="Calibri"/>
                <w:color w:val="FFFFFF" w:themeColor="background1"/>
                <w:sz w:val="22"/>
                <w:szCs w:val="22"/>
              </w:rPr>
            </w:pPr>
          </w:p>
        </w:tc>
      </w:tr>
    </w:tbl>
    <w:p w14:paraId="60918847" w14:textId="1E7B8C3D" w:rsidR="00741765" w:rsidRDefault="00741765" w:rsidP="00741765">
      <w:pPr>
        <w:spacing w:line="276" w:lineRule="auto"/>
        <w:ind w:left="360" w:hanging="360"/>
        <w:contextualSpacing/>
        <w:outlineLvl w:val="0"/>
        <w:rPr>
          <w:rFonts w:ascii="Calibri" w:hAnsi="Calibri" w:cs="Tahoma"/>
          <w:b/>
          <w:sz w:val="22"/>
          <w:szCs w:val="22"/>
          <w:highlight w:val="cyan"/>
        </w:rPr>
      </w:pPr>
    </w:p>
    <w:p w14:paraId="04BFB031" w14:textId="77777777" w:rsidR="00EA1BD7" w:rsidRDefault="00EA1BD7" w:rsidP="00741765">
      <w:pPr>
        <w:spacing w:line="276" w:lineRule="auto"/>
        <w:ind w:left="360" w:hanging="360"/>
        <w:contextualSpacing/>
        <w:outlineLvl w:val="0"/>
        <w:rPr>
          <w:rFonts w:ascii="Calibri" w:hAnsi="Calibri" w:cs="Tahoma"/>
          <w:b/>
          <w:sz w:val="22"/>
          <w:szCs w:val="22"/>
          <w:highlight w:val="cyan"/>
        </w:rPr>
      </w:pPr>
    </w:p>
    <w:tbl>
      <w:tblPr>
        <w:tblW w:w="9371" w:type="dxa"/>
        <w:tblInd w:w="55" w:type="dxa"/>
        <w:tblCellMar>
          <w:left w:w="70" w:type="dxa"/>
          <w:right w:w="70" w:type="dxa"/>
        </w:tblCellMar>
        <w:tblLook w:val="04A0" w:firstRow="1" w:lastRow="0" w:firstColumn="1" w:lastColumn="0" w:noHBand="0" w:noVBand="1"/>
      </w:tblPr>
      <w:tblGrid>
        <w:gridCol w:w="2078"/>
        <w:gridCol w:w="1318"/>
        <w:gridCol w:w="1855"/>
        <w:gridCol w:w="1701"/>
        <w:gridCol w:w="2419"/>
      </w:tblGrid>
      <w:tr w:rsidR="00741765" w:rsidRPr="00E123C1" w14:paraId="2E6DE0EB" w14:textId="77777777" w:rsidTr="005015C6">
        <w:trPr>
          <w:trHeight w:val="525"/>
        </w:trPr>
        <w:tc>
          <w:tcPr>
            <w:tcW w:w="9371" w:type="dxa"/>
            <w:gridSpan w:val="5"/>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4A25FD29" w14:textId="270FAF93" w:rsidR="00741765" w:rsidRPr="00E123C1" w:rsidRDefault="00741765" w:rsidP="00D10464">
            <w:pPr>
              <w:jc w:val="center"/>
              <w:rPr>
                <w:rFonts w:ascii="Calibri" w:hAnsi="Calibri"/>
                <w:b/>
                <w:bCs/>
                <w:color w:val="FFFFFF"/>
                <w:sz w:val="22"/>
                <w:szCs w:val="22"/>
              </w:rPr>
            </w:pPr>
            <w:r w:rsidRPr="00E123C1">
              <w:rPr>
                <w:rFonts w:ascii="Calibri" w:hAnsi="Calibri"/>
                <w:b/>
                <w:bCs/>
                <w:color w:val="FFFFFF"/>
                <w:sz w:val="22"/>
                <w:szCs w:val="22"/>
              </w:rPr>
              <w:t xml:space="preserve">GMINA </w:t>
            </w:r>
            <w:r w:rsidR="0038461D">
              <w:rPr>
                <w:rFonts w:ascii="Calibri" w:hAnsi="Calibri"/>
                <w:b/>
                <w:bCs/>
                <w:color w:val="FFFFFF"/>
                <w:sz w:val="22"/>
                <w:szCs w:val="22"/>
              </w:rPr>
              <w:t>RAKÓW</w:t>
            </w:r>
            <w:r>
              <w:rPr>
                <w:rFonts w:ascii="Calibri" w:hAnsi="Calibri"/>
                <w:b/>
                <w:bCs/>
                <w:color w:val="FFFFFF"/>
                <w:sz w:val="22"/>
                <w:szCs w:val="22"/>
              </w:rPr>
              <w:t xml:space="preserve">  </w:t>
            </w:r>
            <w:r w:rsidR="00D10464">
              <w:rPr>
                <w:rFonts w:ascii="Calibri" w:hAnsi="Calibri"/>
                <w:b/>
                <w:bCs/>
                <w:color w:val="FFFFFF"/>
                <w:sz w:val="22"/>
                <w:szCs w:val="22"/>
              </w:rPr>
              <w:t>- JEDNOSTKI OSP</w:t>
            </w:r>
          </w:p>
        </w:tc>
      </w:tr>
      <w:tr w:rsidR="00741765" w:rsidRPr="00E123C1" w14:paraId="4C71A76F" w14:textId="77777777" w:rsidTr="005015C6">
        <w:trPr>
          <w:trHeight w:val="447"/>
        </w:trPr>
        <w:tc>
          <w:tcPr>
            <w:tcW w:w="9371"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485A54BD" w14:textId="77777777" w:rsidR="00741765" w:rsidRPr="00153955" w:rsidRDefault="00741765" w:rsidP="00741765">
            <w:pPr>
              <w:jc w:val="center"/>
              <w:rPr>
                <w:rFonts w:ascii="Calibri" w:hAnsi="Calibri"/>
                <w:b/>
                <w:bCs/>
                <w:sz w:val="22"/>
                <w:szCs w:val="22"/>
              </w:rPr>
            </w:pPr>
            <w:r w:rsidRPr="00153955">
              <w:rPr>
                <w:rFonts w:ascii="Calibri" w:hAnsi="Calibri"/>
                <w:b/>
                <w:bCs/>
                <w:sz w:val="22"/>
                <w:szCs w:val="22"/>
              </w:rPr>
              <w:t xml:space="preserve">UBEZPIECZENIA </w:t>
            </w:r>
            <w:r>
              <w:rPr>
                <w:rFonts w:ascii="Calibri" w:hAnsi="Calibri"/>
                <w:b/>
                <w:bCs/>
                <w:sz w:val="22"/>
                <w:szCs w:val="22"/>
              </w:rPr>
              <w:t>NNW OSP – W ZAKRESIE CZĘŚCI III ZAMÓWIENIA</w:t>
            </w:r>
          </w:p>
        </w:tc>
      </w:tr>
      <w:tr w:rsidR="00741765" w:rsidRPr="00E123C1" w14:paraId="08067223" w14:textId="77777777" w:rsidTr="005015C6">
        <w:trPr>
          <w:trHeight w:val="480"/>
        </w:trPr>
        <w:tc>
          <w:tcPr>
            <w:tcW w:w="207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F311FD2" w14:textId="77777777" w:rsidR="00741765" w:rsidRPr="00E123C1" w:rsidRDefault="00741765" w:rsidP="005015C6">
            <w:pPr>
              <w:jc w:val="center"/>
              <w:rPr>
                <w:rFonts w:ascii="Calibri" w:hAnsi="Calibri"/>
                <w:b/>
                <w:bCs/>
                <w:color w:val="000000"/>
                <w:sz w:val="18"/>
                <w:szCs w:val="18"/>
              </w:rPr>
            </w:pPr>
            <w:r w:rsidRPr="00E123C1">
              <w:rPr>
                <w:rFonts w:ascii="Calibri" w:hAnsi="Calibri"/>
                <w:b/>
                <w:bCs/>
                <w:color w:val="000000"/>
                <w:sz w:val="18"/>
                <w:szCs w:val="18"/>
              </w:rPr>
              <w:t>Ryzyko ubezpieczeniowe</w:t>
            </w:r>
          </w:p>
        </w:tc>
        <w:tc>
          <w:tcPr>
            <w:tcW w:w="1318" w:type="dxa"/>
            <w:tcBorders>
              <w:top w:val="single" w:sz="4" w:space="0" w:color="auto"/>
              <w:left w:val="nil"/>
              <w:bottom w:val="single" w:sz="4" w:space="0" w:color="auto"/>
              <w:right w:val="single" w:sz="4" w:space="0" w:color="auto"/>
            </w:tcBorders>
            <w:shd w:val="clear" w:color="000000" w:fill="F2F2F2"/>
            <w:vAlign w:val="center"/>
            <w:hideMark/>
          </w:tcPr>
          <w:p w14:paraId="5A9E949A" w14:textId="77777777" w:rsidR="00741765" w:rsidRPr="00E123C1" w:rsidRDefault="00741765" w:rsidP="005015C6">
            <w:pPr>
              <w:jc w:val="center"/>
              <w:rPr>
                <w:rFonts w:ascii="Calibri" w:hAnsi="Calibri"/>
                <w:b/>
                <w:bCs/>
                <w:color w:val="000000"/>
                <w:sz w:val="18"/>
                <w:szCs w:val="18"/>
              </w:rPr>
            </w:pPr>
            <w:r w:rsidRPr="00E123C1">
              <w:rPr>
                <w:rFonts w:ascii="Calibri" w:hAnsi="Calibri"/>
                <w:b/>
                <w:bCs/>
                <w:color w:val="000000"/>
                <w:sz w:val="18"/>
                <w:szCs w:val="18"/>
              </w:rPr>
              <w:t>Data szkody</w:t>
            </w:r>
          </w:p>
        </w:tc>
        <w:tc>
          <w:tcPr>
            <w:tcW w:w="1855" w:type="dxa"/>
            <w:tcBorders>
              <w:top w:val="single" w:sz="4" w:space="0" w:color="auto"/>
              <w:left w:val="nil"/>
              <w:bottom w:val="single" w:sz="4" w:space="0" w:color="auto"/>
              <w:right w:val="single" w:sz="4" w:space="0" w:color="auto"/>
            </w:tcBorders>
            <w:shd w:val="clear" w:color="000000" w:fill="F2F2F2"/>
            <w:vAlign w:val="center"/>
            <w:hideMark/>
          </w:tcPr>
          <w:p w14:paraId="10B7C592" w14:textId="77777777" w:rsidR="00741765" w:rsidRPr="00E123C1" w:rsidRDefault="00741765" w:rsidP="005015C6">
            <w:pPr>
              <w:jc w:val="center"/>
              <w:rPr>
                <w:rFonts w:ascii="Calibri" w:hAnsi="Calibri"/>
                <w:b/>
                <w:bCs/>
                <w:color w:val="000000"/>
                <w:sz w:val="18"/>
                <w:szCs w:val="18"/>
              </w:rPr>
            </w:pPr>
            <w:r w:rsidRPr="00E123C1">
              <w:rPr>
                <w:rFonts w:ascii="Calibri" w:hAnsi="Calibri"/>
                <w:b/>
                <w:bCs/>
                <w:color w:val="000000"/>
                <w:sz w:val="18"/>
                <w:szCs w:val="18"/>
              </w:rPr>
              <w:t>Wysokość odszkodowania</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14:paraId="75231B8C" w14:textId="77777777" w:rsidR="00741765" w:rsidRPr="00E123C1" w:rsidRDefault="00741765" w:rsidP="005015C6">
            <w:pPr>
              <w:jc w:val="center"/>
              <w:rPr>
                <w:rFonts w:ascii="Calibri" w:hAnsi="Calibri"/>
                <w:b/>
                <w:bCs/>
                <w:color w:val="000000"/>
                <w:sz w:val="18"/>
                <w:szCs w:val="18"/>
              </w:rPr>
            </w:pPr>
            <w:r w:rsidRPr="00E123C1">
              <w:rPr>
                <w:rFonts w:ascii="Calibri" w:hAnsi="Calibri"/>
                <w:b/>
                <w:bCs/>
                <w:color w:val="000000"/>
                <w:sz w:val="18"/>
                <w:szCs w:val="18"/>
              </w:rPr>
              <w:t>Rezerwa</w:t>
            </w:r>
          </w:p>
        </w:tc>
        <w:tc>
          <w:tcPr>
            <w:tcW w:w="2419" w:type="dxa"/>
            <w:tcBorders>
              <w:top w:val="single" w:sz="4" w:space="0" w:color="auto"/>
              <w:left w:val="nil"/>
              <w:bottom w:val="single" w:sz="4" w:space="0" w:color="auto"/>
              <w:right w:val="single" w:sz="4" w:space="0" w:color="auto"/>
            </w:tcBorders>
            <w:shd w:val="clear" w:color="000000" w:fill="F2F2F2"/>
            <w:noWrap/>
            <w:vAlign w:val="center"/>
            <w:hideMark/>
          </w:tcPr>
          <w:p w14:paraId="5EE4BBD3" w14:textId="77777777" w:rsidR="00741765" w:rsidRPr="00E123C1" w:rsidRDefault="00741765" w:rsidP="005015C6">
            <w:pPr>
              <w:jc w:val="center"/>
              <w:rPr>
                <w:rFonts w:ascii="Calibri" w:hAnsi="Calibri"/>
                <w:b/>
                <w:bCs/>
                <w:color w:val="000000"/>
                <w:sz w:val="20"/>
              </w:rPr>
            </w:pPr>
            <w:r w:rsidRPr="00E123C1">
              <w:rPr>
                <w:rFonts w:ascii="Calibri" w:hAnsi="Calibri"/>
                <w:b/>
                <w:bCs/>
                <w:color w:val="000000"/>
                <w:sz w:val="20"/>
              </w:rPr>
              <w:t>Przyczyna szkody</w:t>
            </w:r>
          </w:p>
        </w:tc>
      </w:tr>
      <w:tr w:rsidR="00741765" w:rsidRPr="00E123C1" w14:paraId="35549147" w14:textId="77777777" w:rsidTr="005015C6">
        <w:trPr>
          <w:trHeight w:val="340"/>
        </w:trPr>
        <w:tc>
          <w:tcPr>
            <w:tcW w:w="9371" w:type="dxa"/>
            <w:gridSpan w:val="5"/>
            <w:tcBorders>
              <w:top w:val="nil"/>
              <w:left w:val="single" w:sz="4" w:space="0" w:color="auto"/>
              <w:bottom w:val="nil"/>
              <w:right w:val="nil"/>
            </w:tcBorders>
            <w:shd w:val="clear" w:color="auto" w:fill="262626" w:themeFill="text1" w:themeFillTint="D9"/>
            <w:vAlign w:val="center"/>
            <w:hideMark/>
          </w:tcPr>
          <w:p w14:paraId="7A554C14" w14:textId="41C543A6" w:rsidR="00741765" w:rsidRPr="00E123C1" w:rsidRDefault="00741765" w:rsidP="005015C6">
            <w:pPr>
              <w:jc w:val="center"/>
              <w:rPr>
                <w:rFonts w:ascii="Calibri" w:hAnsi="Calibri"/>
                <w:b/>
                <w:bCs/>
                <w:color w:val="FFFFFF"/>
                <w:sz w:val="18"/>
                <w:szCs w:val="18"/>
              </w:rPr>
            </w:pPr>
            <w:r w:rsidRPr="00E123C1">
              <w:rPr>
                <w:rFonts w:ascii="Calibri" w:hAnsi="Calibri"/>
                <w:b/>
                <w:bCs/>
                <w:color w:val="FFFFFF"/>
                <w:sz w:val="18"/>
                <w:szCs w:val="18"/>
              </w:rPr>
              <w:t>201</w:t>
            </w:r>
            <w:r w:rsidR="00EA1BD7">
              <w:rPr>
                <w:rFonts w:ascii="Calibri" w:hAnsi="Calibri"/>
                <w:b/>
                <w:bCs/>
                <w:color w:val="FFFFFF"/>
                <w:sz w:val="18"/>
                <w:szCs w:val="18"/>
              </w:rPr>
              <w:t>6</w:t>
            </w:r>
          </w:p>
        </w:tc>
      </w:tr>
      <w:tr w:rsidR="00EA1BD7" w:rsidRPr="00E123C1" w14:paraId="58692EA0" w14:textId="77777777" w:rsidTr="005015C6">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8562DEF" w14:textId="77777777" w:rsidR="00EA1BD7" w:rsidRPr="00635BE0" w:rsidRDefault="00EA1BD7" w:rsidP="00EA1BD7">
            <w:pPr>
              <w:jc w:val="center"/>
              <w:rPr>
                <w:rFonts w:ascii="Calibri" w:hAnsi="Calibri"/>
                <w:bCs/>
                <w:color w:val="000000"/>
                <w:sz w:val="20"/>
              </w:rPr>
            </w:pPr>
            <w:r w:rsidRPr="00635BE0">
              <w:rPr>
                <w:rFonts w:ascii="Calibri" w:hAnsi="Calibri"/>
                <w:bCs/>
                <w:color w:val="000000"/>
                <w:sz w:val="20"/>
              </w:rPr>
              <w:t>BRAK SZKÓD</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D2CD4D5" w14:textId="3767E85D" w:rsidR="00EA1BD7" w:rsidRPr="00635BE0" w:rsidRDefault="00EA1BD7" w:rsidP="00EA1BD7">
            <w:pPr>
              <w:jc w:val="center"/>
              <w:rPr>
                <w:rFonts w:ascii="Calibri" w:hAnsi="Calibri"/>
                <w:bCs/>
                <w:color w:val="000000"/>
                <w:sz w:val="20"/>
              </w:rPr>
            </w:pPr>
            <w:r w:rsidRPr="00635BE0">
              <w:rPr>
                <w:rFonts w:ascii="Calibri" w:hAnsi="Calibri"/>
                <w:bCs/>
                <w:color w:val="000000"/>
                <w:sz w:val="20"/>
              </w:rPr>
              <w:t>-</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6BEDD342" w14:textId="3B5C86C4" w:rsidR="00EA1BD7" w:rsidRPr="00635BE0" w:rsidRDefault="00EA1BD7" w:rsidP="00EA1BD7">
            <w:pPr>
              <w:jc w:val="center"/>
              <w:rPr>
                <w:rFonts w:ascii="Calibri" w:hAnsi="Calibri"/>
                <w:bCs/>
                <w:color w:val="000000"/>
                <w:sz w:val="20"/>
              </w:rPr>
            </w:pPr>
            <w:r w:rsidRPr="00635BE0">
              <w:rPr>
                <w:rFonts w:ascii="Calibri" w:hAnsi="Calibri"/>
                <w:bCs/>
                <w:color w:val="000000"/>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CE69C3" w14:textId="2012BDD4" w:rsidR="00EA1BD7" w:rsidRPr="00635BE0" w:rsidRDefault="00EA1BD7" w:rsidP="00EA1BD7">
            <w:pPr>
              <w:jc w:val="center"/>
              <w:rPr>
                <w:rFonts w:ascii="Calibri" w:hAnsi="Calibri"/>
                <w:bCs/>
                <w:color w:val="000000"/>
                <w:sz w:val="20"/>
              </w:rPr>
            </w:pPr>
            <w:r w:rsidRPr="00635BE0">
              <w:rPr>
                <w:rFonts w:ascii="Calibri" w:hAnsi="Calibri"/>
                <w:bCs/>
                <w:color w:val="000000"/>
                <w:sz w:val="20"/>
              </w:rPr>
              <w:t>-</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12BC2F24" w14:textId="78BC8788" w:rsidR="00EA1BD7" w:rsidRPr="00635BE0" w:rsidRDefault="00EA1BD7" w:rsidP="00EA1BD7">
            <w:pPr>
              <w:jc w:val="center"/>
              <w:rPr>
                <w:rFonts w:ascii="Calibri" w:hAnsi="Calibri"/>
                <w:bCs/>
                <w:color w:val="000000"/>
                <w:sz w:val="20"/>
              </w:rPr>
            </w:pPr>
          </w:p>
        </w:tc>
      </w:tr>
      <w:tr w:rsidR="00741765" w:rsidRPr="00E123C1" w14:paraId="339A46A1" w14:textId="77777777" w:rsidTr="005015C6">
        <w:trPr>
          <w:trHeight w:val="340"/>
        </w:trPr>
        <w:tc>
          <w:tcPr>
            <w:tcW w:w="3396"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562E92F4" w14:textId="77777777" w:rsidR="00741765" w:rsidRPr="001E469D" w:rsidRDefault="00741765" w:rsidP="00F57095">
            <w:pPr>
              <w:jc w:val="right"/>
              <w:rPr>
                <w:rFonts w:ascii="Calibri" w:hAnsi="Calibri"/>
                <w:b/>
                <w:color w:val="000000"/>
                <w:sz w:val="18"/>
                <w:szCs w:val="18"/>
              </w:rPr>
            </w:pPr>
            <w:r w:rsidRPr="001E469D">
              <w:rPr>
                <w:rFonts w:ascii="Calibri" w:hAnsi="Calibri"/>
                <w:b/>
                <w:color w:val="000000"/>
                <w:sz w:val="18"/>
                <w:szCs w:val="18"/>
              </w:rPr>
              <w:t>RAZEM W ROKU 201</w:t>
            </w:r>
            <w:r w:rsidR="00F57095">
              <w:rPr>
                <w:rFonts w:ascii="Calibri" w:hAnsi="Calibri"/>
                <w:b/>
                <w:color w:val="000000"/>
                <w:sz w:val="18"/>
                <w:szCs w:val="18"/>
              </w:rPr>
              <w:t>6</w:t>
            </w:r>
            <w:r w:rsidRPr="001E469D">
              <w:rPr>
                <w:rFonts w:ascii="Calibri" w:hAnsi="Calibri"/>
                <w:b/>
                <w:color w:val="000000"/>
                <w:sz w:val="18"/>
                <w:szCs w:val="18"/>
              </w:rPr>
              <w:t>:</w:t>
            </w:r>
          </w:p>
        </w:tc>
        <w:tc>
          <w:tcPr>
            <w:tcW w:w="1855" w:type="dxa"/>
            <w:tcBorders>
              <w:top w:val="nil"/>
              <w:left w:val="nil"/>
              <w:bottom w:val="single" w:sz="4" w:space="0" w:color="auto"/>
              <w:right w:val="single" w:sz="4" w:space="0" w:color="auto"/>
            </w:tcBorders>
            <w:shd w:val="clear" w:color="auto" w:fill="DBE5F1" w:themeFill="accent1" w:themeFillTint="33"/>
            <w:noWrap/>
            <w:vAlign w:val="center"/>
          </w:tcPr>
          <w:p w14:paraId="53C88AE2" w14:textId="77777777" w:rsidR="00741765" w:rsidRPr="00E123C1" w:rsidRDefault="00525E5E" w:rsidP="005015C6">
            <w:pPr>
              <w:jc w:val="center"/>
              <w:rPr>
                <w:rFonts w:ascii="Calibri" w:hAnsi="Calibri"/>
                <w:color w:val="000000"/>
                <w:sz w:val="18"/>
                <w:szCs w:val="18"/>
              </w:rPr>
            </w:pPr>
            <w:r>
              <w:rPr>
                <w:rFonts w:ascii="Calibri" w:hAnsi="Calibri"/>
                <w:color w:val="000000"/>
                <w:sz w:val="18"/>
                <w:szCs w:val="18"/>
              </w:rPr>
              <w:t xml:space="preserve">0,00 </w:t>
            </w:r>
            <w:r w:rsidR="00741765">
              <w:rPr>
                <w:rFonts w:ascii="Calibri" w:hAnsi="Calibri"/>
                <w:color w:val="000000"/>
                <w:sz w:val="18"/>
                <w:szCs w:val="18"/>
              </w:rPr>
              <w:t>zł</w:t>
            </w:r>
          </w:p>
        </w:tc>
        <w:tc>
          <w:tcPr>
            <w:tcW w:w="1701" w:type="dxa"/>
            <w:tcBorders>
              <w:top w:val="nil"/>
              <w:left w:val="nil"/>
              <w:bottom w:val="single" w:sz="4" w:space="0" w:color="auto"/>
              <w:right w:val="single" w:sz="4" w:space="0" w:color="auto"/>
            </w:tcBorders>
            <w:shd w:val="clear" w:color="auto" w:fill="DBE5F1" w:themeFill="accent1" w:themeFillTint="33"/>
            <w:noWrap/>
            <w:vAlign w:val="center"/>
          </w:tcPr>
          <w:p w14:paraId="4F84DDB0" w14:textId="77777777" w:rsidR="00741765" w:rsidRPr="00E123C1" w:rsidRDefault="00741765" w:rsidP="005015C6">
            <w:pPr>
              <w:jc w:val="center"/>
              <w:rPr>
                <w:rFonts w:ascii="Calibri" w:hAnsi="Calibri"/>
                <w:color w:val="000000"/>
                <w:sz w:val="18"/>
                <w:szCs w:val="18"/>
              </w:rPr>
            </w:pPr>
            <w:r>
              <w:rPr>
                <w:rFonts w:ascii="Calibri" w:hAnsi="Calibri"/>
                <w:color w:val="000000"/>
                <w:sz w:val="18"/>
                <w:szCs w:val="18"/>
              </w:rPr>
              <w:t>0,00 zł</w:t>
            </w:r>
          </w:p>
        </w:tc>
        <w:tc>
          <w:tcPr>
            <w:tcW w:w="2419" w:type="dxa"/>
            <w:tcBorders>
              <w:top w:val="nil"/>
              <w:left w:val="nil"/>
              <w:bottom w:val="single" w:sz="4" w:space="0" w:color="auto"/>
              <w:right w:val="single" w:sz="4" w:space="0" w:color="auto"/>
            </w:tcBorders>
            <w:shd w:val="clear" w:color="auto" w:fill="auto"/>
            <w:noWrap/>
            <w:vAlign w:val="center"/>
          </w:tcPr>
          <w:p w14:paraId="37397DC2" w14:textId="73A85202" w:rsidR="00741765" w:rsidRPr="00E123C1" w:rsidRDefault="00741765" w:rsidP="005015C6">
            <w:pPr>
              <w:jc w:val="center"/>
              <w:rPr>
                <w:rFonts w:ascii="Calibri" w:hAnsi="Calibri"/>
                <w:color w:val="000000"/>
                <w:sz w:val="20"/>
              </w:rPr>
            </w:pPr>
          </w:p>
        </w:tc>
      </w:tr>
      <w:tr w:rsidR="00741765" w:rsidRPr="00E123C1" w14:paraId="198443E7" w14:textId="77777777" w:rsidTr="005015C6">
        <w:trPr>
          <w:trHeight w:val="340"/>
        </w:trPr>
        <w:tc>
          <w:tcPr>
            <w:tcW w:w="9371" w:type="dxa"/>
            <w:gridSpan w:val="5"/>
            <w:tcBorders>
              <w:top w:val="nil"/>
              <w:left w:val="single" w:sz="4" w:space="0" w:color="auto"/>
              <w:bottom w:val="nil"/>
              <w:right w:val="nil"/>
            </w:tcBorders>
            <w:shd w:val="clear" w:color="auto" w:fill="262626" w:themeFill="text1" w:themeFillTint="D9"/>
            <w:vAlign w:val="center"/>
            <w:hideMark/>
          </w:tcPr>
          <w:p w14:paraId="40946F72" w14:textId="77777777" w:rsidR="00741765" w:rsidRPr="00E123C1" w:rsidRDefault="00741765" w:rsidP="005015C6">
            <w:pPr>
              <w:jc w:val="center"/>
              <w:rPr>
                <w:rFonts w:ascii="Calibri" w:hAnsi="Calibri"/>
                <w:b/>
                <w:bCs/>
                <w:color w:val="FFFFFF"/>
                <w:sz w:val="18"/>
                <w:szCs w:val="18"/>
              </w:rPr>
            </w:pPr>
            <w:r w:rsidRPr="00E123C1">
              <w:rPr>
                <w:rFonts w:ascii="Calibri" w:hAnsi="Calibri"/>
                <w:b/>
                <w:bCs/>
                <w:color w:val="FFFFFF"/>
                <w:sz w:val="18"/>
                <w:szCs w:val="18"/>
              </w:rPr>
              <w:t>201</w:t>
            </w:r>
            <w:r>
              <w:rPr>
                <w:rFonts w:ascii="Calibri" w:hAnsi="Calibri"/>
                <w:b/>
                <w:bCs/>
                <w:color w:val="FFFFFF"/>
                <w:sz w:val="18"/>
                <w:szCs w:val="18"/>
              </w:rPr>
              <w:t>7</w:t>
            </w:r>
          </w:p>
        </w:tc>
      </w:tr>
      <w:tr w:rsidR="00EA1BD7" w:rsidRPr="00E123C1" w14:paraId="2990D06D" w14:textId="77777777" w:rsidTr="00EA1BD7">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22DC672" w14:textId="77777777" w:rsidR="00EA1BD7" w:rsidRPr="00635BE0" w:rsidRDefault="00EA1BD7" w:rsidP="00EA1BD7">
            <w:pPr>
              <w:jc w:val="center"/>
              <w:rPr>
                <w:rFonts w:ascii="Calibri" w:hAnsi="Calibri"/>
                <w:bCs/>
                <w:color w:val="000000"/>
                <w:sz w:val="20"/>
              </w:rPr>
            </w:pPr>
            <w:r w:rsidRPr="00635BE0">
              <w:rPr>
                <w:rFonts w:ascii="Calibri" w:hAnsi="Calibri"/>
                <w:bCs/>
                <w:color w:val="000000"/>
                <w:sz w:val="20"/>
              </w:rPr>
              <w:t>BRAK SZKÓD</w:t>
            </w:r>
          </w:p>
        </w:tc>
        <w:tc>
          <w:tcPr>
            <w:tcW w:w="1318" w:type="dxa"/>
            <w:tcBorders>
              <w:top w:val="single" w:sz="4" w:space="0" w:color="auto"/>
              <w:left w:val="nil"/>
              <w:bottom w:val="single" w:sz="4" w:space="0" w:color="auto"/>
              <w:right w:val="single" w:sz="4" w:space="0" w:color="auto"/>
            </w:tcBorders>
            <w:shd w:val="clear" w:color="auto" w:fill="auto"/>
            <w:noWrap/>
          </w:tcPr>
          <w:p w14:paraId="3122A881" w14:textId="12C0F1B4" w:rsidR="00EA1BD7" w:rsidRPr="00635BE0" w:rsidRDefault="00EA1BD7" w:rsidP="00EA1BD7">
            <w:pPr>
              <w:jc w:val="center"/>
              <w:rPr>
                <w:rFonts w:ascii="Calibri" w:hAnsi="Calibri"/>
                <w:bCs/>
                <w:color w:val="000000"/>
                <w:sz w:val="20"/>
              </w:rPr>
            </w:pPr>
            <w:r w:rsidRPr="00635BE0">
              <w:rPr>
                <w:bCs/>
              </w:rPr>
              <w:t>-</w:t>
            </w:r>
          </w:p>
        </w:tc>
        <w:tc>
          <w:tcPr>
            <w:tcW w:w="1855" w:type="dxa"/>
            <w:tcBorders>
              <w:top w:val="single" w:sz="4" w:space="0" w:color="auto"/>
              <w:left w:val="nil"/>
              <w:bottom w:val="single" w:sz="4" w:space="0" w:color="auto"/>
              <w:right w:val="single" w:sz="4" w:space="0" w:color="auto"/>
            </w:tcBorders>
            <w:shd w:val="clear" w:color="auto" w:fill="auto"/>
            <w:noWrap/>
          </w:tcPr>
          <w:p w14:paraId="19A73356" w14:textId="55B7F4C3" w:rsidR="00EA1BD7" w:rsidRPr="00635BE0" w:rsidRDefault="00EA1BD7" w:rsidP="00EA1BD7">
            <w:pPr>
              <w:jc w:val="center"/>
              <w:rPr>
                <w:rFonts w:ascii="Calibri" w:hAnsi="Calibri"/>
                <w:bCs/>
                <w:color w:val="000000"/>
                <w:sz w:val="20"/>
              </w:rPr>
            </w:pPr>
            <w:r w:rsidRPr="00635BE0">
              <w:rPr>
                <w:bCs/>
              </w:rPr>
              <w:t>-</w:t>
            </w:r>
          </w:p>
        </w:tc>
        <w:tc>
          <w:tcPr>
            <w:tcW w:w="1701" w:type="dxa"/>
            <w:tcBorders>
              <w:top w:val="single" w:sz="4" w:space="0" w:color="auto"/>
              <w:left w:val="nil"/>
              <w:bottom w:val="single" w:sz="4" w:space="0" w:color="auto"/>
              <w:right w:val="single" w:sz="4" w:space="0" w:color="auto"/>
            </w:tcBorders>
            <w:shd w:val="clear" w:color="auto" w:fill="auto"/>
            <w:noWrap/>
          </w:tcPr>
          <w:p w14:paraId="3E6925E3" w14:textId="5FB3EE22" w:rsidR="00EA1BD7" w:rsidRPr="00635BE0" w:rsidRDefault="00EA1BD7" w:rsidP="00EA1BD7">
            <w:pPr>
              <w:jc w:val="center"/>
              <w:rPr>
                <w:rFonts w:ascii="Calibri" w:hAnsi="Calibri"/>
                <w:bCs/>
                <w:color w:val="000000"/>
                <w:sz w:val="20"/>
              </w:rPr>
            </w:pPr>
            <w:r w:rsidRPr="00635BE0">
              <w:rPr>
                <w:bCs/>
              </w:rPr>
              <w:t>-</w:t>
            </w:r>
          </w:p>
        </w:tc>
        <w:tc>
          <w:tcPr>
            <w:tcW w:w="2419" w:type="dxa"/>
            <w:tcBorders>
              <w:top w:val="single" w:sz="4" w:space="0" w:color="auto"/>
              <w:left w:val="nil"/>
              <w:bottom w:val="single" w:sz="4" w:space="0" w:color="auto"/>
              <w:right w:val="single" w:sz="4" w:space="0" w:color="auto"/>
            </w:tcBorders>
            <w:shd w:val="clear" w:color="auto" w:fill="auto"/>
            <w:noWrap/>
          </w:tcPr>
          <w:p w14:paraId="62DF3F6B" w14:textId="1B5EFC42" w:rsidR="00EA1BD7" w:rsidRPr="00635BE0" w:rsidRDefault="00EA1BD7" w:rsidP="00EA1BD7">
            <w:pPr>
              <w:jc w:val="center"/>
              <w:rPr>
                <w:rFonts w:ascii="Calibri" w:hAnsi="Calibri"/>
                <w:bCs/>
                <w:color w:val="000000"/>
                <w:sz w:val="20"/>
              </w:rPr>
            </w:pPr>
          </w:p>
        </w:tc>
      </w:tr>
      <w:tr w:rsidR="00741765" w:rsidRPr="00E123C1" w14:paraId="3268061E" w14:textId="77777777" w:rsidTr="005015C6">
        <w:trPr>
          <w:trHeight w:val="340"/>
        </w:trPr>
        <w:tc>
          <w:tcPr>
            <w:tcW w:w="3396"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3398B64C" w14:textId="77777777" w:rsidR="00741765" w:rsidRPr="001E469D" w:rsidRDefault="00741765" w:rsidP="00F57095">
            <w:pPr>
              <w:jc w:val="right"/>
              <w:rPr>
                <w:rFonts w:ascii="Calibri" w:hAnsi="Calibri"/>
                <w:b/>
                <w:color w:val="000000"/>
                <w:sz w:val="18"/>
                <w:szCs w:val="18"/>
              </w:rPr>
            </w:pPr>
            <w:r w:rsidRPr="001E469D">
              <w:rPr>
                <w:rFonts w:ascii="Calibri" w:hAnsi="Calibri"/>
                <w:b/>
                <w:color w:val="000000"/>
                <w:sz w:val="18"/>
                <w:szCs w:val="18"/>
              </w:rPr>
              <w:t>RAZEM W ROKU 201</w:t>
            </w:r>
            <w:r w:rsidR="00F57095">
              <w:rPr>
                <w:rFonts w:ascii="Calibri" w:hAnsi="Calibri"/>
                <w:b/>
                <w:color w:val="000000"/>
                <w:sz w:val="18"/>
                <w:szCs w:val="18"/>
              </w:rPr>
              <w:t>7</w:t>
            </w:r>
            <w:r w:rsidRPr="001E469D">
              <w:rPr>
                <w:rFonts w:ascii="Calibri" w:hAnsi="Calibri"/>
                <w:b/>
                <w:color w:val="000000"/>
                <w:sz w:val="18"/>
                <w:szCs w:val="18"/>
              </w:rPr>
              <w:t>:</w:t>
            </w:r>
          </w:p>
        </w:tc>
        <w:tc>
          <w:tcPr>
            <w:tcW w:w="1855" w:type="dxa"/>
            <w:tcBorders>
              <w:top w:val="nil"/>
              <w:left w:val="nil"/>
              <w:bottom w:val="single" w:sz="4" w:space="0" w:color="auto"/>
              <w:right w:val="single" w:sz="4" w:space="0" w:color="auto"/>
            </w:tcBorders>
            <w:shd w:val="clear" w:color="auto" w:fill="DBE5F1" w:themeFill="accent1" w:themeFillTint="33"/>
            <w:noWrap/>
            <w:vAlign w:val="center"/>
          </w:tcPr>
          <w:p w14:paraId="04964D24" w14:textId="77777777" w:rsidR="00741765" w:rsidRPr="006C69A1" w:rsidRDefault="00525E5E" w:rsidP="005015C6">
            <w:pPr>
              <w:jc w:val="center"/>
              <w:rPr>
                <w:rFonts w:ascii="Calibri" w:hAnsi="Calibri"/>
                <w:b/>
                <w:color w:val="000000"/>
                <w:sz w:val="18"/>
                <w:szCs w:val="18"/>
              </w:rPr>
            </w:pPr>
            <w:r>
              <w:rPr>
                <w:rFonts w:ascii="Calibri" w:hAnsi="Calibri"/>
                <w:b/>
                <w:color w:val="000000"/>
                <w:sz w:val="18"/>
                <w:szCs w:val="18"/>
              </w:rPr>
              <w:t>0</w:t>
            </w:r>
            <w:r w:rsidR="00741765">
              <w:rPr>
                <w:rFonts w:ascii="Calibri" w:hAnsi="Calibri"/>
                <w:b/>
                <w:color w:val="000000"/>
                <w:sz w:val="18"/>
                <w:szCs w:val="18"/>
              </w:rPr>
              <w:t>,00</w:t>
            </w:r>
            <w:r w:rsidR="00741765" w:rsidRPr="006C69A1">
              <w:rPr>
                <w:rFonts w:ascii="Calibri" w:hAnsi="Calibri"/>
                <w:b/>
                <w:color w:val="000000"/>
                <w:sz w:val="18"/>
                <w:szCs w:val="18"/>
              </w:rPr>
              <w:t xml:space="preserve"> zł</w:t>
            </w:r>
          </w:p>
        </w:tc>
        <w:tc>
          <w:tcPr>
            <w:tcW w:w="1701" w:type="dxa"/>
            <w:tcBorders>
              <w:top w:val="nil"/>
              <w:left w:val="nil"/>
              <w:bottom w:val="single" w:sz="4" w:space="0" w:color="auto"/>
              <w:right w:val="single" w:sz="4" w:space="0" w:color="auto"/>
            </w:tcBorders>
            <w:shd w:val="clear" w:color="auto" w:fill="DBE5F1" w:themeFill="accent1" w:themeFillTint="33"/>
            <w:noWrap/>
            <w:vAlign w:val="center"/>
          </w:tcPr>
          <w:p w14:paraId="151A1527" w14:textId="77777777" w:rsidR="00741765" w:rsidRPr="006C69A1" w:rsidRDefault="00741765" w:rsidP="005015C6">
            <w:pPr>
              <w:jc w:val="center"/>
              <w:rPr>
                <w:rFonts w:ascii="Calibri" w:hAnsi="Calibri"/>
                <w:b/>
                <w:color w:val="000000"/>
                <w:sz w:val="18"/>
                <w:szCs w:val="18"/>
              </w:rPr>
            </w:pPr>
            <w:r w:rsidRPr="006C69A1">
              <w:rPr>
                <w:rFonts w:ascii="Calibri" w:hAnsi="Calibri"/>
                <w:b/>
                <w:color w:val="000000"/>
                <w:sz w:val="18"/>
                <w:szCs w:val="18"/>
              </w:rPr>
              <w:t>0,00 zł</w:t>
            </w:r>
          </w:p>
        </w:tc>
        <w:tc>
          <w:tcPr>
            <w:tcW w:w="2419" w:type="dxa"/>
            <w:tcBorders>
              <w:top w:val="nil"/>
              <w:left w:val="nil"/>
              <w:bottom w:val="single" w:sz="4" w:space="0" w:color="auto"/>
              <w:right w:val="single" w:sz="4" w:space="0" w:color="auto"/>
            </w:tcBorders>
            <w:shd w:val="clear" w:color="auto" w:fill="auto"/>
            <w:noWrap/>
            <w:vAlign w:val="center"/>
          </w:tcPr>
          <w:p w14:paraId="24AA400D" w14:textId="26002840" w:rsidR="00741765" w:rsidRPr="00635BE0" w:rsidRDefault="00741765" w:rsidP="005015C6">
            <w:pPr>
              <w:jc w:val="center"/>
              <w:rPr>
                <w:rFonts w:ascii="Calibri" w:hAnsi="Calibri"/>
                <w:bCs/>
                <w:color w:val="000000"/>
                <w:sz w:val="20"/>
              </w:rPr>
            </w:pPr>
          </w:p>
        </w:tc>
      </w:tr>
      <w:tr w:rsidR="00741765" w:rsidRPr="00E123C1" w14:paraId="5E952756" w14:textId="77777777" w:rsidTr="005015C6">
        <w:trPr>
          <w:trHeight w:val="340"/>
        </w:trPr>
        <w:tc>
          <w:tcPr>
            <w:tcW w:w="9371" w:type="dxa"/>
            <w:gridSpan w:val="5"/>
            <w:tcBorders>
              <w:top w:val="nil"/>
              <w:left w:val="single" w:sz="4" w:space="0" w:color="auto"/>
              <w:bottom w:val="nil"/>
              <w:right w:val="nil"/>
            </w:tcBorders>
            <w:shd w:val="clear" w:color="auto" w:fill="262626" w:themeFill="text1" w:themeFillTint="D9"/>
            <w:vAlign w:val="center"/>
            <w:hideMark/>
          </w:tcPr>
          <w:p w14:paraId="5BBF8D1B" w14:textId="77777777" w:rsidR="00741765" w:rsidRPr="00E123C1" w:rsidRDefault="00741765" w:rsidP="005015C6">
            <w:pPr>
              <w:jc w:val="center"/>
              <w:rPr>
                <w:rFonts w:ascii="Calibri" w:hAnsi="Calibri"/>
                <w:b/>
                <w:bCs/>
                <w:color w:val="FFFFFF"/>
                <w:sz w:val="18"/>
                <w:szCs w:val="18"/>
              </w:rPr>
            </w:pPr>
            <w:r w:rsidRPr="00E123C1">
              <w:rPr>
                <w:rFonts w:ascii="Calibri" w:hAnsi="Calibri"/>
                <w:b/>
                <w:bCs/>
                <w:color w:val="FFFFFF"/>
                <w:sz w:val="18"/>
                <w:szCs w:val="18"/>
              </w:rPr>
              <w:t>201</w:t>
            </w:r>
            <w:r>
              <w:rPr>
                <w:rFonts w:ascii="Calibri" w:hAnsi="Calibri"/>
                <w:b/>
                <w:bCs/>
                <w:color w:val="FFFFFF"/>
                <w:sz w:val="18"/>
                <w:szCs w:val="18"/>
              </w:rPr>
              <w:t>8</w:t>
            </w:r>
          </w:p>
        </w:tc>
      </w:tr>
      <w:tr w:rsidR="00525E5E" w:rsidRPr="00E123C1" w14:paraId="0AEEF861" w14:textId="77777777" w:rsidTr="005015C6">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1B1308FA" w14:textId="77777777" w:rsidR="00525E5E" w:rsidRPr="00635BE0" w:rsidRDefault="00525E5E" w:rsidP="005015C6">
            <w:pPr>
              <w:jc w:val="center"/>
              <w:rPr>
                <w:rFonts w:ascii="Calibri" w:hAnsi="Calibri"/>
                <w:bCs/>
                <w:color w:val="000000"/>
                <w:sz w:val="20"/>
              </w:rPr>
            </w:pPr>
            <w:r w:rsidRPr="00635BE0">
              <w:rPr>
                <w:rFonts w:ascii="Calibri" w:hAnsi="Calibri"/>
                <w:bCs/>
                <w:color w:val="000000"/>
                <w:sz w:val="20"/>
              </w:rPr>
              <w:t>BRAK SZKÓD</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444C2687" w14:textId="77777777" w:rsidR="00525E5E" w:rsidRPr="00635BE0" w:rsidRDefault="00525E5E" w:rsidP="005015C6">
            <w:pPr>
              <w:jc w:val="center"/>
              <w:rPr>
                <w:rFonts w:ascii="Calibri" w:hAnsi="Calibri"/>
                <w:bCs/>
                <w:color w:val="000000"/>
                <w:sz w:val="20"/>
              </w:rPr>
            </w:pPr>
            <w:r w:rsidRPr="00635BE0">
              <w:rPr>
                <w:rFonts w:ascii="Calibri" w:hAnsi="Calibri"/>
                <w:bCs/>
                <w:color w:val="000000"/>
                <w:sz w:val="20"/>
              </w:rPr>
              <w:t>-</w:t>
            </w:r>
          </w:p>
        </w:tc>
        <w:tc>
          <w:tcPr>
            <w:tcW w:w="1855" w:type="dxa"/>
            <w:tcBorders>
              <w:top w:val="single" w:sz="4" w:space="0" w:color="auto"/>
              <w:left w:val="nil"/>
              <w:bottom w:val="single" w:sz="4" w:space="0" w:color="auto"/>
              <w:right w:val="single" w:sz="4" w:space="0" w:color="auto"/>
            </w:tcBorders>
            <w:shd w:val="clear" w:color="auto" w:fill="auto"/>
            <w:noWrap/>
            <w:vAlign w:val="center"/>
          </w:tcPr>
          <w:p w14:paraId="386EDC5D" w14:textId="77777777" w:rsidR="00525E5E" w:rsidRPr="00635BE0" w:rsidRDefault="00525E5E" w:rsidP="005015C6">
            <w:pPr>
              <w:jc w:val="center"/>
              <w:rPr>
                <w:rFonts w:ascii="Calibri" w:hAnsi="Calibri"/>
                <w:bCs/>
                <w:color w:val="000000"/>
                <w:sz w:val="20"/>
              </w:rPr>
            </w:pPr>
            <w:r w:rsidRPr="00635BE0">
              <w:rPr>
                <w:rFonts w:ascii="Calibri" w:hAnsi="Calibri"/>
                <w:bCs/>
                <w:color w:val="000000"/>
                <w:sz w:val="20"/>
              </w:rPr>
              <w:t>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08B507" w14:textId="77777777" w:rsidR="00525E5E" w:rsidRPr="00635BE0" w:rsidRDefault="00525E5E" w:rsidP="005015C6">
            <w:pPr>
              <w:jc w:val="center"/>
              <w:rPr>
                <w:rFonts w:ascii="Calibri" w:hAnsi="Calibri"/>
                <w:bCs/>
                <w:color w:val="000000"/>
                <w:sz w:val="20"/>
              </w:rPr>
            </w:pPr>
            <w:r w:rsidRPr="00635BE0">
              <w:rPr>
                <w:rFonts w:ascii="Calibri" w:hAnsi="Calibri"/>
                <w:bCs/>
                <w:color w:val="000000"/>
                <w:sz w:val="18"/>
                <w:szCs w:val="18"/>
              </w:rPr>
              <w:t>0,00 zł</w:t>
            </w:r>
          </w:p>
        </w:tc>
        <w:tc>
          <w:tcPr>
            <w:tcW w:w="2419" w:type="dxa"/>
            <w:tcBorders>
              <w:top w:val="single" w:sz="4" w:space="0" w:color="auto"/>
              <w:left w:val="nil"/>
              <w:bottom w:val="single" w:sz="4" w:space="0" w:color="auto"/>
              <w:right w:val="single" w:sz="4" w:space="0" w:color="auto"/>
            </w:tcBorders>
            <w:shd w:val="clear" w:color="auto" w:fill="auto"/>
            <w:noWrap/>
            <w:vAlign w:val="center"/>
          </w:tcPr>
          <w:p w14:paraId="39158DD5" w14:textId="77777777" w:rsidR="00525E5E" w:rsidRPr="00635BE0" w:rsidRDefault="00525E5E" w:rsidP="005015C6">
            <w:pPr>
              <w:jc w:val="center"/>
              <w:rPr>
                <w:rFonts w:ascii="Calibri" w:hAnsi="Calibri"/>
                <w:bCs/>
                <w:color w:val="000000"/>
                <w:sz w:val="20"/>
              </w:rPr>
            </w:pPr>
          </w:p>
        </w:tc>
      </w:tr>
      <w:tr w:rsidR="00635BE0" w:rsidRPr="00E123C1" w14:paraId="5E4366C6" w14:textId="77777777" w:rsidTr="00C449A6">
        <w:trPr>
          <w:trHeight w:val="340"/>
        </w:trPr>
        <w:tc>
          <w:tcPr>
            <w:tcW w:w="3396"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060B5DC8" w14:textId="770821C7" w:rsidR="00635BE0" w:rsidRDefault="00635BE0" w:rsidP="00635BE0">
            <w:pPr>
              <w:jc w:val="right"/>
              <w:rPr>
                <w:rFonts w:ascii="Calibri" w:hAnsi="Calibri"/>
                <w:b/>
                <w:color w:val="000000"/>
                <w:sz w:val="20"/>
              </w:rPr>
            </w:pPr>
            <w:r w:rsidRPr="001E469D">
              <w:rPr>
                <w:rFonts w:ascii="Calibri" w:hAnsi="Calibri"/>
                <w:b/>
                <w:color w:val="000000"/>
                <w:sz w:val="18"/>
                <w:szCs w:val="18"/>
              </w:rPr>
              <w:t>RAZEM W ROKU 201</w:t>
            </w:r>
            <w:r>
              <w:rPr>
                <w:rFonts w:ascii="Calibri" w:hAnsi="Calibri"/>
                <w:b/>
                <w:color w:val="000000"/>
                <w:sz w:val="18"/>
                <w:szCs w:val="18"/>
              </w:rPr>
              <w:t>8</w:t>
            </w:r>
            <w:r w:rsidRPr="001E469D">
              <w:rPr>
                <w:rFonts w:ascii="Calibri" w:hAnsi="Calibri"/>
                <w:b/>
                <w:color w:val="000000"/>
                <w:sz w:val="18"/>
                <w:szCs w:val="18"/>
              </w:rPr>
              <w:t>:</w:t>
            </w:r>
          </w:p>
        </w:tc>
        <w:tc>
          <w:tcPr>
            <w:tcW w:w="1855" w:type="dxa"/>
            <w:tcBorders>
              <w:top w:val="nil"/>
              <w:left w:val="nil"/>
              <w:bottom w:val="single" w:sz="4" w:space="0" w:color="auto"/>
              <w:right w:val="single" w:sz="4" w:space="0" w:color="auto"/>
            </w:tcBorders>
            <w:shd w:val="clear" w:color="auto" w:fill="DBE5F1" w:themeFill="accent1" w:themeFillTint="33"/>
            <w:noWrap/>
            <w:vAlign w:val="center"/>
          </w:tcPr>
          <w:p w14:paraId="7D19640C" w14:textId="3975A6D1" w:rsidR="00635BE0" w:rsidRDefault="00635BE0" w:rsidP="00635BE0">
            <w:pPr>
              <w:jc w:val="center"/>
              <w:rPr>
                <w:rFonts w:ascii="Calibri" w:hAnsi="Calibri"/>
                <w:b/>
                <w:color w:val="000000"/>
                <w:sz w:val="20"/>
              </w:rPr>
            </w:pPr>
            <w:r>
              <w:rPr>
                <w:rFonts w:ascii="Calibri" w:hAnsi="Calibri"/>
                <w:b/>
                <w:color w:val="000000"/>
                <w:sz w:val="18"/>
                <w:szCs w:val="18"/>
              </w:rPr>
              <w:t>0,00</w:t>
            </w:r>
            <w:r w:rsidRPr="006C69A1">
              <w:rPr>
                <w:rFonts w:ascii="Calibri" w:hAnsi="Calibri"/>
                <w:b/>
                <w:color w:val="000000"/>
                <w:sz w:val="18"/>
                <w:szCs w:val="18"/>
              </w:rPr>
              <w:t xml:space="preserve"> zł</w:t>
            </w:r>
          </w:p>
        </w:tc>
        <w:tc>
          <w:tcPr>
            <w:tcW w:w="1701" w:type="dxa"/>
            <w:tcBorders>
              <w:top w:val="nil"/>
              <w:left w:val="nil"/>
              <w:bottom w:val="single" w:sz="4" w:space="0" w:color="auto"/>
              <w:right w:val="single" w:sz="4" w:space="0" w:color="auto"/>
            </w:tcBorders>
            <w:shd w:val="clear" w:color="auto" w:fill="DBE5F1" w:themeFill="accent1" w:themeFillTint="33"/>
            <w:noWrap/>
            <w:vAlign w:val="center"/>
          </w:tcPr>
          <w:p w14:paraId="52200882" w14:textId="718D6AC7" w:rsidR="00635BE0" w:rsidRPr="001328EC" w:rsidRDefault="00635BE0" w:rsidP="00635BE0">
            <w:pPr>
              <w:jc w:val="center"/>
              <w:rPr>
                <w:rFonts w:ascii="Calibri" w:hAnsi="Calibri"/>
                <w:color w:val="000000"/>
                <w:sz w:val="18"/>
                <w:szCs w:val="18"/>
              </w:rPr>
            </w:pPr>
            <w:r w:rsidRPr="006C69A1">
              <w:rPr>
                <w:rFonts w:ascii="Calibri" w:hAnsi="Calibri"/>
                <w:b/>
                <w:color w:val="000000"/>
                <w:sz w:val="18"/>
                <w:szCs w:val="18"/>
              </w:rPr>
              <w:t>0,00 zł</w:t>
            </w:r>
          </w:p>
        </w:tc>
        <w:tc>
          <w:tcPr>
            <w:tcW w:w="2419" w:type="dxa"/>
            <w:tcBorders>
              <w:top w:val="single" w:sz="4" w:space="0" w:color="auto"/>
              <w:left w:val="nil"/>
              <w:bottom w:val="single" w:sz="4" w:space="0" w:color="auto"/>
              <w:right w:val="single" w:sz="4" w:space="0" w:color="auto"/>
            </w:tcBorders>
            <w:shd w:val="clear" w:color="auto" w:fill="auto"/>
            <w:noWrap/>
            <w:vAlign w:val="center"/>
          </w:tcPr>
          <w:p w14:paraId="31F34FA6" w14:textId="77777777" w:rsidR="00635BE0" w:rsidRPr="006C69A1" w:rsidRDefault="00635BE0" w:rsidP="00635BE0">
            <w:pPr>
              <w:jc w:val="center"/>
              <w:rPr>
                <w:rFonts w:ascii="Calibri" w:hAnsi="Calibri"/>
                <w:color w:val="000000"/>
                <w:sz w:val="20"/>
              </w:rPr>
            </w:pPr>
          </w:p>
        </w:tc>
      </w:tr>
      <w:tr w:rsidR="00635BE0" w:rsidRPr="00E123C1" w14:paraId="2CCECE6E" w14:textId="77777777" w:rsidTr="00635BE0">
        <w:trPr>
          <w:trHeight w:val="340"/>
        </w:trPr>
        <w:tc>
          <w:tcPr>
            <w:tcW w:w="9371" w:type="dxa"/>
            <w:gridSpan w:val="5"/>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201A522A" w14:textId="29650AE8" w:rsidR="00635BE0" w:rsidRPr="00635BE0" w:rsidRDefault="00635BE0" w:rsidP="00635BE0">
            <w:pPr>
              <w:jc w:val="center"/>
              <w:rPr>
                <w:rFonts w:ascii="Calibri" w:hAnsi="Calibri"/>
                <w:b/>
                <w:bCs/>
                <w:color w:val="000000"/>
                <w:sz w:val="20"/>
              </w:rPr>
            </w:pPr>
            <w:r w:rsidRPr="00635BE0">
              <w:rPr>
                <w:rFonts w:ascii="Calibri" w:hAnsi="Calibri"/>
                <w:b/>
                <w:bCs/>
                <w:color w:val="FFFFFF" w:themeColor="background1"/>
                <w:sz w:val="18"/>
                <w:szCs w:val="22"/>
              </w:rPr>
              <w:t>2019</w:t>
            </w:r>
          </w:p>
        </w:tc>
      </w:tr>
      <w:tr w:rsidR="00635BE0" w:rsidRPr="00E123C1" w14:paraId="3D60CE4C" w14:textId="77777777" w:rsidTr="005015C6">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1A27A0A" w14:textId="1BC408A8" w:rsidR="00635BE0" w:rsidRDefault="00635BE0" w:rsidP="00635BE0">
            <w:pPr>
              <w:jc w:val="center"/>
              <w:rPr>
                <w:rFonts w:ascii="Calibri" w:hAnsi="Calibri"/>
                <w:b/>
                <w:color w:val="000000"/>
                <w:sz w:val="20"/>
              </w:rPr>
            </w:pPr>
            <w:r w:rsidRPr="00635BE0">
              <w:rPr>
                <w:rFonts w:ascii="Calibri" w:hAnsi="Calibri"/>
                <w:bCs/>
                <w:color w:val="000000"/>
                <w:sz w:val="20"/>
              </w:rPr>
              <w:t>BRAK SZKÓD</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0130B717" w14:textId="4A8CCA4E" w:rsidR="00635BE0" w:rsidRDefault="00635BE0" w:rsidP="00635BE0">
            <w:pPr>
              <w:jc w:val="center"/>
              <w:rPr>
                <w:rFonts w:ascii="Calibri" w:hAnsi="Calibri"/>
                <w:b/>
                <w:color w:val="000000"/>
                <w:sz w:val="20"/>
              </w:rPr>
            </w:pPr>
            <w:r w:rsidRPr="00635BE0">
              <w:rPr>
                <w:rFonts w:ascii="Calibri" w:hAnsi="Calibri"/>
                <w:bCs/>
                <w:color w:val="000000"/>
                <w:sz w:val="20"/>
              </w:rPr>
              <w:t>-</w:t>
            </w:r>
          </w:p>
        </w:tc>
        <w:tc>
          <w:tcPr>
            <w:tcW w:w="1855" w:type="dxa"/>
            <w:tcBorders>
              <w:top w:val="single" w:sz="4" w:space="0" w:color="auto"/>
              <w:left w:val="nil"/>
              <w:bottom w:val="single" w:sz="4" w:space="0" w:color="auto"/>
              <w:right w:val="single" w:sz="4" w:space="0" w:color="auto"/>
            </w:tcBorders>
            <w:shd w:val="clear" w:color="auto" w:fill="auto"/>
            <w:noWrap/>
            <w:vAlign w:val="center"/>
          </w:tcPr>
          <w:p w14:paraId="44EC9EBC" w14:textId="1639F1CC" w:rsidR="00635BE0" w:rsidRDefault="00635BE0" w:rsidP="00635BE0">
            <w:pPr>
              <w:jc w:val="center"/>
              <w:rPr>
                <w:rFonts w:ascii="Calibri" w:hAnsi="Calibri"/>
                <w:b/>
                <w:color w:val="000000"/>
                <w:sz w:val="20"/>
              </w:rPr>
            </w:pPr>
            <w:r w:rsidRPr="00635BE0">
              <w:rPr>
                <w:rFonts w:ascii="Calibri" w:hAnsi="Calibri"/>
                <w:bCs/>
                <w:color w:val="000000"/>
                <w:sz w:val="20"/>
              </w:rPr>
              <w:t>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9260AC" w14:textId="47FDE252" w:rsidR="00635BE0" w:rsidRPr="001328EC" w:rsidRDefault="00635BE0" w:rsidP="00635BE0">
            <w:pPr>
              <w:jc w:val="center"/>
              <w:rPr>
                <w:rFonts w:ascii="Calibri" w:hAnsi="Calibri"/>
                <w:color w:val="000000"/>
                <w:sz w:val="18"/>
                <w:szCs w:val="18"/>
              </w:rPr>
            </w:pPr>
            <w:r w:rsidRPr="00635BE0">
              <w:rPr>
                <w:rFonts w:ascii="Calibri" w:hAnsi="Calibri"/>
                <w:bCs/>
                <w:color w:val="000000"/>
                <w:sz w:val="18"/>
                <w:szCs w:val="18"/>
              </w:rPr>
              <w:t>0,00 zł</w:t>
            </w:r>
          </w:p>
        </w:tc>
        <w:tc>
          <w:tcPr>
            <w:tcW w:w="2419" w:type="dxa"/>
            <w:tcBorders>
              <w:top w:val="single" w:sz="4" w:space="0" w:color="auto"/>
              <w:left w:val="nil"/>
              <w:bottom w:val="single" w:sz="4" w:space="0" w:color="auto"/>
              <w:right w:val="single" w:sz="4" w:space="0" w:color="auto"/>
            </w:tcBorders>
            <w:shd w:val="clear" w:color="auto" w:fill="auto"/>
            <w:noWrap/>
            <w:vAlign w:val="center"/>
          </w:tcPr>
          <w:p w14:paraId="3E938BA3" w14:textId="77777777" w:rsidR="00635BE0" w:rsidRPr="006C69A1" w:rsidRDefault="00635BE0" w:rsidP="00635BE0">
            <w:pPr>
              <w:jc w:val="center"/>
              <w:rPr>
                <w:rFonts w:ascii="Calibri" w:hAnsi="Calibri"/>
                <w:color w:val="000000"/>
                <w:sz w:val="20"/>
              </w:rPr>
            </w:pPr>
          </w:p>
        </w:tc>
      </w:tr>
      <w:tr w:rsidR="00635BE0" w:rsidRPr="00E123C1" w14:paraId="72360C25" w14:textId="77777777" w:rsidTr="005015C6">
        <w:trPr>
          <w:trHeight w:val="340"/>
        </w:trPr>
        <w:tc>
          <w:tcPr>
            <w:tcW w:w="3396"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0CBB461B" w14:textId="6FB58F0C" w:rsidR="00635BE0" w:rsidRPr="00351744" w:rsidRDefault="00635BE0" w:rsidP="00635BE0">
            <w:pPr>
              <w:jc w:val="right"/>
              <w:rPr>
                <w:rFonts w:ascii="Calibri" w:hAnsi="Calibri"/>
                <w:b/>
                <w:color w:val="000000"/>
                <w:sz w:val="18"/>
                <w:szCs w:val="18"/>
              </w:rPr>
            </w:pPr>
            <w:r w:rsidRPr="00351744">
              <w:rPr>
                <w:rFonts w:ascii="Calibri" w:hAnsi="Calibri"/>
                <w:b/>
                <w:color w:val="000000"/>
                <w:sz w:val="18"/>
                <w:szCs w:val="18"/>
              </w:rPr>
              <w:t>RAZEM W ROKU 201</w:t>
            </w:r>
            <w:r>
              <w:rPr>
                <w:rFonts w:ascii="Calibri" w:hAnsi="Calibri"/>
                <w:b/>
                <w:color w:val="000000"/>
                <w:sz w:val="18"/>
                <w:szCs w:val="18"/>
              </w:rPr>
              <w:t>9</w:t>
            </w:r>
            <w:r w:rsidRPr="00351744">
              <w:rPr>
                <w:rFonts w:ascii="Calibri" w:hAnsi="Calibri"/>
                <w:b/>
                <w:color w:val="000000"/>
                <w:sz w:val="18"/>
                <w:szCs w:val="18"/>
              </w:rPr>
              <w:t>:</w:t>
            </w:r>
          </w:p>
        </w:tc>
        <w:tc>
          <w:tcPr>
            <w:tcW w:w="1855" w:type="dxa"/>
            <w:tcBorders>
              <w:top w:val="nil"/>
              <w:left w:val="nil"/>
              <w:bottom w:val="single" w:sz="4" w:space="0" w:color="auto"/>
              <w:right w:val="single" w:sz="4" w:space="0" w:color="auto"/>
            </w:tcBorders>
            <w:shd w:val="clear" w:color="auto" w:fill="DBE5F1" w:themeFill="accent1" w:themeFillTint="33"/>
            <w:noWrap/>
            <w:vAlign w:val="center"/>
          </w:tcPr>
          <w:p w14:paraId="077D3B60" w14:textId="77777777" w:rsidR="00635BE0" w:rsidRPr="00351744" w:rsidRDefault="00635BE0" w:rsidP="00635BE0">
            <w:pPr>
              <w:jc w:val="center"/>
              <w:rPr>
                <w:rFonts w:ascii="Calibri" w:hAnsi="Calibri"/>
                <w:b/>
                <w:color w:val="000000"/>
                <w:sz w:val="18"/>
                <w:szCs w:val="18"/>
              </w:rPr>
            </w:pPr>
            <w:r>
              <w:rPr>
                <w:rFonts w:ascii="Calibri" w:hAnsi="Calibri"/>
                <w:b/>
                <w:color w:val="000000"/>
                <w:sz w:val="18"/>
                <w:szCs w:val="18"/>
              </w:rPr>
              <w:t>0</w:t>
            </w:r>
            <w:r w:rsidRPr="00351744">
              <w:rPr>
                <w:rFonts w:ascii="Calibri" w:hAnsi="Calibri"/>
                <w:b/>
                <w:color w:val="000000"/>
                <w:sz w:val="18"/>
                <w:szCs w:val="18"/>
              </w:rPr>
              <w:t>,00 zł</w:t>
            </w:r>
          </w:p>
        </w:tc>
        <w:tc>
          <w:tcPr>
            <w:tcW w:w="1701" w:type="dxa"/>
            <w:tcBorders>
              <w:top w:val="nil"/>
              <w:left w:val="nil"/>
              <w:bottom w:val="single" w:sz="4" w:space="0" w:color="auto"/>
              <w:right w:val="single" w:sz="4" w:space="0" w:color="auto"/>
            </w:tcBorders>
            <w:shd w:val="clear" w:color="auto" w:fill="DBE5F1" w:themeFill="accent1" w:themeFillTint="33"/>
            <w:noWrap/>
            <w:vAlign w:val="center"/>
          </w:tcPr>
          <w:p w14:paraId="6A5B82E0" w14:textId="77777777" w:rsidR="00635BE0" w:rsidRPr="00351744" w:rsidRDefault="00635BE0" w:rsidP="00635BE0">
            <w:pPr>
              <w:jc w:val="center"/>
              <w:rPr>
                <w:rFonts w:ascii="Calibri" w:hAnsi="Calibri"/>
                <w:b/>
                <w:color w:val="000000"/>
                <w:sz w:val="18"/>
                <w:szCs w:val="18"/>
              </w:rPr>
            </w:pPr>
            <w:r w:rsidRPr="00351744">
              <w:rPr>
                <w:rFonts w:ascii="Calibri" w:hAnsi="Calibri"/>
                <w:b/>
                <w:color w:val="000000"/>
                <w:sz w:val="18"/>
                <w:szCs w:val="18"/>
              </w:rPr>
              <w:t>0,00 zł</w:t>
            </w:r>
          </w:p>
        </w:tc>
        <w:tc>
          <w:tcPr>
            <w:tcW w:w="2419" w:type="dxa"/>
            <w:tcBorders>
              <w:top w:val="nil"/>
              <w:left w:val="nil"/>
              <w:bottom w:val="single" w:sz="4" w:space="0" w:color="auto"/>
              <w:right w:val="single" w:sz="4" w:space="0" w:color="auto"/>
            </w:tcBorders>
            <w:shd w:val="clear" w:color="auto" w:fill="auto"/>
            <w:noWrap/>
            <w:vAlign w:val="center"/>
          </w:tcPr>
          <w:p w14:paraId="53B8C3A2" w14:textId="77777777" w:rsidR="00635BE0" w:rsidRPr="006C69A1" w:rsidRDefault="00635BE0" w:rsidP="00635BE0">
            <w:pPr>
              <w:jc w:val="center"/>
              <w:rPr>
                <w:rFonts w:ascii="Calibri" w:hAnsi="Calibri"/>
                <w:color w:val="000000"/>
                <w:sz w:val="20"/>
              </w:rPr>
            </w:pPr>
            <w:r w:rsidRPr="006C69A1">
              <w:rPr>
                <w:rFonts w:ascii="Calibri" w:hAnsi="Calibri"/>
                <w:color w:val="000000"/>
                <w:sz w:val="20"/>
              </w:rPr>
              <w:t>-</w:t>
            </w:r>
          </w:p>
        </w:tc>
      </w:tr>
      <w:tr w:rsidR="00635BE0" w:rsidRPr="00E123C1" w14:paraId="3537A013" w14:textId="77777777" w:rsidTr="005015C6">
        <w:trPr>
          <w:trHeight w:val="340"/>
        </w:trPr>
        <w:tc>
          <w:tcPr>
            <w:tcW w:w="9371" w:type="dxa"/>
            <w:gridSpan w:val="5"/>
            <w:tcBorders>
              <w:top w:val="nil"/>
              <w:left w:val="single" w:sz="4" w:space="0" w:color="auto"/>
              <w:bottom w:val="nil"/>
              <w:right w:val="nil"/>
            </w:tcBorders>
            <w:shd w:val="clear" w:color="auto" w:fill="262626" w:themeFill="text1" w:themeFillTint="D9"/>
            <w:vAlign w:val="center"/>
            <w:hideMark/>
          </w:tcPr>
          <w:p w14:paraId="1E7CCFAB" w14:textId="11C39A7F" w:rsidR="00635BE0" w:rsidRPr="00E123C1" w:rsidRDefault="00635BE0" w:rsidP="00635BE0">
            <w:pPr>
              <w:jc w:val="center"/>
              <w:rPr>
                <w:rFonts w:ascii="Calibri" w:hAnsi="Calibri"/>
                <w:b/>
                <w:bCs/>
                <w:color w:val="FFFFFF"/>
                <w:sz w:val="18"/>
                <w:szCs w:val="18"/>
              </w:rPr>
            </w:pPr>
            <w:r w:rsidRPr="00E123C1">
              <w:rPr>
                <w:rFonts w:ascii="Calibri" w:hAnsi="Calibri"/>
                <w:b/>
                <w:bCs/>
                <w:color w:val="FFFFFF"/>
                <w:sz w:val="18"/>
                <w:szCs w:val="18"/>
              </w:rPr>
              <w:t>20</w:t>
            </w:r>
            <w:r>
              <w:rPr>
                <w:rFonts w:ascii="Calibri" w:hAnsi="Calibri"/>
                <w:b/>
                <w:bCs/>
                <w:color w:val="FFFFFF"/>
                <w:sz w:val="18"/>
                <w:szCs w:val="18"/>
              </w:rPr>
              <w:t>20</w:t>
            </w:r>
          </w:p>
        </w:tc>
      </w:tr>
      <w:tr w:rsidR="00635BE0" w:rsidRPr="00E123C1" w14:paraId="4CA7B1B4" w14:textId="77777777" w:rsidTr="00C449A6">
        <w:trPr>
          <w:trHeight w:val="340"/>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3204C149" w14:textId="58F66988" w:rsidR="00635BE0" w:rsidRPr="006C69A1" w:rsidRDefault="00635BE0" w:rsidP="00635BE0">
            <w:pPr>
              <w:jc w:val="center"/>
              <w:rPr>
                <w:rFonts w:ascii="Calibri" w:hAnsi="Calibri"/>
                <w:b/>
                <w:color w:val="000000"/>
                <w:sz w:val="20"/>
              </w:rPr>
            </w:pPr>
            <w:r w:rsidRPr="00635BE0">
              <w:rPr>
                <w:rFonts w:ascii="Calibri" w:hAnsi="Calibri"/>
                <w:bCs/>
                <w:color w:val="000000"/>
                <w:sz w:val="20"/>
              </w:rPr>
              <w:t>BRAK SZKÓD</w:t>
            </w:r>
          </w:p>
        </w:tc>
        <w:tc>
          <w:tcPr>
            <w:tcW w:w="1318" w:type="dxa"/>
            <w:tcBorders>
              <w:top w:val="single" w:sz="4" w:space="0" w:color="auto"/>
              <w:left w:val="nil"/>
              <w:bottom w:val="single" w:sz="4" w:space="0" w:color="auto"/>
              <w:right w:val="single" w:sz="4" w:space="0" w:color="auto"/>
            </w:tcBorders>
            <w:shd w:val="clear" w:color="auto" w:fill="auto"/>
            <w:vAlign w:val="center"/>
          </w:tcPr>
          <w:p w14:paraId="7B77D2D3" w14:textId="031B8937" w:rsidR="00635BE0" w:rsidRPr="006C69A1" w:rsidRDefault="00635BE0" w:rsidP="00635BE0">
            <w:pPr>
              <w:jc w:val="center"/>
              <w:rPr>
                <w:rFonts w:ascii="Calibri" w:hAnsi="Calibri"/>
                <w:b/>
                <w:color w:val="000000"/>
                <w:sz w:val="20"/>
              </w:rPr>
            </w:pPr>
            <w:r w:rsidRPr="00635BE0">
              <w:rPr>
                <w:rFonts w:ascii="Calibri" w:hAnsi="Calibri"/>
                <w:bCs/>
                <w:color w:val="000000"/>
                <w:sz w:val="20"/>
              </w:rPr>
              <w:t>-</w:t>
            </w:r>
          </w:p>
        </w:tc>
        <w:tc>
          <w:tcPr>
            <w:tcW w:w="1855" w:type="dxa"/>
            <w:tcBorders>
              <w:top w:val="single" w:sz="4" w:space="0" w:color="auto"/>
              <w:left w:val="nil"/>
              <w:bottom w:val="single" w:sz="4" w:space="0" w:color="auto"/>
              <w:right w:val="single" w:sz="4" w:space="0" w:color="auto"/>
            </w:tcBorders>
            <w:shd w:val="clear" w:color="auto" w:fill="auto"/>
            <w:vAlign w:val="center"/>
          </w:tcPr>
          <w:p w14:paraId="3EDFE988" w14:textId="08E1CAF3" w:rsidR="00635BE0" w:rsidRPr="006C69A1" w:rsidRDefault="00635BE0" w:rsidP="00635BE0">
            <w:pPr>
              <w:jc w:val="center"/>
              <w:rPr>
                <w:rFonts w:ascii="Calibri" w:hAnsi="Calibri"/>
                <w:b/>
                <w:color w:val="000000"/>
                <w:sz w:val="20"/>
              </w:rPr>
            </w:pPr>
            <w:r w:rsidRPr="00635BE0">
              <w:rPr>
                <w:rFonts w:ascii="Calibri" w:hAnsi="Calibri"/>
                <w:bCs/>
                <w:color w:val="000000"/>
                <w:sz w:val="20"/>
              </w:rPr>
              <w:t>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0ECA11" w14:textId="2AB29E84" w:rsidR="00635BE0" w:rsidRPr="006C69A1" w:rsidRDefault="00635BE0" w:rsidP="00635BE0">
            <w:pPr>
              <w:jc w:val="center"/>
              <w:rPr>
                <w:rFonts w:ascii="Calibri" w:hAnsi="Calibri"/>
                <w:b/>
                <w:color w:val="000000"/>
                <w:sz w:val="20"/>
              </w:rPr>
            </w:pPr>
            <w:r w:rsidRPr="00635BE0">
              <w:rPr>
                <w:rFonts w:ascii="Calibri" w:hAnsi="Calibri"/>
                <w:bCs/>
                <w:color w:val="000000"/>
                <w:sz w:val="18"/>
                <w:szCs w:val="18"/>
              </w:rPr>
              <w:t>0,00 zł</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656AC8D6" w14:textId="77777777" w:rsidR="00635BE0" w:rsidRPr="00EB55A4" w:rsidRDefault="00635BE0" w:rsidP="00635BE0">
            <w:pPr>
              <w:jc w:val="center"/>
              <w:rPr>
                <w:rFonts w:ascii="Calibri" w:hAnsi="Calibri"/>
                <w:b/>
                <w:color w:val="000000"/>
                <w:sz w:val="20"/>
                <w:highlight w:val="yellow"/>
              </w:rPr>
            </w:pPr>
          </w:p>
        </w:tc>
      </w:tr>
      <w:tr w:rsidR="00635BE0" w:rsidRPr="00E123C1" w14:paraId="39C1D214" w14:textId="77777777" w:rsidTr="005015C6">
        <w:trPr>
          <w:trHeight w:val="340"/>
        </w:trPr>
        <w:tc>
          <w:tcPr>
            <w:tcW w:w="3396"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585918D0" w14:textId="0BE438E4" w:rsidR="00635BE0" w:rsidRPr="00CD19FA" w:rsidRDefault="00635BE0" w:rsidP="00635BE0">
            <w:pPr>
              <w:jc w:val="right"/>
              <w:rPr>
                <w:rFonts w:ascii="Calibri" w:hAnsi="Calibri"/>
                <w:b/>
                <w:color w:val="000000"/>
                <w:sz w:val="18"/>
                <w:szCs w:val="18"/>
              </w:rPr>
            </w:pPr>
            <w:r>
              <w:rPr>
                <w:rFonts w:ascii="Calibri" w:hAnsi="Calibri"/>
                <w:b/>
                <w:color w:val="000000"/>
                <w:sz w:val="18"/>
                <w:szCs w:val="18"/>
              </w:rPr>
              <w:t>RAZEM W ROKU 2020</w:t>
            </w:r>
            <w:r w:rsidRPr="00CD19FA">
              <w:rPr>
                <w:rFonts w:ascii="Calibri" w:hAnsi="Calibri"/>
                <w:b/>
                <w:color w:val="000000"/>
                <w:sz w:val="18"/>
                <w:szCs w:val="18"/>
              </w:rPr>
              <w:t>:</w:t>
            </w:r>
          </w:p>
        </w:tc>
        <w:tc>
          <w:tcPr>
            <w:tcW w:w="1855" w:type="dxa"/>
            <w:tcBorders>
              <w:top w:val="nil"/>
              <w:left w:val="nil"/>
              <w:bottom w:val="single" w:sz="4" w:space="0" w:color="auto"/>
              <w:right w:val="single" w:sz="4" w:space="0" w:color="auto"/>
            </w:tcBorders>
            <w:shd w:val="clear" w:color="auto" w:fill="DBE5F1" w:themeFill="accent1" w:themeFillTint="33"/>
            <w:noWrap/>
            <w:vAlign w:val="center"/>
          </w:tcPr>
          <w:p w14:paraId="6D19B5E8" w14:textId="77777777" w:rsidR="00635BE0" w:rsidRPr="00CD19FA" w:rsidRDefault="00635BE0" w:rsidP="00635BE0">
            <w:pPr>
              <w:jc w:val="center"/>
              <w:rPr>
                <w:rFonts w:ascii="Calibri" w:hAnsi="Calibri"/>
                <w:b/>
                <w:color w:val="000000"/>
                <w:sz w:val="18"/>
                <w:szCs w:val="18"/>
              </w:rPr>
            </w:pPr>
            <w:r>
              <w:rPr>
                <w:rFonts w:ascii="Calibri" w:hAnsi="Calibri"/>
                <w:b/>
                <w:color w:val="000000"/>
                <w:sz w:val="18"/>
                <w:szCs w:val="18"/>
              </w:rPr>
              <w:t>0</w:t>
            </w:r>
            <w:r w:rsidRPr="00CD19FA">
              <w:rPr>
                <w:rFonts w:ascii="Calibri" w:hAnsi="Calibri"/>
                <w:b/>
                <w:color w:val="000000"/>
                <w:sz w:val="18"/>
                <w:szCs w:val="18"/>
              </w:rPr>
              <w:t>,00 zł</w:t>
            </w:r>
          </w:p>
        </w:tc>
        <w:tc>
          <w:tcPr>
            <w:tcW w:w="1701" w:type="dxa"/>
            <w:tcBorders>
              <w:top w:val="nil"/>
              <w:left w:val="nil"/>
              <w:bottom w:val="single" w:sz="4" w:space="0" w:color="auto"/>
              <w:right w:val="single" w:sz="4" w:space="0" w:color="auto"/>
            </w:tcBorders>
            <w:shd w:val="clear" w:color="auto" w:fill="DBE5F1" w:themeFill="accent1" w:themeFillTint="33"/>
            <w:noWrap/>
            <w:vAlign w:val="center"/>
          </w:tcPr>
          <w:p w14:paraId="0E647707" w14:textId="77777777" w:rsidR="00635BE0" w:rsidRPr="00CD19FA" w:rsidRDefault="00635BE0" w:rsidP="00635BE0">
            <w:pPr>
              <w:jc w:val="center"/>
              <w:rPr>
                <w:rFonts w:ascii="Calibri" w:hAnsi="Calibri"/>
                <w:b/>
                <w:color w:val="000000"/>
                <w:sz w:val="18"/>
                <w:szCs w:val="18"/>
              </w:rPr>
            </w:pPr>
            <w:r w:rsidRPr="00CD19FA">
              <w:rPr>
                <w:rFonts w:ascii="Calibri" w:hAnsi="Calibri"/>
                <w:b/>
                <w:color w:val="000000"/>
                <w:sz w:val="18"/>
                <w:szCs w:val="18"/>
              </w:rPr>
              <w:t>0,00 zł</w:t>
            </w:r>
          </w:p>
        </w:tc>
        <w:tc>
          <w:tcPr>
            <w:tcW w:w="2419" w:type="dxa"/>
            <w:tcBorders>
              <w:top w:val="nil"/>
              <w:left w:val="nil"/>
              <w:bottom w:val="single" w:sz="4" w:space="0" w:color="auto"/>
              <w:right w:val="single" w:sz="4" w:space="0" w:color="auto"/>
            </w:tcBorders>
            <w:shd w:val="clear" w:color="auto" w:fill="auto"/>
            <w:noWrap/>
            <w:vAlign w:val="center"/>
          </w:tcPr>
          <w:p w14:paraId="3F36F0D4" w14:textId="77777777" w:rsidR="00635BE0" w:rsidRPr="006C69A1" w:rsidRDefault="00635BE0" w:rsidP="00635BE0">
            <w:pPr>
              <w:jc w:val="center"/>
              <w:rPr>
                <w:rFonts w:ascii="Calibri" w:hAnsi="Calibri"/>
                <w:color w:val="000000"/>
                <w:sz w:val="20"/>
              </w:rPr>
            </w:pPr>
            <w:r w:rsidRPr="006C69A1">
              <w:rPr>
                <w:rFonts w:ascii="Calibri" w:hAnsi="Calibri"/>
                <w:color w:val="000000"/>
                <w:sz w:val="20"/>
              </w:rPr>
              <w:t>-</w:t>
            </w:r>
          </w:p>
        </w:tc>
      </w:tr>
      <w:tr w:rsidR="00635BE0" w:rsidRPr="006C69A1" w14:paraId="06B886BB" w14:textId="77777777" w:rsidTr="005015C6">
        <w:trPr>
          <w:trHeight w:val="481"/>
        </w:trPr>
        <w:tc>
          <w:tcPr>
            <w:tcW w:w="3396"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BA513AB" w14:textId="6CF10D98" w:rsidR="00635BE0" w:rsidRPr="00CD19FA" w:rsidRDefault="00635BE0" w:rsidP="00635BE0">
            <w:pPr>
              <w:jc w:val="right"/>
              <w:rPr>
                <w:rFonts w:ascii="Calibri" w:hAnsi="Calibri"/>
                <w:b/>
                <w:color w:val="FFFFFF" w:themeColor="background1"/>
                <w:sz w:val="22"/>
                <w:szCs w:val="22"/>
              </w:rPr>
            </w:pPr>
            <w:r w:rsidRPr="00CD19FA">
              <w:rPr>
                <w:rFonts w:ascii="Calibri" w:hAnsi="Calibri"/>
                <w:b/>
                <w:color w:val="FFFFFF" w:themeColor="background1"/>
                <w:sz w:val="22"/>
                <w:szCs w:val="22"/>
              </w:rPr>
              <w:t>RAZEM LATA 201</w:t>
            </w:r>
            <w:r>
              <w:rPr>
                <w:rFonts w:ascii="Calibri" w:hAnsi="Calibri"/>
                <w:b/>
                <w:color w:val="FFFFFF" w:themeColor="background1"/>
                <w:sz w:val="22"/>
                <w:szCs w:val="22"/>
              </w:rPr>
              <w:t>6</w:t>
            </w:r>
            <w:r w:rsidRPr="00CD19FA">
              <w:rPr>
                <w:rFonts w:ascii="Calibri" w:hAnsi="Calibri"/>
                <w:b/>
                <w:color w:val="FFFFFF" w:themeColor="background1"/>
                <w:sz w:val="22"/>
                <w:szCs w:val="22"/>
              </w:rPr>
              <w:t xml:space="preserve"> – 20</w:t>
            </w:r>
            <w:r>
              <w:rPr>
                <w:rFonts w:ascii="Calibri" w:hAnsi="Calibri"/>
                <w:b/>
                <w:color w:val="FFFFFF" w:themeColor="background1"/>
                <w:sz w:val="22"/>
                <w:szCs w:val="22"/>
              </w:rPr>
              <w:t>20</w:t>
            </w:r>
            <w:r w:rsidRPr="00CD19FA">
              <w:rPr>
                <w:rFonts w:ascii="Calibri" w:hAnsi="Calibri"/>
                <w:b/>
                <w:color w:val="FFFFFF" w:themeColor="background1"/>
                <w:sz w:val="22"/>
                <w:szCs w:val="22"/>
              </w:rPr>
              <w:t xml:space="preserve">: </w:t>
            </w:r>
          </w:p>
        </w:tc>
        <w:tc>
          <w:tcPr>
            <w:tcW w:w="1855" w:type="dxa"/>
            <w:tcBorders>
              <w:top w:val="single" w:sz="4" w:space="0" w:color="auto"/>
              <w:left w:val="nil"/>
              <w:bottom w:val="single" w:sz="4" w:space="0" w:color="auto"/>
              <w:right w:val="single" w:sz="4" w:space="0" w:color="auto"/>
            </w:tcBorders>
            <w:shd w:val="clear" w:color="auto" w:fill="4F81BD" w:themeFill="accent1"/>
            <w:noWrap/>
            <w:vAlign w:val="center"/>
          </w:tcPr>
          <w:p w14:paraId="66F06F1F" w14:textId="77777777" w:rsidR="00635BE0" w:rsidRPr="00CD19FA" w:rsidRDefault="00635BE0" w:rsidP="00635BE0">
            <w:pPr>
              <w:jc w:val="center"/>
              <w:rPr>
                <w:rFonts w:ascii="Calibri" w:hAnsi="Calibri"/>
                <w:b/>
                <w:color w:val="FFFFFF" w:themeColor="background1"/>
                <w:sz w:val="22"/>
                <w:szCs w:val="22"/>
              </w:rPr>
            </w:pPr>
            <w:r>
              <w:rPr>
                <w:rFonts w:ascii="Calibri" w:hAnsi="Calibri"/>
                <w:b/>
                <w:color w:val="FFFFFF" w:themeColor="background1"/>
                <w:sz w:val="22"/>
                <w:szCs w:val="22"/>
              </w:rPr>
              <w:t>0,00</w:t>
            </w:r>
            <w:r w:rsidRPr="00CD19FA">
              <w:rPr>
                <w:rFonts w:ascii="Calibri" w:hAnsi="Calibri"/>
                <w:b/>
                <w:color w:val="FFFFFF" w:themeColor="background1"/>
                <w:sz w:val="22"/>
                <w:szCs w:val="22"/>
              </w:rPr>
              <w:t xml:space="preserve"> zł</w:t>
            </w:r>
          </w:p>
        </w:tc>
        <w:tc>
          <w:tcPr>
            <w:tcW w:w="1701" w:type="dxa"/>
            <w:tcBorders>
              <w:top w:val="single" w:sz="4" w:space="0" w:color="auto"/>
              <w:left w:val="nil"/>
              <w:bottom w:val="single" w:sz="4" w:space="0" w:color="auto"/>
              <w:right w:val="single" w:sz="4" w:space="0" w:color="auto"/>
            </w:tcBorders>
            <w:shd w:val="clear" w:color="auto" w:fill="4F81BD" w:themeFill="accent1"/>
            <w:noWrap/>
            <w:vAlign w:val="center"/>
          </w:tcPr>
          <w:p w14:paraId="30E3D699" w14:textId="77777777" w:rsidR="00635BE0" w:rsidRPr="00CD19FA" w:rsidRDefault="00635BE0" w:rsidP="00635BE0">
            <w:pPr>
              <w:jc w:val="center"/>
              <w:rPr>
                <w:rFonts w:ascii="Calibri" w:hAnsi="Calibri"/>
                <w:b/>
                <w:color w:val="FFFFFF" w:themeColor="background1"/>
                <w:sz w:val="22"/>
                <w:szCs w:val="22"/>
              </w:rPr>
            </w:pPr>
            <w:r w:rsidRPr="00CD19FA">
              <w:rPr>
                <w:rFonts w:ascii="Calibri" w:hAnsi="Calibri"/>
                <w:b/>
                <w:color w:val="FFFFFF" w:themeColor="background1"/>
                <w:sz w:val="22"/>
                <w:szCs w:val="22"/>
              </w:rPr>
              <w:t>0,00 zł</w:t>
            </w:r>
          </w:p>
        </w:tc>
        <w:tc>
          <w:tcPr>
            <w:tcW w:w="2419" w:type="dxa"/>
            <w:tcBorders>
              <w:top w:val="single" w:sz="4" w:space="0" w:color="auto"/>
              <w:left w:val="nil"/>
              <w:bottom w:val="single" w:sz="4" w:space="0" w:color="auto"/>
              <w:right w:val="single" w:sz="4" w:space="0" w:color="auto"/>
            </w:tcBorders>
            <w:shd w:val="clear" w:color="auto" w:fill="4F81BD" w:themeFill="accent1"/>
            <w:noWrap/>
            <w:vAlign w:val="center"/>
          </w:tcPr>
          <w:p w14:paraId="2FAC795C" w14:textId="77777777" w:rsidR="00635BE0" w:rsidRPr="00DA3424" w:rsidRDefault="00635BE0" w:rsidP="00635BE0">
            <w:pPr>
              <w:jc w:val="center"/>
              <w:rPr>
                <w:rFonts w:ascii="Calibri" w:hAnsi="Calibri"/>
                <w:color w:val="FFFFFF" w:themeColor="background1"/>
                <w:sz w:val="22"/>
                <w:szCs w:val="22"/>
              </w:rPr>
            </w:pPr>
          </w:p>
        </w:tc>
      </w:tr>
    </w:tbl>
    <w:p w14:paraId="70157245" w14:textId="77777777" w:rsidR="00E76061" w:rsidRPr="00745A55" w:rsidRDefault="00E76061" w:rsidP="00635BE0">
      <w:pPr>
        <w:suppressAutoHyphens/>
        <w:spacing w:line="276" w:lineRule="auto"/>
        <w:ind w:left="360" w:hanging="360"/>
        <w:contextualSpacing/>
        <w:jc w:val="center"/>
        <w:outlineLvl w:val="0"/>
        <w:rPr>
          <w:rFonts w:ascii="Calibri" w:hAnsi="Calibri" w:cs="Tahoma"/>
          <w:b/>
          <w:sz w:val="6"/>
          <w:szCs w:val="22"/>
        </w:rPr>
      </w:pPr>
    </w:p>
    <w:sectPr w:rsidR="00E76061" w:rsidRPr="00745A55" w:rsidSect="005B234C">
      <w:pgSz w:w="11906" w:h="16838"/>
      <w:pgMar w:top="1253"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08D60" w14:textId="77777777" w:rsidR="00ED77BA" w:rsidRDefault="00ED77BA">
      <w:r>
        <w:separator/>
      </w:r>
    </w:p>
  </w:endnote>
  <w:endnote w:type="continuationSeparator" w:id="0">
    <w:p w14:paraId="6172747D" w14:textId="77777777" w:rsidR="00ED77BA" w:rsidRDefault="00ED77BA">
      <w:r>
        <w:continuationSeparator/>
      </w:r>
    </w:p>
  </w:endnote>
  <w:endnote w:type="continuationNotice" w:id="1">
    <w:p w14:paraId="384AAE97" w14:textId="77777777" w:rsidR="00ED77BA" w:rsidRDefault="00ED7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MS Gothic"/>
    <w:charset w:val="02"/>
    <w:family w:val="auto"/>
    <w:pitch w:val="default"/>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imesEE">
    <w:panose1 w:val="00000000000000000000"/>
    <w:charset w:val="02"/>
    <w:family w:val="auto"/>
    <w:notTrueType/>
    <w:pitch w:val="variable"/>
  </w:font>
  <w:font w:name="Univers Condensed">
    <w:charset w:val="00"/>
    <w:family w:val="swiss"/>
    <w:pitch w:val="variable"/>
    <w:sig w:usb0="80000287" w:usb1="00000000" w:usb2="00000000" w:usb3="00000000" w:csb0="0000000F"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charset w:val="EE"/>
    <w:family w:val="swiss"/>
    <w:pitch w:val="variable"/>
    <w:sig w:usb0="00000287" w:usb1="00000000" w:usb2="00000000" w:usb3="00000000" w:csb0="0000009F"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zcionka tekstu podstawowego">
    <w:altName w:val="Times New Roman"/>
    <w:panose1 w:val="00000000000000000000"/>
    <w:charset w:val="00"/>
    <w:family w:val="roman"/>
    <w:notTrueType/>
    <w:pitch w:val="default"/>
  </w:font>
  <w:font w:name="FuturaT">
    <w:altName w:val="Trebuchet MS"/>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PL">
    <w:altName w:val="Courier New"/>
    <w:charset w:val="00"/>
    <w:family w:val="roman"/>
    <w:pitch w:val="variable"/>
    <w:sig w:usb0="00000007" w:usb1="00000000" w:usb2="00000000" w:usb3="00000000" w:csb0="00000013" w:csb1="00000000"/>
  </w:font>
  <w:font w:name="Geometric231EU">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Univers-PL">
    <w:altName w:val="Malgun Gothic"/>
    <w:panose1 w:val="00000000000000000000"/>
    <w:charset w:val="81"/>
    <w:family w:val="auto"/>
    <w:notTrueType/>
    <w:pitch w:val="default"/>
    <w:sig w:usb0="00000001" w:usb1="09060000" w:usb2="00000010" w:usb3="00000000" w:csb0="00080000" w:csb1="00000000"/>
  </w:font>
  <w:font w:name="EUAlbertina+01">
    <w:panose1 w:val="00000000000000000000"/>
    <w:charset w:val="EE"/>
    <w:family w:val="auto"/>
    <w:notTrueType/>
    <w:pitch w:val="default"/>
    <w:sig w:usb0="00000005" w:usb1="00000000" w:usb2="00000000" w:usb3="00000000" w:csb0="00000002" w:csb1="00000000"/>
  </w:font>
  <w:font w:name="Calibri,Bold">
    <w:altName w:val="Times New Roman"/>
    <w:panose1 w:val="00000000000000000000"/>
    <w:charset w:val="EE"/>
    <w:family w:val="auto"/>
    <w:notTrueType/>
    <w:pitch w:val="default"/>
    <w:sig w:usb0="00000001" w:usb1="00000000" w:usb2="00000000" w:usb3="00000000" w:csb0="00000003" w:csb1="00000000"/>
  </w:font>
  <w:font w:name="Arial-PL">
    <w:altName w:val="Arial Unicode MS"/>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264129"/>
      <w:docPartObj>
        <w:docPartGallery w:val="Page Numbers (Bottom of Page)"/>
        <w:docPartUnique/>
      </w:docPartObj>
    </w:sdtPr>
    <w:sdtEndPr>
      <w:rPr>
        <w:rFonts w:asciiTheme="minorHAnsi" w:hAnsiTheme="minorHAnsi"/>
        <w:sz w:val="22"/>
      </w:rPr>
    </w:sdtEndPr>
    <w:sdtContent>
      <w:p w14:paraId="794C26F3" w14:textId="77777777" w:rsidR="00AF6D68" w:rsidRPr="00305E24" w:rsidRDefault="00AF6D68">
        <w:pPr>
          <w:pStyle w:val="Stopka"/>
          <w:jc w:val="right"/>
          <w:rPr>
            <w:rFonts w:asciiTheme="minorHAnsi" w:hAnsiTheme="minorHAnsi"/>
            <w:sz w:val="22"/>
          </w:rPr>
        </w:pPr>
        <w:r w:rsidRPr="00B61A45">
          <w:rPr>
            <w:rFonts w:asciiTheme="minorHAnsi" w:hAnsiTheme="minorHAnsi"/>
            <w:sz w:val="20"/>
          </w:rPr>
          <w:fldChar w:fldCharType="begin"/>
        </w:r>
        <w:r w:rsidRPr="00B61A45">
          <w:rPr>
            <w:rFonts w:asciiTheme="minorHAnsi" w:hAnsiTheme="minorHAnsi"/>
            <w:sz w:val="20"/>
          </w:rPr>
          <w:instrText>PAGE   \* MERGEFORMAT</w:instrText>
        </w:r>
        <w:r w:rsidRPr="00B61A45">
          <w:rPr>
            <w:rFonts w:asciiTheme="minorHAnsi" w:hAnsiTheme="minorHAnsi"/>
            <w:sz w:val="20"/>
          </w:rPr>
          <w:fldChar w:fldCharType="separate"/>
        </w:r>
        <w:r>
          <w:rPr>
            <w:rFonts w:asciiTheme="minorHAnsi" w:hAnsiTheme="minorHAnsi"/>
            <w:noProof/>
            <w:sz w:val="20"/>
          </w:rPr>
          <w:t>22</w:t>
        </w:r>
        <w:r w:rsidRPr="00B61A45">
          <w:rPr>
            <w:rFonts w:asciiTheme="minorHAnsi" w:hAnsiTheme="minorHAnsi"/>
            <w:noProof/>
            <w:sz w:val="20"/>
          </w:rPr>
          <w:fldChar w:fldCharType="end"/>
        </w:r>
      </w:p>
    </w:sdtContent>
  </w:sdt>
  <w:p w14:paraId="797F3F5F" w14:textId="77777777" w:rsidR="00AF6D68" w:rsidRDefault="00AF6D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A255" w14:textId="77777777" w:rsidR="00AF6D68" w:rsidRPr="00BB0024" w:rsidRDefault="00AF6D68" w:rsidP="00744095">
    <w:pPr>
      <w:pStyle w:val="Stopka"/>
      <w:ind w:right="70"/>
      <w:rPr>
        <w:i/>
        <w:sz w:val="20"/>
        <w:szCs w:val="20"/>
      </w:rPr>
    </w:pPr>
    <w:r>
      <w:rPr>
        <w:i/>
        <w:sz w:val="20"/>
        <w:szCs w:val="20"/>
      </w:rPr>
      <w:t>__________________________________________________________________________________________</w:t>
    </w:r>
  </w:p>
  <w:p w14:paraId="08E08A6C" w14:textId="77777777" w:rsidR="00AF6D68" w:rsidRPr="00660AFB" w:rsidRDefault="00AF6D68" w:rsidP="003509B8">
    <w:pPr>
      <w:pStyle w:val="Stopka"/>
      <w:ind w:right="360"/>
      <w:rPr>
        <w:i/>
        <w:sz w:val="20"/>
        <w:szCs w:val="20"/>
      </w:rPr>
    </w:pPr>
    <w:r w:rsidRPr="00660AFB">
      <w:rPr>
        <w:i/>
        <w:sz w:val="20"/>
        <w:szCs w:val="20"/>
      </w:rPr>
      <w:t>Specyfikacja Istotnych Warunków Zamówienia</w:t>
    </w:r>
    <w:r>
      <w:rPr>
        <w:i/>
        <w:sz w:val="20"/>
        <w:szCs w:val="20"/>
      </w:rPr>
      <w:tab/>
    </w:r>
    <w:r>
      <w:rPr>
        <w:i/>
        <w:sz w:val="20"/>
        <w:szCs w:val="20"/>
      </w:rPr>
      <w:tab/>
    </w:r>
    <w:r w:rsidRPr="00084039">
      <w:rPr>
        <w:i/>
        <w:sz w:val="20"/>
        <w:szCs w:val="20"/>
      </w:rPr>
      <w:t xml:space="preserve">Strona </w:t>
    </w:r>
    <w:r w:rsidRPr="00084039">
      <w:rPr>
        <w:i/>
        <w:sz w:val="20"/>
        <w:szCs w:val="20"/>
      </w:rPr>
      <w:fldChar w:fldCharType="begin"/>
    </w:r>
    <w:r w:rsidRPr="00084039">
      <w:rPr>
        <w:i/>
        <w:sz w:val="20"/>
        <w:szCs w:val="20"/>
      </w:rPr>
      <w:instrText xml:space="preserve"> PAGE </w:instrText>
    </w:r>
    <w:r w:rsidRPr="00084039">
      <w:rPr>
        <w:i/>
        <w:sz w:val="20"/>
        <w:szCs w:val="20"/>
      </w:rPr>
      <w:fldChar w:fldCharType="separate"/>
    </w:r>
    <w:r>
      <w:rPr>
        <w:i/>
        <w:noProof/>
        <w:sz w:val="20"/>
        <w:szCs w:val="20"/>
      </w:rPr>
      <w:t>54</w:t>
    </w:r>
    <w:r w:rsidRPr="00084039">
      <w:rPr>
        <w:i/>
        <w:sz w:val="20"/>
        <w:szCs w:val="20"/>
      </w:rPr>
      <w:fldChar w:fldCharType="end"/>
    </w:r>
    <w:r w:rsidRPr="00084039">
      <w:rPr>
        <w:i/>
        <w:sz w:val="20"/>
        <w:szCs w:val="20"/>
      </w:rPr>
      <w:t xml:space="preserve"> z </w:t>
    </w:r>
    <w:r w:rsidRPr="00084039">
      <w:rPr>
        <w:i/>
        <w:sz w:val="20"/>
        <w:szCs w:val="20"/>
      </w:rPr>
      <w:fldChar w:fldCharType="begin"/>
    </w:r>
    <w:r w:rsidRPr="00084039">
      <w:rPr>
        <w:i/>
        <w:sz w:val="20"/>
        <w:szCs w:val="20"/>
      </w:rPr>
      <w:instrText xml:space="preserve"> NUMPAGES </w:instrText>
    </w:r>
    <w:r w:rsidRPr="00084039">
      <w:rPr>
        <w:i/>
        <w:sz w:val="20"/>
        <w:szCs w:val="20"/>
      </w:rPr>
      <w:fldChar w:fldCharType="separate"/>
    </w:r>
    <w:r>
      <w:rPr>
        <w:i/>
        <w:noProof/>
        <w:sz w:val="20"/>
        <w:szCs w:val="20"/>
      </w:rPr>
      <w:t>151</w:t>
    </w:r>
    <w:r w:rsidRPr="00084039">
      <w:rPr>
        <w:i/>
        <w:sz w:val="20"/>
        <w:szCs w:val="20"/>
      </w:rPr>
      <w:fldChar w:fldCharType="end"/>
    </w:r>
  </w:p>
  <w:p w14:paraId="292B0829" w14:textId="77777777" w:rsidR="00AF6D68" w:rsidRPr="00DC24AC" w:rsidRDefault="00AF6D68" w:rsidP="003509B8">
    <w:pPr>
      <w:pStyle w:val="Stopka"/>
      <w:rPr>
        <w:i/>
        <w:sz w:val="20"/>
        <w:szCs w:val="20"/>
      </w:rPr>
    </w:pPr>
    <w:r w:rsidRPr="00DC24AC">
      <w:rPr>
        <w:i/>
        <w:sz w:val="20"/>
        <w:szCs w:val="20"/>
      </w:rPr>
      <w:t>Nr postępowania:DZP-WPP-EJ-241-0</w:t>
    </w:r>
    <w:r>
      <w:rPr>
        <w:i/>
        <w:sz w:val="20"/>
        <w:szCs w:val="20"/>
      </w:rPr>
      <w:t>20</w:t>
    </w:r>
    <w:r w:rsidRPr="00DC24AC">
      <w:rPr>
        <w:i/>
        <w:sz w:val="20"/>
        <w:szCs w:val="20"/>
      </w:rPr>
      <w:t>/DIT/1</w:t>
    </w:r>
    <w:r>
      <w:rPr>
        <w:i/>
        <w:sz w:val="20"/>
        <w:szCs w:val="20"/>
      </w:rPr>
      <w:t>2</w:t>
    </w:r>
  </w:p>
  <w:p w14:paraId="72E4C5D6" w14:textId="77777777" w:rsidR="00AF6D68" w:rsidRPr="00D34980" w:rsidRDefault="00AF6D68" w:rsidP="00DD59E2">
    <w:pPr>
      <w:pStyle w:val="Stopka"/>
      <w:rPr>
        <w:sz w:val="20"/>
        <w:szCs w:val="20"/>
      </w:rPr>
    </w:pPr>
    <w:r>
      <w:rPr>
        <w:sz w:val="20"/>
        <w:szCs w:val="20"/>
      </w:rPr>
      <w:tab/>
    </w:r>
    <w:r>
      <w:rPr>
        <w:sz w:val="20"/>
        <w:szCs w:val="20"/>
      </w:rPr>
      <w:tab/>
    </w:r>
  </w:p>
  <w:p w14:paraId="4D86A4BE" w14:textId="77777777" w:rsidR="00AF6D68" w:rsidRDefault="00AF6D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EF79E" w14:textId="77777777" w:rsidR="00ED77BA" w:rsidRDefault="00ED77BA">
      <w:r>
        <w:separator/>
      </w:r>
    </w:p>
  </w:footnote>
  <w:footnote w:type="continuationSeparator" w:id="0">
    <w:p w14:paraId="1C2DDD49" w14:textId="77777777" w:rsidR="00ED77BA" w:rsidRDefault="00ED77BA">
      <w:r>
        <w:continuationSeparator/>
      </w:r>
    </w:p>
  </w:footnote>
  <w:footnote w:type="continuationNotice" w:id="1">
    <w:p w14:paraId="582EB5E1" w14:textId="77777777" w:rsidR="00ED77BA" w:rsidRDefault="00ED7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E73D" w14:textId="77777777" w:rsidR="00AF6D68" w:rsidRDefault="00AF6D68" w:rsidP="00E00F9D">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E02E7F3" w14:textId="77777777" w:rsidR="00AF6D68" w:rsidRDefault="00AF6D68" w:rsidP="00E00F9D">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B368" w14:textId="77777777" w:rsidR="00AF6D68" w:rsidRDefault="00AF6D68" w:rsidP="008158E5">
    <w:pPr>
      <w:pStyle w:val="WW-Tekstpodstawowy3"/>
      <w:spacing w:line="40" w:lineRule="atLeast"/>
      <w:jc w:val="center"/>
      <w:rPr>
        <w:rFonts w:ascii="Calibri" w:hAnsi="Calibri" w:cs="Arial"/>
        <w:i/>
        <w:sz w:val="22"/>
        <w:szCs w:val="22"/>
      </w:rPr>
    </w:pPr>
    <w:r w:rsidRPr="003C38DE">
      <w:rPr>
        <w:rFonts w:ascii="Calibri" w:hAnsi="Calibri" w:cs="Arial"/>
        <w:i/>
        <w:sz w:val="22"/>
        <w:szCs w:val="22"/>
      </w:rPr>
      <w:t>KOM</w:t>
    </w:r>
    <w:r>
      <w:rPr>
        <w:rFonts w:ascii="Calibri" w:hAnsi="Calibri" w:cs="Arial"/>
        <w:i/>
        <w:sz w:val="22"/>
        <w:szCs w:val="22"/>
      </w:rPr>
      <w:t xml:space="preserve">PLEKSOWE UBEZPIECZENIE MIENIA I ODPOWIEDZIALNOŚCI CYWILNEJ </w:t>
    </w:r>
  </w:p>
  <w:p w14:paraId="7F1765C2" w14:textId="1C5F6076" w:rsidR="00AF6D68" w:rsidRPr="004B37E6" w:rsidRDefault="00AF6D68" w:rsidP="008158E5">
    <w:pPr>
      <w:pStyle w:val="WW-Tekstpodstawowy3"/>
      <w:spacing w:line="40" w:lineRule="atLeast"/>
      <w:jc w:val="center"/>
      <w:rPr>
        <w:rFonts w:ascii="Calibri" w:hAnsi="Calibri" w:cs="Arial"/>
        <w:i/>
        <w:sz w:val="22"/>
        <w:szCs w:val="22"/>
      </w:rPr>
    </w:pPr>
    <w:r>
      <w:rPr>
        <w:rFonts w:ascii="Calibri" w:hAnsi="Calibri" w:cs="Arial"/>
        <w:i/>
        <w:sz w:val="22"/>
        <w:szCs w:val="22"/>
      </w:rPr>
      <w:t>GMINY RAKÓW I JEJ JEDNOSTEK ORGNIZACYJNYCH ORAZ INSTUCJI KULTURY</w:t>
    </w:r>
  </w:p>
  <w:p w14:paraId="3FA7C088" w14:textId="77777777" w:rsidR="00AF6D68" w:rsidRPr="008158E5" w:rsidRDefault="00AF6D68" w:rsidP="008158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00A301E"/>
    <w:lvl w:ilvl="0">
      <w:start w:val="1"/>
      <w:numFmt w:val="bullet"/>
      <w:pStyle w:val="Listapunktowana2"/>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B84B268"/>
    <w:lvl w:ilvl="0">
      <w:start w:val="1"/>
      <w:numFmt w:val="bullet"/>
      <w:pStyle w:val="Listapunktowana"/>
      <w:lvlText w:val=""/>
      <w:lvlJc w:val="left"/>
      <w:pPr>
        <w:tabs>
          <w:tab w:val="num" w:pos="926"/>
        </w:tabs>
        <w:ind w:left="926" w:hanging="360"/>
      </w:pPr>
      <w:rPr>
        <w:rFonts w:ascii="Symbol" w:hAnsi="Symbol" w:hint="default"/>
      </w:rPr>
    </w:lvl>
  </w:abstractNum>
  <w:abstractNum w:abstractNumId="2" w15:restartNumberingAfterBreak="0">
    <w:nsid w:val="00000002"/>
    <w:multiLevelType w:val="multilevel"/>
    <w:tmpl w:val="AE5A6522"/>
    <w:name w:val="WW8Num2"/>
    <w:lvl w:ilvl="0">
      <w:start w:val="1"/>
      <w:numFmt w:val="decimal"/>
      <w:lvlText w:val="20.%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3"/>
    <w:multiLevelType w:val="singleLevel"/>
    <w:tmpl w:val="00000003"/>
    <w:name w:val="WW8Num62"/>
    <w:lvl w:ilvl="0">
      <w:start w:val="1"/>
      <w:numFmt w:val="decimal"/>
      <w:lvlText w:val="%1."/>
      <w:lvlJc w:val="left"/>
      <w:pPr>
        <w:tabs>
          <w:tab w:val="num" w:pos="786"/>
        </w:tabs>
        <w:ind w:left="786" w:hanging="360"/>
      </w:pPr>
      <w:rPr>
        <w:rFonts w:cs="Times New Roman"/>
        <w:b w:val="0"/>
        <w:i w:val="0"/>
      </w:rPr>
    </w:lvl>
  </w:abstractNum>
  <w:abstractNum w:abstractNumId="4" w15:restartNumberingAfterBreak="0">
    <w:nsid w:val="00000004"/>
    <w:multiLevelType w:val="multilevel"/>
    <w:tmpl w:val="D7D6A90C"/>
    <w:name w:val="WW8Num4"/>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5"/>
    <w:multiLevelType w:val="singleLevel"/>
    <w:tmpl w:val="00000005"/>
    <w:name w:val="WW8Num8"/>
    <w:lvl w:ilvl="0">
      <w:start w:val="1"/>
      <w:numFmt w:val="decimal"/>
      <w:lvlText w:val="%1)"/>
      <w:lvlJc w:val="left"/>
      <w:pPr>
        <w:tabs>
          <w:tab w:val="num" w:pos="0"/>
        </w:tabs>
        <w:ind w:left="1604"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4"/>
      <w:numFmt w:val="decimal"/>
      <w:lvlText w:val="%1.%2"/>
      <w:lvlJc w:val="left"/>
      <w:pPr>
        <w:tabs>
          <w:tab w:val="num" w:pos="0"/>
        </w:tabs>
        <w:ind w:left="860" w:hanging="435"/>
      </w:pPr>
    </w:lvl>
    <w:lvl w:ilvl="2">
      <w:start w:val="2"/>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4840" w:hanging="1440"/>
      </w:pPr>
    </w:lvl>
  </w:abstractNum>
  <w:abstractNum w:abstractNumId="7" w15:restartNumberingAfterBreak="0">
    <w:nsid w:val="00000008"/>
    <w:multiLevelType w:val="multilevel"/>
    <w:tmpl w:val="6430F09A"/>
    <w:lvl w:ilvl="0">
      <w:start w:val="1"/>
      <w:numFmt w:val="lowerLetter"/>
      <w:lvlText w:val="%1."/>
      <w:lvlJc w:val="left"/>
      <w:pPr>
        <w:tabs>
          <w:tab w:val="num" w:pos="0"/>
        </w:tabs>
        <w:ind w:left="720" w:hanging="360"/>
      </w:pPr>
      <w:rPr>
        <w:rFonts w:ascii="Calibri" w:eastAsia="Times New Roman" w:hAnsi="Calibri"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0000000A"/>
    <w:multiLevelType w:val="singleLevel"/>
    <w:tmpl w:val="0000000A"/>
    <w:name w:val="WW8Num11"/>
    <w:lvl w:ilvl="0">
      <w:start w:val="1"/>
      <w:numFmt w:val="lowerLetter"/>
      <w:lvlText w:val="%1."/>
      <w:lvlJc w:val="left"/>
      <w:pPr>
        <w:tabs>
          <w:tab w:val="num" w:pos="0"/>
        </w:tabs>
        <w:ind w:left="720" w:hanging="360"/>
      </w:pPr>
      <w:rPr>
        <w:rFonts w:cs="Times New Roman"/>
        <w:b/>
      </w:rPr>
    </w:lvl>
  </w:abstractNum>
  <w:abstractNum w:abstractNumId="9" w15:restartNumberingAfterBreak="0">
    <w:nsid w:val="0000000B"/>
    <w:multiLevelType w:val="singleLevel"/>
    <w:tmpl w:val="546AC56A"/>
    <w:name w:val="WW8Num12"/>
    <w:lvl w:ilvl="0">
      <w:start w:val="1"/>
      <w:numFmt w:val="decimal"/>
      <w:lvlText w:val="%1."/>
      <w:lvlJc w:val="left"/>
      <w:pPr>
        <w:tabs>
          <w:tab w:val="num" w:pos="0"/>
        </w:tabs>
        <w:ind w:left="720" w:hanging="360"/>
      </w:pPr>
      <w:rPr>
        <w:b w:val="0"/>
      </w:rPr>
    </w:lvl>
  </w:abstractNum>
  <w:abstractNum w:abstractNumId="10" w15:restartNumberingAfterBreak="0">
    <w:nsid w:val="00000011"/>
    <w:multiLevelType w:val="multilevel"/>
    <w:tmpl w:val="00000011"/>
    <w:name w:val="WW8Num19"/>
    <w:lvl w:ilvl="0">
      <w:start w:val="3"/>
      <w:numFmt w:val="decimal"/>
      <w:lvlText w:val="%1"/>
      <w:lvlJc w:val="left"/>
      <w:pPr>
        <w:tabs>
          <w:tab w:val="num" w:pos="0"/>
        </w:tabs>
        <w:ind w:left="360" w:hanging="360"/>
      </w:pPr>
      <w:rPr>
        <w:rFonts w:ascii="Calibri" w:eastAsia="Times New Roman" w:hAnsi="Calibri" w:cs="Calibri"/>
      </w:rPr>
    </w:lvl>
    <w:lvl w:ilvl="1">
      <w:start w:val="1"/>
      <w:numFmt w:val="decimal"/>
      <w:lvlText w:val="%1.%2"/>
      <w:lvlJc w:val="left"/>
      <w:pPr>
        <w:tabs>
          <w:tab w:val="num" w:pos="0"/>
        </w:tabs>
        <w:ind w:left="360" w:hanging="360"/>
      </w:pPr>
      <w:rPr>
        <w:rFonts w:ascii="Calibri" w:eastAsia="Times New Roman" w:hAnsi="Calibri" w:cs="Calibri"/>
      </w:rPr>
    </w:lvl>
    <w:lvl w:ilvl="2">
      <w:start w:val="1"/>
      <w:numFmt w:val="decimal"/>
      <w:lvlText w:val="%1.%2.%3"/>
      <w:lvlJc w:val="left"/>
      <w:pPr>
        <w:tabs>
          <w:tab w:val="num" w:pos="0"/>
        </w:tabs>
        <w:ind w:left="720" w:hanging="720"/>
      </w:pPr>
      <w:rPr>
        <w:rFonts w:ascii="Calibri" w:eastAsia="Times New Roman" w:hAnsi="Calibri" w:cs="Calibri"/>
      </w:rPr>
    </w:lvl>
    <w:lvl w:ilvl="3">
      <w:start w:val="1"/>
      <w:numFmt w:val="decimal"/>
      <w:lvlText w:val="%1.%2.%3.%4"/>
      <w:lvlJc w:val="left"/>
      <w:pPr>
        <w:tabs>
          <w:tab w:val="num" w:pos="0"/>
        </w:tabs>
        <w:ind w:left="720" w:hanging="720"/>
      </w:pPr>
      <w:rPr>
        <w:rFonts w:ascii="Calibri" w:eastAsia="Times New Roman" w:hAnsi="Calibri" w:cs="Calibri"/>
      </w:rPr>
    </w:lvl>
    <w:lvl w:ilvl="4">
      <w:start w:val="1"/>
      <w:numFmt w:val="decimal"/>
      <w:lvlText w:val="%1.%2.%3.%4.%5"/>
      <w:lvlJc w:val="left"/>
      <w:pPr>
        <w:tabs>
          <w:tab w:val="num" w:pos="0"/>
        </w:tabs>
        <w:ind w:left="1080" w:hanging="1080"/>
      </w:pPr>
      <w:rPr>
        <w:rFonts w:ascii="Calibri" w:eastAsia="Times New Roman" w:hAnsi="Calibri" w:cs="Calibri"/>
      </w:rPr>
    </w:lvl>
    <w:lvl w:ilvl="5">
      <w:start w:val="1"/>
      <w:numFmt w:val="decimal"/>
      <w:lvlText w:val="%1.%2.%3.%4.%5.%6"/>
      <w:lvlJc w:val="left"/>
      <w:pPr>
        <w:tabs>
          <w:tab w:val="num" w:pos="0"/>
        </w:tabs>
        <w:ind w:left="1080" w:hanging="1080"/>
      </w:pPr>
      <w:rPr>
        <w:rFonts w:ascii="Calibri" w:eastAsia="Times New Roman" w:hAnsi="Calibri" w:cs="Calibri"/>
      </w:rPr>
    </w:lvl>
    <w:lvl w:ilvl="6">
      <w:start w:val="1"/>
      <w:numFmt w:val="decimal"/>
      <w:lvlText w:val="%1.%2.%3.%4.%5.%6.%7"/>
      <w:lvlJc w:val="left"/>
      <w:pPr>
        <w:tabs>
          <w:tab w:val="num" w:pos="0"/>
        </w:tabs>
        <w:ind w:left="1440" w:hanging="1440"/>
      </w:pPr>
      <w:rPr>
        <w:rFonts w:ascii="Calibri" w:eastAsia="Times New Roman" w:hAnsi="Calibri" w:cs="Calibri"/>
      </w:rPr>
    </w:lvl>
    <w:lvl w:ilvl="7">
      <w:start w:val="1"/>
      <w:numFmt w:val="decimal"/>
      <w:lvlText w:val="%1.%2.%3.%4.%5.%6.%7.%8"/>
      <w:lvlJc w:val="left"/>
      <w:pPr>
        <w:tabs>
          <w:tab w:val="num" w:pos="0"/>
        </w:tabs>
        <w:ind w:left="1440" w:hanging="1440"/>
      </w:pPr>
      <w:rPr>
        <w:rFonts w:ascii="Calibri" w:eastAsia="Times New Roman" w:hAnsi="Calibri" w:cs="Calibri"/>
      </w:rPr>
    </w:lvl>
    <w:lvl w:ilvl="8">
      <w:start w:val="1"/>
      <w:numFmt w:val="decimal"/>
      <w:lvlText w:val="%1.%2.%3.%4.%5.%6.%7.%8.%9"/>
      <w:lvlJc w:val="left"/>
      <w:pPr>
        <w:tabs>
          <w:tab w:val="num" w:pos="0"/>
        </w:tabs>
        <w:ind w:left="1440" w:hanging="1440"/>
      </w:pPr>
      <w:rPr>
        <w:rFonts w:ascii="Calibri" w:eastAsia="Times New Roman" w:hAnsi="Calibri" w:cs="Calibri"/>
      </w:rPr>
    </w:lvl>
  </w:abstractNum>
  <w:abstractNum w:abstractNumId="11" w15:restartNumberingAfterBreak="0">
    <w:nsid w:val="00000016"/>
    <w:multiLevelType w:val="multilevel"/>
    <w:tmpl w:val="00000016"/>
    <w:name w:val="WW8Num26"/>
    <w:lvl w:ilvl="0">
      <w:start w:val="3"/>
      <w:numFmt w:val="decimal"/>
      <w:lvlText w:val="%1"/>
      <w:lvlJc w:val="left"/>
      <w:pPr>
        <w:tabs>
          <w:tab w:val="num" w:pos="0"/>
        </w:tabs>
        <w:ind w:left="375" w:hanging="375"/>
      </w:pPr>
      <w:rPr>
        <w:rFonts w:cs="Times New Roman"/>
        <w:b/>
      </w:rPr>
    </w:lvl>
    <w:lvl w:ilvl="1">
      <w:start w:val="1"/>
      <w:numFmt w:val="decimal"/>
      <w:lvlText w:val="%1.%2"/>
      <w:lvlJc w:val="left"/>
      <w:pPr>
        <w:tabs>
          <w:tab w:val="num" w:pos="0"/>
        </w:tabs>
        <w:ind w:left="1146" w:hanging="720"/>
      </w:pPr>
      <w:rPr>
        <w:rFonts w:cs="Times New Roman"/>
        <w:b w:val="0"/>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2358" w:hanging="1080"/>
      </w:pPr>
      <w:rPr>
        <w:rFonts w:cs="Times New Roman"/>
        <w:b/>
      </w:rPr>
    </w:lvl>
    <w:lvl w:ilvl="4">
      <w:start w:val="1"/>
      <w:numFmt w:val="decimal"/>
      <w:lvlText w:val="%1.%2.%3.%4.%5"/>
      <w:lvlJc w:val="left"/>
      <w:pPr>
        <w:tabs>
          <w:tab w:val="num" w:pos="0"/>
        </w:tabs>
        <w:ind w:left="3144" w:hanging="1440"/>
      </w:pPr>
      <w:rPr>
        <w:rFonts w:cs="Times New Roman"/>
        <w:b/>
      </w:rPr>
    </w:lvl>
    <w:lvl w:ilvl="5">
      <w:start w:val="1"/>
      <w:numFmt w:val="decimal"/>
      <w:lvlText w:val="%1.%2.%3.%4.%5.%6"/>
      <w:lvlJc w:val="left"/>
      <w:pPr>
        <w:tabs>
          <w:tab w:val="num" w:pos="0"/>
        </w:tabs>
        <w:ind w:left="3570" w:hanging="1440"/>
      </w:pPr>
      <w:rPr>
        <w:rFonts w:cs="Times New Roman"/>
        <w:b/>
      </w:rPr>
    </w:lvl>
    <w:lvl w:ilvl="6">
      <w:start w:val="1"/>
      <w:numFmt w:val="decimal"/>
      <w:lvlText w:val="%1.%2.%3.%4.%5.%6.%7"/>
      <w:lvlJc w:val="left"/>
      <w:pPr>
        <w:tabs>
          <w:tab w:val="num" w:pos="0"/>
        </w:tabs>
        <w:ind w:left="4356" w:hanging="1800"/>
      </w:pPr>
      <w:rPr>
        <w:rFonts w:cs="Times New Roman"/>
        <w:b/>
      </w:rPr>
    </w:lvl>
    <w:lvl w:ilvl="7">
      <w:start w:val="1"/>
      <w:numFmt w:val="decimal"/>
      <w:lvlText w:val="%1.%2.%3.%4.%5.%6.%7.%8"/>
      <w:lvlJc w:val="left"/>
      <w:pPr>
        <w:tabs>
          <w:tab w:val="num" w:pos="0"/>
        </w:tabs>
        <w:ind w:left="5142" w:hanging="2160"/>
      </w:pPr>
      <w:rPr>
        <w:rFonts w:cs="Times New Roman"/>
        <w:b/>
      </w:rPr>
    </w:lvl>
    <w:lvl w:ilvl="8">
      <w:start w:val="1"/>
      <w:numFmt w:val="decimal"/>
      <w:lvlText w:val="%1.%2.%3.%4.%5.%6.%7.%8.%9"/>
      <w:lvlJc w:val="left"/>
      <w:pPr>
        <w:tabs>
          <w:tab w:val="num" w:pos="0"/>
        </w:tabs>
        <w:ind w:left="5568" w:hanging="2160"/>
      </w:pPr>
      <w:rPr>
        <w:rFonts w:cs="Times New Roman"/>
        <w:b/>
      </w:rPr>
    </w:lvl>
  </w:abstractNum>
  <w:abstractNum w:abstractNumId="12" w15:restartNumberingAfterBreak="0">
    <w:nsid w:val="00000017"/>
    <w:multiLevelType w:val="singleLevel"/>
    <w:tmpl w:val="00000017"/>
    <w:name w:val="WW8Num27"/>
    <w:lvl w:ilvl="0">
      <w:start w:val="1"/>
      <w:numFmt w:val="bullet"/>
      <w:lvlText w:val=""/>
      <w:lvlJc w:val="left"/>
      <w:pPr>
        <w:tabs>
          <w:tab w:val="num" w:pos="0"/>
        </w:tabs>
        <w:ind w:left="1647" w:hanging="360"/>
      </w:pPr>
      <w:rPr>
        <w:rFonts w:ascii="Symbol" w:hAnsi="Symbol"/>
        <w:i w:val="0"/>
        <w:color w:val="auto"/>
      </w:rPr>
    </w:lvl>
  </w:abstractNum>
  <w:abstractNum w:abstractNumId="13" w15:restartNumberingAfterBreak="0">
    <w:nsid w:val="0000001A"/>
    <w:multiLevelType w:val="multilevel"/>
    <w:tmpl w:val="D5441B5E"/>
    <w:name w:val="WW8Num30"/>
    <w:lvl w:ilvl="0">
      <w:start w:val="5"/>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b w:val="0"/>
        <w:color w:val="auto"/>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b w:val="0"/>
      </w:rPr>
    </w:lvl>
    <w:lvl w:ilvl="4">
      <w:start w:val="1"/>
      <w:numFmt w:val="decimal"/>
      <w:lvlText w:val="%1.%2.%3.%4.%5"/>
      <w:lvlJc w:val="left"/>
      <w:pPr>
        <w:tabs>
          <w:tab w:val="num" w:pos="0"/>
        </w:tabs>
        <w:ind w:left="1080" w:hanging="1080"/>
      </w:pPr>
      <w:rPr>
        <w:rFonts w:cs="Times New Roman"/>
        <w:b w:val="0"/>
      </w:rPr>
    </w:lvl>
    <w:lvl w:ilvl="5">
      <w:start w:val="1"/>
      <w:numFmt w:val="decimal"/>
      <w:lvlText w:val="%1.%2.%3.%4.%5.%6"/>
      <w:lvlJc w:val="left"/>
      <w:pPr>
        <w:tabs>
          <w:tab w:val="num" w:pos="0"/>
        </w:tabs>
        <w:ind w:left="1080" w:hanging="1080"/>
      </w:pPr>
      <w:rPr>
        <w:rFonts w:cs="Times New Roman"/>
        <w:b w:val="0"/>
      </w:rPr>
    </w:lvl>
    <w:lvl w:ilvl="6">
      <w:start w:val="1"/>
      <w:numFmt w:val="decimal"/>
      <w:lvlText w:val="%1.%2.%3.%4.%5.%6.%7"/>
      <w:lvlJc w:val="left"/>
      <w:pPr>
        <w:tabs>
          <w:tab w:val="num" w:pos="0"/>
        </w:tabs>
        <w:ind w:left="1440" w:hanging="1440"/>
      </w:pPr>
      <w:rPr>
        <w:rFonts w:cs="Times New Roman"/>
        <w:b w:val="0"/>
      </w:rPr>
    </w:lvl>
    <w:lvl w:ilvl="7">
      <w:start w:val="1"/>
      <w:numFmt w:val="decimal"/>
      <w:lvlText w:val="%1.%2.%3.%4.%5.%6.%7.%8"/>
      <w:lvlJc w:val="left"/>
      <w:pPr>
        <w:tabs>
          <w:tab w:val="num" w:pos="0"/>
        </w:tabs>
        <w:ind w:left="1440" w:hanging="1440"/>
      </w:pPr>
      <w:rPr>
        <w:rFonts w:cs="Times New Roman"/>
        <w:b w:val="0"/>
      </w:rPr>
    </w:lvl>
    <w:lvl w:ilvl="8">
      <w:start w:val="1"/>
      <w:numFmt w:val="decimal"/>
      <w:lvlText w:val="%1.%2.%3.%4.%5.%6.%7.%8.%9"/>
      <w:lvlJc w:val="left"/>
      <w:pPr>
        <w:tabs>
          <w:tab w:val="num" w:pos="0"/>
        </w:tabs>
        <w:ind w:left="1440" w:hanging="1440"/>
      </w:pPr>
      <w:rPr>
        <w:rFonts w:cs="Times New Roman"/>
        <w:b w:val="0"/>
      </w:rPr>
    </w:lvl>
  </w:abstractNum>
  <w:abstractNum w:abstractNumId="14" w15:restartNumberingAfterBreak="0">
    <w:nsid w:val="0000001C"/>
    <w:multiLevelType w:val="multilevel"/>
    <w:tmpl w:val="FF8E9A1A"/>
    <w:name w:val="WW8Num32"/>
    <w:lvl w:ilvl="0">
      <w:start w:val="7"/>
      <w:numFmt w:val="decimal"/>
      <w:lvlText w:val="%1"/>
      <w:lvlJc w:val="left"/>
      <w:pPr>
        <w:tabs>
          <w:tab w:val="num" w:pos="0"/>
        </w:tabs>
        <w:ind w:left="360" w:hanging="360"/>
      </w:pPr>
      <w:rPr>
        <w:rFonts w:cs="Times New Roman"/>
      </w:rPr>
    </w:lvl>
    <w:lvl w:ilvl="1">
      <w:start w:val="4"/>
      <w:numFmt w:val="decimal"/>
      <w:lvlText w:val="%1.%2"/>
      <w:lvlJc w:val="left"/>
      <w:pPr>
        <w:tabs>
          <w:tab w:val="num" w:pos="-654"/>
        </w:tabs>
        <w:ind w:left="786" w:hanging="360"/>
      </w:pPr>
      <w:rPr>
        <w:rFonts w:cs="Times New Roman"/>
        <w:b/>
        <w:i w:val="0"/>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5" w15:restartNumberingAfterBreak="0">
    <w:nsid w:val="0000001E"/>
    <w:multiLevelType w:val="multilevel"/>
    <w:tmpl w:val="0000001E"/>
    <w:name w:val="WW8Num34"/>
    <w:lvl w:ilvl="0">
      <w:start w:val="7"/>
      <w:numFmt w:val="decimal"/>
      <w:lvlText w:val="%1."/>
      <w:lvlJc w:val="left"/>
      <w:pPr>
        <w:tabs>
          <w:tab w:val="num" w:pos="0"/>
        </w:tabs>
        <w:ind w:left="2880" w:hanging="360"/>
      </w:pPr>
    </w:lvl>
    <w:lvl w:ilvl="1">
      <w:start w:val="18"/>
      <w:numFmt w:val="decimal"/>
      <w:lvlText w:val="%1.%2"/>
      <w:lvlJc w:val="left"/>
      <w:pPr>
        <w:tabs>
          <w:tab w:val="num" w:pos="0"/>
        </w:tabs>
        <w:ind w:left="644" w:hanging="360"/>
      </w:pPr>
      <w:rPr>
        <w:b/>
        <w:i w:val="0"/>
      </w:rPr>
    </w:lvl>
    <w:lvl w:ilvl="2">
      <w:start w:val="1"/>
      <w:numFmt w:val="decimal"/>
      <w:lvlText w:val="%1.%2.%3"/>
      <w:lvlJc w:val="left"/>
      <w:pPr>
        <w:tabs>
          <w:tab w:val="num" w:pos="0"/>
        </w:tabs>
        <w:ind w:left="3240" w:hanging="720"/>
      </w:pPr>
      <w:rPr>
        <w:i w:val="0"/>
      </w:rPr>
    </w:lvl>
    <w:lvl w:ilvl="3">
      <w:start w:val="1"/>
      <w:numFmt w:val="decimal"/>
      <w:lvlText w:val="%1.%2.%3.%4"/>
      <w:lvlJc w:val="left"/>
      <w:pPr>
        <w:tabs>
          <w:tab w:val="num" w:pos="0"/>
        </w:tabs>
        <w:ind w:left="3240" w:hanging="720"/>
      </w:pPr>
      <w:rPr>
        <w:i w:val="0"/>
      </w:rPr>
    </w:lvl>
    <w:lvl w:ilvl="4">
      <w:start w:val="1"/>
      <w:numFmt w:val="decimal"/>
      <w:lvlText w:val="%1.%2.%3.%4.%5"/>
      <w:lvlJc w:val="left"/>
      <w:pPr>
        <w:tabs>
          <w:tab w:val="num" w:pos="0"/>
        </w:tabs>
        <w:ind w:left="3600" w:hanging="1080"/>
      </w:pPr>
      <w:rPr>
        <w:i w:val="0"/>
      </w:rPr>
    </w:lvl>
    <w:lvl w:ilvl="5">
      <w:start w:val="1"/>
      <w:numFmt w:val="decimal"/>
      <w:lvlText w:val="%1.%2.%3.%4.%5.%6"/>
      <w:lvlJc w:val="left"/>
      <w:pPr>
        <w:tabs>
          <w:tab w:val="num" w:pos="0"/>
        </w:tabs>
        <w:ind w:left="3600" w:hanging="1080"/>
      </w:pPr>
      <w:rPr>
        <w:i w:val="0"/>
      </w:rPr>
    </w:lvl>
    <w:lvl w:ilvl="6">
      <w:start w:val="1"/>
      <w:numFmt w:val="decimal"/>
      <w:lvlText w:val="%1.%2.%3.%4.%5.%6.%7"/>
      <w:lvlJc w:val="left"/>
      <w:pPr>
        <w:tabs>
          <w:tab w:val="num" w:pos="0"/>
        </w:tabs>
        <w:ind w:left="3960" w:hanging="1440"/>
      </w:pPr>
      <w:rPr>
        <w:i w:val="0"/>
      </w:rPr>
    </w:lvl>
    <w:lvl w:ilvl="7">
      <w:start w:val="1"/>
      <w:numFmt w:val="decimal"/>
      <w:lvlText w:val="%1.%2.%3.%4.%5.%6.%7.%8"/>
      <w:lvlJc w:val="left"/>
      <w:pPr>
        <w:tabs>
          <w:tab w:val="num" w:pos="0"/>
        </w:tabs>
        <w:ind w:left="3960" w:hanging="1440"/>
      </w:pPr>
      <w:rPr>
        <w:i w:val="0"/>
      </w:rPr>
    </w:lvl>
    <w:lvl w:ilvl="8">
      <w:start w:val="1"/>
      <w:numFmt w:val="decimal"/>
      <w:lvlText w:val="%1.%2.%3.%4.%5.%6.%7.%8.%9"/>
      <w:lvlJc w:val="left"/>
      <w:pPr>
        <w:tabs>
          <w:tab w:val="num" w:pos="0"/>
        </w:tabs>
        <w:ind w:left="3960" w:hanging="1440"/>
      </w:pPr>
      <w:rPr>
        <w:i w:val="0"/>
      </w:rPr>
    </w:lvl>
  </w:abstractNum>
  <w:abstractNum w:abstractNumId="16" w15:restartNumberingAfterBreak="0">
    <w:nsid w:val="0000001F"/>
    <w:multiLevelType w:val="multilevel"/>
    <w:tmpl w:val="2F448D8A"/>
    <w:name w:val="WW8Num35"/>
    <w:lvl w:ilvl="0">
      <w:start w:val="7"/>
      <w:numFmt w:val="decimal"/>
      <w:lvlText w:val="%1"/>
      <w:lvlJc w:val="left"/>
      <w:pPr>
        <w:tabs>
          <w:tab w:val="num" w:pos="0"/>
        </w:tabs>
        <w:ind w:left="375" w:hanging="375"/>
      </w:pPr>
      <w:rPr>
        <w:i w:val="0"/>
      </w:rPr>
    </w:lvl>
    <w:lvl w:ilvl="1">
      <w:start w:val="17"/>
      <w:numFmt w:val="decimal"/>
      <w:lvlText w:val="%1.%2"/>
      <w:lvlJc w:val="left"/>
      <w:pPr>
        <w:tabs>
          <w:tab w:val="num" w:pos="0"/>
        </w:tabs>
        <w:ind w:left="375" w:hanging="375"/>
      </w:pPr>
      <w:rPr>
        <w:b/>
        <w:i w:val="0"/>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720" w:hanging="720"/>
      </w:pPr>
      <w:rPr>
        <w:i w:val="0"/>
      </w:rPr>
    </w:lvl>
    <w:lvl w:ilvl="4">
      <w:start w:val="1"/>
      <w:numFmt w:val="decimal"/>
      <w:lvlText w:val="%1.%2.%3.%4.%5"/>
      <w:lvlJc w:val="left"/>
      <w:pPr>
        <w:tabs>
          <w:tab w:val="num" w:pos="0"/>
        </w:tabs>
        <w:ind w:left="1080" w:hanging="1080"/>
      </w:pPr>
      <w:rPr>
        <w:i w:val="0"/>
      </w:rPr>
    </w:lvl>
    <w:lvl w:ilvl="5">
      <w:start w:val="1"/>
      <w:numFmt w:val="decimal"/>
      <w:lvlText w:val="%1.%2.%3.%4.%5.%6"/>
      <w:lvlJc w:val="left"/>
      <w:pPr>
        <w:tabs>
          <w:tab w:val="num" w:pos="0"/>
        </w:tabs>
        <w:ind w:left="1080" w:hanging="1080"/>
      </w:pPr>
      <w:rPr>
        <w:i w:val="0"/>
      </w:rPr>
    </w:lvl>
    <w:lvl w:ilvl="6">
      <w:start w:val="1"/>
      <w:numFmt w:val="decimal"/>
      <w:lvlText w:val="%1.%2.%3.%4.%5.%6.%7"/>
      <w:lvlJc w:val="left"/>
      <w:pPr>
        <w:tabs>
          <w:tab w:val="num" w:pos="0"/>
        </w:tabs>
        <w:ind w:left="1440" w:hanging="1440"/>
      </w:pPr>
      <w:rPr>
        <w:i w:val="0"/>
      </w:rPr>
    </w:lvl>
    <w:lvl w:ilvl="7">
      <w:start w:val="1"/>
      <w:numFmt w:val="decimal"/>
      <w:lvlText w:val="%1.%2.%3.%4.%5.%6.%7.%8"/>
      <w:lvlJc w:val="left"/>
      <w:pPr>
        <w:tabs>
          <w:tab w:val="num" w:pos="0"/>
        </w:tabs>
        <w:ind w:left="1440" w:hanging="1440"/>
      </w:pPr>
      <w:rPr>
        <w:i w:val="0"/>
      </w:rPr>
    </w:lvl>
    <w:lvl w:ilvl="8">
      <w:start w:val="1"/>
      <w:numFmt w:val="decimal"/>
      <w:lvlText w:val="%1.%2.%3.%4.%5.%6.%7.%8.%9"/>
      <w:lvlJc w:val="left"/>
      <w:pPr>
        <w:tabs>
          <w:tab w:val="num" w:pos="0"/>
        </w:tabs>
        <w:ind w:left="1800" w:hanging="1800"/>
      </w:pPr>
      <w:rPr>
        <w:i w:val="0"/>
      </w:rPr>
    </w:lvl>
  </w:abstractNum>
  <w:abstractNum w:abstractNumId="17" w15:restartNumberingAfterBreak="0">
    <w:nsid w:val="00000020"/>
    <w:multiLevelType w:val="multilevel"/>
    <w:tmpl w:val="00000020"/>
    <w:name w:val="WW8Num36"/>
    <w:lvl w:ilvl="0">
      <w:start w:val="7"/>
      <w:numFmt w:val="decimal"/>
      <w:lvlText w:val="%1"/>
      <w:lvlJc w:val="left"/>
      <w:pPr>
        <w:tabs>
          <w:tab w:val="num" w:pos="0"/>
        </w:tabs>
        <w:ind w:left="375" w:hanging="375"/>
      </w:pPr>
      <w:rPr>
        <w:rFonts w:cs="Times New Roman"/>
        <w:b/>
      </w:rPr>
    </w:lvl>
    <w:lvl w:ilvl="1">
      <w:start w:val="14"/>
      <w:numFmt w:val="decimal"/>
      <w:lvlText w:val="%1.%2"/>
      <w:lvlJc w:val="left"/>
      <w:pPr>
        <w:tabs>
          <w:tab w:val="num" w:pos="0"/>
        </w:tabs>
        <w:ind w:left="517" w:hanging="375"/>
      </w:pPr>
      <w:rPr>
        <w:rFonts w:cs="Times New Roman"/>
        <w:b/>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440" w:hanging="1440"/>
      </w:pPr>
      <w:rPr>
        <w:rFonts w:cs="Times New Roman"/>
        <w:b/>
      </w:rPr>
    </w:lvl>
  </w:abstractNum>
  <w:abstractNum w:abstractNumId="18" w15:restartNumberingAfterBreak="0">
    <w:nsid w:val="00000025"/>
    <w:multiLevelType w:val="multilevel"/>
    <w:tmpl w:val="A3707F96"/>
    <w:name w:val="WW8Num41"/>
    <w:lvl w:ilvl="0">
      <w:start w:val="3"/>
      <w:numFmt w:val="decimal"/>
      <w:lvlText w:val="%1"/>
      <w:lvlJc w:val="left"/>
      <w:pPr>
        <w:tabs>
          <w:tab w:val="num" w:pos="0"/>
        </w:tabs>
        <w:ind w:left="375" w:hanging="375"/>
      </w:pPr>
      <w:rPr>
        <w:rFonts w:cs="Times New Roman"/>
        <w:strike w:val="0"/>
        <w:dstrike w:val="0"/>
        <w:u w:val="none"/>
        <w:effect w:val="none"/>
      </w:rPr>
    </w:lvl>
    <w:lvl w:ilvl="1">
      <w:start w:val="1"/>
      <w:numFmt w:val="decimal"/>
      <w:lvlText w:val="%1.%2"/>
      <w:lvlJc w:val="left"/>
      <w:pPr>
        <w:tabs>
          <w:tab w:val="num" w:pos="0"/>
        </w:tabs>
        <w:ind w:left="1146" w:hanging="720"/>
      </w:pPr>
      <w:rPr>
        <w:rFonts w:cs="Times New Roman"/>
        <w:b w:val="0"/>
        <w:strike w:val="0"/>
        <w:dstrike w:val="0"/>
        <w:u w:val="none"/>
        <w:effect w:val="none"/>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2358" w:hanging="1080"/>
      </w:pPr>
      <w:rPr>
        <w:rFonts w:cs="Times New Roman"/>
        <w:strike w:val="0"/>
        <w:dstrike w:val="0"/>
        <w:u w:val="none"/>
        <w:effect w:val="none"/>
      </w:rPr>
    </w:lvl>
    <w:lvl w:ilvl="4">
      <w:start w:val="1"/>
      <w:numFmt w:val="decimal"/>
      <w:lvlText w:val="%1.%2.%3.%4.%5"/>
      <w:lvlJc w:val="left"/>
      <w:pPr>
        <w:tabs>
          <w:tab w:val="num" w:pos="0"/>
        </w:tabs>
        <w:ind w:left="3144" w:hanging="1440"/>
      </w:pPr>
      <w:rPr>
        <w:rFonts w:cs="Times New Roman"/>
        <w:strike w:val="0"/>
        <w:dstrike w:val="0"/>
        <w:u w:val="none"/>
        <w:effect w:val="none"/>
      </w:rPr>
    </w:lvl>
    <w:lvl w:ilvl="5">
      <w:start w:val="1"/>
      <w:numFmt w:val="decimal"/>
      <w:lvlText w:val="%1.%2.%3.%4.%5.%6"/>
      <w:lvlJc w:val="left"/>
      <w:pPr>
        <w:tabs>
          <w:tab w:val="num" w:pos="0"/>
        </w:tabs>
        <w:ind w:left="3570" w:hanging="1440"/>
      </w:pPr>
      <w:rPr>
        <w:rFonts w:cs="Times New Roman"/>
        <w:strike w:val="0"/>
        <w:dstrike w:val="0"/>
        <w:u w:val="none"/>
        <w:effect w:val="none"/>
      </w:rPr>
    </w:lvl>
    <w:lvl w:ilvl="6">
      <w:start w:val="1"/>
      <w:numFmt w:val="decimal"/>
      <w:lvlText w:val="%1.%2.%3.%4.%5.%6.%7"/>
      <w:lvlJc w:val="left"/>
      <w:pPr>
        <w:tabs>
          <w:tab w:val="num" w:pos="0"/>
        </w:tabs>
        <w:ind w:left="4356" w:hanging="1800"/>
      </w:pPr>
      <w:rPr>
        <w:rFonts w:cs="Times New Roman"/>
        <w:strike w:val="0"/>
        <w:dstrike w:val="0"/>
        <w:u w:val="none"/>
        <w:effect w:val="none"/>
      </w:rPr>
    </w:lvl>
    <w:lvl w:ilvl="7">
      <w:start w:val="1"/>
      <w:numFmt w:val="decimal"/>
      <w:lvlText w:val="%1.%2.%3.%4.%5.%6.%7.%8"/>
      <w:lvlJc w:val="left"/>
      <w:pPr>
        <w:tabs>
          <w:tab w:val="num" w:pos="0"/>
        </w:tabs>
        <w:ind w:left="5142" w:hanging="2160"/>
      </w:pPr>
      <w:rPr>
        <w:rFonts w:cs="Times New Roman"/>
        <w:strike w:val="0"/>
        <w:dstrike w:val="0"/>
        <w:u w:val="none"/>
        <w:effect w:val="none"/>
      </w:rPr>
    </w:lvl>
    <w:lvl w:ilvl="8">
      <w:start w:val="1"/>
      <w:numFmt w:val="decimal"/>
      <w:lvlText w:val="%1.%2.%3.%4.%5.%6.%7.%8.%9"/>
      <w:lvlJc w:val="left"/>
      <w:pPr>
        <w:tabs>
          <w:tab w:val="num" w:pos="0"/>
        </w:tabs>
        <w:ind w:left="5568" w:hanging="2160"/>
      </w:pPr>
      <w:rPr>
        <w:rFonts w:cs="Times New Roman"/>
        <w:strike w:val="0"/>
        <w:dstrike w:val="0"/>
        <w:u w:val="none"/>
        <w:effect w:val="none"/>
      </w:rPr>
    </w:lvl>
  </w:abstractNum>
  <w:abstractNum w:abstractNumId="19" w15:restartNumberingAfterBreak="0">
    <w:nsid w:val="00000028"/>
    <w:multiLevelType w:val="multilevel"/>
    <w:tmpl w:val="BA7E298A"/>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20" w15:restartNumberingAfterBreak="0">
    <w:nsid w:val="00000029"/>
    <w:multiLevelType w:val="multilevel"/>
    <w:tmpl w:val="3B1E460C"/>
    <w:lvl w:ilvl="0">
      <w:start w:val="2"/>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428" w:hanging="720"/>
      </w:pPr>
      <w:rPr>
        <w:rFonts w:cs="Times New Roman"/>
        <w:b/>
      </w:rPr>
    </w:lvl>
    <w:lvl w:ilvl="2">
      <w:start w:val="1"/>
      <w:numFmt w:val="decimal"/>
      <w:lvlText w:val="%1.%2.%3"/>
      <w:lvlJc w:val="left"/>
      <w:pPr>
        <w:tabs>
          <w:tab w:val="num" w:pos="0"/>
        </w:tabs>
        <w:ind w:left="1429" w:hanging="720"/>
      </w:pPr>
      <w:rPr>
        <w:rFonts w:ascii="Calibri" w:hAnsi="Calibri" w:cs="Calibri"/>
        <w:b w:val="0"/>
        <w:sz w:val="22"/>
        <w:szCs w:val="22"/>
      </w:rPr>
    </w:lvl>
    <w:lvl w:ilvl="3">
      <w:start w:val="1"/>
      <w:numFmt w:val="decimal"/>
      <w:lvlText w:val="%1.%2.%3.%4"/>
      <w:lvlJc w:val="left"/>
      <w:pPr>
        <w:tabs>
          <w:tab w:val="num" w:pos="0"/>
        </w:tabs>
        <w:ind w:left="3204" w:hanging="1080"/>
      </w:pPr>
      <w:rPr>
        <w:rFonts w:cs="Times New Roman"/>
      </w:rPr>
    </w:lvl>
    <w:lvl w:ilvl="4">
      <w:start w:val="1"/>
      <w:numFmt w:val="decimal"/>
      <w:lvlText w:val="%1.%2.%3.%4.%5"/>
      <w:lvlJc w:val="left"/>
      <w:pPr>
        <w:tabs>
          <w:tab w:val="num" w:pos="0"/>
        </w:tabs>
        <w:ind w:left="4272" w:hanging="1440"/>
      </w:pPr>
      <w:rPr>
        <w:rFonts w:cs="Times New Roman"/>
      </w:rPr>
    </w:lvl>
    <w:lvl w:ilvl="5">
      <w:start w:val="1"/>
      <w:numFmt w:val="decimal"/>
      <w:lvlText w:val="%1.%2.%3.%4.%5.%6"/>
      <w:lvlJc w:val="left"/>
      <w:pPr>
        <w:tabs>
          <w:tab w:val="num" w:pos="0"/>
        </w:tabs>
        <w:ind w:left="4980" w:hanging="1440"/>
      </w:pPr>
      <w:rPr>
        <w:rFonts w:cs="Times New Roman"/>
      </w:rPr>
    </w:lvl>
    <w:lvl w:ilvl="6">
      <w:start w:val="1"/>
      <w:numFmt w:val="decimal"/>
      <w:lvlText w:val="%1.%2.%3.%4.%5.%6.%7"/>
      <w:lvlJc w:val="left"/>
      <w:pPr>
        <w:tabs>
          <w:tab w:val="num" w:pos="0"/>
        </w:tabs>
        <w:ind w:left="6048" w:hanging="1800"/>
      </w:pPr>
      <w:rPr>
        <w:rFonts w:cs="Times New Roman"/>
      </w:rPr>
    </w:lvl>
    <w:lvl w:ilvl="7">
      <w:start w:val="1"/>
      <w:numFmt w:val="decimal"/>
      <w:lvlText w:val="%1.%2.%3.%4.%5.%6.%7.%8"/>
      <w:lvlJc w:val="left"/>
      <w:pPr>
        <w:tabs>
          <w:tab w:val="num" w:pos="0"/>
        </w:tabs>
        <w:ind w:left="7116" w:hanging="2160"/>
      </w:pPr>
      <w:rPr>
        <w:rFonts w:cs="Times New Roman"/>
      </w:rPr>
    </w:lvl>
    <w:lvl w:ilvl="8">
      <w:start w:val="1"/>
      <w:numFmt w:val="decimal"/>
      <w:lvlText w:val="%1.%2.%3.%4.%5.%6.%7.%8.%9"/>
      <w:lvlJc w:val="left"/>
      <w:pPr>
        <w:tabs>
          <w:tab w:val="num" w:pos="0"/>
        </w:tabs>
        <w:ind w:left="7824" w:hanging="2160"/>
      </w:pPr>
      <w:rPr>
        <w:rFonts w:cs="Times New Roman"/>
      </w:rPr>
    </w:lvl>
  </w:abstractNum>
  <w:abstractNum w:abstractNumId="21" w15:restartNumberingAfterBreak="0">
    <w:nsid w:val="0000002A"/>
    <w:multiLevelType w:val="multilevel"/>
    <w:tmpl w:val="DC007056"/>
    <w:name w:val="WW8Num42"/>
    <w:lvl w:ilvl="0">
      <w:start w:val="1"/>
      <w:numFmt w:val="lowerLetter"/>
      <w:lvlText w:val="%1."/>
      <w:lvlJc w:val="left"/>
      <w:pPr>
        <w:tabs>
          <w:tab w:val="num" w:pos="360"/>
        </w:tabs>
        <w:ind w:left="360" w:hanging="360"/>
      </w:pPr>
      <w:rPr>
        <w:rFonts w:hint="default"/>
        <w:b w:val="0"/>
        <w:sz w:val="20"/>
        <w:szCs w:val="20"/>
      </w:rPr>
    </w:lvl>
    <w:lvl w:ilvl="1">
      <w:start w:val="2"/>
      <w:numFmt w:val="decimal"/>
      <w:isLgl/>
      <w:lvlText w:val="%1.%2"/>
      <w:lvlJc w:val="left"/>
      <w:pPr>
        <w:ind w:left="2804" w:hanging="360"/>
      </w:pPr>
      <w:rPr>
        <w:rFonts w:hint="default"/>
      </w:rPr>
    </w:lvl>
    <w:lvl w:ilvl="2">
      <w:start w:val="1"/>
      <w:numFmt w:val="decimal"/>
      <w:isLgl/>
      <w:lvlText w:val="%1.%2.%3"/>
      <w:lvlJc w:val="left"/>
      <w:pPr>
        <w:ind w:left="5608" w:hanging="720"/>
      </w:pPr>
      <w:rPr>
        <w:rFonts w:hint="default"/>
      </w:rPr>
    </w:lvl>
    <w:lvl w:ilvl="3">
      <w:start w:val="1"/>
      <w:numFmt w:val="decimal"/>
      <w:isLgl/>
      <w:lvlText w:val="%1.%2.%3.%4"/>
      <w:lvlJc w:val="left"/>
      <w:pPr>
        <w:ind w:left="8052" w:hanging="720"/>
      </w:pPr>
      <w:rPr>
        <w:rFonts w:hint="default"/>
      </w:rPr>
    </w:lvl>
    <w:lvl w:ilvl="4">
      <w:start w:val="1"/>
      <w:numFmt w:val="decimal"/>
      <w:isLgl/>
      <w:lvlText w:val="%1.%2.%3.%4.%5"/>
      <w:lvlJc w:val="left"/>
      <w:pPr>
        <w:ind w:left="10856" w:hanging="1080"/>
      </w:pPr>
      <w:rPr>
        <w:rFonts w:hint="default"/>
      </w:rPr>
    </w:lvl>
    <w:lvl w:ilvl="5">
      <w:start w:val="1"/>
      <w:numFmt w:val="decimal"/>
      <w:isLgl/>
      <w:lvlText w:val="%1.%2.%3.%4.%5.%6"/>
      <w:lvlJc w:val="left"/>
      <w:pPr>
        <w:ind w:left="13300" w:hanging="1080"/>
      </w:pPr>
      <w:rPr>
        <w:rFonts w:hint="default"/>
      </w:rPr>
    </w:lvl>
    <w:lvl w:ilvl="6">
      <w:start w:val="1"/>
      <w:numFmt w:val="decimal"/>
      <w:isLgl/>
      <w:lvlText w:val="%1.%2.%3.%4.%5.%6.%7"/>
      <w:lvlJc w:val="left"/>
      <w:pPr>
        <w:ind w:left="16104" w:hanging="1440"/>
      </w:pPr>
      <w:rPr>
        <w:rFonts w:hint="default"/>
      </w:rPr>
    </w:lvl>
    <w:lvl w:ilvl="7">
      <w:start w:val="1"/>
      <w:numFmt w:val="decimal"/>
      <w:isLgl/>
      <w:lvlText w:val="%1.%2.%3.%4.%5.%6.%7.%8"/>
      <w:lvlJc w:val="left"/>
      <w:pPr>
        <w:ind w:left="18548" w:hanging="1440"/>
      </w:pPr>
      <w:rPr>
        <w:rFonts w:hint="default"/>
      </w:rPr>
    </w:lvl>
    <w:lvl w:ilvl="8">
      <w:start w:val="1"/>
      <w:numFmt w:val="decimal"/>
      <w:isLgl/>
      <w:lvlText w:val="%1.%2.%3.%4.%5.%6.%7.%8.%9"/>
      <w:lvlJc w:val="left"/>
      <w:pPr>
        <w:ind w:left="20992" w:hanging="1440"/>
      </w:pPr>
      <w:rPr>
        <w:rFonts w:hint="default"/>
      </w:rPr>
    </w:lvl>
  </w:abstractNum>
  <w:abstractNum w:abstractNumId="22" w15:restartNumberingAfterBreak="0">
    <w:nsid w:val="0000002B"/>
    <w:multiLevelType w:val="multilevel"/>
    <w:tmpl w:val="0000002B"/>
    <w:name w:val="WW8Num47"/>
    <w:lvl w:ilvl="0">
      <w:start w:val="4"/>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80" w:hanging="720"/>
      </w:pPr>
      <w:rPr>
        <w:rFonts w:cs="Times New Roman"/>
        <w:b w:val="0"/>
      </w:rPr>
    </w:lvl>
    <w:lvl w:ilvl="2">
      <w:start w:val="1"/>
      <w:numFmt w:val="decimal"/>
      <w:lvlText w:val="%1.%2.%3"/>
      <w:lvlJc w:val="left"/>
      <w:pPr>
        <w:tabs>
          <w:tab w:val="num" w:pos="0"/>
        </w:tabs>
        <w:ind w:left="1146"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880" w:hanging="1440"/>
      </w:pPr>
      <w:rPr>
        <w:rFonts w:cs="Times New Roman"/>
      </w:rPr>
    </w:lvl>
    <w:lvl w:ilvl="5">
      <w:start w:val="1"/>
      <w:numFmt w:val="decimal"/>
      <w:lvlText w:val="%1.%2.%3.%4.%5.%6"/>
      <w:lvlJc w:val="left"/>
      <w:pPr>
        <w:tabs>
          <w:tab w:val="num" w:pos="0"/>
        </w:tabs>
        <w:ind w:left="3600" w:hanging="180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680" w:hanging="2160"/>
      </w:pPr>
      <w:rPr>
        <w:rFonts w:cs="Times New Roman"/>
      </w:rPr>
    </w:lvl>
    <w:lvl w:ilvl="8">
      <w:start w:val="1"/>
      <w:numFmt w:val="decimal"/>
      <w:lvlText w:val="%1.%2.%3.%4.%5.%6.%7.%8.%9"/>
      <w:lvlJc w:val="left"/>
      <w:pPr>
        <w:tabs>
          <w:tab w:val="num" w:pos="0"/>
        </w:tabs>
        <w:ind w:left="5400" w:hanging="2520"/>
      </w:pPr>
      <w:rPr>
        <w:rFonts w:cs="Times New Roman"/>
      </w:rPr>
    </w:lvl>
  </w:abstractNum>
  <w:abstractNum w:abstractNumId="23" w15:restartNumberingAfterBreak="0">
    <w:nsid w:val="0000002C"/>
    <w:multiLevelType w:val="singleLevel"/>
    <w:tmpl w:val="D5B4E79E"/>
    <w:name w:val="WW8Num48"/>
    <w:lvl w:ilvl="0">
      <w:start w:val="13"/>
      <w:numFmt w:val="decimal"/>
      <w:lvlText w:val="%1."/>
      <w:lvlJc w:val="left"/>
      <w:pPr>
        <w:tabs>
          <w:tab w:val="num" w:pos="0"/>
        </w:tabs>
        <w:ind w:left="720" w:hanging="360"/>
      </w:pPr>
      <w:rPr>
        <w:b w:val="0"/>
        <w:i w:val="0"/>
      </w:rPr>
    </w:lvl>
  </w:abstractNum>
  <w:abstractNum w:abstractNumId="24" w15:restartNumberingAfterBreak="0">
    <w:nsid w:val="0000002D"/>
    <w:multiLevelType w:val="multilevel"/>
    <w:tmpl w:val="2F9A7CD0"/>
    <w:name w:val="WW8Num45"/>
    <w:lvl w:ilvl="0">
      <w:start w:val="1"/>
      <w:numFmt w:val="decimal"/>
      <w:lvlText w:val="%1."/>
      <w:lvlJc w:val="left"/>
      <w:pPr>
        <w:tabs>
          <w:tab w:val="num" w:pos="420"/>
        </w:tabs>
        <w:ind w:left="420" w:hanging="360"/>
      </w:pPr>
      <w:rPr>
        <w:rFonts w:cs="Times New Roman"/>
        <w:b w:val="0"/>
        <w:i w:val="0"/>
      </w:rPr>
    </w:lvl>
    <w:lvl w:ilvl="1">
      <w:start w:val="1"/>
      <w:numFmt w:val="decimal"/>
      <w:lvlText w:val="1.%2."/>
      <w:lvlJc w:val="left"/>
      <w:pPr>
        <w:tabs>
          <w:tab w:val="num" w:pos="1440"/>
        </w:tabs>
        <w:ind w:left="1440" w:hanging="360"/>
      </w:pPr>
      <w:rPr>
        <w:rFonts w:hint="default"/>
        <w:color w:val="000000"/>
      </w:rPr>
    </w:lvl>
    <w:lvl w:ilvl="2">
      <w:start w:val="1"/>
      <w:numFmt w:val="decimal"/>
      <w:lvlText w:val="1.4.%3."/>
      <w:lvlJc w:val="left"/>
      <w:pPr>
        <w:tabs>
          <w:tab w:val="num" w:pos="2160"/>
        </w:tabs>
        <w:ind w:left="2160" w:hanging="180"/>
      </w:pPr>
      <w:rPr>
        <w:rFonts w:hint="default"/>
        <w:b w:val="0"/>
      </w:rPr>
    </w:lvl>
    <w:lvl w:ilvl="3">
      <w:start w:val="1"/>
      <w:numFmt w:val="upperRoman"/>
      <w:lvlText w:val="%4."/>
      <w:lvlJc w:val="left"/>
      <w:pPr>
        <w:tabs>
          <w:tab w:val="num" w:pos="3240"/>
        </w:tabs>
        <w:ind w:left="3240" w:hanging="72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0000002E"/>
    <w:multiLevelType w:val="multilevel"/>
    <w:tmpl w:val="A04020EC"/>
    <w:name w:val="WW8Num50"/>
    <w:lvl w:ilvl="0">
      <w:start w:val="1"/>
      <w:numFmt w:val="upperLetter"/>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00000030"/>
    <w:multiLevelType w:val="multilevel"/>
    <w:tmpl w:val="EC16AB70"/>
    <w:name w:val="WW8Num52"/>
    <w:lvl w:ilvl="0">
      <w:start w:val="1"/>
      <w:numFmt w:val="lowerLetter"/>
      <w:lvlText w:val="%1."/>
      <w:lvlJc w:val="left"/>
      <w:pPr>
        <w:tabs>
          <w:tab w:val="num" w:pos="719"/>
        </w:tabs>
        <w:ind w:left="719" w:hanging="435"/>
      </w:pPr>
      <w:rPr>
        <w:rFonts w:cs="Times New Roman"/>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00000032"/>
    <w:multiLevelType w:val="multilevel"/>
    <w:tmpl w:val="00000032"/>
    <w:name w:val="WW8Num54"/>
    <w:lvl w:ilvl="0">
      <w:start w:val="5"/>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04" w:hanging="72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440" w:hanging="1440"/>
      </w:pPr>
      <w:rPr>
        <w:rFonts w:cs="Times New Roman"/>
      </w:rPr>
    </w:lvl>
    <w:lvl w:ilvl="5">
      <w:start w:val="1"/>
      <w:numFmt w:val="decimal"/>
      <w:lvlText w:val="%1.%2.%3.%4.%5.%6"/>
      <w:lvlJc w:val="left"/>
      <w:pPr>
        <w:tabs>
          <w:tab w:val="num" w:pos="0"/>
        </w:tabs>
        <w:ind w:left="1800" w:hanging="180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2160" w:hanging="2160"/>
      </w:pPr>
      <w:rPr>
        <w:rFonts w:cs="Times New Roman"/>
      </w:rPr>
    </w:lvl>
    <w:lvl w:ilvl="8">
      <w:start w:val="1"/>
      <w:numFmt w:val="decimal"/>
      <w:lvlText w:val="%1.%2.%3.%4.%5.%6.%7.%8.%9"/>
      <w:lvlJc w:val="left"/>
      <w:pPr>
        <w:tabs>
          <w:tab w:val="num" w:pos="0"/>
        </w:tabs>
        <w:ind w:left="2520" w:hanging="2520"/>
      </w:pPr>
      <w:rPr>
        <w:rFonts w:cs="Times New Roman"/>
      </w:rPr>
    </w:lvl>
  </w:abstractNum>
  <w:abstractNum w:abstractNumId="28" w15:restartNumberingAfterBreak="0">
    <w:nsid w:val="00000037"/>
    <w:multiLevelType w:val="singleLevel"/>
    <w:tmpl w:val="00000037"/>
    <w:name w:val="WW8Num59"/>
    <w:lvl w:ilvl="0">
      <w:start w:val="1"/>
      <w:numFmt w:val="bullet"/>
      <w:lvlText w:val=""/>
      <w:lvlJc w:val="left"/>
      <w:pPr>
        <w:tabs>
          <w:tab w:val="num" w:pos="0"/>
        </w:tabs>
        <w:ind w:left="862" w:hanging="360"/>
      </w:pPr>
      <w:rPr>
        <w:rFonts w:ascii="Symbol" w:hAnsi="Symbol" w:cs="Symbol"/>
        <w:color w:val="auto"/>
      </w:rPr>
    </w:lvl>
  </w:abstractNum>
  <w:abstractNum w:abstractNumId="29" w15:restartNumberingAfterBreak="0">
    <w:nsid w:val="00000039"/>
    <w:multiLevelType w:val="multilevel"/>
    <w:tmpl w:val="1906495C"/>
    <w:name w:val="WW8Num6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0" w15:restartNumberingAfterBreak="0">
    <w:nsid w:val="0000003A"/>
    <w:multiLevelType w:val="singleLevel"/>
    <w:tmpl w:val="0000003A"/>
    <w:lvl w:ilvl="0">
      <w:start w:val="1"/>
      <w:numFmt w:val="lowerLetter"/>
      <w:lvlText w:val="%1."/>
      <w:lvlJc w:val="left"/>
      <w:pPr>
        <w:tabs>
          <w:tab w:val="num" w:pos="0"/>
        </w:tabs>
        <w:ind w:left="720" w:hanging="360"/>
      </w:pPr>
      <w:rPr>
        <w:rFonts w:cs="Times New Roman"/>
      </w:rPr>
    </w:lvl>
  </w:abstractNum>
  <w:abstractNum w:abstractNumId="31" w15:restartNumberingAfterBreak="0">
    <w:nsid w:val="0000003C"/>
    <w:multiLevelType w:val="singleLevel"/>
    <w:tmpl w:val="0000003C"/>
    <w:name w:val="WW8Num65"/>
    <w:lvl w:ilvl="0">
      <w:start w:val="1"/>
      <w:numFmt w:val="bullet"/>
      <w:lvlText w:val=""/>
      <w:lvlJc w:val="left"/>
      <w:pPr>
        <w:tabs>
          <w:tab w:val="num" w:pos="0"/>
        </w:tabs>
        <w:ind w:left="1080" w:hanging="360"/>
      </w:pPr>
      <w:rPr>
        <w:rFonts w:ascii="Symbol" w:hAnsi="Symbol"/>
      </w:rPr>
    </w:lvl>
  </w:abstractNum>
  <w:abstractNum w:abstractNumId="32" w15:restartNumberingAfterBreak="0">
    <w:nsid w:val="0000003D"/>
    <w:multiLevelType w:val="multilevel"/>
    <w:tmpl w:val="0000003D"/>
    <w:name w:val="WW8Num66"/>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927" w:hanging="360"/>
      </w:pPr>
      <w:rPr>
        <w:rFonts w:cs="Times New Roman"/>
        <w:b/>
      </w:rPr>
    </w:lvl>
    <w:lvl w:ilvl="2">
      <w:start w:val="1"/>
      <w:numFmt w:val="decimal"/>
      <w:lvlText w:val="%1.%2.%3"/>
      <w:lvlJc w:val="left"/>
      <w:pPr>
        <w:tabs>
          <w:tab w:val="num" w:pos="0"/>
        </w:tabs>
        <w:ind w:left="1854" w:hanging="720"/>
      </w:pPr>
      <w:rPr>
        <w:rFonts w:cs="Times New Roman"/>
        <w:b/>
      </w:rPr>
    </w:lvl>
    <w:lvl w:ilvl="3">
      <w:start w:val="1"/>
      <w:numFmt w:val="decimal"/>
      <w:lvlText w:val="%1.%2.%3.%4"/>
      <w:lvlJc w:val="left"/>
      <w:pPr>
        <w:tabs>
          <w:tab w:val="num" w:pos="0"/>
        </w:tabs>
        <w:ind w:left="2781" w:hanging="1080"/>
      </w:pPr>
      <w:rPr>
        <w:rFonts w:cs="Times New Roman"/>
        <w:b/>
      </w:rPr>
    </w:lvl>
    <w:lvl w:ilvl="4">
      <w:start w:val="1"/>
      <w:numFmt w:val="decimal"/>
      <w:lvlText w:val="%1.%2.%3.%4.%5"/>
      <w:lvlJc w:val="left"/>
      <w:pPr>
        <w:tabs>
          <w:tab w:val="num" w:pos="0"/>
        </w:tabs>
        <w:ind w:left="3348" w:hanging="1080"/>
      </w:pPr>
      <w:rPr>
        <w:rFonts w:cs="Times New Roman"/>
        <w:b/>
      </w:rPr>
    </w:lvl>
    <w:lvl w:ilvl="5">
      <w:start w:val="1"/>
      <w:numFmt w:val="decimal"/>
      <w:lvlText w:val="%1.%2.%3.%4.%5.%6"/>
      <w:lvlJc w:val="left"/>
      <w:pPr>
        <w:tabs>
          <w:tab w:val="num" w:pos="0"/>
        </w:tabs>
        <w:ind w:left="4275" w:hanging="1440"/>
      </w:pPr>
      <w:rPr>
        <w:rFonts w:cs="Times New Roman"/>
        <w:b/>
      </w:rPr>
    </w:lvl>
    <w:lvl w:ilvl="6">
      <w:start w:val="1"/>
      <w:numFmt w:val="decimal"/>
      <w:lvlText w:val="%1.%2.%3.%4.%5.%6.%7"/>
      <w:lvlJc w:val="left"/>
      <w:pPr>
        <w:tabs>
          <w:tab w:val="num" w:pos="0"/>
        </w:tabs>
        <w:ind w:left="4842" w:hanging="1440"/>
      </w:pPr>
      <w:rPr>
        <w:rFonts w:cs="Times New Roman"/>
        <w:b/>
      </w:rPr>
    </w:lvl>
    <w:lvl w:ilvl="7">
      <w:start w:val="1"/>
      <w:numFmt w:val="decimal"/>
      <w:lvlText w:val="%1.%2.%3.%4.%5.%6.%7.%8"/>
      <w:lvlJc w:val="left"/>
      <w:pPr>
        <w:tabs>
          <w:tab w:val="num" w:pos="0"/>
        </w:tabs>
        <w:ind w:left="5769" w:hanging="1800"/>
      </w:pPr>
      <w:rPr>
        <w:rFonts w:cs="Times New Roman"/>
        <w:b/>
      </w:rPr>
    </w:lvl>
    <w:lvl w:ilvl="8">
      <w:start w:val="1"/>
      <w:numFmt w:val="decimal"/>
      <w:lvlText w:val="%1.%2.%3.%4.%5.%6.%7.%8.%9"/>
      <w:lvlJc w:val="left"/>
      <w:pPr>
        <w:tabs>
          <w:tab w:val="num" w:pos="0"/>
        </w:tabs>
        <w:ind w:left="6696" w:hanging="2160"/>
      </w:pPr>
      <w:rPr>
        <w:rFonts w:cs="Times New Roman"/>
        <w:b/>
      </w:rPr>
    </w:lvl>
  </w:abstractNum>
  <w:abstractNum w:abstractNumId="33" w15:restartNumberingAfterBreak="0">
    <w:nsid w:val="00000040"/>
    <w:multiLevelType w:val="multilevel"/>
    <w:tmpl w:val="D1009C2A"/>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4" w15:restartNumberingAfterBreak="0">
    <w:nsid w:val="00000041"/>
    <w:multiLevelType w:val="multilevel"/>
    <w:tmpl w:val="11A2BA42"/>
    <w:name w:val="WW8Num70"/>
    <w:lvl w:ilvl="0">
      <w:start w:val="1"/>
      <w:numFmt w:val="lowerLetter"/>
      <w:lvlText w:val="%1."/>
      <w:lvlJc w:val="left"/>
      <w:pPr>
        <w:tabs>
          <w:tab w:val="num" w:pos="0"/>
        </w:tabs>
        <w:ind w:left="1004" w:hanging="360"/>
      </w:pPr>
      <w:rPr>
        <w:rFonts w:cs="Times New Roman"/>
        <w:b w:val="0"/>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5" w15:restartNumberingAfterBreak="0">
    <w:nsid w:val="00000044"/>
    <w:multiLevelType w:val="singleLevel"/>
    <w:tmpl w:val="00000044"/>
    <w:name w:val="WW8Num73"/>
    <w:lvl w:ilvl="0">
      <w:start w:val="1"/>
      <w:numFmt w:val="lowerLetter"/>
      <w:lvlText w:val="%1."/>
      <w:lvlJc w:val="left"/>
      <w:pPr>
        <w:tabs>
          <w:tab w:val="num" w:pos="0"/>
        </w:tabs>
        <w:ind w:left="720" w:hanging="360"/>
      </w:pPr>
      <w:rPr>
        <w:rFonts w:cs="Times New Roman"/>
        <w:b w:val="0"/>
      </w:rPr>
    </w:lvl>
  </w:abstractNum>
  <w:abstractNum w:abstractNumId="36" w15:restartNumberingAfterBreak="0">
    <w:nsid w:val="00000045"/>
    <w:multiLevelType w:val="multilevel"/>
    <w:tmpl w:val="48208A46"/>
    <w:name w:val="WW8Num74"/>
    <w:lvl w:ilvl="0">
      <w:start w:val="1"/>
      <w:numFmt w:val="lowerLetter"/>
      <w:lvlText w:val="%1."/>
      <w:lvlJc w:val="left"/>
      <w:pPr>
        <w:tabs>
          <w:tab w:val="num" w:pos="795"/>
        </w:tabs>
        <w:ind w:left="795" w:hanging="435"/>
      </w:pPr>
      <w:rPr>
        <w:rFonts w:cs="Times New Roman" w:hint="default"/>
        <w:color w:val="auto"/>
      </w:rPr>
    </w:lvl>
    <w:lvl w:ilvl="1">
      <w:start w:val="5"/>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00000046"/>
    <w:multiLevelType w:val="multilevel"/>
    <w:tmpl w:val="BDC4BA92"/>
    <w:name w:val="WW8Num75"/>
    <w:lvl w:ilvl="0">
      <w:start w:val="7"/>
      <w:numFmt w:val="decimal"/>
      <w:lvlText w:val="%1."/>
      <w:lvlJc w:val="left"/>
      <w:pPr>
        <w:tabs>
          <w:tab w:val="num" w:pos="0"/>
        </w:tabs>
        <w:ind w:left="2880" w:hanging="360"/>
      </w:pPr>
      <w:rPr>
        <w:rFonts w:cs="Times New Roman"/>
        <w:b/>
      </w:rPr>
    </w:lvl>
    <w:lvl w:ilvl="1">
      <w:start w:val="1"/>
      <w:numFmt w:val="decimal"/>
      <w:lvlText w:val="%1.%2"/>
      <w:lvlJc w:val="left"/>
      <w:pPr>
        <w:tabs>
          <w:tab w:val="num" w:pos="0"/>
        </w:tabs>
        <w:ind w:left="644" w:hanging="360"/>
      </w:pPr>
      <w:rPr>
        <w:rFonts w:cs="Times New Roman"/>
        <w:b/>
        <w:i w:val="0"/>
      </w:rPr>
    </w:lvl>
    <w:lvl w:ilvl="2">
      <w:start w:val="1"/>
      <w:numFmt w:val="decimal"/>
      <w:lvlText w:val="%1.%2.%3"/>
      <w:lvlJc w:val="left"/>
      <w:pPr>
        <w:tabs>
          <w:tab w:val="num" w:pos="0"/>
        </w:tabs>
        <w:ind w:left="3240" w:hanging="720"/>
      </w:pPr>
      <w:rPr>
        <w:rFonts w:cs="Times New Roman"/>
        <w:i w:val="0"/>
      </w:rPr>
    </w:lvl>
    <w:lvl w:ilvl="3">
      <w:start w:val="1"/>
      <w:numFmt w:val="decimal"/>
      <w:lvlText w:val="%1.%2.%3.%4"/>
      <w:lvlJc w:val="left"/>
      <w:pPr>
        <w:tabs>
          <w:tab w:val="num" w:pos="0"/>
        </w:tabs>
        <w:ind w:left="3240" w:hanging="720"/>
      </w:pPr>
      <w:rPr>
        <w:rFonts w:cs="Times New Roman"/>
        <w:i w:val="0"/>
      </w:rPr>
    </w:lvl>
    <w:lvl w:ilvl="4">
      <w:start w:val="1"/>
      <w:numFmt w:val="decimal"/>
      <w:lvlText w:val="%1.%2.%3.%4.%5"/>
      <w:lvlJc w:val="left"/>
      <w:pPr>
        <w:tabs>
          <w:tab w:val="num" w:pos="0"/>
        </w:tabs>
        <w:ind w:left="3600" w:hanging="1080"/>
      </w:pPr>
      <w:rPr>
        <w:rFonts w:cs="Times New Roman"/>
        <w:i w:val="0"/>
      </w:rPr>
    </w:lvl>
    <w:lvl w:ilvl="5">
      <w:start w:val="1"/>
      <w:numFmt w:val="decimal"/>
      <w:lvlText w:val="%1.%2.%3.%4.%5.%6"/>
      <w:lvlJc w:val="left"/>
      <w:pPr>
        <w:tabs>
          <w:tab w:val="num" w:pos="0"/>
        </w:tabs>
        <w:ind w:left="3600" w:hanging="1080"/>
      </w:pPr>
      <w:rPr>
        <w:rFonts w:cs="Times New Roman"/>
        <w:i w:val="0"/>
      </w:rPr>
    </w:lvl>
    <w:lvl w:ilvl="6">
      <w:start w:val="1"/>
      <w:numFmt w:val="decimal"/>
      <w:lvlText w:val="%1.%2.%3.%4.%5.%6.%7"/>
      <w:lvlJc w:val="left"/>
      <w:pPr>
        <w:tabs>
          <w:tab w:val="num" w:pos="0"/>
        </w:tabs>
        <w:ind w:left="3960" w:hanging="1440"/>
      </w:pPr>
      <w:rPr>
        <w:rFonts w:cs="Times New Roman"/>
        <w:i w:val="0"/>
      </w:rPr>
    </w:lvl>
    <w:lvl w:ilvl="7">
      <w:start w:val="1"/>
      <w:numFmt w:val="decimal"/>
      <w:lvlText w:val="%1.%2.%3.%4.%5.%6.%7.%8"/>
      <w:lvlJc w:val="left"/>
      <w:pPr>
        <w:tabs>
          <w:tab w:val="num" w:pos="0"/>
        </w:tabs>
        <w:ind w:left="3960" w:hanging="1440"/>
      </w:pPr>
      <w:rPr>
        <w:rFonts w:cs="Times New Roman"/>
        <w:i w:val="0"/>
      </w:rPr>
    </w:lvl>
    <w:lvl w:ilvl="8">
      <w:start w:val="1"/>
      <w:numFmt w:val="decimal"/>
      <w:lvlText w:val="%1.%2.%3.%4.%5.%6.%7.%8.%9"/>
      <w:lvlJc w:val="left"/>
      <w:pPr>
        <w:tabs>
          <w:tab w:val="num" w:pos="0"/>
        </w:tabs>
        <w:ind w:left="3960" w:hanging="1440"/>
      </w:pPr>
      <w:rPr>
        <w:rFonts w:cs="Times New Roman"/>
        <w:i w:val="0"/>
      </w:rPr>
    </w:lvl>
  </w:abstractNum>
  <w:abstractNum w:abstractNumId="38" w15:restartNumberingAfterBreak="0">
    <w:nsid w:val="0000004A"/>
    <w:multiLevelType w:val="multilevel"/>
    <w:tmpl w:val="10BAFF4E"/>
    <w:name w:val="WW8Num81"/>
    <w:lvl w:ilvl="0">
      <w:start w:val="7"/>
      <w:numFmt w:val="decimal"/>
      <w:lvlText w:val="%1."/>
      <w:lvlJc w:val="left"/>
      <w:pPr>
        <w:tabs>
          <w:tab w:val="num" w:pos="32"/>
        </w:tabs>
        <w:ind w:left="2912" w:hanging="360"/>
      </w:pPr>
      <w:rPr>
        <w:rFonts w:cs="Times New Roman"/>
      </w:rPr>
    </w:lvl>
    <w:lvl w:ilvl="1">
      <w:start w:val="1"/>
      <w:numFmt w:val="decimal"/>
      <w:lvlText w:val="%1.%2"/>
      <w:lvlJc w:val="left"/>
      <w:pPr>
        <w:tabs>
          <w:tab w:val="num" w:pos="0"/>
        </w:tabs>
        <w:ind w:left="644" w:hanging="360"/>
      </w:pPr>
      <w:rPr>
        <w:rFonts w:ascii="Calibri" w:hAnsi="Calibri" w:cs="Courier New" w:hint="default"/>
        <w:b/>
      </w:rPr>
    </w:lvl>
    <w:lvl w:ilvl="2">
      <w:start w:val="1"/>
      <w:numFmt w:val="decimal"/>
      <w:lvlText w:val="%1.%2.%3"/>
      <w:lvlJc w:val="left"/>
      <w:pPr>
        <w:tabs>
          <w:tab w:val="num" w:pos="0"/>
        </w:tabs>
        <w:ind w:left="3240" w:hanging="720"/>
      </w:pPr>
      <w:rPr>
        <w:rFonts w:ascii="Wingdings" w:hAnsi="Wingdings" w:cs="Wingdings"/>
      </w:rPr>
    </w:lvl>
    <w:lvl w:ilvl="3">
      <w:start w:val="1"/>
      <w:numFmt w:val="decimal"/>
      <w:lvlText w:val="%1.%2.%3.%4"/>
      <w:lvlJc w:val="left"/>
      <w:pPr>
        <w:tabs>
          <w:tab w:val="num" w:pos="0"/>
        </w:tabs>
        <w:ind w:left="3240" w:hanging="720"/>
      </w:pPr>
      <w:rPr>
        <w:rFonts w:ascii="Wingdings" w:hAnsi="Wingdings" w:cs="Wingdings"/>
      </w:rPr>
    </w:lvl>
    <w:lvl w:ilvl="4">
      <w:start w:val="1"/>
      <w:numFmt w:val="decimal"/>
      <w:lvlText w:val="%1.%2.%3.%4.%5"/>
      <w:lvlJc w:val="left"/>
      <w:pPr>
        <w:tabs>
          <w:tab w:val="num" w:pos="0"/>
        </w:tabs>
        <w:ind w:left="3600" w:hanging="1080"/>
      </w:pPr>
      <w:rPr>
        <w:rFonts w:ascii="Wingdings" w:hAnsi="Wingdings" w:cs="Wingdings"/>
      </w:rPr>
    </w:lvl>
    <w:lvl w:ilvl="5">
      <w:start w:val="1"/>
      <w:numFmt w:val="decimal"/>
      <w:lvlText w:val="%1.%2.%3.%4.%5.%6"/>
      <w:lvlJc w:val="left"/>
      <w:pPr>
        <w:tabs>
          <w:tab w:val="num" w:pos="0"/>
        </w:tabs>
        <w:ind w:left="3600" w:hanging="1080"/>
      </w:pPr>
      <w:rPr>
        <w:rFonts w:ascii="Wingdings" w:hAnsi="Wingdings" w:cs="Wingdings"/>
      </w:rPr>
    </w:lvl>
    <w:lvl w:ilvl="6">
      <w:start w:val="1"/>
      <w:numFmt w:val="decimal"/>
      <w:lvlText w:val="%1.%2.%3.%4.%5.%6.%7"/>
      <w:lvlJc w:val="left"/>
      <w:pPr>
        <w:tabs>
          <w:tab w:val="num" w:pos="0"/>
        </w:tabs>
        <w:ind w:left="3960" w:hanging="1440"/>
      </w:pPr>
      <w:rPr>
        <w:rFonts w:ascii="Wingdings" w:hAnsi="Wingdings" w:cs="Wingdings"/>
      </w:rPr>
    </w:lvl>
    <w:lvl w:ilvl="7">
      <w:start w:val="1"/>
      <w:numFmt w:val="decimal"/>
      <w:lvlText w:val="%1.%2.%3.%4.%5.%6.%7.%8"/>
      <w:lvlJc w:val="left"/>
      <w:pPr>
        <w:tabs>
          <w:tab w:val="num" w:pos="0"/>
        </w:tabs>
        <w:ind w:left="3960" w:hanging="1440"/>
      </w:pPr>
      <w:rPr>
        <w:rFonts w:ascii="Wingdings" w:hAnsi="Wingdings" w:cs="Wingdings"/>
      </w:rPr>
    </w:lvl>
    <w:lvl w:ilvl="8">
      <w:start w:val="1"/>
      <w:numFmt w:val="decimal"/>
      <w:lvlText w:val="%1.%2.%3.%4.%5.%6.%7.%8.%9"/>
      <w:lvlJc w:val="left"/>
      <w:pPr>
        <w:tabs>
          <w:tab w:val="num" w:pos="0"/>
        </w:tabs>
        <w:ind w:left="3960" w:hanging="1440"/>
      </w:pPr>
      <w:rPr>
        <w:rFonts w:ascii="Wingdings" w:hAnsi="Wingdings" w:cs="Wingdings"/>
      </w:rPr>
    </w:lvl>
  </w:abstractNum>
  <w:abstractNum w:abstractNumId="39" w15:restartNumberingAfterBreak="0">
    <w:nsid w:val="0000004C"/>
    <w:multiLevelType w:val="multilevel"/>
    <w:tmpl w:val="0000004C"/>
    <w:name w:val="WW8Num83"/>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572" w:hanging="72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500" w:hanging="1080"/>
      </w:pPr>
      <w:rPr>
        <w:rFonts w:cs="Times New Roman"/>
      </w:rPr>
    </w:lvl>
    <w:lvl w:ilvl="6">
      <w:start w:val="1"/>
      <w:numFmt w:val="decimal"/>
      <w:lvlText w:val="%1.%2.%3.%4.%5.%6.%7"/>
      <w:lvlJc w:val="left"/>
      <w:pPr>
        <w:tabs>
          <w:tab w:val="num" w:pos="0"/>
        </w:tabs>
        <w:ind w:left="3144" w:hanging="1440"/>
      </w:pPr>
      <w:rPr>
        <w:rFonts w:cs="Times New Roman"/>
      </w:rPr>
    </w:lvl>
    <w:lvl w:ilvl="7">
      <w:start w:val="1"/>
      <w:numFmt w:val="decimal"/>
      <w:lvlText w:val="%1.%2.%3.%4.%5.%6.%7.%8"/>
      <w:lvlJc w:val="left"/>
      <w:pPr>
        <w:tabs>
          <w:tab w:val="num" w:pos="0"/>
        </w:tabs>
        <w:ind w:left="3428" w:hanging="1440"/>
      </w:pPr>
      <w:rPr>
        <w:rFonts w:cs="Times New Roman"/>
      </w:rPr>
    </w:lvl>
    <w:lvl w:ilvl="8">
      <w:start w:val="1"/>
      <w:numFmt w:val="decimal"/>
      <w:lvlText w:val="%1.%2.%3.%4.%5.%6.%7.%8.%9"/>
      <w:lvlJc w:val="left"/>
      <w:pPr>
        <w:tabs>
          <w:tab w:val="num" w:pos="0"/>
        </w:tabs>
        <w:ind w:left="3712" w:hanging="1440"/>
      </w:pPr>
      <w:rPr>
        <w:rFonts w:cs="Times New Roman"/>
      </w:rPr>
    </w:lvl>
  </w:abstractNum>
  <w:abstractNum w:abstractNumId="40" w15:restartNumberingAfterBreak="0">
    <w:nsid w:val="0000004D"/>
    <w:multiLevelType w:val="singleLevel"/>
    <w:tmpl w:val="E8B28E78"/>
    <w:lvl w:ilvl="0">
      <w:start w:val="2"/>
      <w:numFmt w:val="upperLetter"/>
      <w:lvlText w:val="%1."/>
      <w:lvlJc w:val="left"/>
      <w:pPr>
        <w:tabs>
          <w:tab w:val="num" w:pos="0"/>
        </w:tabs>
        <w:ind w:left="720" w:hanging="360"/>
      </w:pPr>
      <w:rPr>
        <w:rFonts w:cs="Times New Roman"/>
        <w:b/>
      </w:rPr>
    </w:lvl>
  </w:abstractNum>
  <w:abstractNum w:abstractNumId="41" w15:restartNumberingAfterBreak="0">
    <w:nsid w:val="00000050"/>
    <w:multiLevelType w:val="multilevel"/>
    <w:tmpl w:val="00000050"/>
    <w:name w:val="WW8Num80"/>
    <w:lvl w:ilvl="0">
      <w:start w:val="1"/>
      <w:numFmt w:val="bullet"/>
      <w:lvlText w:val="-"/>
      <w:lvlJc w:val="left"/>
      <w:pPr>
        <w:tabs>
          <w:tab w:val="num" w:pos="720"/>
        </w:tabs>
        <w:ind w:left="720" w:hanging="360"/>
      </w:pPr>
      <w:rPr>
        <w:rFonts w:ascii="Arial" w:hAnsi="Aria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2" w15:restartNumberingAfterBreak="0">
    <w:nsid w:val="00000051"/>
    <w:multiLevelType w:val="multilevel"/>
    <w:tmpl w:val="00000051"/>
    <w:name w:val="WW8Num742"/>
    <w:lvl w:ilvl="0">
      <w:start w:val="4"/>
      <w:numFmt w:val="decimal"/>
      <w:lvlText w:val="%1"/>
      <w:lvlJc w:val="left"/>
      <w:pPr>
        <w:tabs>
          <w:tab w:val="num" w:pos="0"/>
        </w:tabs>
        <w:ind w:left="435" w:hanging="435"/>
      </w:pPr>
      <w:rPr>
        <w:color w:val="auto"/>
      </w:rPr>
    </w:lvl>
    <w:lvl w:ilvl="1">
      <w:start w:val="1"/>
      <w:numFmt w:val="decimal"/>
      <w:lvlText w:val="%1.%2"/>
      <w:lvlJc w:val="left"/>
      <w:pPr>
        <w:tabs>
          <w:tab w:val="num" w:pos="0"/>
        </w:tabs>
        <w:ind w:left="789" w:hanging="435"/>
      </w:pPr>
      <w:rPr>
        <w:b/>
        <w:color w:val="auto"/>
      </w:rPr>
    </w:lvl>
    <w:lvl w:ilvl="2">
      <w:start w:val="1"/>
      <w:numFmt w:val="decimal"/>
      <w:lvlText w:val="%1.%2.%3"/>
      <w:lvlJc w:val="left"/>
      <w:pPr>
        <w:tabs>
          <w:tab w:val="num" w:pos="0"/>
        </w:tabs>
        <w:ind w:left="1428" w:hanging="720"/>
      </w:pPr>
      <w:rPr>
        <w:b/>
        <w:color w:val="auto"/>
      </w:rPr>
    </w:lvl>
    <w:lvl w:ilvl="3">
      <w:start w:val="1"/>
      <w:numFmt w:val="decimal"/>
      <w:lvlText w:val="%1.%2.%3.%4"/>
      <w:lvlJc w:val="left"/>
      <w:pPr>
        <w:tabs>
          <w:tab w:val="num" w:pos="0"/>
        </w:tabs>
        <w:ind w:left="1782" w:hanging="720"/>
      </w:pPr>
      <w:rPr>
        <w:color w:val="auto"/>
      </w:rPr>
    </w:lvl>
    <w:lvl w:ilvl="4">
      <w:start w:val="1"/>
      <w:numFmt w:val="decimal"/>
      <w:lvlText w:val="%1.%2.%3.%4.%5"/>
      <w:lvlJc w:val="left"/>
      <w:pPr>
        <w:tabs>
          <w:tab w:val="num" w:pos="0"/>
        </w:tabs>
        <w:ind w:left="2496" w:hanging="1080"/>
      </w:pPr>
      <w:rPr>
        <w:color w:val="auto"/>
      </w:rPr>
    </w:lvl>
    <w:lvl w:ilvl="5">
      <w:start w:val="1"/>
      <w:numFmt w:val="decimal"/>
      <w:lvlText w:val="%1.%2.%3.%4.%5.%6"/>
      <w:lvlJc w:val="left"/>
      <w:pPr>
        <w:tabs>
          <w:tab w:val="num" w:pos="0"/>
        </w:tabs>
        <w:ind w:left="2850" w:hanging="1080"/>
      </w:pPr>
      <w:rPr>
        <w:color w:val="auto"/>
      </w:rPr>
    </w:lvl>
    <w:lvl w:ilvl="6">
      <w:start w:val="1"/>
      <w:numFmt w:val="decimal"/>
      <w:lvlText w:val="%1.%2.%3.%4.%5.%6.%7"/>
      <w:lvlJc w:val="left"/>
      <w:pPr>
        <w:tabs>
          <w:tab w:val="num" w:pos="0"/>
        </w:tabs>
        <w:ind w:left="3564" w:hanging="1440"/>
      </w:pPr>
      <w:rPr>
        <w:color w:val="auto"/>
      </w:rPr>
    </w:lvl>
    <w:lvl w:ilvl="7">
      <w:start w:val="1"/>
      <w:numFmt w:val="decimal"/>
      <w:lvlText w:val="%1.%2.%3.%4.%5.%6.%7.%8"/>
      <w:lvlJc w:val="left"/>
      <w:pPr>
        <w:tabs>
          <w:tab w:val="num" w:pos="0"/>
        </w:tabs>
        <w:ind w:left="3918" w:hanging="1440"/>
      </w:pPr>
      <w:rPr>
        <w:color w:val="auto"/>
      </w:rPr>
    </w:lvl>
    <w:lvl w:ilvl="8">
      <w:start w:val="1"/>
      <w:numFmt w:val="decimal"/>
      <w:lvlText w:val="%1.%2.%3.%4.%5.%6.%7.%8.%9"/>
      <w:lvlJc w:val="left"/>
      <w:pPr>
        <w:tabs>
          <w:tab w:val="num" w:pos="0"/>
        </w:tabs>
        <w:ind w:left="4272" w:hanging="1440"/>
      </w:pPr>
      <w:rPr>
        <w:color w:val="auto"/>
      </w:rPr>
    </w:lvl>
  </w:abstractNum>
  <w:abstractNum w:abstractNumId="43" w15:restartNumberingAfterBreak="0">
    <w:nsid w:val="00000053"/>
    <w:multiLevelType w:val="multilevel"/>
    <w:tmpl w:val="00000053"/>
    <w:lvl w:ilvl="0">
      <w:start w:val="1"/>
      <w:numFmt w:val="lowerLetter"/>
      <w:lvlText w:val="%1."/>
      <w:lvlJc w:val="left"/>
      <w:pPr>
        <w:tabs>
          <w:tab w:val="num" w:pos="1068"/>
        </w:tabs>
        <w:ind w:left="1068"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62"/>
    <w:multiLevelType w:val="multilevel"/>
    <w:tmpl w:val="00000062"/>
    <w:name w:val="WW8Num98"/>
    <w:lvl w:ilvl="0">
      <w:start w:val="1"/>
      <w:numFmt w:val="decimal"/>
      <w:lvlText w:val="%1."/>
      <w:lvlJc w:val="left"/>
      <w:pPr>
        <w:tabs>
          <w:tab w:val="num" w:pos="0"/>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0CC40BF"/>
    <w:multiLevelType w:val="hybridMultilevel"/>
    <w:tmpl w:val="BB148D64"/>
    <w:lvl w:ilvl="0" w:tplc="04150015">
      <w:start w:val="1"/>
      <w:numFmt w:val="upperLetter"/>
      <w:lvlText w:val="%1."/>
      <w:lvlJc w:val="left"/>
      <w:pPr>
        <w:ind w:left="1004" w:hanging="360"/>
      </w:pPr>
      <w:rPr>
        <w:rFonts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011E779E"/>
    <w:multiLevelType w:val="singleLevel"/>
    <w:tmpl w:val="04150001"/>
    <w:lvl w:ilvl="0">
      <w:start w:val="1"/>
      <w:numFmt w:val="bullet"/>
      <w:pStyle w:val="Osignicie"/>
      <w:lvlText w:val=""/>
      <w:lvlJc w:val="left"/>
      <w:pPr>
        <w:tabs>
          <w:tab w:val="num" w:pos="360"/>
        </w:tabs>
        <w:ind w:left="360" w:hanging="360"/>
      </w:pPr>
      <w:rPr>
        <w:rFonts w:ascii="Symbol" w:hAnsi="Symbol" w:hint="default"/>
      </w:rPr>
    </w:lvl>
  </w:abstractNum>
  <w:abstractNum w:abstractNumId="47" w15:restartNumberingAfterBreak="0">
    <w:nsid w:val="01C75A90"/>
    <w:multiLevelType w:val="multilevel"/>
    <w:tmpl w:val="BE30AC72"/>
    <w:name w:val="WW8Num192"/>
    <w:lvl w:ilvl="0">
      <w:start w:val="3"/>
      <w:numFmt w:val="decimal"/>
      <w:lvlText w:val="%1"/>
      <w:lvlJc w:val="left"/>
      <w:pPr>
        <w:tabs>
          <w:tab w:val="num" w:pos="0"/>
        </w:tabs>
        <w:ind w:left="360" w:hanging="360"/>
      </w:pPr>
      <w:rPr>
        <w:rFonts w:ascii="Calibri" w:eastAsia="Times New Roman" w:hAnsi="Calibri" w:cs="Calibri" w:hint="default"/>
      </w:rPr>
    </w:lvl>
    <w:lvl w:ilvl="1">
      <w:start w:val="1"/>
      <w:numFmt w:val="decimal"/>
      <w:lvlText w:val="%1.%2"/>
      <w:lvlJc w:val="left"/>
      <w:pPr>
        <w:tabs>
          <w:tab w:val="num" w:pos="0"/>
        </w:tabs>
        <w:ind w:left="360" w:hanging="360"/>
      </w:pPr>
      <w:rPr>
        <w:rFonts w:ascii="Calibri" w:eastAsia="Times New Roman" w:hAnsi="Calibri" w:cs="Calibri" w:hint="default"/>
      </w:rPr>
    </w:lvl>
    <w:lvl w:ilvl="2">
      <w:start w:val="1"/>
      <w:numFmt w:val="decimal"/>
      <w:lvlText w:val="%1.%2.%3"/>
      <w:lvlJc w:val="left"/>
      <w:pPr>
        <w:tabs>
          <w:tab w:val="num" w:pos="0"/>
        </w:tabs>
        <w:ind w:left="720" w:hanging="720"/>
      </w:pPr>
      <w:rPr>
        <w:rFonts w:ascii="Calibri" w:eastAsia="Times New Roman" w:hAnsi="Calibri" w:cs="Calibri" w:hint="default"/>
      </w:rPr>
    </w:lvl>
    <w:lvl w:ilvl="3">
      <w:start w:val="1"/>
      <w:numFmt w:val="decimal"/>
      <w:lvlText w:val="%1.%2.%3.%4"/>
      <w:lvlJc w:val="left"/>
      <w:pPr>
        <w:tabs>
          <w:tab w:val="num" w:pos="0"/>
        </w:tabs>
        <w:ind w:left="720" w:hanging="720"/>
      </w:pPr>
      <w:rPr>
        <w:rFonts w:ascii="Calibri" w:eastAsia="Times New Roman" w:hAnsi="Calibri" w:cs="Calibri" w:hint="default"/>
      </w:rPr>
    </w:lvl>
    <w:lvl w:ilvl="4">
      <w:start w:val="1"/>
      <w:numFmt w:val="decimal"/>
      <w:lvlText w:val="%1.%2.%3.%4.%5"/>
      <w:lvlJc w:val="left"/>
      <w:pPr>
        <w:tabs>
          <w:tab w:val="num" w:pos="0"/>
        </w:tabs>
        <w:ind w:left="1080" w:hanging="1080"/>
      </w:pPr>
      <w:rPr>
        <w:rFonts w:ascii="Calibri" w:eastAsia="Times New Roman" w:hAnsi="Calibri" w:cs="Calibri" w:hint="default"/>
      </w:rPr>
    </w:lvl>
    <w:lvl w:ilvl="5">
      <w:start w:val="1"/>
      <w:numFmt w:val="decimal"/>
      <w:lvlText w:val="%1.%2.%3.%4.%5.%6"/>
      <w:lvlJc w:val="left"/>
      <w:pPr>
        <w:tabs>
          <w:tab w:val="num" w:pos="0"/>
        </w:tabs>
        <w:ind w:left="1080" w:hanging="1080"/>
      </w:pPr>
      <w:rPr>
        <w:rFonts w:ascii="Calibri" w:eastAsia="Times New Roman" w:hAnsi="Calibri" w:cs="Calibri" w:hint="default"/>
      </w:rPr>
    </w:lvl>
    <w:lvl w:ilvl="6">
      <w:start w:val="1"/>
      <w:numFmt w:val="decimal"/>
      <w:lvlText w:val="%1.%2.%3.%4.%5.%6.%7"/>
      <w:lvlJc w:val="left"/>
      <w:pPr>
        <w:tabs>
          <w:tab w:val="num" w:pos="0"/>
        </w:tabs>
        <w:ind w:left="1440" w:hanging="1440"/>
      </w:pPr>
      <w:rPr>
        <w:rFonts w:ascii="Calibri" w:eastAsia="Times New Roman" w:hAnsi="Calibri" w:cs="Calibri" w:hint="default"/>
      </w:rPr>
    </w:lvl>
    <w:lvl w:ilvl="7">
      <w:start w:val="1"/>
      <w:numFmt w:val="decimal"/>
      <w:lvlText w:val="%1.%2.%3.%4.%5.%6.%7.%8"/>
      <w:lvlJc w:val="left"/>
      <w:pPr>
        <w:tabs>
          <w:tab w:val="num" w:pos="0"/>
        </w:tabs>
        <w:ind w:left="1440" w:hanging="1440"/>
      </w:pPr>
      <w:rPr>
        <w:rFonts w:ascii="Calibri" w:eastAsia="Times New Roman" w:hAnsi="Calibri" w:cs="Calibri" w:hint="default"/>
      </w:rPr>
    </w:lvl>
    <w:lvl w:ilvl="8">
      <w:start w:val="1"/>
      <w:numFmt w:val="decimal"/>
      <w:lvlText w:val="%1.%2.%3.%4.%5.%6.%7.%8.%9"/>
      <w:lvlJc w:val="left"/>
      <w:pPr>
        <w:tabs>
          <w:tab w:val="num" w:pos="0"/>
        </w:tabs>
        <w:ind w:left="1440" w:hanging="1440"/>
      </w:pPr>
      <w:rPr>
        <w:rFonts w:ascii="Calibri" w:eastAsia="Times New Roman" w:hAnsi="Calibri" w:cs="Calibri" w:hint="default"/>
      </w:rPr>
    </w:lvl>
  </w:abstractNum>
  <w:abstractNum w:abstractNumId="48" w15:restartNumberingAfterBreak="0">
    <w:nsid w:val="01F5389A"/>
    <w:multiLevelType w:val="multilevel"/>
    <w:tmpl w:val="736C76B2"/>
    <w:lvl w:ilvl="0">
      <w:start w:val="1"/>
      <w:numFmt w:val="decimal"/>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02CF70A7"/>
    <w:multiLevelType w:val="hybridMultilevel"/>
    <w:tmpl w:val="C0588C26"/>
    <w:lvl w:ilvl="0" w:tplc="8F08A29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2DB4D20"/>
    <w:multiLevelType w:val="multilevel"/>
    <w:tmpl w:val="9C54C802"/>
    <w:lvl w:ilvl="0">
      <w:start w:val="1"/>
      <w:numFmt w:val="decimal"/>
      <w:lvlText w:val="%1."/>
      <w:lvlJc w:val="left"/>
      <w:pPr>
        <w:ind w:left="720" w:hanging="360"/>
      </w:pPr>
      <w:rPr>
        <w:rFonts w:hint="default"/>
        <w:b w:val="0"/>
        <w:sz w:val="22"/>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1" w15:restartNumberingAfterBreak="0">
    <w:nsid w:val="032422F3"/>
    <w:multiLevelType w:val="hybridMultilevel"/>
    <w:tmpl w:val="35B48464"/>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5C162B24">
      <w:start w:val="9"/>
      <w:numFmt w:val="decimal"/>
      <w:lvlText w:val="%3)"/>
      <w:lvlJc w:val="left"/>
      <w:pPr>
        <w:ind w:left="2766" w:hanging="360"/>
      </w:pPr>
      <w:rPr>
        <w:rFonts w:hint="default"/>
        <w:u w:val="single"/>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2" w15:restartNumberingAfterBreak="0">
    <w:nsid w:val="03614C9B"/>
    <w:multiLevelType w:val="hybridMultilevel"/>
    <w:tmpl w:val="7D1658C2"/>
    <w:lvl w:ilvl="0" w:tplc="AE7C8094">
      <w:start w:val="1"/>
      <w:numFmt w:val="decimal"/>
      <w:lvlText w:val="%1."/>
      <w:lvlJc w:val="left"/>
      <w:pPr>
        <w:tabs>
          <w:tab w:val="num" w:pos="720"/>
        </w:tabs>
        <w:ind w:left="720"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11262A38">
      <w:start w:val="1"/>
      <w:numFmt w:val="upperLetter"/>
      <w:lvlText w:val="%3."/>
      <w:lvlJc w:val="left"/>
      <w:pPr>
        <w:tabs>
          <w:tab w:val="num" w:pos="2160"/>
        </w:tabs>
        <w:ind w:left="2160" w:hanging="18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03B90F13"/>
    <w:multiLevelType w:val="multilevel"/>
    <w:tmpl w:val="371EC8B8"/>
    <w:lvl w:ilvl="0">
      <w:start w:val="1"/>
      <w:numFmt w:val="decimal"/>
      <w:lvlText w:val="%1."/>
      <w:lvlJc w:val="left"/>
      <w:pPr>
        <w:tabs>
          <w:tab w:val="num" w:pos="720"/>
        </w:tabs>
        <w:ind w:left="720" w:hanging="360"/>
      </w:pPr>
      <w:rPr>
        <w:rFonts w:ascii="Calibri" w:hAnsi="Calibri" w:cs="Times New Roman" w:hint="default"/>
      </w:rPr>
    </w:lvl>
    <w:lvl w:ilvl="1">
      <w:start w:val="5"/>
      <w:numFmt w:val="lowerLetter"/>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heme="minorHAnsi" w:hAnsiTheme="minorHAnsi" w:cstheme="minorHAnsi" w:hint="default"/>
      </w:rPr>
    </w:lvl>
    <w:lvl w:ilvl="3">
      <w:start w:val="1"/>
      <w:numFmt w:val="decimal"/>
      <w:lvlText w:val="%4."/>
      <w:lvlJc w:val="left"/>
      <w:pPr>
        <w:tabs>
          <w:tab w:val="num" w:pos="2880"/>
        </w:tabs>
        <w:ind w:left="2880" w:hanging="360"/>
      </w:pPr>
      <w:rPr>
        <w:rFonts w:asciiTheme="minorHAnsi" w:hAnsiTheme="minorHAnsi" w:cstheme="minorHAnsi"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4"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5" w15:restartNumberingAfterBreak="0">
    <w:nsid w:val="044509D7"/>
    <w:multiLevelType w:val="multilevel"/>
    <w:tmpl w:val="C052C08C"/>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6" w15:restartNumberingAfterBreak="0">
    <w:nsid w:val="046723A9"/>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049A2793"/>
    <w:multiLevelType w:val="hybridMultilevel"/>
    <w:tmpl w:val="EFC2A8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081E0DD7"/>
    <w:multiLevelType w:val="hybridMultilevel"/>
    <w:tmpl w:val="9948DD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0890317C"/>
    <w:multiLevelType w:val="hybridMultilevel"/>
    <w:tmpl w:val="63341F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0" w15:restartNumberingAfterBreak="0">
    <w:nsid w:val="08DF7ACD"/>
    <w:multiLevelType w:val="hybridMultilevel"/>
    <w:tmpl w:val="C86C5922"/>
    <w:lvl w:ilvl="0" w:tplc="D9F2CE02">
      <w:start w:val="1"/>
      <w:numFmt w:val="upperLetter"/>
      <w:lvlText w:val="%1."/>
      <w:lvlJc w:val="left"/>
      <w:pPr>
        <w:ind w:left="720" w:hanging="360"/>
      </w:pPr>
      <w:rPr>
        <w:rFonts w:asciiTheme="minorHAnsi" w:hAnsiTheme="minorHAnsi"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1" w15:restartNumberingAfterBreak="0">
    <w:nsid w:val="09467E6F"/>
    <w:multiLevelType w:val="hybridMultilevel"/>
    <w:tmpl w:val="E9BEA6BE"/>
    <w:lvl w:ilvl="0" w:tplc="ECD412A6">
      <w:start w:val="1"/>
      <w:numFmt w:val="decimal"/>
      <w:lvlText w:val="6.4.%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098976B0"/>
    <w:multiLevelType w:val="multilevel"/>
    <w:tmpl w:val="C11252B0"/>
    <w:lvl w:ilvl="0">
      <w:start w:val="1"/>
      <w:numFmt w:val="decimal"/>
      <w:lvlText w:val="%1."/>
      <w:lvlJc w:val="left"/>
      <w:pPr>
        <w:tabs>
          <w:tab w:val="num" w:pos="720"/>
        </w:tabs>
        <w:ind w:left="720" w:hanging="360"/>
      </w:pPr>
      <w:rPr>
        <w:rFonts w:ascii="Calibri" w:hAnsi="Calibri" w:cs="Times New Roman" w:hint="default"/>
      </w:rPr>
    </w:lvl>
    <w:lvl w:ilvl="1">
      <w:start w:val="5"/>
      <w:numFmt w:val="lowerLetter"/>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heme="minorHAnsi" w:hAnsiTheme="minorHAnsi" w:cstheme="minorHAnsi" w:hint="default"/>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63"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64" w15:restartNumberingAfterBreak="0">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5" w15:restartNumberingAfterBreak="0">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15:restartNumberingAfterBreak="0">
    <w:nsid w:val="0CE01950"/>
    <w:multiLevelType w:val="multilevel"/>
    <w:tmpl w:val="CC5C97B8"/>
    <w:name w:val="WW8Num302"/>
    <w:lvl w:ilvl="0">
      <w:start w:val="5"/>
      <w:numFmt w:val="decimal"/>
      <w:lvlText w:val="%1"/>
      <w:lvlJc w:val="left"/>
      <w:pPr>
        <w:tabs>
          <w:tab w:val="num" w:pos="0"/>
        </w:tabs>
        <w:ind w:left="360" w:hanging="360"/>
      </w:pPr>
      <w:rPr>
        <w:rFonts w:cs="Times New Roman" w:hint="default"/>
        <w:b w:val="0"/>
      </w:rPr>
    </w:lvl>
    <w:lvl w:ilvl="1">
      <w:start w:val="1"/>
      <w:numFmt w:val="decimal"/>
      <w:lvlText w:val="%1.%2"/>
      <w:lvlJc w:val="left"/>
      <w:pPr>
        <w:tabs>
          <w:tab w:val="num" w:pos="0"/>
        </w:tabs>
        <w:ind w:left="360" w:hanging="360"/>
      </w:pPr>
      <w:rPr>
        <w:rFonts w:cs="Times New Roman" w:hint="default"/>
        <w:b w:val="0"/>
        <w:color w:val="auto"/>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440" w:hanging="1440"/>
      </w:pPr>
      <w:rPr>
        <w:rFonts w:cs="Times New Roman" w:hint="default"/>
        <w:b w:val="0"/>
      </w:rPr>
    </w:lvl>
  </w:abstractNum>
  <w:abstractNum w:abstractNumId="67" w15:restartNumberingAfterBreak="0">
    <w:nsid w:val="0CE67910"/>
    <w:multiLevelType w:val="multilevel"/>
    <w:tmpl w:val="72B0326E"/>
    <w:lvl w:ilvl="0">
      <w:start w:val="2"/>
      <w:numFmt w:val="decimal"/>
      <w:lvlText w:val="%1"/>
      <w:lvlJc w:val="left"/>
      <w:pPr>
        <w:ind w:left="360" w:hanging="360"/>
      </w:pPr>
      <w:rPr>
        <w:rFonts w:hint="default"/>
        <w:b/>
      </w:rPr>
    </w:lvl>
    <w:lvl w:ilvl="1">
      <w:start w:val="1"/>
      <w:numFmt w:val="decimal"/>
      <w:lvlText w:val="%2."/>
      <w:lvlJc w:val="left"/>
      <w:pPr>
        <w:ind w:left="360" w:hanging="360"/>
      </w:pPr>
      <w:rPr>
        <w:rFonts w:hint="default"/>
        <w:b w:val="0"/>
      </w:rPr>
    </w:lvl>
    <w:lvl w:ilvl="2">
      <w:start w:val="2"/>
      <w:numFmt w:val="decimal"/>
      <w:lvlText w:val="2.%3."/>
      <w:lvlJc w:val="left"/>
      <w:pPr>
        <w:ind w:left="720" w:hanging="720"/>
      </w:pPr>
      <w:rPr>
        <w:rFonts w:hint="default"/>
        <w:b w:val="0"/>
        <w:sz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8" w15:restartNumberingAfterBreak="0">
    <w:nsid w:val="0D743C96"/>
    <w:multiLevelType w:val="hybridMultilevel"/>
    <w:tmpl w:val="415CCC60"/>
    <w:lvl w:ilvl="0" w:tplc="04150017">
      <w:start w:val="1"/>
      <w:numFmt w:val="decimal"/>
      <w:pStyle w:val="Spistreci1"/>
      <w:lvlText w:val="%1."/>
      <w:lvlJc w:val="left"/>
      <w:pPr>
        <w:tabs>
          <w:tab w:val="num" w:pos="357"/>
        </w:tabs>
        <w:ind w:left="357" w:hanging="357"/>
      </w:pPr>
      <w:rPr>
        <w:rFonts w:hint="default"/>
        <w:b w:val="0"/>
        <w:bCs w:val="0"/>
        <w:i w:val="0"/>
        <w:iCs w:val="0"/>
        <w:sz w:val="24"/>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9" w15:restartNumberingAfterBreak="0">
    <w:nsid w:val="0F12675A"/>
    <w:multiLevelType w:val="multilevel"/>
    <w:tmpl w:val="364C6D3A"/>
    <w:lvl w:ilvl="0">
      <w:start w:val="1"/>
      <w:numFmt w:val="decimal"/>
      <w:lvlText w:val="%1."/>
      <w:lvlJc w:val="left"/>
      <w:pPr>
        <w:ind w:left="360" w:hanging="360"/>
      </w:pPr>
      <w:rPr>
        <w:b w:val="0"/>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0" w15:restartNumberingAfterBreak="0">
    <w:nsid w:val="0F196803"/>
    <w:multiLevelType w:val="multilevel"/>
    <w:tmpl w:val="B13E0388"/>
    <w:lvl w:ilvl="0">
      <w:start w:val="1"/>
      <w:numFmt w:val="none"/>
      <w:pStyle w:val="N1Zwykly"/>
      <w:lvlText w:val=""/>
      <w:lvlJc w:val="left"/>
      <w:pPr>
        <w:tabs>
          <w:tab w:val="num" w:pos="737"/>
        </w:tabs>
        <w:ind w:left="737" w:hanging="397"/>
      </w:pPr>
      <w:rPr>
        <w:rFonts w:ascii="Verdana" w:hAnsi="Verdana" w:cs="Times New Roman" w:hint="default"/>
        <w:b w:val="0"/>
        <w:i w:val="0"/>
        <w:sz w:val="20"/>
        <w:szCs w:val="20"/>
      </w:rPr>
    </w:lvl>
    <w:lvl w:ilvl="1">
      <w:start w:val="1"/>
      <w:numFmt w:val="decimal"/>
      <w:lvlText w:val="%1%2"/>
      <w:lvlJc w:val="left"/>
      <w:pPr>
        <w:tabs>
          <w:tab w:val="num" w:pos="1400"/>
        </w:tabs>
        <w:ind w:left="1020" w:hanging="340"/>
      </w:pPr>
      <w:rPr>
        <w:rFonts w:ascii="Verdana" w:hAnsi="Verdana" w:cs="Times New Roman" w:hint="default"/>
        <w:b/>
        <w:i w:val="0"/>
        <w:sz w:val="20"/>
        <w:szCs w:val="20"/>
      </w:rPr>
    </w:lvl>
    <w:lvl w:ilvl="2">
      <w:start w:val="1"/>
      <w:numFmt w:val="decimal"/>
      <w:lvlText w:val="%2%1.%3."/>
      <w:lvlJc w:val="left"/>
      <w:pPr>
        <w:tabs>
          <w:tab w:val="num" w:pos="1987"/>
        </w:tabs>
        <w:ind w:left="1361" w:hanging="454"/>
      </w:pPr>
      <w:rPr>
        <w:rFonts w:ascii="Verdana" w:hAnsi="Verdana" w:cs="Times New Roman" w:hint="default"/>
        <w:b w:val="0"/>
        <w:i w:val="0"/>
        <w:sz w:val="18"/>
        <w:szCs w:val="18"/>
      </w:rPr>
    </w:lvl>
    <w:lvl w:ilvl="3">
      <w:start w:val="1"/>
      <w:numFmt w:val="decimal"/>
      <w:lvlText w:val="%1%2.%3.%4"/>
      <w:lvlJc w:val="left"/>
      <w:pPr>
        <w:tabs>
          <w:tab w:val="num" w:pos="2268"/>
        </w:tabs>
        <w:ind w:left="2268" w:hanging="1191"/>
      </w:pPr>
      <w:rPr>
        <w:rFonts w:cs="Times New Roman"/>
      </w:rPr>
    </w:lvl>
    <w:lvl w:ilvl="4">
      <w:start w:val="1"/>
      <w:numFmt w:val="decimal"/>
      <w:lvlText w:val="%1.%2.%3.%4.%5."/>
      <w:lvlJc w:val="left"/>
      <w:pPr>
        <w:tabs>
          <w:tab w:val="num" w:pos="3580"/>
        </w:tabs>
        <w:ind w:left="2932" w:hanging="792"/>
      </w:pPr>
      <w:rPr>
        <w:rFonts w:cs="Times New Roman"/>
      </w:rPr>
    </w:lvl>
    <w:lvl w:ilvl="5">
      <w:start w:val="1"/>
      <w:numFmt w:val="decimal"/>
      <w:lvlText w:val="%1.%2.%3.%4.%5.%6."/>
      <w:lvlJc w:val="left"/>
      <w:pPr>
        <w:tabs>
          <w:tab w:val="num" w:pos="3940"/>
        </w:tabs>
        <w:ind w:left="3436" w:hanging="936"/>
      </w:pPr>
      <w:rPr>
        <w:rFonts w:cs="Times New Roman"/>
      </w:rPr>
    </w:lvl>
    <w:lvl w:ilvl="6">
      <w:start w:val="1"/>
      <w:numFmt w:val="decimal"/>
      <w:lvlText w:val="%1.%2.%3.%4.%5.%6.%7."/>
      <w:lvlJc w:val="left"/>
      <w:pPr>
        <w:tabs>
          <w:tab w:val="num" w:pos="4660"/>
        </w:tabs>
        <w:ind w:left="3940" w:hanging="1080"/>
      </w:pPr>
      <w:rPr>
        <w:rFonts w:cs="Times New Roman"/>
      </w:rPr>
    </w:lvl>
    <w:lvl w:ilvl="7">
      <w:start w:val="1"/>
      <w:numFmt w:val="decimal"/>
      <w:lvlText w:val="%1.%2.%3.%4.%5.%6.%7.%8."/>
      <w:lvlJc w:val="left"/>
      <w:pPr>
        <w:tabs>
          <w:tab w:val="num" w:pos="5380"/>
        </w:tabs>
        <w:ind w:left="4444" w:hanging="1224"/>
      </w:pPr>
      <w:rPr>
        <w:rFonts w:cs="Times New Roman"/>
      </w:rPr>
    </w:lvl>
    <w:lvl w:ilvl="8">
      <w:start w:val="1"/>
      <w:numFmt w:val="decimal"/>
      <w:lvlText w:val="%1.%2.%3.%4.%5.%6.%7.%8.%9."/>
      <w:lvlJc w:val="left"/>
      <w:pPr>
        <w:tabs>
          <w:tab w:val="num" w:pos="5740"/>
        </w:tabs>
        <w:ind w:left="5020" w:hanging="1440"/>
      </w:pPr>
      <w:rPr>
        <w:rFonts w:cs="Times New Roman"/>
      </w:rPr>
    </w:lvl>
  </w:abstractNum>
  <w:abstractNum w:abstractNumId="71" w15:restartNumberingAfterBreak="0">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11772757"/>
    <w:multiLevelType w:val="hybridMultilevel"/>
    <w:tmpl w:val="005288EA"/>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11"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3" w15:restartNumberingAfterBreak="0">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15:restartNumberingAfterBreak="0">
    <w:nsid w:val="123E07FC"/>
    <w:multiLevelType w:val="hybridMultilevel"/>
    <w:tmpl w:val="091CF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2586C93"/>
    <w:multiLevelType w:val="hybridMultilevel"/>
    <w:tmpl w:val="59A801F6"/>
    <w:lvl w:ilvl="0" w:tplc="B9A20CF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2614ACF"/>
    <w:multiLevelType w:val="hybridMultilevel"/>
    <w:tmpl w:val="E01E70DE"/>
    <w:lvl w:ilvl="0" w:tplc="6B60DC24">
      <w:start w:val="1"/>
      <w:numFmt w:val="lowerLetter"/>
      <w:lvlText w:val="%1."/>
      <w:lvlJc w:val="left"/>
      <w:pPr>
        <w:ind w:left="720" w:hanging="360"/>
      </w:pPr>
      <w:rPr>
        <w:rFonts w:ascii="Calibri" w:eastAsia="Times New Roman"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134A2156"/>
    <w:multiLevelType w:val="hybridMultilevel"/>
    <w:tmpl w:val="0CFA41F0"/>
    <w:lvl w:ilvl="0" w:tplc="E474F650">
      <w:start w:val="1"/>
      <w:numFmt w:val="decimal"/>
      <w:pStyle w:val="TableBullet"/>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8" w15:restartNumberingAfterBreak="0">
    <w:nsid w:val="141B11C6"/>
    <w:multiLevelType w:val="hybridMultilevel"/>
    <w:tmpl w:val="E6A0203E"/>
    <w:lvl w:ilvl="0" w:tplc="04150001">
      <w:start w:val="1"/>
      <w:numFmt w:val="bullet"/>
      <w:lvlText w:val=""/>
      <w:lvlJc w:val="left"/>
      <w:pPr>
        <w:ind w:left="1440" w:hanging="360"/>
      </w:pPr>
      <w:rPr>
        <w:rFonts w:ascii="Symbol" w:hAnsi="Symbol" w:hint="default"/>
      </w:rPr>
    </w:lvl>
    <w:lvl w:ilvl="1" w:tplc="0415000F">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14A53139"/>
    <w:multiLevelType w:val="multilevel"/>
    <w:tmpl w:val="CEDC4AA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0" w15:restartNumberingAfterBreak="0">
    <w:nsid w:val="17A70496"/>
    <w:multiLevelType w:val="hybridMultilevel"/>
    <w:tmpl w:val="3AC034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8133EF6"/>
    <w:multiLevelType w:val="hybridMultilevel"/>
    <w:tmpl w:val="3DE6F9A2"/>
    <w:lvl w:ilvl="0" w:tplc="04150001">
      <w:start w:val="1"/>
      <w:numFmt w:val="bullet"/>
      <w:pStyle w:val="Listanumerowana"/>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198F2A93"/>
    <w:multiLevelType w:val="hybridMultilevel"/>
    <w:tmpl w:val="F0662B78"/>
    <w:lvl w:ilvl="0" w:tplc="0D58577E">
      <w:start w:val="1"/>
      <w:numFmt w:val="decimal"/>
      <w:pStyle w:val="BodyBullet"/>
      <w:lvlText w:val="%1)"/>
      <w:lvlJc w:val="left"/>
      <w:pPr>
        <w:tabs>
          <w:tab w:val="num" w:pos="360"/>
        </w:tabs>
        <w:ind w:left="360" w:hanging="360"/>
      </w:pPr>
      <w:rPr>
        <w:rFonts w:cs="Times New Roman" w:hint="default"/>
      </w:rPr>
    </w:lvl>
    <w:lvl w:ilvl="1" w:tplc="15EE9476">
      <w:start w:val="1"/>
      <w:numFmt w:val="lowerLetter"/>
      <w:lvlText w:val="%2."/>
      <w:lvlJc w:val="left"/>
      <w:pPr>
        <w:tabs>
          <w:tab w:val="num" w:pos="1440"/>
        </w:tabs>
        <w:ind w:left="1440" w:hanging="360"/>
      </w:pPr>
      <w:rPr>
        <w:rFonts w:cs="Times New Roman"/>
      </w:rPr>
    </w:lvl>
    <w:lvl w:ilvl="2" w:tplc="EF647FDC" w:tentative="1">
      <w:start w:val="1"/>
      <w:numFmt w:val="lowerRoman"/>
      <w:lvlText w:val="%3."/>
      <w:lvlJc w:val="right"/>
      <w:pPr>
        <w:tabs>
          <w:tab w:val="num" w:pos="2160"/>
        </w:tabs>
        <w:ind w:left="2160" w:hanging="180"/>
      </w:pPr>
      <w:rPr>
        <w:rFonts w:cs="Times New Roman"/>
      </w:rPr>
    </w:lvl>
    <w:lvl w:ilvl="3" w:tplc="A65223F2" w:tentative="1">
      <w:start w:val="1"/>
      <w:numFmt w:val="decimal"/>
      <w:lvlText w:val="%4."/>
      <w:lvlJc w:val="left"/>
      <w:pPr>
        <w:tabs>
          <w:tab w:val="num" w:pos="2880"/>
        </w:tabs>
        <w:ind w:left="2880" w:hanging="360"/>
      </w:pPr>
      <w:rPr>
        <w:rFonts w:cs="Times New Roman"/>
      </w:rPr>
    </w:lvl>
    <w:lvl w:ilvl="4" w:tplc="44F85D1E" w:tentative="1">
      <w:start w:val="1"/>
      <w:numFmt w:val="lowerLetter"/>
      <w:lvlText w:val="%5."/>
      <w:lvlJc w:val="left"/>
      <w:pPr>
        <w:tabs>
          <w:tab w:val="num" w:pos="3600"/>
        </w:tabs>
        <w:ind w:left="3600" w:hanging="360"/>
      </w:pPr>
      <w:rPr>
        <w:rFonts w:cs="Times New Roman"/>
      </w:rPr>
    </w:lvl>
    <w:lvl w:ilvl="5" w:tplc="A6AE148A" w:tentative="1">
      <w:start w:val="1"/>
      <w:numFmt w:val="lowerRoman"/>
      <w:lvlText w:val="%6."/>
      <w:lvlJc w:val="right"/>
      <w:pPr>
        <w:tabs>
          <w:tab w:val="num" w:pos="4320"/>
        </w:tabs>
        <w:ind w:left="4320" w:hanging="180"/>
      </w:pPr>
      <w:rPr>
        <w:rFonts w:cs="Times New Roman"/>
      </w:rPr>
    </w:lvl>
    <w:lvl w:ilvl="6" w:tplc="77E04CB0" w:tentative="1">
      <w:start w:val="1"/>
      <w:numFmt w:val="decimal"/>
      <w:lvlText w:val="%7."/>
      <w:lvlJc w:val="left"/>
      <w:pPr>
        <w:tabs>
          <w:tab w:val="num" w:pos="5040"/>
        </w:tabs>
        <w:ind w:left="5040" w:hanging="360"/>
      </w:pPr>
      <w:rPr>
        <w:rFonts w:cs="Times New Roman"/>
      </w:rPr>
    </w:lvl>
    <w:lvl w:ilvl="7" w:tplc="5082ED46" w:tentative="1">
      <w:start w:val="1"/>
      <w:numFmt w:val="lowerLetter"/>
      <w:lvlText w:val="%8."/>
      <w:lvlJc w:val="left"/>
      <w:pPr>
        <w:tabs>
          <w:tab w:val="num" w:pos="5760"/>
        </w:tabs>
        <w:ind w:left="5760" w:hanging="360"/>
      </w:pPr>
      <w:rPr>
        <w:rFonts w:cs="Times New Roman"/>
      </w:rPr>
    </w:lvl>
    <w:lvl w:ilvl="8" w:tplc="2BDA9CAC" w:tentative="1">
      <w:start w:val="1"/>
      <w:numFmt w:val="lowerRoman"/>
      <w:lvlText w:val="%9."/>
      <w:lvlJc w:val="right"/>
      <w:pPr>
        <w:tabs>
          <w:tab w:val="num" w:pos="6480"/>
        </w:tabs>
        <w:ind w:left="6480" w:hanging="180"/>
      </w:pPr>
      <w:rPr>
        <w:rFonts w:cs="Times New Roman"/>
      </w:rPr>
    </w:lvl>
  </w:abstractNum>
  <w:abstractNum w:abstractNumId="83" w15:restartNumberingAfterBreak="0">
    <w:nsid w:val="19CD7D7F"/>
    <w:multiLevelType w:val="hybridMultilevel"/>
    <w:tmpl w:val="1360CF90"/>
    <w:lvl w:ilvl="0" w:tplc="7474E058">
      <w:start w:val="1"/>
      <w:numFmt w:val="lowerLetter"/>
      <w:lvlText w:val="%1)"/>
      <w:lvlJc w:val="left"/>
      <w:pPr>
        <w:ind w:left="720" w:hanging="360"/>
      </w:pPr>
      <w:rPr>
        <w:rFonts w:cs="Times New Roman" w:hint="default"/>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A5C74D4"/>
    <w:multiLevelType w:val="hybridMultilevel"/>
    <w:tmpl w:val="117C38E2"/>
    <w:lvl w:ilvl="0" w:tplc="0415000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1C9A7B18"/>
    <w:multiLevelType w:val="multilevel"/>
    <w:tmpl w:val="4AB8DCE8"/>
    <w:lvl w:ilvl="0">
      <w:start w:val="3"/>
      <w:numFmt w:val="decimal"/>
      <w:lvlText w:val="%1"/>
      <w:lvlJc w:val="left"/>
      <w:pPr>
        <w:ind w:left="360" w:hanging="360"/>
      </w:pPr>
      <w:rPr>
        <w:rFonts w:hint="default"/>
        <w:b w:val="0"/>
      </w:rPr>
    </w:lvl>
    <w:lvl w:ilvl="1">
      <w:start w:val="1"/>
      <w:numFmt w:val="decimal"/>
      <w:lvlText w:val="%1.%2"/>
      <w:lvlJc w:val="left"/>
      <w:pPr>
        <w:ind w:left="1429" w:hanging="720"/>
      </w:pPr>
      <w:rPr>
        <w:rFonts w:hint="default"/>
        <w:b w:val="0"/>
        <w:color w:val="auto"/>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4276" w:hanging="144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7123" w:hanging="2160"/>
      </w:pPr>
      <w:rPr>
        <w:rFonts w:hint="default"/>
        <w:b w:val="0"/>
      </w:rPr>
    </w:lvl>
    <w:lvl w:ilvl="8">
      <w:start w:val="1"/>
      <w:numFmt w:val="decimal"/>
      <w:lvlText w:val="%1.%2.%3.%4.%5.%6.%7.%8.%9"/>
      <w:lvlJc w:val="left"/>
      <w:pPr>
        <w:ind w:left="8192" w:hanging="2520"/>
      </w:pPr>
      <w:rPr>
        <w:rFonts w:hint="default"/>
        <w:b w:val="0"/>
      </w:rPr>
    </w:lvl>
  </w:abstractNum>
  <w:abstractNum w:abstractNumId="86" w15:restartNumberingAfterBreak="0">
    <w:nsid w:val="1DAB6FCD"/>
    <w:multiLevelType w:val="multilevel"/>
    <w:tmpl w:val="FD1826C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717B2B"/>
    <w:multiLevelType w:val="hybridMultilevel"/>
    <w:tmpl w:val="C2CE0234"/>
    <w:lvl w:ilvl="0" w:tplc="04150001">
      <w:start w:val="1"/>
      <w:numFmt w:val="bullet"/>
      <w:lvlText w:val=""/>
      <w:lvlJc w:val="left"/>
      <w:pPr>
        <w:ind w:left="1128" w:hanging="360"/>
      </w:pPr>
      <w:rPr>
        <w:rFonts w:ascii="Symbol" w:hAnsi="Symbol" w:cs="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cs="Wingdings" w:hint="default"/>
      </w:rPr>
    </w:lvl>
    <w:lvl w:ilvl="3" w:tplc="04150001" w:tentative="1">
      <w:start w:val="1"/>
      <w:numFmt w:val="bullet"/>
      <w:lvlText w:val=""/>
      <w:lvlJc w:val="left"/>
      <w:pPr>
        <w:ind w:left="3288" w:hanging="360"/>
      </w:pPr>
      <w:rPr>
        <w:rFonts w:ascii="Symbol" w:hAnsi="Symbol" w:cs="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cs="Wingdings" w:hint="default"/>
      </w:rPr>
    </w:lvl>
    <w:lvl w:ilvl="6" w:tplc="04150001" w:tentative="1">
      <w:start w:val="1"/>
      <w:numFmt w:val="bullet"/>
      <w:lvlText w:val=""/>
      <w:lvlJc w:val="left"/>
      <w:pPr>
        <w:ind w:left="5448" w:hanging="360"/>
      </w:pPr>
      <w:rPr>
        <w:rFonts w:ascii="Symbol" w:hAnsi="Symbol" w:cs="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cs="Wingdings" w:hint="default"/>
      </w:rPr>
    </w:lvl>
  </w:abstractNum>
  <w:abstractNum w:abstractNumId="89" w15:restartNumberingAfterBreak="0">
    <w:nsid w:val="20220205"/>
    <w:multiLevelType w:val="hybridMultilevel"/>
    <w:tmpl w:val="85ACACC2"/>
    <w:lvl w:ilvl="0" w:tplc="1FB6F60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20AC16E8"/>
    <w:multiLevelType w:val="hybridMultilevel"/>
    <w:tmpl w:val="7CFC3C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20E34AB9"/>
    <w:multiLevelType w:val="multilevel"/>
    <w:tmpl w:val="30A82640"/>
    <w:lvl w:ilvl="0">
      <w:start w:val="1"/>
      <w:numFmt w:val="decimal"/>
      <w:pStyle w:val="b2"/>
      <w:lvlText w:val="%1."/>
      <w:lvlJc w:val="left"/>
      <w:pPr>
        <w:tabs>
          <w:tab w:val="num" w:pos="360"/>
        </w:tabs>
        <w:ind w:left="360" w:hanging="360"/>
      </w:pPr>
      <w:rPr>
        <w:rFonts w:ascii="Arial" w:hAnsi="Arial" w:cs="Times New Roman" w:hint="default"/>
        <w:b w:val="0"/>
        <w:i w:val="0"/>
        <w:sz w:val="16"/>
      </w:rPr>
    </w:lvl>
    <w:lvl w:ilvl="1">
      <w:start w:val="1"/>
      <w:numFmt w:val="decimal"/>
      <w:lvlText w:val="%1.%2."/>
      <w:lvlJc w:val="left"/>
      <w:pPr>
        <w:tabs>
          <w:tab w:val="num" w:pos="792"/>
        </w:tabs>
        <w:ind w:left="792" w:hanging="432"/>
      </w:pPr>
      <w:rPr>
        <w:rFonts w:ascii="Arial" w:hAnsi="Arial" w:cs="Times New Roman" w:hint="default"/>
        <w:b w:val="0"/>
        <w:i w:val="0"/>
        <w:sz w:val="16"/>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2" w15:restartNumberingAfterBreak="0">
    <w:nsid w:val="23925A8F"/>
    <w:multiLevelType w:val="multilevel"/>
    <w:tmpl w:val="DD0CADD0"/>
    <w:lvl w:ilvl="0">
      <w:start w:val="2"/>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440"/>
        </w:tabs>
        <w:ind w:left="1440" w:hanging="360"/>
      </w:pPr>
      <w:rPr>
        <w:rFonts w:hint="default"/>
        <w:b w:val="0"/>
        <w:bCs w:val="0"/>
        <w:i w:val="0"/>
        <w:iCs w:val="0"/>
      </w:rPr>
    </w:lvl>
    <w:lvl w:ilvl="2">
      <w:start w:val="1"/>
      <w:numFmt w:val="decimal"/>
      <w:lvlText w:val="%1.%2.%3."/>
      <w:lvlJc w:val="left"/>
      <w:pPr>
        <w:tabs>
          <w:tab w:val="num" w:pos="2880"/>
        </w:tabs>
        <w:ind w:left="2880" w:hanging="720"/>
      </w:pPr>
      <w:rPr>
        <w:rFonts w:hint="default"/>
        <w:b w:val="0"/>
        <w:bCs w:val="0"/>
      </w:rPr>
    </w:lvl>
    <w:lvl w:ilvl="3">
      <w:start w:val="1"/>
      <w:numFmt w:val="decimal"/>
      <w:lvlText w:val="%1.%2.%3.%4."/>
      <w:lvlJc w:val="left"/>
      <w:pPr>
        <w:tabs>
          <w:tab w:val="num" w:pos="3960"/>
        </w:tabs>
        <w:ind w:left="3960" w:hanging="720"/>
      </w:pPr>
      <w:rPr>
        <w:rFonts w:hint="default"/>
        <w:b w:val="0"/>
        <w:bCs w:val="0"/>
      </w:rPr>
    </w:lvl>
    <w:lvl w:ilvl="4">
      <w:start w:val="1"/>
      <w:numFmt w:val="decimal"/>
      <w:lvlText w:val="%1.%2.%3.%4.%5."/>
      <w:lvlJc w:val="left"/>
      <w:pPr>
        <w:tabs>
          <w:tab w:val="num" w:pos="5400"/>
        </w:tabs>
        <w:ind w:left="5400" w:hanging="1080"/>
      </w:pPr>
      <w:rPr>
        <w:rFonts w:hint="default"/>
        <w:b w:val="0"/>
        <w:bCs w:val="0"/>
      </w:rPr>
    </w:lvl>
    <w:lvl w:ilvl="5">
      <w:start w:val="1"/>
      <w:numFmt w:val="decimal"/>
      <w:lvlText w:val="%1.%2.%3.%4.%5.%6."/>
      <w:lvlJc w:val="left"/>
      <w:pPr>
        <w:tabs>
          <w:tab w:val="num" w:pos="6480"/>
        </w:tabs>
        <w:ind w:left="6480" w:hanging="1080"/>
      </w:pPr>
      <w:rPr>
        <w:rFonts w:hint="default"/>
        <w:b w:val="0"/>
        <w:bCs w:val="0"/>
      </w:rPr>
    </w:lvl>
    <w:lvl w:ilvl="6">
      <w:start w:val="1"/>
      <w:numFmt w:val="decimal"/>
      <w:lvlText w:val="%1.%2.%3.%4.%5.%6.%7."/>
      <w:lvlJc w:val="left"/>
      <w:pPr>
        <w:tabs>
          <w:tab w:val="num" w:pos="7920"/>
        </w:tabs>
        <w:ind w:left="7920" w:hanging="1440"/>
      </w:pPr>
      <w:rPr>
        <w:rFonts w:hint="default"/>
        <w:b w:val="0"/>
        <w:bCs w:val="0"/>
      </w:rPr>
    </w:lvl>
    <w:lvl w:ilvl="7">
      <w:start w:val="1"/>
      <w:numFmt w:val="decimal"/>
      <w:lvlText w:val="%1.%2.%3.%4.%5.%6.%7.%8."/>
      <w:lvlJc w:val="left"/>
      <w:pPr>
        <w:tabs>
          <w:tab w:val="num" w:pos="9000"/>
        </w:tabs>
        <w:ind w:left="9000" w:hanging="1440"/>
      </w:pPr>
      <w:rPr>
        <w:rFonts w:hint="default"/>
        <w:b w:val="0"/>
        <w:bCs w:val="0"/>
      </w:rPr>
    </w:lvl>
    <w:lvl w:ilvl="8">
      <w:start w:val="1"/>
      <w:numFmt w:val="decimal"/>
      <w:lvlText w:val="%1.%2.%3.%4.%5.%6.%7.%8.%9."/>
      <w:lvlJc w:val="left"/>
      <w:pPr>
        <w:tabs>
          <w:tab w:val="num" w:pos="10440"/>
        </w:tabs>
        <w:ind w:left="10440" w:hanging="1800"/>
      </w:pPr>
      <w:rPr>
        <w:rFonts w:hint="default"/>
        <w:b w:val="0"/>
        <w:bCs w:val="0"/>
      </w:rPr>
    </w:lvl>
  </w:abstractNum>
  <w:abstractNum w:abstractNumId="93" w15:restartNumberingAfterBreak="0">
    <w:nsid w:val="24F035DF"/>
    <w:multiLevelType w:val="hybridMultilevel"/>
    <w:tmpl w:val="07A8FA7A"/>
    <w:lvl w:ilvl="0" w:tplc="397470E8">
      <w:start w:val="1"/>
      <w:numFmt w:val="decimal"/>
      <w:lvlText w:val="%1)"/>
      <w:lvlJc w:val="left"/>
      <w:pPr>
        <w:ind w:left="644" w:hanging="360"/>
      </w:pPr>
      <w:rPr>
        <w:rFonts w:hint="default"/>
      </w:rPr>
    </w:lvl>
    <w:lvl w:ilvl="1" w:tplc="E12CF396">
      <w:start w:val="1"/>
      <w:numFmt w:val="decimal"/>
      <w:lvlText w:val="%2."/>
      <w:lvlJc w:val="left"/>
      <w:pPr>
        <w:ind w:left="1364" w:hanging="360"/>
      </w:pPr>
      <w:rPr>
        <w:rFonts w:hint="default"/>
        <w:b w:val="0"/>
        <w:i w:val="0"/>
        <w:color w:val="auto"/>
      </w:rPr>
    </w:lvl>
    <w:lvl w:ilvl="2" w:tplc="E1668B16">
      <w:start w:val="1"/>
      <w:numFmt w:val="upperLetter"/>
      <w:lvlText w:val="%3."/>
      <w:lvlJc w:val="left"/>
      <w:pPr>
        <w:ind w:left="2264" w:hanging="360"/>
      </w:pPr>
      <w:rPr>
        <w:rFonts w:hint="default"/>
      </w:r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4" w15:restartNumberingAfterBreak="0">
    <w:nsid w:val="257E0ACB"/>
    <w:multiLevelType w:val="hybridMultilevel"/>
    <w:tmpl w:val="18167D96"/>
    <w:lvl w:ilvl="0" w:tplc="1CEE2978">
      <w:start w:val="1"/>
      <w:numFmt w:val="decimal"/>
      <w:lvlText w:val="%1."/>
      <w:lvlJc w:val="left"/>
      <w:pPr>
        <w:tabs>
          <w:tab w:val="num" w:pos="227"/>
        </w:tabs>
        <w:ind w:left="284" w:hanging="284"/>
      </w:pPr>
      <w:rPr>
        <w:rFonts w:hint="default"/>
        <w:b w:val="0"/>
        <w:i w:val="0"/>
        <w:color w:val="auto"/>
        <w:sz w:val="22"/>
        <w:szCs w:val="22"/>
      </w:rPr>
    </w:lvl>
    <w:lvl w:ilvl="1" w:tplc="F084B99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25F85A2E"/>
    <w:multiLevelType w:val="hybridMultilevel"/>
    <w:tmpl w:val="D2DE16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6053C5A"/>
    <w:multiLevelType w:val="multilevel"/>
    <w:tmpl w:val="1FAEC462"/>
    <w:lvl w:ilvl="0">
      <w:start w:val="1"/>
      <w:numFmt w:val="decimal"/>
      <w:pStyle w:val="Poziom1"/>
      <w:lvlText w:val="%1."/>
      <w:lvlJc w:val="left"/>
      <w:pPr>
        <w:tabs>
          <w:tab w:val="num" w:pos="0"/>
        </w:tabs>
        <w:ind w:left="36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pStyle w:val="Poziom3"/>
      <w:isLgl/>
      <w:lvlText w:val="%1.%3"/>
      <w:lvlJc w:val="left"/>
      <w:pPr>
        <w:tabs>
          <w:tab w:val="num" w:pos="0"/>
        </w:tabs>
        <w:ind w:left="1440" w:hanging="720"/>
      </w:pPr>
      <w:rPr>
        <w:rFonts w:cs="Times New Roman" w:hint="default"/>
      </w:rPr>
    </w:lvl>
    <w:lvl w:ilvl="3">
      <w:start w:val="1"/>
      <w:numFmt w:val="decimal"/>
      <w:isLgl/>
      <w:lvlText w:val="%1.%2.%3.%4"/>
      <w:lvlJc w:val="left"/>
      <w:pPr>
        <w:tabs>
          <w:tab w:val="num" w:pos="0"/>
        </w:tabs>
        <w:ind w:left="1800" w:hanging="720"/>
      </w:pPr>
      <w:rPr>
        <w:rFonts w:cs="Times New Roman" w:hint="default"/>
      </w:rPr>
    </w:lvl>
    <w:lvl w:ilvl="4">
      <w:start w:val="1"/>
      <w:numFmt w:val="decimal"/>
      <w:isLgl/>
      <w:lvlText w:val="%1.%2.%3.%4.%5"/>
      <w:lvlJc w:val="left"/>
      <w:pPr>
        <w:tabs>
          <w:tab w:val="num" w:pos="0"/>
        </w:tabs>
        <w:ind w:left="2520" w:hanging="1080"/>
      </w:pPr>
      <w:rPr>
        <w:rFonts w:cs="Times New Roman" w:hint="default"/>
      </w:rPr>
    </w:lvl>
    <w:lvl w:ilvl="5">
      <w:start w:val="1"/>
      <w:numFmt w:val="decimal"/>
      <w:isLgl/>
      <w:lvlText w:val="%1.%2.%3.%4.%5.%6"/>
      <w:lvlJc w:val="left"/>
      <w:pPr>
        <w:tabs>
          <w:tab w:val="num" w:pos="0"/>
        </w:tabs>
        <w:ind w:left="2880" w:hanging="1080"/>
      </w:pPr>
      <w:rPr>
        <w:rFonts w:cs="Times New Roman" w:hint="default"/>
      </w:rPr>
    </w:lvl>
    <w:lvl w:ilvl="6">
      <w:start w:val="1"/>
      <w:numFmt w:val="decimal"/>
      <w:isLgl/>
      <w:lvlText w:val="%1.%2.%3.%4.%5.%6.%7"/>
      <w:lvlJc w:val="left"/>
      <w:pPr>
        <w:tabs>
          <w:tab w:val="num" w:pos="0"/>
        </w:tabs>
        <w:ind w:left="3600" w:hanging="1440"/>
      </w:pPr>
      <w:rPr>
        <w:rFonts w:cs="Times New Roman" w:hint="default"/>
      </w:rPr>
    </w:lvl>
    <w:lvl w:ilvl="7">
      <w:start w:val="1"/>
      <w:numFmt w:val="decimal"/>
      <w:isLgl/>
      <w:lvlText w:val="%1.%2.%3.%4.%5.%6.%7.%8"/>
      <w:lvlJc w:val="left"/>
      <w:pPr>
        <w:tabs>
          <w:tab w:val="num" w:pos="0"/>
        </w:tabs>
        <w:ind w:left="3960" w:hanging="1440"/>
      </w:pPr>
      <w:rPr>
        <w:rFonts w:cs="Times New Roman" w:hint="default"/>
      </w:rPr>
    </w:lvl>
    <w:lvl w:ilvl="8">
      <w:start w:val="1"/>
      <w:numFmt w:val="decimal"/>
      <w:isLgl/>
      <w:lvlText w:val="%1.%2.%3.%4.%5.%6.%7.%8.%9"/>
      <w:lvlJc w:val="left"/>
      <w:pPr>
        <w:tabs>
          <w:tab w:val="num" w:pos="0"/>
        </w:tabs>
        <w:ind w:left="4680" w:hanging="1800"/>
      </w:pPr>
      <w:rPr>
        <w:rFonts w:cs="Times New Roman" w:hint="default"/>
      </w:rPr>
    </w:lvl>
  </w:abstractNum>
  <w:abstractNum w:abstractNumId="97" w15:restartNumberingAfterBreak="0">
    <w:nsid w:val="261E14A9"/>
    <w:multiLevelType w:val="hybridMultilevel"/>
    <w:tmpl w:val="C4602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67640D0"/>
    <w:multiLevelType w:val="singleLevel"/>
    <w:tmpl w:val="777402BA"/>
    <w:lvl w:ilvl="0">
      <w:start w:val="1"/>
      <w:numFmt w:val="bullet"/>
      <w:pStyle w:val="TableEn-dash"/>
      <w:lvlText w:val=""/>
      <w:lvlJc w:val="left"/>
      <w:pPr>
        <w:tabs>
          <w:tab w:val="num" w:pos="360"/>
        </w:tabs>
        <w:ind w:left="360" w:hanging="360"/>
      </w:pPr>
      <w:rPr>
        <w:rFonts w:ascii="Symbol" w:hAnsi="Symbol" w:hint="default"/>
      </w:rPr>
    </w:lvl>
  </w:abstractNum>
  <w:abstractNum w:abstractNumId="99" w15:restartNumberingAfterBreak="0">
    <w:nsid w:val="270A5412"/>
    <w:multiLevelType w:val="hybridMultilevel"/>
    <w:tmpl w:val="1F48980C"/>
    <w:lvl w:ilvl="0" w:tplc="04150019">
      <w:start w:val="1"/>
      <w:numFmt w:val="lowerLetter"/>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00" w15:restartNumberingAfterBreak="0">
    <w:nsid w:val="27867E39"/>
    <w:multiLevelType w:val="hybridMultilevel"/>
    <w:tmpl w:val="5842689A"/>
    <w:name w:val="WW8Num422"/>
    <w:lvl w:ilvl="0" w:tplc="37761CC6">
      <w:start w:val="1"/>
      <w:numFmt w:val="lowerLetter"/>
      <w:lvlText w:val="%1)"/>
      <w:lvlJc w:val="left"/>
      <w:pPr>
        <w:tabs>
          <w:tab w:val="num" w:pos="927"/>
        </w:tabs>
        <w:ind w:left="927" w:hanging="360"/>
      </w:pPr>
      <w:rPr>
        <w:rFonts w:hint="default"/>
      </w:rPr>
    </w:lvl>
    <w:lvl w:ilvl="1" w:tplc="04150003" w:tentative="1">
      <w:start w:val="1"/>
      <w:numFmt w:val="lowerLetter"/>
      <w:lvlText w:val="%2."/>
      <w:lvlJc w:val="left"/>
      <w:pPr>
        <w:tabs>
          <w:tab w:val="num" w:pos="1647"/>
        </w:tabs>
        <w:ind w:left="1647" w:hanging="360"/>
      </w:pPr>
    </w:lvl>
    <w:lvl w:ilvl="2" w:tplc="04150005" w:tentative="1">
      <w:start w:val="1"/>
      <w:numFmt w:val="lowerRoman"/>
      <w:lvlText w:val="%3."/>
      <w:lvlJc w:val="right"/>
      <w:pPr>
        <w:tabs>
          <w:tab w:val="num" w:pos="2367"/>
        </w:tabs>
        <w:ind w:left="2367" w:hanging="180"/>
      </w:pPr>
    </w:lvl>
    <w:lvl w:ilvl="3" w:tplc="04150001" w:tentative="1">
      <w:start w:val="1"/>
      <w:numFmt w:val="decimal"/>
      <w:lvlText w:val="%4."/>
      <w:lvlJc w:val="left"/>
      <w:pPr>
        <w:tabs>
          <w:tab w:val="num" w:pos="3087"/>
        </w:tabs>
        <w:ind w:left="3087" w:hanging="360"/>
      </w:pPr>
    </w:lvl>
    <w:lvl w:ilvl="4" w:tplc="04150003" w:tentative="1">
      <w:start w:val="1"/>
      <w:numFmt w:val="lowerLetter"/>
      <w:lvlText w:val="%5."/>
      <w:lvlJc w:val="left"/>
      <w:pPr>
        <w:tabs>
          <w:tab w:val="num" w:pos="3807"/>
        </w:tabs>
        <w:ind w:left="3807" w:hanging="360"/>
      </w:pPr>
    </w:lvl>
    <w:lvl w:ilvl="5" w:tplc="04150005" w:tentative="1">
      <w:start w:val="1"/>
      <w:numFmt w:val="lowerRoman"/>
      <w:lvlText w:val="%6."/>
      <w:lvlJc w:val="right"/>
      <w:pPr>
        <w:tabs>
          <w:tab w:val="num" w:pos="4527"/>
        </w:tabs>
        <w:ind w:left="4527" w:hanging="180"/>
      </w:pPr>
    </w:lvl>
    <w:lvl w:ilvl="6" w:tplc="04150001" w:tentative="1">
      <w:start w:val="1"/>
      <w:numFmt w:val="decimal"/>
      <w:lvlText w:val="%7."/>
      <w:lvlJc w:val="left"/>
      <w:pPr>
        <w:tabs>
          <w:tab w:val="num" w:pos="5247"/>
        </w:tabs>
        <w:ind w:left="5247" w:hanging="360"/>
      </w:pPr>
    </w:lvl>
    <w:lvl w:ilvl="7" w:tplc="04150003" w:tentative="1">
      <w:start w:val="1"/>
      <w:numFmt w:val="lowerLetter"/>
      <w:lvlText w:val="%8."/>
      <w:lvlJc w:val="left"/>
      <w:pPr>
        <w:tabs>
          <w:tab w:val="num" w:pos="5967"/>
        </w:tabs>
        <w:ind w:left="5967" w:hanging="360"/>
      </w:pPr>
    </w:lvl>
    <w:lvl w:ilvl="8" w:tplc="04150005" w:tentative="1">
      <w:start w:val="1"/>
      <w:numFmt w:val="lowerRoman"/>
      <w:lvlText w:val="%9."/>
      <w:lvlJc w:val="right"/>
      <w:pPr>
        <w:tabs>
          <w:tab w:val="num" w:pos="6687"/>
        </w:tabs>
        <w:ind w:left="6687" w:hanging="180"/>
      </w:pPr>
    </w:lvl>
  </w:abstractNum>
  <w:abstractNum w:abstractNumId="101" w15:restartNumberingAfterBreak="0">
    <w:nsid w:val="27A81D4C"/>
    <w:multiLevelType w:val="hybridMultilevel"/>
    <w:tmpl w:val="7D10416C"/>
    <w:lvl w:ilvl="0" w:tplc="3A82E61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7CD1AC1"/>
    <w:multiLevelType w:val="multilevel"/>
    <w:tmpl w:val="B7CA549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3" w15:restartNumberingAfterBreak="0">
    <w:nsid w:val="29F311D0"/>
    <w:multiLevelType w:val="hybridMultilevel"/>
    <w:tmpl w:val="FEF0E3F6"/>
    <w:styleLink w:val="1111111"/>
    <w:lvl w:ilvl="0" w:tplc="5D2277E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AAD5A39"/>
    <w:multiLevelType w:val="multilevel"/>
    <w:tmpl w:val="A5F4F85E"/>
    <w:lvl w:ilvl="0">
      <w:start w:val="1"/>
      <w:numFmt w:val="decimal"/>
      <w:lvlText w:val="%1."/>
      <w:lvlJc w:val="left"/>
      <w:pPr>
        <w:tabs>
          <w:tab w:val="num" w:pos="1211"/>
        </w:tabs>
        <w:ind w:left="1211" w:hanging="360"/>
      </w:pPr>
      <w:rPr>
        <w:rFonts w:cs="Times New Roman" w:hint="default"/>
      </w:rPr>
    </w:lvl>
    <w:lvl w:ilvl="1">
      <w:start w:val="5"/>
      <w:numFmt w:val="lowerLetter"/>
      <w:lvlText w:val="%2."/>
      <w:lvlJc w:val="left"/>
      <w:pPr>
        <w:tabs>
          <w:tab w:val="num" w:pos="1931"/>
        </w:tabs>
        <w:ind w:left="1931" w:hanging="360"/>
      </w:pPr>
      <w:rPr>
        <w:rFonts w:cs="Times New Roman" w:hint="default"/>
      </w:rPr>
    </w:lvl>
    <w:lvl w:ilvl="2">
      <w:start w:val="1"/>
      <w:numFmt w:val="decimal"/>
      <w:lvlText w:val="%3."/>
      <w:lvlJc w:val="left"/>
      <w:pPr>
        <w:tabs>
          <w:tab w:val="num" w:pos="2651"/>
        </w:tabs>
        <w:ind w:left="2651" w:hanging="360"/>
      </w:pPr>
      <w:rPr>
        <w:rFonts w:cs="Times New Roman" w:hint="default"/>
      </w:rPr>
    </w:lvl>
    <w:lvl w:ilvl="3">
      <w:start w:val="1"/>
      <w:numFmt w:val="decimal"/>
      <w:lvlText w:val="%4."/>
      <w:lvlJc w:val="left"/>
      <w:pPr>
        <w:tabs>
          <w:tab w:val="num" w:pos="3371"/>
        </w:tabs>
        <w:ind w:left="3371" w:hanging="360"/>
      </w:pPr>
      <w:rPr>
        <w:rFonts w:cs="Times New Roman" w:hint="default"/>
      </w:rPr>
    </w:lvl>
    <w:lvl w:ilvl="4">
      <w:start w:val="1"/>
      <w:numFmt w:val="decimal"/>
      <w:lvlText w:val="%5."/>
      <w:lvlJc w:val="left"/>
      <w:pPr>
        <w:tabs>
          <w:tab w:val="num" w:pos="4091"/>
        </w:tabs>
        <w:ind w:left="4091" w:hanging="360"/>
      </w:pPr>
      <w:rPr>
        <w:rFonts w:cs="Times New Roman" w:hint="default"/>
      </w:rPr>
    </w:lvl>
    <w:lvl w:ilvl="5">
      <w:start w:val="1"/>
      <w:numFmt w:val="decimal"/>
      <w:lvlText w:val="%6."/>
      <w:lvlJc w:val="left"/>
      <w:pPr>
        <w:tabs>
          <w:tab w:val="num" w:pos="4811"/>
        </w:tabs>
        <w:ind w:left="4811" w:hanging="360"/>
      </w:pPr>
      <w:rPr>
        <w:rFonts w:cs="Times New Roman" w:hint="default"/>
      </w:rPr>
    </w:lvl>
    <w:lvl w:ilvl="6">
      <w:start w:val="1"/>
      <w:numFmt w:val="decimal"/>
      <w:lvlText w:val="%7."/>
      <w:lvlJc w:val="left"/>
      <w:pPr>
        <w:tabs>
          <w:tab w:val="num" w:pos="5531"/>
        </w:tabs>
        <w:ind w:left="5531" w:hanging="360"/>
      </w:pPr>
      <w:rPr>
        <w:rFonts w:cs="Times New Roman" w:hint="default"/>
      </w:rPr>
    </w:lvl>
    <w:lvl w:ilvl="7">
      <w:start w:val="1"/>
      <w:numFmt w:val="decimal"/>
      <w:lvlText w:val="%8."/>
      <w:lvlJc w:val="left"/>
      <w:pPr>
        <w:tabs>
          <w:tab w:val="num" w:pos="6251"/>
        </w:tabs>
        <w:ind w:left="6251" w:hanging="360"/>
      </w:pPr>
      <w:rPr>
        <w:rFonts w:cs="Times New Roman" w:hint="default"/>
      </w:rPr>
    </w:lvl>
    <w:lvl w:ilvl="8">
      <w:start w:val="1"/>
      <w:numFmt w:val="decimal"/>
      <w:lvlText w:val="%9."/>
      <w:lvlJc w:val="left"/>
      <w:pPr>
        <w:tabs>
          <w:tab w:val="num" w:pos="6971"/>
        </w:tabs>
        <w:ind w:left="6971" w:hanging="360"/>
      </w:pPr>
      <w:rPr>
        <w:rFonts w:cs="Times New Roman" w:hint="default"/>
      </w:rPr>
    </w:lvl>
  </w:abstractNum>
  <w:abstractNum w:abstractNumId="105" w15:restartNumberingAfterBreak="0">
    <w:nsid w:val="2B603878"/>
    <w:multiLevelType w:val="hybridMultilevel"/>
    <w:tmpl w:val="D80A830A"/>
    <w:lvl w:ilvl="0" w:tplc="37C6FDF2">
      <w:start w:val="1"/>
      <w:numFmt w:val="decimal"/>
      <w:lvlText w:val="8.%1"/>
      <w:lvlJc w:val="left"/>
      <w:pPr>
        <w:tabs>
          <w:tab w:val="num" w:pos="786"/>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CFD26B4"/>
    <w:multiLevelType w:val="multilevel"/>
    <w:tmpl w:val="371EC8B8"/>
    <w:lvl w:ilvl="0">
      <w:start w:val="1"/>
      <w:numFmt w:val="decimal"/>
      <w:lvlText w:val="%1."/>
      <w:lvlJc w:val="left"/>
      <w:pPr>
        <w:tabs>
          <w:tab w:val="num" w:pos="720"/>
        </w:tabs>
        <w:ind w:left="720" w:hanging="360"/>
      </w:pPr>
      <w:rPr>
        <w:rFonts w:ascii="Calibri" w:hAnsi="Calibri" w:cs="Times New Roman" w:hint="default"/>
      </w:rPr>
    </w:lvl>
    <w:lvl w:ilvl="1">
      <w:start w:val="5"/>
      <w:numFmt w:val="lowerLetter"/>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502"/>
        </w:tabs>
        <w:ind w:left="502" w:hanging="360"/>
      </w:pPr>
      <w:rPr>
        <w:rFonts w:asciiTheme="minorHAnsi" w:hAnsiTheme="minorHAnsi" w:cstheme="minorHAnsi" w:hint="default"/>
      </w:rPr>
    </w:lvl>
    <w:lvl w:ilvl="3">
      <w:start w:val="1"/>
      <w:numFmt w:val="decimal"/>
      <w:lvlText w:val="%4."/>
      <w:lvlJc w:val="left"/>
      <w:pPr>
        <w:tabs>
          <w:tab w:val="num" w:pos="2880"/>
        </w:tabs>
        <w:ind w:left="2880" w:hanging="360"/>
      </w:pPr>
      <w:rPr>
        <w:rFonts w:asciiTheme="minorHAnsi" w:hAnsiTheme="minorHAnsi" w:cstheme="minorHAnsi"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07" w15:restartNumberingAfterBreak="0">
    <w:nsid w:val="2D084DA5"/>
    <w:multiLevelType w:val="hybridMultilevel"/>
    <w:tmpl w:val="11BEF586"/>
    <w:lvl w:ilvl="0" w:tplc="D6BCA7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D1068B3"/>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9" w15:restartNumberingAfterBreak="0">
    <w:nsid w:val="2D4C0521"/>
    <w:multiLevelType w:val="hybridMultilevel"/>
    <w:tmpl w:val="7452D74A"/>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110" w15:restartNumberingAfterBreak="0">
    <w:nsid w:val="2DBE7FED"/>
    <w:multiLevelType w:val="hybridMultilevel"/>
    <w:tmpl w:val="D9E0255C"/>
    <w:lvl w:ilvl="0" w:tplc="6CBCF98A">
      <w:start w:val="1"/>
      <w:numFmt w:val="decimal"/>
      <w:lvlText w:val="%11."/>
      <w:lvlJc w:val="left"/>
      <w:pPr>
        <w:tabs>
          <w:tab w:val="num" w:pos="1080"/>
        </w:tabs>
        <w:ind w:left="1080" w:hanging="360"/>
      </w:pPr>
      <w:rPr>
        <w:rFonts w:hint="default"/>
        <w:b w:val="0"/>
      </w:rPr>
    </w:lvl>
    <w:lvl w:ilvl="1" w:tplc="DA2C69A4">
      <w:start w:val="1"/>
      <w:numFmt w:val="lowerLetter"/>
      <w:lvlText w:val="%2."/>
      <w:lvlJc w:val="left"/>
      <w:pPr>
        <w:tabs>
          <w:tab w:val="num" w:pos="1440"/>
        </w:tabs>
        <w:ind w:left="1440" w:hanging="360"/>
      </w:pPr>
    </w:lvl>
    <w:lvl w:ilvl="2" w:tplc="2176F8D4" w:tentative="1">
      <w:start w:val="1"/>
      <w:numFmt w:val="lowerRoman"/>
      <w:lvlText w:val="%3."/>
      <w:lvlJc w:val="right"/>
      <w:pPr>
        <w:tabs>
          <w:tab w:val="num" w:pos="2160"/>
        </w:tabs>
        <w:ind w:left="2160" w:hanging="180"/>
      </w:pPr>
    </w:lvl>
    <w:lvl w:ilvl="3" w:tplc="7CE84744">
      <w:start w:val="1"/>
      <w:numFmt w:val="decimal"/>
      <w:lvlText w:val="%4."/>
      <w:lvlJc w:val="left"/>
      <w:pPr>
        <w:tabs>
          <w:tab w:val="num" w:pos="2880"/>
        </w:tabs>
        <w:ind w:left="2880" w:hanging="360"/>
      </w:pPr>
    </w:lvl>
    <w:lvl w:ilvl="4" w:tplc="54664B8A" w:tentative="1">
      <w:start w:val="1"/>
      <w:numFmt w:val="lowerLetter"/>
      <w:lvlText w:val="%5."/>
      <w:lvlJc w:val="left"/>
      <w:pPr>
        <w:tabs>
          <w:tab w:val="num" w:pos="3600"/>
        </w:tabs>
        <w:ind w:left="3600" w:hanging="360"/>
      </w:pPr>
    </w:lvl>
    <w:lvl w:ilvl="5" w:tplc="421807E2" w:tentative="1">
      <w:start w:val="1"/>
      <w:numFmt w:val="lowerRoman"/>
      <w:lvlText w:val="%6."/>
      <w:lvlJc w:val="right"/>
      <w:pPr>
        <w:tabs>
          <w:tab w:val="num" w:pos="4320"/>
        </w:tabs>
        <w:ind w:left="4320" w:hanging="180"/>
      </w:pPr>
    </w:lvl>
    <w:lvl w:ilvl="6" w:tplc="BCF0FC72" w:tentative="1">
      <w:start w:val="1"/>
      <w:numFmt w:val="decimal"/>
      <w:lvlText w:val="%7."/>
      <w:lvlJc w:val="left"/>
      <w:pPr>
        <w:tabs>
          <w:tab w:val="num" w:pos="5040"/>
        </w:tabs>
        <w:ind w:left="5040" w:hanging="360"/>
      </w:pPr>
    </w:lvl>
    <w:lvl w:ilvl="7" w:tplc="2FAE78B6" w:tentative="1">
      <w:start w:val="1"/>
      <w:numFmt w:val="lowerLetter"/>
      <w:lvlText w:val="%8."/>
      <w:lvlJc w:val="left"/>
      <w:pPr>
        <w:tabs>
          <w:tab w:val="num" w:pos="5760"/>
        </w:tabs>
        <w:ind w:left="5760" w:hanging="360"/>
      </w:pPr>
    </w:lvl>
    <w:lvl w:ilvl="8" w:tplc="39F49088" w:tentative="1">
      <w:start w:val="1"/>
      <w:numFmt w:val="lowerRoman"/>
      <w:lvlText w:val="%9."/>
      <w:lvlJc w:val="right"/>
      <w:pPr>
        <w:tabs>
          <w:tab w:val="num" w:pos="6480"/>
        </w:tabs>
        <w:ind w:left="6480" w:hanging="180"/>
      </w:pPr>
    </w:lvl>
  </w:abstractNum>
  <w:abstractNum w:abstractNumId="111" w15:restartNumberingAfterBreak="0">
    <w:nsid w:val="2E466A1F"/>
    <w:multiLevelType w:val="hybridMultilevel"/>
    <w:tmpl w:val="01CAF676"/>
    <w:lvl w:ilvl="0" w:tplc="AC68C5A0">
      <w:start w:val="1"/>
      <w:numFmt w:val="decimal"/>
      <w:lvlText w:val="5.%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3" w15:restartNumberingAfterBreak="0">
    <w:nsid w:val="2E9E1071"/>
    <w:multiLevelType w:val="multilevel"/>
    <w:tmpl w:val="C11252B0"/>
    <w:lvl w:ilvl="0">
      <w:start w:val="1"/>
      <w:numFmt w:val="decimal"/>
      <w:lvlText w:val="%1."/>
      <w:lvlJc w:val="left"/>
      <w:pPr>
        <w:tabs>
          <w:tab w:val="num" w:pos="720"/>
        </w:tabs>
        <w:ind w:left="720" w:hanging="360"/>
      </w:pPr>
      <w:rPr>
        <w:rFonts w:ascii="Calibri" w:hAnsi="Calibri" w:cs="Times New Roman" w:hint="default"/>
      </w:rPr>
    </w:lvl>
    <w:lvl w:ilvl="1">
      <w:start w:val="5"/>
      <w:numFmt w:val="lowerLetter"/>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heme="minorHAnsi" w:hAnsiTheme="minorHAnsi" w:cstheme="minorHAnsi" w:hint="default"/>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4" w15:restartNumberingAfterBreak="0">
    <w:nsid w:val="2F16254E"/>
    <w:multiLevelType w:val="hybridMultilevel"/>
    <w:tmpl w:val="A3383AA2"/>
    <w:lvl w:ilvl="0" w:tplc="BE3EDC7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5" w15:restartNumberingAfterBreak="0">
    <w:nsid w:val="2FAA3F8E"/>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6" w15:restartNumberingAfterBreak="0">
    <w:nsid w:val="31140A33"/>
    <w:multiLevelType w:val="hybridMultilevel"/>
    <w:tmpl w:val="9948DD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31281A9E"/>
    <w:multiLevelType w:val="hybridMultilevel"/>
    <w:tmpl w:val="A1AE12C8"/>
    <w:lvl w:ilvl="0" w:tplc="04150011">
      <w:start w:val="1"/>
      <w:numFmt w:val="decimal"/>
      <w:pStyle w:val="Listapunktowana3"/>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18" w15:restartNumberingAfterBreak="0">
    <w:nsid w:val="31763331"/>
    <w:multiLevelType w:val="hybridMultilevel"/>
    <w:tmpl w:val="1C10EA7E"/>
    <w:lvl w:ilvl="0" w:tplc="2E0CE0C4">
      <w:start w:val="1"/>
      <w:numFmt w:val="decimal"/>
      <w:lvlText w:val="3.6.%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31CA3CB7"/>
    <w:multiLevelType w:val="hybridMultilevel"/>
    <w:tmpl w:val="54E2F8CE"/>
    <w:lvl w:ilvl="0" w:tplc="0A54A998">
      <w:start w:val="1"/>
      <w:numFmt w:val="lowerLetter"/>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327919AF"/>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21" w15:restartNumberingAfterBreak="0">
    <w:nsid w:val="332D7EC5"/>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34902D56"/>
    <w:multiLevelType w:val="hybridMultilevel"/>
    <w:tmpl w:val="5FA0EED8"/>
    <w:lvl w:ilvl="0" w:tplc="FFFFFFFF">
      <w:start w:val="1"/>
      <w:numFmt w:val="lowerLetter"/>
      <w:pStyle w:val="dashbullet"/>
      <w:lvlText w:val="%1)"/>
      <w:lvlJc w:val="left"/>
      <w:pPr>
        <w:tabs>
          <w:tab w:val="num" w:pos="1080"/>
        </w:tabs>
        <w:ind w:left="1080" w:hanging="360"/>
      </w:pPr>
      <w:rPr>
        <w:rFonts w:cs="Times New Roman" w:hint="default"/>
      </w:rPr>
    </w:lvl>
    <w:lvl w:ilvl="1" w:tplc="578883EC">
      <w:start w:val="1"/>
      <w:numFmt w:val="decimal"/>
      <w:lvlText w:val="%2."/>
      <w:lvlJc w:val="left"/>
      <w:pPr>
        <w:tabs>
          <w:tab w:val="num" w:pos="1872"/>
        </w:tabs>
        <w:ind w:left="1872" w:hanging="360"/>
      </w:pPr>
      <w:rPr>
        <w:rFonts w:cs="Times New Roman" w:hint="default"/>
      </w:rPr>
    </w:lvl>
    <w:lvl w:ilvl="2" w:tplc="FFFFFFFF" w:tentative="1">
      <w:start w:val="1"/>
      <w:numFmt w:val="lowerRoman"/>
      <w:lvlText w:val="%3."/>
      <w:lvlJc w:val="right"/>
      <w:pPr>
        <w:tabs>
          <w:tab w:val="num" w:pos="2592"/>
        </w:tabs>
        <w:ind w:left="2592" w:hanging="180"/>
      </w:pPr>
      <w:rPr>
        <w:rFonts w:cs="Times New Roman"/>
      </w:rPr>
    </w:lvl>
    <w:lvl w:ilvl="3" w:tplc="FFFFFFFF" w:tentative="1">
      <w:start w:val="1"/>
      <w:numFmt w:val="decimal"/>
      <w:lvlText w:val="%4."/>
      <w:lvlJc w:val="left"/>
      <w:pPr>
        <w:tabs>
          <w:tab w:val="num" w:pos="3312"/>
        </w:tabs>
        <w:ind w:left="3312" w:hanging="360"/>
      </w:pPr>
      <w:rPr>
        <w:rFonts w:cs="Times New Roman"/>
      </w:rPr>
    </w:lvl>
    <w:lvl w:ilvl="4" w:tplc="FFFFFFFF" w:tentative="1">
      <w:start w:val="1"/>
      <w:numFmt w:val="lowerLetter"/>
      <w:lvlText w:val="%5."/>
      <w:lvlJc w:val="left"/>
      <w:pPr>
        <w:tabs>
          <w:tab w:val="num" w:pos="4032"/>
        </w:tabs>
        <w:ind w:left="4032" w:hanging="360"/>
      </w:pPr>
      <w:rPr>
        <w:rFonts w:cs="Times New Roman"/>
      </w:rPr>
    </w:lvl>
    <w:lvl w:ilvl="5" w:tplc="FFFFFFFF" w:tentative="1">
      <w:start w:val="1"/>
      <w:numFmt w:val="lowerRoman"/>
      <w:lvlText w:val="%6."/>
      <w:lvlJc w:val="right"/>
      <w:pPr>
        <w:tabs>
          <w:tab w:val="num" w:pos="4752"/>
        </w:tabs>
        <w:ind w:left="4752" w:hanging="180"/>
      </w:pPr>
      <w:rPr>
        <w:rFonts w:cs="Times New Roman"/>
      </w:rPr>
    </w:lvl>
    <w:lvl w:ilvl="6" w:tplc="FFFFFFFF" w:tentative="1">
      <w:start w:val="1"/>
      <w:numFmt w:val="decimal"/>
      <w:lvlText w:val="%7."/>
      <w:lvlJc w:val="left"/>
      <w:pPr>
        <w:tabs>
          <w:tab w:val="num" w:pos="5472"/>
        </w:tabs>
        <w:ind w:left="5472" w:hanging="360"/>
      </w:pPr>
      <w:rPr>
        <w:rFonts w:cs="Times New Roman"/>
      </w:rPr>
    </w:lvl>
    <w:lvl w:ilvl="7" w:tplc="FFFFFFFF" w:tentative="1">
      <w:start w:val="1"/>
      <w:numFmt w:val="lowerLetter"/>
      <w:lvlText w:val="%8."/>
      <w:lvlJc w:val="left"/>
      <w:pPr>
        <w:tabs>
          <w:tab w:val="num" w:pos="6192"/>
        </w:tabs>
        <w:ind w:left="6192" w:hanging="360"/>
      </w:pPr>
      <w:rPr>
        <w:rFonts w:cs="Times New Roman"/>
      </w:rPr>
    </w:lvl>
    <w:lvl w:ilvl="8" w:tplc="FFFFFFFF" w:tentative="1">
      <w:start w:val="1"/>
      <w:numFmt w:val="lowerRoman"/>
      <w:lvlText w:val="%9."/>
      <w:lvlJc w:val="right"/>
      <w:pPr>
        <w:tabs>
          <w:tab w:val="num" w:pos="6912"/>
        </w:tabs>
        <w:ind w:left="6912" w:hanging="180"/>
      </w:pPr>
      <w:rPr>
        <w:rFonts w:cs="Times New Roman"/>
      </w:rPr>
    </w:lvl>
  </w:abstractNum>
  <w:abstractNum w:abstractNumId="123" w15:restartNumberingAfterBreak="0">
    <w:nsid w:val="355B2A0D"/>
    <w:multiLevelType w:val="hybridMultilevel"/>
    <w:tmpl w:val="AEFEE190"/>
    <w:lvl w:ilvl="0" w:tplc="8528B89A">
      <w:start w:val="1"/>
      <w:numFmt w:val="decimal"/>
      <w:pStyle w:val="Styl6"/>
      <w:lvlText w:val="2.%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4" w15:restartNumberingAfterBreak="0">
    <w:nsid w:val="35B93FD9"/>
    <w:multiLevelType w:val="hybridMultilevel"/>
    <w:tmpl w:val="60DEAA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36947AE6"/>
    <w:multiLevelType w:val="hybridMultilevel"/>
    <w:tmpl w:val="52C83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74D5471"/>
    <w:multiLevelType w:val="hybridMultilevel"/>
    <w:tmpl w:val="ACE8F0E6"/>
    <w:lvl w:ilvl="0" w:tplc="2D102282">
      <w:start w:val="1"/>
      <w:numFmt w:val="decimal"/>
      <w:lvlText w:val="%1."/>
      <w:lvlJc w:val="left"/>
      <w:pPr>
        <w:ind w:left="720" w:hanging="360"/>
      </w:pPr>
      <w:rPr>
        <w:rFonts w:ascii="Calibri" w:hAnsi="Calibri"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15:restartNumberingAfterBreak="0">
    <w:nsid w:val="37CA00B2"/>
    <w:multiLevelType w:val="multilevel"/>
    <w:tmpl w:val="700021F2"/>
    <w:lvl w:ilvl="0">
      <w:start w:val="2"/>
      <w:numFmt w:val="decimal"/>
      <w:lvlText w:val="%1"/>
      <w:lvlJc w:val="left"/>
      <w:pPr>
        <w:ind w:left="360" w:hanging="360"/>
      </w:pPr>
      <w:rPr>
        <w:rFonts w:hint="default"/>
        <w:b/>
      </w:rPr>
    </w:lvl>
    <w:lvl w:ilvl="1">
      <w:start w:val="3"/>
      <w:numFmt w:val="decimal"/>
      <w:lvlText w:val="%2."/>
      <w:lvlJc w:val="left"/>
      <w:pPr>
        <w:ind w:left="360" w:hanging="360"/>
      </w:pPr>
      <w:rPr>
        <w:rFonts w:hint="default"/>
        <w:b w:val="0"/>
      </w:rPr>
    </w:lvl>
    <w:lvl w:ilvl="2">
      <w:start w:val="1"/>
      <w:numFmt w:val="decimal"/>
      <w:lvlText w:val="3.%3."/>
      <w:lvlJc w:val="left"/>
      <w:pPr>
        <w:ind w:left="720" w:hanging="720"/>
      </w:pPr>
      <w:rPr>
        <w:rFonts w:hint="default"/>
        <w:b w:val="0"/>
        <w:sz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8" w15:restartNumberingAfterBreak="0">
    <w:nsid w:val="386131A9"/>
    <w:multiLevelType w:val="hybridMultilevel"/>
    <w:tmpl w:val="F3A822D4"/>
    <w:lvl w:ilvl="0" w:tplc="E8B28E7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hint="default"/>
      </w:rPr>
    </w:lvl>
    <w:lvl w:ilvl="1" w:tplc="A5B6A8E4">
      <w:start w:val="1"/>
      <w:numFmt w:val="bullet"/>
      <w:lvlText w:val="o"/>
      <w:lvlJc w:val="left"/>
      <w:pPr>
        <w:tabs>
          <w:tab w:val="num" w:pos="1440"/>
        </w:tabs>
        <w:ind w:left="1440" w:hanging="360"/>
      </w:pPr>
      <w:rPr>
        <w:rFonts w:ascii="Courier New" w:hAnsi="Courier New" w:hint="default"/>
      </w:rPr>
    </w:lvl>
    <w:lvl w:ilvl="2" w:tplc="DFEC0C80" w:tentative="1">
      <w:start w:val="1"/>
      <w:numFmt w:val="bullet"/>
      <w:lvlText w:val=""/>
      <w:lvlJc w:val="left"/>
      <w:pPr>
        <w:tabs>
          <w:tab w:val="num" w:pos="2160"/>
        </w:tabs>
        <w:ind w:left="2160" w:hanging="360"/>
      </w:pPr>
      <w:rPr>
        <w:rFonts w:ascii="Wingdings" w:hAnsi="Wingdings" w:hint="default"/>
      </w:rPr>
    </w:lvl>
    <w:lvl w:ilvl="3" w:tplc="F6C6C0D4" w:tentative="1">
      <w:start w:val="1"/>
      <w:numFmt w:val="bullet"/>
      <w:lvlText w:val=""/>
      <w:lvlJc w:val="left"/>
      <w:pPr>
        <w:tabs>
          <w:tab w:val="num" w:pos="2880"/>
        </w:tabs>
        <w:ind w:left="2880" w:hanging="360"/>
      </w:pPr>
      <w:rPr>
        <w:rFonts w:ascii="Symbol" w:hAnsi="Symbol" w:hint="default"/>
      </w:rPr>
    </w:lvl>
    <w:lvl w:ilvl="4" w:tplc="3AC4D5F4" w:tentative="1">
      <w:start w:val="1"/>
      <w:numFmt w:val="bullet"/>
      <w:lvlText w:val="o"/>
      <w:lvlJc w:val="left"/>
      <w:pPr>
        <w:tabs>
          <w:tab w:val="num" w:pos="3600"/>
        </w:tabs>
        <w:ind w:left="3600" w:hanging="360"/>
      </w:pPr>
      <w:rPr>
        <w:rFonts w:ascii="Courier New" w:hAnsi="Courier New" w:hint="default"/>
      </w:rPr>
    </w:lvl>
    <w:lvl w:ilvl="5" w:tplc="76727A02" w:tentative="1">
      <w:start w:val="1"/>
      <w:numFmt w:val="bullet"/>
      <w:lvlText w:val=""/>
      <w:lvlJc w:val="left"/>
      <w:pPr>
        <w:tabs>
          <w:tab w:val="num" w:pos="4320"/>
        </w:tabs>
        <w:ind w:left="4320" w:hanging="360"/>
      </w:pPr>
      <w:rPr>
        <w:rFonts w:ascii="Wingdings" w:hAnsi="Wingdings" w:hint="default"/>
      </w:rPr>
    </w:lvl>
    <w:lvl w:ilvl="6" w:tplc="3E5A8A0E" w:tentative="1">
      <w:start w:val="1"/>
      <w:numFmt w:val="bullet"/>
      <w:lvlText w:val=""/>
      <w:lvlJc w:val="left"/>
      <w:pPr>
        <w:tabs>
          <w:tab w:val="num" w:pos="5040"/>
        </w:tabs>
        <w:ind w:left="5040" w:hanging="360"/>
      </w:pPr>
      <w:rPr>
        <w:rFonts w:ascii="Symbol" w:hAnsi="Symbol" w:hint="default"/>
      </w:rPr>
    </w:lvl>
    <w:lvl w:ilvl="7" w:tplc="C8BA0F7A" w:tentative="1">
      <w:start w:val="1"/>
      <w:numFmt w:val="bullet"/>
      <w:lvlText w:val="o"/>
      <w:lvlJc w:val="left"/>
      <w:pPr>
        <w:tabs>
          <w:tab w:val="num" w:pos="5760"/>
        </w:tabs>
        <w:ind w:left="5760" w:hanging="360"/>
      </w:pPr>
      <w:rPr>
        <w:rFonts w:ascii="Courier New" w:hAnsi="Courier New" w:hint="default"/>
      </w:rPr>
    </w:lvl>
    <w:lvl w:ilvl="8" w:tplc="FAA08926"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9E65A46"/>
    <w:multiLevelType w:val="multilevel"/>
    <w:tmpl w:val="5840F342"/>
    <w:lvl w:ilvl="0">
      <w:start w:val="1"/>
      <w:numFmt w:val="decimal"/>
      <w:pStyle w:val="Styl5"/>
      <w:lvlText w:val="%1."/>
      <w:lvlJc w:val="left"/>
      <w:pPr>
        <w:tabs>
          <w:tab w:val="num" w:pos="420"/>
        </w:tabs>
        <w:ind w:left="420" w:hanging="420"/>
      </w:pPr>
      <w:rPr>
        <w:rFonts w:cs="Times New Roman" w:hint="default"/>
        <w:b w:val="0"/>
        <w:bCs w:val="0"/>
        <w:color w:val="000000"/>
        <w:sz w:val="24"/>
        <w:szCs w:val="24"/>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1" w15:restartNumberingAfterBreak="0">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rPr>
    </w:lvl>
    <w:lvl w:ilvl="1" w:tplc="B7F48290">
      <w:start w:val="1"/>
      <w:numFmt w:val="decimal"/>
      <w:lvlText w:val="%2."/>
      <w:lvlJc w:val="left"/>
      <w:pPr>
        <w:tabs>
          <w:tab w:val="num" w:pos="1440"/>
        </w:tabs>
        <w:ind w:left="1440" w:hanging="360"/>
      </w:pPr>
      <w:rPr>
        <w:rFonts w:cs="Times New Roman"/>
      </w:rPr>
    </w:lvl>
    <w:lvl w:ilvl="2" w:tplc="7458E146">
      <w:start w:val="1"/>
      <w:numFmt w:val="decimal"/>
      <w:lvlText w:val="%3."/>
      <w:lvlJc w:val="left"/>
      <w:pPr>
        <w:tabs>
          <w:tab w:val="num" w:pos="2160"/>
        </w:tabs>
        <w:ind w:left="2160" w:hanging="360"/>
      </w:pPr>
      <w:rPr>
        <w:rFonts w:cs="Times New Roman"/>
      </w:rPr>
    </w:lvl>
    <w:lvl w:ilvl="3" w:tplc="C25273BA">
      <w:start w:val="1"/>
      <w:numFmt w:val="decimal"/>
      <w:lvlText w:val="%4."/>
      <w:lvlJc w:val="left"/>
      <w:pPr>
        <w:tabs>
          <w:tab w:val="num" w:pos="2880"/>
        </w:tabs>
        <w:ind w:left="2880" w:hanging="360"/>
      </w:pPr>
      <w:rPr>
        <w:rFonts w:cs="Times New Roman"/>
      </w:rPr>
    </w:lvl>
    <w:lvl w:ilvl="4" w:tplc="23D06E3C">
      <w:start w:val="1"/>
      <w:numFmt w:val="decimal"/>
      <w:lvlText w:val="%5."/>
      <w:lvlJc w:val="left"/>
      <w:pPr>
        <w:tabs>
          <w:tab w:val="num" w:pos="3600"/>
        </w:tabs>
        <w:ind w:left="3600" w:hanging="360"/>
      </w:pPr>
      <w:rPr>
        <w:rFonts w:cs="Times New Roman"/>
      </w:rPr>
    </w:lvl>
    <w:lvl w:ilvl="5" w:tplc="95429112">
      <w:start w:val="1"/>
      <w:numFmt w:val="decimal"/>
      <w:lvlText w:val="%6."/>
      <w:lvlJc w:val="left"/>
      <w:pPr>
        <w:tabs>
          <w:tab w:val="num" w:pos="4320"/>
        </w:tabs>
        <w:ind w:left="4320" w:hanging="360"/>
      </w:pPr>
      <w:rPr>
        <w:rFonts w:cs="Times New Roman"/>
      </w:rPr>
    </w:lvl>
    <w:lvl w:ilvl="6" w:tplc="03041644">
      <w:start w:val="1"/>
      <w:numFmt w:val="decimal"/>
      <w:lvlText w:val="%7."/>
      <w:lvlJc w:val="left"/>
      <w:pPr>
        <w:tabs>
          <w:tab w:val="num" w:pos="5040"/>
        </w:tabs>
        <w:ind w:left="5040" w:hanging="360"/>
      </w:pPr>
      <w:rPr>
        <w:rFonts w:cs="Times New Roman"/>
      </w:rPr>
    </w:lvl>
    <w:lvl w:ilvl="7" w:tplc="9CD05680">
      <w:start w:val="1"/>
      <w:numFmt w:val="decimal"/>
      <w:lvlText w:val="%8."/>
      <w:lvlJc w:val="left"/>
      <w:pPr>
        <w:tabs>
          <w:tab w:val="num" w:pos="5760"/>
        </w:tabs>
        <w:ind w:left="5760" w:hanging="360"/>
      </w:pPr>
      <w:rPr>
        <w:rFonts w:cs="Times New Roman"/>
      </w:rPr>
    </w:lvl>
    <w:lvl w:ilvl="8" w:tplc="0142914C">
      <w:start w:val="1"/>
      <w:numFmt w:val="decimal"/>
      <w:lvlText w:val="%9."/>
      <w:lvlJc w:val="left"/>
      <w:pPr>
        <w:tabs>
          <w:tab w:val="num" w:pos="6480"/>
        </w:tabs>
        <w:ind w:left="6480" w:hanging="360"/>
      </w:pPr>
      <w:rPr>
        <w:rFonts w:cs="Times New Roman"/>
      </w:rPr>
    </w:lvl>
  </w:abstractNum>
  <w:abstractNum w:abstractNumId="132" w15:restartNumberingAfterBreak="0">
    <w:nsid w:val="3A323F07"/>
    <w:multiLevelType w:val="multilevel"/>
    <w:tmpl w:val="FFA65184"/>
    <w:lvl w:ilvl="0">
      <w:start w:val="1"/>
      <w:numFmt w:val="decimal"/>
      <w:lvlText w:val="%1."/>
      <w:lvlJc w:val="left"/>
      <w:pPr>
        <w:tabs>
          <w:tab w:val="num" w:pos="360"/>
        </w:tabs>
        <w:ind w:left="360" w:hanging="360"/>
      </w:pPr>
      <w:rPr>
        <w:rFonts w:hint="default"/>
        <w:b w:val="0"/>
        <w:i w:val="0"/>
        <w:strike w:val="0"/>
        <w:color w:val="auto"/>
        <w:sz w:val="22"/>
      </w:rPr>
    </w:lvl>
    <w:lvl w:ilvl="1">
      <w:start w:val="1"/>
      <w:numFmt w:val="lowerLetter"/>
      <w:isLgl/>
      <w:lvlText w:val="%2)"/>
      <w:lvlJc w:val="left"/>
      <w:pPr>
        <w:ind w:left="441" w:hanging="375"/>
      </w:pPr>
      <w:rPr>
        <w:rFonts w:ascii="Calibri" w:eastAsia="Times New Roman" w:hAnsi="Calibri" w:cs="Times New Roman"/>
      </w:rPr>
    </w:lvl>
    <w:lvl w:ilvl="2">
      <w:start w:val="1"/>
      <w:numFmt w:val="decimal"/>
      <w:isLgl/>
      <w:lvlText w:val="%1.%2.%3"/>
      <w:lvlJc w:val="left"/>
      <w:pPr>
        <w:ind w:left="852" w:hanging="720"/>
      </w:pPr>
      <w:rPr>
        <w:rFonts w:cs="Times New Roman" w:hint="default"/>
      </w:rPr>
    </w:lvl>
    <w:lvl w:ilvl="3">
      <w:start w:val="1"/>
      <w:numFmt w:val="decimal"/>
      <w:isLgl/>
      <w:lvlText w:val="%1.%2.%3.%4"/>
      <w:lvlJc w:val="left"/>
      <w:pPr>
        <w:ind w:left="918" w:hanging="720"/>
      </w:pPr>
      <w:rPr>
        <w:rFonts w:cs="Times New Roman" w:hint="default"/>
      </w:rPr>
    </w:lvl>
    <w:lvl w:ilvl="4">
      <w:start w:val="1"/>
      <w:numFmt w:val="decimal"/>
      <w:isLgl/>
      <w:lvlText w:val="%1.%2.%3.%4.%5"/>
      <w:lvlJc w:val="left"/>
      <w:pPr>
        <w:ind w:left="1344" w:hanging="1080"/>
      </w:pPr>
      <w:rPr>
        <w:rFonts w:cs="Times New Roman" w:hint="default"/>
      </w:rPr>
    </w:lvl>
    <w:lvl w:ilvl="5">
      <w:start w:val="1"/>
      <w:numFmt w:val="decimal"/>
      <w:isLgl/>
      <w:lvlText w:val="%1.%2.%3.%4.%5.%6"/>
      <w:lvlJc w:val="left"/>
      <w:pPr>
        <w:ind w:left="1410" w:hanging="1080"/>
      </w:pPr>
      <w:rPr>
        <w:rFonts w:cs="Times New Roman" w:hint="default"/>
      </w:rPr>
    </w:lvl>
    <w:lvl w:ilvl="6">
      <w:start w:val="1"/>
      <w:numFmt w:val="decimal"/>
      <w:isLgl/>
      <w:lvlText w:val="%1.%2.%3.%4.%5.%6.%7"/>
      <w:lvlJc w:val="left"/>
      <w:pPr>
        <w:ind w:left="1836" w:hanging="1440"/>
      </w:pPr>
      <w:rPr>
        <w:rFonts w:cs="Times New Roman" w:hint="default"/>
      </w:rPr>
    </w:lvl>
    <w:lvl w:ilvl="7">
      <w:start w:val="1"/>
      <w:numFmt w:val="decimal"/>
      <w:isLgl/>
      <w:lvlText w:val="%1.%2.%3.%4.%5.%6.%7.%8"/>
      <w:lvlJc w:val="left"/>
      <w:pPr>
        <w:ind w:left="1902" w:hanging="1440"/>
      </w:pPr>
      <w:rPr>
        <w:rFonts w:cs="Times New Roman" w:hint="default"/>
      </w:rPr>
    </w:lvl>
    <w:lvl w:ilvl="8">
      <w:start w:val="1"/>
      <w:numFmt w:val="decimal"/>
      <w:isLgl/>
      <w:lvlText w:val="%1.%2.%3.%4.%5.%6.%7.%8.%9"/>
      <w:lvlJc w:val="left"/>
      <w:pPr>
        <w:ind w:left="1968" w:hanging="1440"/>
      </w:pPr>
      <w:rPr>
        <w:rFonts w:cs="Times New Roman" w:hint="default"/>
      </w:rPr>
    </w:lvl>
  </w:abstractNum>
  <w:abstractNum w:abstractNumId="133" w15:restartNumberingAfterBreak="0">
    <w:nsid w:val="3A440328"/>
    <w:multiLevelType w:val="multilevel"/>
    <w:tmpl w:val="7388B32A"/>
    <w:lvl w:ilvl="0">
      <w:start w:val="2"/>
      <w:numFmt w:val="decimal"/>
      <w:lvlText w:val="%1"/>
      <w:lvlJc w:val="left"/>
      <w:pPr>
        <w:ind w:left="360" w:hanging="360"/>
      </w:pPr>
      <w:rPr>
        <w:rFonts w:hint="default"/>
        <w:b w:val="0"/>
        <w:u w:val="none"/>
      </w:rPr>
    </w:lvl>
    <w:lvl w:ilvl="1">
      <w:start w:val="2"/>
      <w:numFmt w:val="decimal"/>
      <w:lvlText w:val="6.%2."/>
      <w:lvlJc w:val="left"/>
      <w:pPr>
        <w:ind w:left="1080" w:hanging="360"/>
      </w:pPr>
      <w:rPr>
        <w:rFonts w:hint="default"/>
        <w:b w:val="0"/>
        <w:sz w:val="22"/>
        <w:szCs w:val="22"/>
        <w:u w:val="none"/>
      </w:rPr>
    </w:lvl>
    <w:lvl w:ilvl="2">
      <w:start w:val="1"/>
      <w:numFmt w:val="decimal"/>
      <w:lvlText w:val="4.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34" w15:restartNumberingAfterBreak="0">
    <w:nsid w:val="3B3A4DEE"/>
    <w:multiLevelType w:val="multilevel"/>
    <w:tmpl w:val="E7321782"/>
    <w:lvl w:ilvl="0">
      <w:start w:val="1"/>
      <w:numFmt w:val="decimal"/>
      <w:lvlText w:val="%1."/>
      <w:lvlJc w:val="left"/>
      <w:pPr>
        <w:ind w:left="502" w:hanging="360"/>
      </w:pPr>
      <w:rPr>
        <w:rFonts w:hint="default"/>
        <w:b w:val="0"/>
        <w:color w:val="auto"/>
      </w:rPr>
    </w:lvl>
    <w:lvl w:ilvl="1">
      <w:start w:val="1"/>
      <w:numFmt w:val="decimal"/>
      <w:isLgl/>
      <w:lvlText w:val="%2)"/>
      <w:lvlJc w:val="left"/>
      <w:pPr>
        <w:ind w:left="1040" w:hanging="360"/>
      </w:pPr>
      <w:rPr>
        <w:rFonts w:asciiTheme="minorHAnsi" w:eastAsia="Times New Roman" w:hAnsiTheme="minorHAnsi" w:cs="Times New Roman"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135" w15:restartNumberingAfterBreak="0">
    <w:nsid w:val="3B48007C"/>
    <w:multiLevelType w:val="hybridMultilevel"/>
    <w:tmpl w:val="C98A5718"/>
    <w:lvl w:ilvl="0" w:tplc="1CEE2978">
      <w:start w:val="1"/>
      <w:numFmt w:val="decimal"/>
      <w:lvlText w:val="%1."/>
      <w:lvlJc w:val="left"/>
      <w:pPr>
        <w:tabs>
          <w:tab w:val="num" w:pos="227"/>
        </w:tabs>
        <w:ind w:left="284" w:hanging="284"/>
      </w:pPr>
      <w:rPr>
        <w:rFonts w:hint="default"/>
        <w:b w:val="0"/>
        <w:i w:val="0"/>
        <w:color w:val="auto"/>
        <w:sz w:val="22"/>
        <w:szCs w:val="22"/>
      </w:rPr>
    </w:lvl>
    <w:lvl w:ilvl="1" w:tplc="F084B99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3CCD5455"/>
    <w:multiLevelType w:val="multilevel"/>
    <w:tmpl w:val="DD0CADD0"/>
    <w:lvl w:ilvl="0">
      <w:start w:val="2"/>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440"/>
        </w:tabs>
        <w:ind w:left="1440" w:hanging="360"/>
      </w:pPr>
      <w:rPr>
        <w:rFonts w:hint="default"/>
        <w:b w:val="0"/>
        <w:bCs w:val="0"/>
        <w:i w:val="0"/>
        <w:iCs w:val="0"/>
      </w:rPr>
    </w:lvl>
    <w:lvl w:ilvl="2">
      <w:start w:val="1"/>
      <w:numFmt w:val="decimal"/>
      <w:lvlText w:val="%1.%2.%3."/>
      <w:lvlJc w:val="left"/>
      <w:pPr>
        <w:tabs>
          <w:tab w:val="num" w:pos="2880"/>
        </w:tabs>
        <w:ind w:left="2880" w:hanging="720"/>
      </w:pPr>
      <w:rPr>
        <w:rFonts w:hint="default"/>
        <w:b w:val="0"/>
        <w:bCs w:val="0"/>
      </w:rPr>
    </w:lvl>
    <w:lvl w:ilvl="3">
      <w:start w:val="1"/>
      <w:numFmt w:val="decimal"/>
      <w:lvlText w:val="%1.%2.%3.%4."/>
      <w:lvlJc w:val="left"/>
      <w:pPr>
        <w:tabs>
          <w:tab w:val="num" w:pos="3960"/>
        </w:tabs>
        <w:ind w:left="3960" w:hanging="720"/>
      </w:pPr>
      <w:rPr>
        <w:rFonts w:hint="default"/>
        <w:b w:val="0"/>
        <w:bCs w:val="0"/>
      </w:rPr>
    </w:lvl>
    <w:lvl w:ilvl="4">
      <w:start w:val="1"/>
      <w:numFmt w:val="decimal"/>
      <w:lvlText w:val="%1.%2.%3.%4.%5."/>
      <w:lvlJc w:val="left"/>
      <w:pPr>
        <w:tabs>
          <w:tab w:val="num" w:pos="5400"/>
        </w:tabs>
        <w:ind w:left="5400" w:hanging="1080"/>
      </w:pPr>
      <w:rPr>
        <w:rFonts w:hint="default"/>
        <w:b w:val="0"/>
        <w:bCs w:val="0"/>
      </w:rPr>
    </w:lvl>
    <w:lvl w:ilvl="5">
      <w:start w:val="1"/>
      <w:numFmt w:val="decimal"/>
      <w:lvlText w:val="%1.%2.%3.%4.%5.%6."/>
      <w:lvlJc w:val="left"/>
      <w:pPr>
        <w:tabs>
          <w:tab w:val="num" w:pos="6480"/>
        </w:tabs>
        <w:ind w:left="6480" w:hanging="1080"/>
      </w:pPr>
      <w:rPr>
        <w:rFonts w:hint="default"/>
        <w:b w:val="0"/>
        <w:bCs w:val="0"/>
      </w:rPr>
    </w:lvl>
    <w:lvl w:ilvl="6">
      <w:start w:val="1"/>
      <w:numFmt w:val="decimal"/>
      <w:lvlText w:val="%1.%2.%3.%4.%5.%6.%7."/>
      <w:lvlJc w:val="left"/>
      <w:pPr>
        <w:tabs>
          <w:tab w:val="num" w:pos="7920"/>
        </w:tabs>
        <w:ind w:left="7920" w:hanging="1440"/>
      </w:pPr>
      <w:rPr>
        <w:rFonts w:hint="default"/>
        <w:b w:val="0"/>
        <w:bCs w:val="0"/>
      </w:rPr>
    </w:lvl>
    <w:lvl w:ilvl="7">
      <w:start w:val="1"/>
      <w:numFmt w:val="decimal"/>
      <w:lvlText w:val="%1.%2.%3.%4.%5.%6.%7.%8."/>
      <w:lvlJc w:val="left"/>
      <w:pPr>
        <w:tabs>
          <w:tab w:val="num" w:pos="9000"/>
        </w:tabs>
        <w:ind w:left="9000" w:hanging="1440"/>
      </w:pPr>
      <w:rPr>
        <w:rFonts w:hint="default"/>
        <w:b w:val="0"/>
        <w:bCs w:val="0"/>
      </w:rPr>
    </w:lvl>
    <w:lvl w:ilvl="8">
      <w:start w:val="1"/>
      <w:numFmt w:val="decimal"/>
      <w:lvlText w:val="%1.%2.%3.%4.%5.%6.%7.%8.%9."/>
      <w:lvlJc w:val="left"/>
      <w:pPr>
        <w:tabs>
          <w:tab w:val="num" w:pos="10440"/>
        </w:tabs>
        <w:ind w:left="10440" w:hanging="1800"/>
      </w:pPr>
      <w:rPr>
        <w:rFonts w:hint="default"/>
        <w:b w:val="0"/>
        <w:bCs w:val="0"/>
      </w:rPr>
    </w:lvl>
  </w:abstractNum>
  <w:abstractNum w:abstractNumId="13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39" w15:restartNumberingAfterBreak="0">
    <w:nsid w:val="3EED537C"/>
    <w:multiLevelType w:val="multilevel"/>
    <w:tmpl w:val="E16A5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3FB94FBD"/>
    <w:multiLevelType w:val="multilevel"/>
    <w:tmpl w:val="FFA65184"/>
    <w:lvl w:ilvl="0">
      <w:start w:val="1"/>
      <w:numFmt w:val="decimal"/>
      <w:lvlText w:val="%1."/>
      <w:lvlJc w:val="left"/>
      <w:pPr>
        <w:tabs>
          <w:tab w:val="num" w:pos="720"/>
        </w:tabs>
        <w:ind w:left="720" w:hanging="360"/>
      </w:pPr>
      <w:rPr>
        <w:rFonts w:hint="default"/>
        <w:b w:val="0"/>
        <w:i w:val="0"/>
        <w:strike w:val="0"/>
        <w:color w:val="auto"/>
        <w:sz w:val="22"/>
      </w:rPr>
    </w:lvl>
    <w:lvl w:ilvl="1">
      <w:start w:val="1"/>
      <w:numFmt w:val="lowerLetter"/>
      <w:isLgl/>
      <w:lvlText w:val="%2)"/>
      <w:lvlJc w:val="left"/>
      <w:pPr>
        <w:ind w:left="801" w:hanging="375"/>
      </w:pPr>
      <w:rPr>
        <w:rFonts w:ascii="Calibri" w:eastAsia="Times New Roman" w:hAnsi="Calibri" w:cs="Times New Roman"/>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141" w15:restartNumberingAfterBreak="0">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hint="default"/>
      </w:rPr>
    </w:lvl>
  </w:abstractNum>
  <w:abstractNum w:abstractNumId="142" w15:restartNumberingAfterBreak="0">
    <w:nsid w:val="409D7E11"/>
    <w:multiLevelType w:val="hybridMultilevel"/>
    <w:tmpl w:val="4FA289E2"/>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143" w15:restartNumberingAfterBreak="0">
    <w:nsid w:val="40B808AB"/>
    <w:multiLevelType w:val="hybridMultilevel"/>
    <w:tmpl w:val="851AAE1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cs="Wingdings" w:hint="default"/>
      </w:rPr>
    </w:lvl>
    <w:lvl w:ilvl="3" w:tplc="04150001" w:tentative="1">
      <w:start w:val="1"/>
      <w:numFmt w:val="bullet"/>
      <w:lvlText w:val=""/>
      <w:lvlJc w:val="left"/>
      <w:pPr>
        <w:ind w:left="3164" w:hanging="360"/>
      </w:pPr>
      <w:rPr>
        <w:rFonts w:ascii="Symbol" w:hAnsi="Symbol" w:cs="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cs="Wingdings" w:hint="default"/>
      </w:rPr>
    </w:lvl>
    <w:lvl w:ilvl="6" w:tplc="04150001" w:tentative="1">
      <w:start w:val="1"/>
      <w:numFmt w:val="bullet"/>
      <w:lvlText w:val=""/>
      <w:lvlJc w:val="left"/>
      <w:pPr>
        <w:ind w:left="5324" w:hanging="360"/>
      </w:pPr>
      <w:rPr>
        <w:rFonts w:ascii="Symbol" w:hAnsi="Symbol" w:cs="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cs="Wingdings" w:hint="default"/>
      </w:rPr>
    </w:lvl>
  </w:abstractNum>
  <w:abstractNum w:abstractNumId="144" w15:restartNumberingAfterBreak="0">
    <w:nsid w:val="41175FA2"/>
    <w:multiLevelType w:val="multilevel"/>
    <w:tmpl w:val="182E1AB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5" w15:restartNumberingAfterBreak="0">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hint="default"/>
        <w:sz w:val="16"/>
      </w:rPr>
    </w:lvl>
    <w:lvl w:ilvl="1" w:tplc="A0CA05C4">
      <w:start w:val="1"/>
      <w:numFmt w:val="bullet"/>
      <w:lvlText w:val="o"/>
      <w:lvlJc w:val="left"/>
      <w:pPr>
        <w:tabs>
          <w:tab w:val="num" w:pos="1800"/>
        </w:tabs>
        <w:ind w:left="1800" w:hanging="360"/>
      </w:pPr>
      <w:rPr>
        <w:rFonts w:ascii="Courier New" w:hAnsi="Courier New" w:hint="default"/>
      </w:rPr>
    </w:lvl>
    <w:lvl w:ilvl="2" w:tplc="ADF2ADFE">
      <w:start w:val="1"/>
      <w:numFmt w:val="bullet"/>
      <w:lvlText w:val=""/>
      <w:lvlJc w:val="left"/>
      <w:pPr>
        <w:tabs>
          <w:tab w:val="num" w:pos="2520"/>
        </w:tabs>
        <w:ind w:left="2520" w:hanging="360"/>
      </w:pPr>
      <w:rPr>
        <w:rFonts w:ascii="Wingdings" w:hAnsi="Wingdings" w:hint="default"/>
      </w:rPr>
    </w:lvl>
    <w:lvl w:ilvl="3" w:tplc="676C2F94">
      <w:start w:val="1"/>
      <w:numFmt w:val="bullet"/>
      <w:lvlText w:val=""/>
      <w:lvlJc w:val="left"/>
      <w:pPr>
        <w:tabs>
          <w:tab w:val="num" w:pos="3240"/>
        </w:tabs>
        <w:ind w:left="3240" w:hanging="360"/>
      </w:pPr>
      <w:rPr>
        <w:rFonts w:ascii="Symbol" w:hAnsi="Symbol" w:hint="default"/>
      </w:rPr>
    </w:lvl>
    <w:lvl w:ilvl="4" w:tplc="9AA67790">
      <w:start w:val="1"/>
      <w:numFmt w:val="bullet"/>
      <w:lvlText w:val="o"/>
      <w:lvlJc w:val="left"/>
      <w:pPr>
        <w:tabs>
          <w:tab w:val="num" w:pos="3960"/>
        </w:tabs>
        <w:ind w:left="3960" w:hanging="360"/>
      </w:pPr>
      <w:rPr>
        <w:rFonts w:ascii="Courier New" w:hAnsi="Courier New" w:hint="default"/>
      </w:rPr>
    </w:lvl>
    <w:lvl w:ilvl="5" w:tplc="4CAA75F2">
      <w:start w:val="1"/>
      <w:numFmt w:val="bullet"/>
      <w:lvlText w:val=""/>
      <w:lvlJc w:val="left"/>
      <w:pPr>
        <w:tabs>
          <w:tab w:val="num" w:pos="4680"/>
        </w:tabs>
        <w:ind w:left="4680" w:hanging="360"/>
      </w:pPr>
      <w:rPr>
        <w:rFonts w:ascii="Wingdings" w:hAnsi="Wingdings" w:hint="default"/>
      </w:rPr>
    </w:lvl>
    <w:lvl w:ilvl="6" w:tplc="58205FDE">
      <w:start w:val="1"/>
      <w:numFmt w:val="bullet"/>
      <w:lvlText w:val=""/>
      <w:lvlJc w:val="left"/>
      <w:pPr>
        <w:tabs>
          <w:tab w:val="num" w:pos="5400"/>
        </w:tabs>
        <w:ind w:left="5400" w:hanging="360"/>
      </w:pPr>
      <w:rPr>
        <w:rFonts w:ascii="Symbol" w:hAnsi="Symbol" w:hint="default"/>
      </w:rPr>
    </w:lvl>
    <w:lvl w:ilvl="7" w:tplc="5FC81140">
      <w:start w:val="1"/>
      <w:numFmt w:val="bullet"/>
      <w:lvlText w:val="o"/>
      <w:lvlJc w:val="left"/>
      <w:pPr>
        <w:tabs>
          <w:tab w:val="num" w:pos="6120"/>
        </w:tabs>
        <w:ind w:left="6120" w:hanging="360"/>
      </w:pPr>
      <w:rPr>
        <w:rFonts w:ascii="Courier New" w:hAnsi="Courier New" w:hint="default"/>
      </w:rPr>
    </w:lvl>
    <w:lvl w:ilvl="8" w:tplc="37C274BA">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41AA528F"/>
    <w:multiLevelType w:val="hybridMultilevel"/>
    <w:tmpl w:val="10A630BE"/>
    <w:lvl w:ilvl="0" w:tplc="AF9C7470">
      <w:start w:val="1"/>
      <w:numFmt w:val="decimal"/>
      <w:lvlText w:val="1.3.%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7" w15:restartNumberingAfterBreak="0">
    <w:nsid w:val="42172106"/>
    <w:multiLevelType w:val="hybridMultilevel"/>
    <w:tmpl w:val="9948DD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429E752E"/>
    <w:multiLevelType w:val="hybridMultilevel"/>
    <w:tmpl w:val="13C6DA32"/>
    <w:lvl w:ilvl="0" w:tplc="8528B89A">
      <w:start w:val="1"/>
      <w:numFmt w:val="decimal"/>
      <w:pStyle w:val="Styl2Znak"/>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03" w:tentative="1">
      <w:start w:val="1"/>
      <w:numFmt w:val="lowerLetter"/>
      <w:lvlText w:val="%2."/>
      <w:lvlJc w:val="left"/>
      <w:pPr>
        <w:ind w:left="2646" w:hanging="360"/>
      </w:pPr>
    </w:lvl>
    <w:lvl w:ilvl="2" w:tplc="04150005" w:tentative="1">
      <w:start w:val="1"/>
      <w:numFmt w:val="lowerRoman"/>
      <w:lvlText w:val="%3."/>
      <w:lvlJc w:val="right"/>
      <w:pPr>
        <w:ind w:left="3366" w:hanging="180"/>
      </w:pPr>
    </w:lvl>
    <w:lvl w:ilvl="3" w:tplc="04150001" w:tentative="1">
      <w:start w:val="1"/>
      <w:numFmt w:val="decimal"/>
      <w:lvlText w:val="%4."/>
      <w:lvlJc w:val="left"/>
      <w:pPr>
        <w:ind w:left="4086" w:hanging="360"/>
      </w:pPr>
    </w:lvl>
    <w:lvl w:ilvl="4" w:tplc="04150003" w:tentative="1">
      <w:start w:val="1"/>
      <w:numFmt w:val="lowerLetter"/>
      <w:lvlText w:val="%5."/>
      <w:lvlJc w:val="left"/>
      <w:pPr>
        <w:ind w:left="4806" w:hanging="360"/>
      </w:pPr>
    </w:lvl>
    <w:lvl w:ilvl="5" w:tplc="04150005" w:tentative="1">
      <w:start w:val="1"/>
      <w:numFmt w:val="lowerRoman"/>
      <w:lvlText w:val="%6."/>
      <w:lvlJc w:val="right"/>
      <w:pPr>
        <w:ind w:left="5526" w:hanging="180"/>
      </w:pPr>
    </w:lvl>
    <w:lvl w:ilvl="6" w:tplc="04150001" w:tentative="1">
      <w:start w:val="1"/>
      <w:numFmt w:val="decimal"/>
      <w:lvlText w:val="%7."/>
      <w:lvlJc w:val="left"/>
      <w:pPr>
        <w:ind w:left="6246" w:hanging="360"/>
      </w:pPr>
    </w:lvl>
    <w:lvl w:ilvl="7" w:tplc="04150003" w:tentative="1">
      <w:start w:val="1"/>
      <w:numFmt w:val="lowerLetter"/>
      <w:lvlText w:val="%8."/>
      <w:lvlJc w:val="left"/>
      <w:pPr>
        <w:ind w:left="6966" w:hanging="360"/>
      </w:pPr>
    </w:lvl>
    <w:lvl w:ilvl="8" w:tplc="04150005" w:tentative="1">
      <w:start w:val="1"/>
      <w:numFmt w:val="lowerRoman"/>
      <w:lvlText w:val="%9."/>
      <w:lvlJc w:val="right"/>
      <w:pPr>
        <w:ind w:left="7686" w:hanging="180"/>
      </w:pPr>
    </w:lvl>
  </w:abstractNum>
  <w:abstractNum w:abstractNumId="149" w15:restartNumberingAfterBreak="0">
    <w:nsid w:val="43E97B2F"/>
    <w:multiLevelType w:val="multilevel"/>
    <w:tmpl w:val="C9DEEC2C"/>
    <w:styleLink w:val="NBPpunktoryobrazkowe"/>
    <w:lvl w:ilvl="0">
      <w:start w:val="1"/>
      <w:numFmt w:val="bullet"/>
      <w:pStyle w:val="Listawypunktowana"/>
      <w:lvlText w:val=""/>
      <w:lvlJc w:val="left"/>
      <w:pPr>
        <w:tabs>
          <w:tab w:val="num" w:pos="709"/>
        </w:tabs>
        <w:ind w:left="709" w:hanging="284"/>
      </w:pPr>
      <w:rPr>
        <w:rFonts w:ascii="Wingdings" w:hAnsi="Wingdings" w:hint="default"/>
        <w:color w:val="4F81BD"/>
        <w:position w:val="0"/>
        <w:sz w:val="22"/>
      </w:rPr>
    </w:lvl>
    <w:lvl w:ilvl="1">
      <w:start w:val="1"/>
      <w:numFmt w:val="bullet"/>
      <w:lvlText w:val=""/>
      <w:lvlJc w:val="left"/>
      <w:pPr>
        <w:tabs>
          <w:tab w:val="num" w:pos="992"/>
        </w:tabs>
        <w:ind w:left="992" w:hanging="283"/>
      </w:pPr>
      <w:rPr>
        <w:rFonts w:ascii="Wingdings" w:hAnsi="Wingdings" w:hint="default"/>
        <w:color w:val="8064A2"/>
        <w:sz w:val="22"/>
      </w:rPr>
    </w:lvl>
    <w:lvl w:ilvl="2">
      <w:start w:val="1"/>
      <w:numFmt w:val="bullet"/>
      <w:lvlText w:val=""/>
      <w:lvlJc w:val="left"/>
      <w:pPr>
        <w:tabs>
          <w:tab w:val="num" w:pos="1276"/>
        </w:tabs>
        <w:ind w:left="1276" w:hanging="284"/>
      </w:pPr>
      <w:rPr>
        <w:rFonts w:ascii="Wingdings" w:hAnsi="Wingdings" w:hint="default"/>
        <w:color w:val="8064A2"/>
        <w:sz w:val="22"/>
      </w:rPr>
    </w:lvl>
    <w:lvl w:ilvl="3">
      <w:start w:val="1"/>
      <w:numFmt w:val="bullet"/>
      <w:lvlText w:val=""/>
      <w:lvlJc w:val="left"/>
      <w:pPr>
        <w:tabs>
          <w:tab w:val="num" w:pos="1559"/>
        </w:tabs>
        <w:ind w:left="1559" w:hanging="283"/>
      </w:pPr>
      <w:rPr>
        <w:rFonts w:ascii="Wingdings" w:hAnsi="Wingdings" w:hint="default"/>
        <w:color w:val="8064A2"/>
      </w:rPr>
    </w:lvl>
    <w:lvl w:ilvl="4">
      <w:start w:val="1"/>
      <w:numFmt w:val="bullet"/>
      <w:lvlText w:val=""/>
      <w:lvlJc w:val="left"/>
      <w:pPr>
        <w:tabs>
          <w:tab w:val="num" w:pos="1843"/>
        </w:tabs>
        <w:ind w:left="1843" w:hanging="284"/>
      </w:pPr>
      <w:rPr>
        <w:rFonts w:ascii="Wingdings" w:hAnsi="Wingdings" w:hint="default"/>
        <w:color w:val="8064A2"/>
      </w:rPr>
    </w:lvl>
    <w:lvl w:ilvl="5">
      <w:start w:val="1"/>
      <w:numFmt w:val="bullet"/>
      <w:lvlText w:val=""/>
      <w:lvlJc w:val="left"/>
      <w:pPr>
        <w:tabs>
          <w:tab w:val="num" w:pos="2126"/>
        </w:tabs>
        <w:ind w:left="2126" w:hanging="283"/>
      </w:pPr>
      <w:rPr>
        <w:rFonts w:ascii="Wingdings" w:hAnsi="Wingdings" w:hint="default"/>
        <w:color w:val="8064A2"/>
      </w:rPr>
    </w:lvl>
    <w:lvl w:ilvl="6">
      <w:start w:val="1"/>
      <w:numFmt w:val="bullet"/>
      <w:lvlText w:val=""/>
      <w:lvlJc w:val="left"/>
      <w:pPr>
        <w:tabs>
          <w:tab w:val="num" w:pos="2415"/>
        </w:tabs>
        <w:ind w:left="2410" w:hanging="284"/>
      </w:pPr>
      <w:rPr>
        <w:rFonts w:ascii="Wingdings" w:hAnsi="Wingdings" w:hint="default"/>
        <w:color w:val="8064A2"/>
      </w:rPr>
    </w:lvl>
    <w:lvl w:ilvl="7">
      <w:start w:val="1"/>
      <w:numFmt w:val="bullet"/>
      <w:lvlText w:val=""/>
      <w:lvlJc w:val="left"/>
      <w:pPr>
        <w:tabs>
          <w:tab w:val="num" w:pos="2699"/>
        </w:tabs>
        <w:ind w:left="2693" w:hanging="283"/>
      </w:pPr>
      <w:rPr>
        <w:rFonts w:ascii="Wingdings" w:hAnsi="Wingdings" w:hint="default"/>
        <w:color w:val="8064A2"/>
      </w:rPr>
    </w:lvl>
    <w:lvl w:ilvl="8">
      <w:start w:val="1"/>
      <w:numFmt w:val="bullet"/>
      <w:lvlText w:val=""/>
      <w:lvlJc w:val="left"/>
      <w:pPr>
        <w:tabs>
          <w:tab w:val="num" w:pos="2977"/>
        </w:tabs>
        <w:ind w:left="2977" w:hanging="284"/>
      </w:pPr>
      <w:rPr>
        <w:rFonts w:ascii="Wingdings" w:hAnsi="Wingdings" w:hint="default"/>
        <w:color w:val="8064A2"/>
      </w:rPr>
    </w:lvl>
  </w:abstractNum>
  <w:abstractNum w:abstractNumId="150" w15:restartNumberingAfterBreak="0">
    <w:nsid w:val="44681F24"/>
    <w:multiLevelType w:val="hybridMultilevel"/>
    <w:tmpl w:val="B37068B4"/>
    <w:lvl w:ilvl="0" w:tplc="56E2B8B4">
      <w:start w:val="1"/>
      <w:numFmt w:val="decimal"/>
      <w:lvlText w:val="5.%1."/>
      <w:lvlJc w:val="left"/>
      <w:pPr>
        <w:ind w:left="12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hint="default"/>
      </w:rPr>
    </w:lvl>
  </w:abstractNum>
  <w:abstractNum w:abstractNumId="152" w15:restartNumberingAfterBreak="0">
    <w:nsid w:val="4551675A"/>
    <w:multiLevelType w:val="hybridMultilevel"/>
    <w:tmpl w:val="7A06A498"/>
    <w:lvl w:ilvl="0" w:tplc="02DAD624">
      <w:start w:val="1"/>
      <w:numFmt w:val="decimal"/>
      <w:pStyle w:val="indenthyphendouble"/>
      <w:lvlText w:val="%1."/>
      <w:lvlJc w:val="left"/>
      <w:pPr>
        <w:tabs>
          <w:tab w:val="num" w:pos="1004"/>
        </w:tabs>
        <w:ind w:left="1004" w:hanging="360"/>
      </w:pPr>
      <w:rPr>
        <w:rFonts w:cs="Times New Roman"/>
      </w:rPr>
    </w:lvl>
    <w:lvl w:ilvl="1" w:tplc="B6B48BCC">
      <w:start w:val="1"/>
      <w:numFmt w:val="decimal"/>
      <w:lvlText w:val="%2."/>
      <w:lvlJc w:val="left"/>
      <w:pPr>
        <w:tabs>
          <w:tab w:val="num" w:pos="1440"/>
        </w:tabs>
        <w:ind w:left="1440" w:hanging="360"/>
      </w:pPr>
      <w:rPr>
        <w:rFonts w:cs="Times New Roman"/>
      </w:rPr>
    </w:lvl>
    <w:lvl w:ilvl="2" w:tplc="B99E7698">
      <w:start w:val="1"/>
      <w:numFmt w:val="decimal"/>
      <w:lvlText w:val="%3."/>
      <w:lvlJc w:val="left"/>
      <w:pPr>
        <w:tabs>
          <w:tab w:val="num" w:pos="2160"/>
        </w:tabs>
        <w:ind w:left="2160" w:hanging="360"/>
      </w:pPr>
      <w:rPr>
        <w:rFonts w:cs="Times New Roman"/>
      </w:rPr>
    </w:lvl>
    <w:lvl w:ilvl="3" w:tplc="0CDCA5B4">
      <w:start w:val="1"/>
      <w:numFmt w:val="decimal"/>
      <w:lvlText w:val="%4."/>
      <w:lvlJc w:val="left"/>
      <w:pPr>
        <w:tabs>
          <w:tab w:val="num" w:pos="2880"/>
        </w:tabs>
        <w:ind w:left="2880" w:hanging="360"/>
      </w:pPr>
      <w:rPr>
        <w:rFonts w:cs="Times New Roman"/>
      </w:rPr>
    </w:lvl>
    <w:lvl w:ilvl="4" w:tplc="60143A44">
      <w:start w:val="1"/>
      <w:numFmt w:val="decimal"/>
      <w:lvlText w:val="%5."/>
      <w:lvlJc w:val="left"/>
      <w:pPr>
        <w:tabs>
          <w:tab w:val="num" w:pos="3600"/>
        </w:tabs>
        <w:ind w:left="3600" w:hanging="360"/>
      </w:pPr>
      <w:rPr>
        <w:rFonts w:cs="Times New Roman"/>
      </w:rPr>
    </w:lvl>
    <w:lvl w:ilvl="5" w:tplc="C7F6BB00">
      <w:start w:val="1"/>
      <w:numFmt w:val="decimal"/>
      <w:lvlText w:val="%6."/>
      <w:lvlJc w:val="left"/>
      <w:pPr>
        <w:tabs>
          <w:tab w:val="num" w:pos="4320"/>
        </w:tabs>
        <w:ind w:left="4320" w:hanging="360"/>
      </w:pPr>
      <w:rPr>
        <w:rFonts w:cs="Times New Roman"/>
      </w:rPr>
    </w:lvl>
    <w:lvl w:ilvl="6" w:tplc="A18284B0">
      <w:start w:val="1"/>
      <w:numFmt w:val="decimal"/>
      <w:lvlText w:val="%7."/>
      <w:lvlJc w:val="left"/>
      <w:pPr>
        <w:tabs>
          <w:tab w:val="num" w:pos="5040"/>
        </w:tabs>
        <w:ind w:left="5040" w:hanging="360"/>
      </w:pPr>
      <w:rPr>
        <w:rFonts w:cs="Times New Roman"/>
      </w:rPr>
    </w:lvl>
    <w:lvl w:ilvl="7" w:tplc="B3E61600">
      <w:start w:val="1"/>
      <w:numFmt w:val="decimal"/>
      <w:lvlText w:val="%8."/>
      <w:lvlJc w:val="left"/>
      <w:pPr>
        <w:tabs>
          <w:tab w:val="num" w:pos="5760"/>
        </w:tabs>
        <w:ind w:left="5760" w:hanging="360"/>
      </w:pPr>
      <w:rPr>
        <w:rFonts w:cs="Times New Roman"/>
      </w:rPr>
    </w:lvl>
    <w:lvl w:ilvl="8" w:tplc="7A4E68EA">
      <w:start w:val="1"/>
      <w:numFmt w:val="decimal"/>
      <w:lvlText w:val="%9."/>
      <w:lvlJc w:val="left"/>
      <w:pPr>
        <w:tabs>
          <w:tab w:val="num" w:pos="6480"/>
        </w:tabs>
        <w:ind w:left="6480" w:hanging="360"/>
      </w:pPr>
      <w:rPr>
        <w:rFonts w:cs="Times New Roman"/>
      </w:rPr>
    </w:lvl>
  </w:abstractNum>
  <w:abstractNum w:abstractNumId="153" w15:restartNumberingAfterBreak="0">
    <w:nsid w:val="45580AB1"/>
    <w:multiLevelType w:val="multilevel"/>
    <w:tmpl w:val="E12269A6"/>
    <w:lvl w:ilvl="0">
      <w:start w:val="4"/>
      <w:numFmt w:val="decimal"/>
      <w:lvlText w:val="%1"/>
      <w:lvlJc w:val="left"/>
      <w:pPr>
        <w:ind w:left="375" w:hanging="375"/>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4" w15:restartNumberingAfterBreak="0">
    <w:nsid w:val="46A903C1"/>
    <w:multiLevelType w:val="hybridMultilevel"/>
    <w:tmpl w:val="7CFC3C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6" w15:restartNumberingAfterBreak="0">
    <w:nsid w:val="478E49FA"/>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57" w15:restartNumberingAfterBreak="0">
    <w:nsid w:val="4845407A"/>
    <w:multiLevelType w:val="hybridMultilevel"/>
    <w:tmpl w:val="B60EEA32"/>
    <w:lvl w:ilvl="0" w:tplc="A0F202C4">
      <w:start w:val="1"/>
      <w:numFmt w:val="decimal"/>
      <w:lvlText w:val="5.%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8483428"/>
    <w:multiLevelType w:val="multilevel"/>
    <w:tmpl w:val="0D8E4F50"/>
    <w:lvl w:ilvl="0">
      <w:start w:val="4"/>
      <w:numFmt w:val="decimal"/>
      <w:lvlText w:val="%1"/>
      <w:lvlJc w:val="left"/>
      <w:pPr>
        <w:ind w:left="435" w:hanging="435"/>
      </w:pPr>
      <w:rPr>
        <w:rFonts w:hint="default"/>
        <w:color w:val="auto"/>
      </w:rPr>
    </w:lvl>
    <w:lvl w:ilvl="1">
      <w:start w:val="1"/>
      <w:numFmt w:val="decimal"/>
      <w:lvlText w:val="%1.%2"/>
      <w:lvlJc w:val="left"/>
      <w:pPr>
        <w:ind w:left="789" w:hanging="435"/>
      </w:pPr>
      <w:rPr>
        <w:rFonts w:hint="default"/>
        <w:color w:val="auto"/>
      </w:rPr>
    </w:lvl>
    <w:lvl w:ilvl="2">
      <w:start w:val="1"/>
      <w:numFmt w:val="decimal"/>
      <w:lvlText w:val="2.%3"/>
      <w:lvlJc w:val="left"/>
      <w:pPr>
        <w:ind w:left="1428" w:hanging="720"/>
      </w:pPr>
      <w:rPr>
        <w:rFonts w:hint="default"/>
        <w:b w:val="0"/>
        <w:color w:val="auto"/>
        <w:sz w:val="20"/>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272" w:hanging="1440"/>
      </w:pPr>
      <w:rPr>
        <w:rFonts w:hint="default"/>
        <w:color w:val="auto"/>
      </w:rPr>
    </w:lvl>
  </w:abstractNum>
  <w:abstractNum w:abstractNumId="159" w15:restartNumberingAfterBreak="0">
    <w:nsid w:val="485530C7"/>
    <w:multiLevelType w:val="multilevel"/>
    <w:tmpl w:val="A0A667D0"/>
    <w:lvl w:ilvl="0">
      <w:start w:val="1"/>
      <w:numFmt w:val="decimal"/>
      <w:lvlText w:val="%1."/>
      <w:lvlJc w:val="left"/>
      <w:pPr>
        <w:ind w:left="720" w:hanging="360"/>
      </w:pPr>
      <w:rPr>
        <w:rFonts w:ascii="Calibri" w:hAnsi="Calibri" w:cs="Times New Roman" w:hint="default"/>
        <w:b w:val="0"/>
        <w:bCs w:val="0"/>
      </w:rPr>
    </w:lvl>
    <w:lvl w:ilvl="1">
      <w:start w:val="1"/>
      <w:numFmt w:val="decimal"/>
      <w:isLgl/>
      <w:lvlText w:val="%1.%2."/>
      <w:lvlJc w:val="left"/>
      <w:pPr>
        <w:ind w:left="1080" w:hanging="360"/>
      </w:pPr>
      <w:rPr>
        <w:rFonts w:ascii="Calibri" w:hAnsi="Calibri" w:cs="Calibri" w:hint="default"/>
        <w:sz w:val="22"/>
        <w:szCs w:val="22"/>
      </w:rPr>
    </w:lvl>
    <w:lvl w:ilvl="2">
      <w:start w:val="1"/>
      <w:numFmt w:val="decimal"/>
      <w:isLgl/>
      <w:lvlText w:val="%1.%2.%3."/>
      <w:lvlJc w:val="left"/>
      <w:pPr>
        <w:ind w:left="1800" w:hanging="720"/>
      </w:pPr>
      <w:rPr>
        <w:rFonts w:ascii="Times New Roman" w:hAnsi="Times New Roman" w:cs="Times New Roman"/>
      </w:rPr>
    </w:lvl>
    <w:lvl w:ilvl="3">
      <w:start w:val="1"/>
      <w:numFmt w:val="decimal"/>
      <w:isLgl/>
      <w:lvlText w:val="%1.%2.%3.%4."/>
      <w:lvlJc w:val="left"/>
      <w:pPr>
        <w:ind w:left="2160" w:hanging="720"/>
      </w:pPr>
      <w:rPr>
        <w:rFonts w:ascii="Times New Roman" w:hAnsi="Times New Roman" w:cs="Times New Roman"/>
      </w:rPr>
    </w:lvl>
    <w:lvl w:ilvl="4">
      <w:start w:val="1"/>
      <w:numFmt w:val="decimal"/>
      <w:isLgl/>
      <w:lvlText w:val="%1.%2.%3.%4.%5."/>
      <w:lvlJc w:val="left"/>
      <w:pPr>
        <w:ind w:left="2880" w:hanging="1080"/>
      </w:pPr>
      <w:rPr>
        <w:rFonts w:ascii="Times New Roman" w:hAnsi="Times New Roman" w:cs="Times New Roman"/>
      </w:rPr>
    </w:lvl>
    <w:lvl w:ilvl="5">
      <w:start w:val="1"/>
      <w:numFmt w:val="decimal"/>
      <w:isLgl/>
      <w:lvlText w:val="%1.%2.%3.%4.%5.%6."/>
      <w:lvlJc w:val="left"/>
      <w:pPr>
        <w:ind w:left="3240" w:hanging="1080"/>
      </w:pPr>
      <w:rPr>
        <w:rFonts w:ascii="Times New Roman" w:hAnsi="Times New Roman" w:cs="Times New Roman"/>
      </w:rPr>
    </w:lvl>
    <w:lvl w:ilvl="6">
      <w:start w:val="1"/>
      <w:numFmt w:val="decimal"/>
      <w:isLgl/>
      <w:lvlText w:val="%1.%2.%3.%4.%5.%6.%7."/>
      <w:lvlJc w:val="left"/>
      <w:pPr>
        <w:ind w:left="3960" w:hanging="1440"/>
      </w:pPr>
      <w:rPr>
        <w:rFonts w:ascii="Times New Roman" w:hAnsi="Times New Roman" w:cs="Times New Roman"/>
      </w:rPr>
    </w:lvl>
    <w:lvl w:ilvl="7">
      <w:start w:val="1"/>
      <w:numFmt w:val="decimal"/>
      <w:isLgl/>
      <w:lvlText w:val="%1.%2.%3.%4.%5.%6.%7.%8."/>
      <w:lvlJc w:val="left"/>
      <w:pPr>
        <w:ind w:left="4320" w:hanging="1440"/>
      </w:pPr>
      <w:rPr>
        <w:rFonts w:ascii="Times New Roman" w:hAnsi="Times New Roman" w:cs="Times New Roman"/>
      </w:rPr>
    </w:lvl>
    <w:lvl w:ilvl="8">
      <w:start w:val="1"/>
      <w:numFmt w:val="decimal"/>
      <w:isLgl/>
      <w:lvlText w:val="%1.%2.%3.%4.%5.%6.%7.%8.%9."/>
      <w:lvlJc w:val="left"/>
      <w:pPr>
        <w:ind w:left="5040" w:hanging="1800"/>
      </w:pPr>
      <w:rPr>
        <w:rFonts w:ascii="Times New Roman" w:hAnsi="Times New Roman" w:cs="Times New Roman"/>
      </w:rPr>
    </w:lvl>
  </w:abstractNum>
  <w:abstractNum w:abstractNumId="160" w15:restartNumberingAfterBreak="0">
    <w:nsid w:val="48A346FF"/>
    <w:multiLevelType w:val="hybridMultilevel"/>
    <w:tmpl w:val="D56E5BE2"/>
    <w:lvl w:ilvl="0" w:tplc="FFFFFFFF">
      <w:start w:val="1"/>
      <w:numFmt w:val="decimal"/>
      <w:pStyle w:val="StylNagwek1"/>
      <w:lvlText w:val="%1."/>
      <w:lvlJc w:val="left"/>
      <w:pPr>
        <w:tabs>
          <w:tab w:val="num" w:pos="360"/>
        </w:tabs>
        <w:ind w:left="360" w:hanging="360"/>
      </w:pPr>
      <w:rPr>
        <w:rFonts w:cs="Times New Roman"/>
      </w:rPr>
    </w:lvl>
    <w:lvl w:ilvl="1" w:tplc="FFFFFFFF">
      <w:start w:val="1"/>
      <w:numFmt w:val="bullet"/>
      <w:pStyle w:val="umowa1"/>
      <w:lvlText w:val="-"/>
      <w:lvlJc w:val="left"/>
      <w:pPr>
        <w:tabs>
          <w:tab w:val="num" w:pos="1440"/>
        </w:tabs>
        <w:ind w:left="1440" w:hanging="360"/>
      </w:pPr>
      <w:rPr>
        <w:rFonts w:ascii="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1" w15:restartNumberingAfterBreak="0">
    <w:nsid w:val="48A92EF0"/>
    <w:multiLevelType w:val="hybridMultilevel"/>
    <w:tmpl w:val="511C03A2"/>
    <w:lvl w:ilvl="0" w:tplc="8528B89A">
      <w:start w:val="1"/>
      <w:numFmt w:val="decimal"/>
      <w:pStyle w:val="Styl9"/>
      <w:lvlText w:val="%1."/>
      <w:lvlJc w:val="left"/>
      <w:pPr>
        <w:ind w:left="360" w:hanging="360"/>
      </w:pPr>
      <w:rPr>
        <w:rFonts w:hint="default"/>
        <w:b/>
        <w:i w:val="0"/>
        <w:sz w:val="24"/>
        <w:szCs w:val="24"/>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162" w15:restartNumberingAfterBreak="0">
    <w:nsid w:val="48D97A21"/>
    <w:multiLevelType w:val="hybridMultilevel"/>
    <w:tmpl w:val="117C38E2"/>
    <w:lvl w:ilvl="0" w:tplc="0415000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49504155"/>
    <w:multiLevelType w:val="hybridMultilevel"/>
    <w:tmpl w:val="236640E4"/>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4" w15:restartNumberingAfterBreak="0">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anumerowana4"/>
      <w:lvlText w:val=""/>
      <w:lvlJc w:val="left"/>
      <w:pPr>
        <w:tabs>
          <w:tab w:val="num" w:pos="1440"/>
        </w:tabs>
        <w:ind w:left="1440" w:hanging="360"/>
      </w:pPr>
      <w:rPr>
        <w:rFonts w:ascii="Wingdings" w:hAnsi="Wingdings" w:hint="default"/>
        <w:sz w:val="1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B6F2404"/>
    <w:multiLevelType w:val="hybridMultilevel"/>
    <w:tmpl w:val="DEBA2368"/>
    <w:lvl w:ilvl="0" w:tplc="E1668B16">
      <w:start w:val="1"/>
      <w:numFmt w:val="upperLetter"/>
      <w:lvlText w:val="%1."/>
      <w:lvlJc w:val="left"/>
      <w:pPr>
        <w:ind w:left="22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B856F63"/>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7" w15:restartNumberingAfterBreak="0">
    <w:nsid w:val="4C800A3A"/>
    <w:multiLevelType w:val="multilevel"/>
    <w:tmpl w:val="A04020EC"/>
    <w:lvl w:ilvl="0">
      <w:start w:val="1"/>
      <w:numFmt w:val="upperLetter"/>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8" w15:restartNumberingAfterBreak="0">
    <w:nsid w:val="4C83798D"/>
    <w:multiLevelType w:val="hybridMultilevel"/>
    <w:tmpl w:val="C89A2FEA"/>
    <w:lvl w:ilvl="0" w:tplc="561ABA96">
      <w:start w:val="1"/>
      <w:numFmt w:val="lowerLetter"/>
      <w:lvlText w:val="%1."/>
      <w:lvlJc w:val="left"/>
      <w:pPr>
        <w:ind w:left="1713" w:hanging="360"/>
      </w:pPr>
      <w:rPr>
        <w:rFonts w:ascii="Calibri" w:hAnsi="Calibri" w:cs="Calibri"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9" w15:restartNumberingAfterBreak="0">
    <w:nsid w:val="4C8A0D84"/>
    <w:multiLevelType w:val="hybridMultilevel"/>
    <w:tmpl w:val="3554237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70" w15:restartNumberingAfterBreak="0">
    <w:nsid w:val="4D1848EB"/>
    <w:multiLevelType w:val="hybridMultilevel"/>
    <w:tmpl w:val="539877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1" w15:restartNumberingAfterBreak="0">
    <w:nsid w:val="4D21287A"/>
    <w:multiLevelType w:val="multilevel"/>
    <w:tmpl w:val="5A40D1A6"/>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2" w15:restartNumberingAfterBreak="0">
    <w:nsid w:val="4D7543F3"/>
    <w:multiLevelType w:val="multilevel"/>
    <w:tmpl w:val="8DEAAB60"/>
    <w:numStyleLink w:val="NBPpunktorynumeryczne"/>
  </w:abstractNum>
  <w:abstractNum w:abstractNumId="173" w15:restartNumberingAfterBreak="0">
    <w:nsid w:val="4E124665"/>
    <w:multiLevelType w:val="hybridMultilevel"/>
    <w:tmpl w:val="F62ED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F5D7683"/>
    <w:multiLevelType w:val="hybridMultilevel"/>
    <w:tmpl w:val="A3383AA2"/>
    <w:lvl w:ilvl="0" w:tplc="BE3EDC7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5" w15:restartNumberingAfterBreak="0">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hint="default"/>
        <w:sz w:val="16"/>
      </w:rPr>
    </w:lvl>
  </w:abstractNum>
  <w:abstractNum w:abstractNumId="176" w15:restartNumberingAfterBreak="0">
    <w:nsid w:val="4FEC6540"/>
    <w:multiLevelType w:val="hybridMultilevel"/>
    <w:tmpl w:val="4CA49DB6"/>
    <w:name w:val="WW8Num215232"/>
    <w:lvl w:ilvl="0" w:tplc="4E06A3E8">
      <w:start w:val="1"/>
      <w:numFmt w:val="lowerLetter"/>
      <w:lvlText w:val="%1."/>
      <w:lvlJc w:val="left"/>
      <w:pPr>
        <w:tabs>
          <w:tab w:val="num" w:pos="1260"/>
        </w:tabs>
        <w:ind w:left="12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501D22EB"/>
    <w:multiLevelType w:val="multilevel"/>
    <w:tmpl w:val="C9DEEC2C"/>
    <w:numStyleLink w:val="NBPpunktoryobrazkowe"/>
  </w:abstractNum>
  <w:abstractNum w:abstractNumId="178" w15:restartNumberingAfterBreak="0">
    <w:nsid w:val="513230D2"/>
    <w:multiLevelType w:val="hybridMultilevel"/>
    <w:tmpl w:val="5EE4CBBA"/>
    <w:name w:val="WW8Num4622"/>
    <w:lvl w:ilvl="0" w:tplc="576C579E">
      <w:start w:val="1"/>
      <w:numFmt w:val="lowerLetter"/>
      <w:lvlText w:val="%1."/>
      <w:lvlJc w:val="left"/>
      <w:pPr>
        <w:tabs>
          <w:tab w:val="num" w:pos="1428"/>
        </w:tabs>
        <w:ind w:left="1428" w:hanging="360"/>
      </w:pPr>
      <w:rPr>
        <w:rFonts w:ascii="Calibri" w:eastAsia="Times New Roman" w:hAnsi="Calibr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30E1193"/>
    <w:multiLevelType w:val="multilevel"/>
    <w:tmpl w:val="F56828A6"/>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536B7454"/>
    <w:multiLevelType w:val="multilevel"/>
    <w:tmpl w:val="6E26196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1" w15:restartNumberingAfterBreak="0">
    <w:nsid w:val="547F5528"/>
    <w:multiLevelType w:val="hybridMultilevel"/>
    <w:tmpl w:val="5E904EB0"/>
    <w:lvl w:ilvl="0" w:tplc="0804DADC">
      <w:start w:val="1"/>
      <w:numFmt w:val="lowerLetter"/>
      <w:lvlText w:val="%1."/>
      <w:lvlJc w:val="left"/>
      <w:pPr>
        <w:tabs>
          <w:tab w:val="num" w:pos="720"/>
        </w:tabs>
        <w:ind w:left="720" w:hanging="360"/>
      </w:pPr>
      <w:rPr>
        <w:rFonts w:ascii="Calibri" w:eastAsia="Times New Roman" w:hAnsi="Calibr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48C440B"/>
    <w:multiLevelType w:val="hybridMultilevel"/>
    <w:tmpl w:val="B0E8697E"/>
    <w:lvl w:ilvl="0" w:tplc="04150017">
      <w:start w:val="1"/>
      <w:numFmt w:val="decimal"/>
      <w:pStyle w:val="Styl7"/>
      <w:lvlText w:val="3.%1."/>
      <w:lvlJc w:val="left"/>
      <w:pPr>
        <w:ind w:left="360" w:hanging="360"/>
      </w:pPr>
      <w:rPr>
        <w:rFonts w:hint="default"/>
        <w:b/>
        <w:sz w:val="24"/>
        <w:szCs w:val="24"/>
      </w:rPr>
    </w:lvl>
    <w:lvl w:ilvl="1" w:tplc="04150017"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15:restartNumberingAfterBreak="0">
    <w:nsid w:val="55015469"/>
    <w:multiLevelType w:val="hybridMultilevel"/>
    <w:tmpl w:val="3C3AF2FE"/>
    <w:lvl w:ilvl="0" w:tplc="5468A454">
      <w:start w:val="3"/>
      <w:numFmt w:val="decimal"/>
      <w:lvlText w:val="%1."/>
      <w:lvlJc w:val="left"/>
      <w:pPr>
        <w:tabs>
          <w:tab w:val="num" w:pos="360"/>
        </w:tabs>
        <w:ind w:left="360" w:hanging="360"/>
      </w:pPr>
      <w:rPr>
        <w:rFonts w:hint="default"/>
      </w:rPr>
    </w:lvl>
    <w:lvl w:ilvl="1" w:tplc="54D6FA26">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52E053C"/>
    <w:multiLevelType w:val="multilevel"/>
    <w:tmpl w:val="326A7A36"/>
    <w:lvl w:ilvl="0">
      <w:start w:val="5"/>
      <w:numFmt w:val="decimal"/>
      <w:lvlText w:val="%1"/>
      <w:lvlJc w:val="left"/>
      <w:pPr>
        <w:ind w:left="360" w:hanging="360"/>
      </w:pPr>
      <w:rPr>
        <w:rFonts w:cs="Times New Roman" w:hint="default"/>
      </w:rPr>
    </w:lvl>
    <w:lvl w:ilvl="1">
      <w:start w:val="1"/>
      <w:numFmt w:val="decimal"/>
      <w:lvlText w:val="6.%2."/>
      <w:lvlJc w:val="left"/>
      <w:pPr>
        <w:ind w:left="360" w:hanging="360"/>
      </w:pPr>
      <w:rPr>
        <w:rFonts w:ascii="Calibri" w:eastAsia="Times New Roman" w:hAnsi="Calibri" w:cs="Arial"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5" w15:restartNumberingAfterBreak="0">
    <w:nsid w:val="559B51F4"/>
    <w:multiLevelType w:val="hybridMultilevel"/>
    <w:tmpl w:val="836410E2"/>
    <w:lvl w:ilvl="0" w:tplc="1B3876A4">
      <w:start w:val="1"/>
      <w:numFmt w:val="bullet"/>
      <w:lvlText w:val=""/>
      <w:lvlJc w:val="left"/>
      <w:pPr>
        <w:ind w:left="862" w:hanging="360"/>
      </w:pPr>
      <w:rPr>
        <w:rFonts w:ascii="Symbol" w:hAnsi="Symbol" w:hint="default"/>
        <w:color w:val="auto"/>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6" w15:restartNumberingAfterBreak="0">
    <w:nsid w:val="55F73594"/>
    <w:multiLevelType w:val="multilevel"/>
    <w:tmpl w:val="DD0CADD0"/>
    <w:lvl w:ilvl="0">
      <w:start w:val="2"/>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440"/>
        </w:tabs>
        <w:ind w:left="1440" w:hanging="360"/>
      </w:pPr>
      <w:rPr>
        <w:rFonts w:hint="default"/>
        <w:b w:val="0"/>
        <w:bCs w:val="0"/>
        <w:i w:val="0"/>
        <w:iCs w:val="0"/>
      </w:rPr>
    </w:lvl>
    <w:lvl w:ilvl="2">
      <w:start w:val="1"/>
      <w:numFmt w:val="decimal"/>
      <w:lvlText w:val="%1.%2.%3."/>
      <w:lvlJc w:val="left"/>
      <w:pPr>
        <w:tabs>
          <w:tab w:val="num" w:pos="2880"/>
        </w:tabs>
        <w:ind w:left="2880" w:hanging="720"/>
      </w:pPr>
      <w:rPr>
        <w:rFonts w:hint="default"/>
        <w:b w:val="0"/>
        <w:bCs w:val="0"/>
      </w:rPr>
    </w:lvl>
    <w:lvl w:ilvl="3">
      <w:start w:val="1"/>
      <w:numFmt w:val="decimal"/>
      <w:lvlText w:val="%1.%2.%3.%4."/>
      <w:lvlJc w:val="left"/>
      <w:pPr>
        <w:tabs>
          <w:tab w:val="num" w:pos="3960"/>
        </w:tabs>
        <w:ind w:left="3960" w:hanging="720"/>
      </w:pPr>
      <w:rPr>
        <w:rFonts w:hint="default"/>
        <w:b w:val="0"/>
        <w:bCs w:val="0"/>
      </w:rPr>
    </w:lvl>
    <w:lvl w:ilvl="4">
      <w:start w:val="1"/>
      <w:numFmt w:val="decimal"/>
      <w:lvlText w:val="%1.%2.%3.%4.%5."/>
      <w:lvlJc w:val="left"/>
      <w:pPr>
        <w:tabs>
          <w:tab w:val="num" w:pos="5400"/>
        </w:tabs>
        <w:ind w:left="5400" w:hanging="1080"/>
      </w:pPr>
      <w:rPr>
        <w:rFonts w:hint="default"/>
        <w:b w:val="0"/>
        <w:bCs w:val="0"/>
      </w:rPr>
    </w:lvl>
    <w:lvl w:ilvl="5">
      <w:start w:val="1"/>
      <w:numFmt w:val="decimal"/>
      <w:lvlText w:val="%1.%2.%3.%4.%5.%6."/>
      <w:lvlJc w:val="left"/>
      <w:pPr>
        <w:tabs>
          <w:tab w:val="num" w:pos="6480"/>
        </w:tabs>
        <w:ind w:left="6480" w:hanging="1080"/>
      </w:pPr>
      <w:rPr>
        <w:rFonts w:hint="default"/>
        <w:b w:val="0"/>
        <w:bCs w:val="0"/>
      </w:rPr>
    </w:lvl>
    <w:lvl w:ilvl="6">
      <w:start w:val="1"/>
      <w:numFmt w:val="decimal"/>
      <w:lvlText w:val="%1.%2.%3.%4.%5.%6.%7."/>
      <w:lvlJc w:val="left"/>
      <w:pPr>
        <w:tabs>
          <w:tab w:val="num" w:pos="7920"/>
        </w:tabs>
        <w:ind w:left="7920" w:hanging="1440"/>
      </w:pPr>
      <w:rPr>
        <w:rFonts w:hint="default"/>
        <w:b w:val="0"/>
        <w:bCs w:val="0"/>
      </w:rPr>
    </w:lvl>
    <w:lvl w:ilvl="7">
      <w:start w:val="1"/>
      <w:numFmt w:val="decimal"/>
      <w:lvlText w:val="%1.%2.%3.%4.%5.%6.%7.%8."/>
      <w:lvlJc w:val="left"/>
      <w:pPr>
        <w:tabs>
          <w:tab w:val="num" w:pos="9000"/>
        </w:tabs>
        <w:ind w:left="9000" w:hanging="1440"/>
      </w:pPr>
      <w:rPr>
        <w:rFonts w:hint="default"/>
        <w:b w:val="0"/>
        <w:bCs w:val="0"/>
      </w:rPr>
    </w:lvl>
    <w:lvl w:ilvl="8">
      <w:start w:val="1"/>
      <w:numFmt w:val="decimal"/>
      <w:lvlText w:val="%1.%2.%3.%4.%5.%6.%7.%8.%9."/>
      <w:lvlJc w:val="left"/>
      <w:pPr>
        <w:tabs>
          <w:tab w:val="num" w:pos="10440"/>
        </w:tabs>
        <w:ind w:left="10440" w:hanging="1800"/>
      </w:pPr>
      <w:rPr>
        <w:rFonts w:hint="default"/>
        <w:b w:val="0"/>
        <w:bCs w:val="0"/>
      </w:rPr>
    </w:lvl>
  </w:abstractNum>
  <w:abstractNum w:abstractNumId="187" w15:restartNumberingAfterBreak="0">
    <w:nsid w:val="560C5E8F"/>
    <w:multiLevelType w:val="multilevel"/>
    <w:tmpl w:val="8DEAAB60"/>
    <w:styleLink w:val="NBPpunktorynumeryczne"/>
    <w:lvl w:ilvl="0">
      <w:start w:val="1"/>
      <w:numFmt w:val="decimal"/>
      <w:pStyle w:val="Listanumeryczna"/>
      <w:suff w:val="space"/>
      <w:lvlText w:val="%1."/>
      <w:lvlJc w:val="left"/>
      <w:pPr>
        <w:ind w:left="652" w:hanging="227"/>
      </w:pPr>
      <w:rPr>
        <w:rFonts w:asciiTheme="minorHAnsi" w:hAnsiTheme="minorHAnsi" w:hint="default"/>
        <w:b w:val="0"/>
        <w:i w:val="0"/>
        <w:sz w:val="22"/>
      </w:rPr>
    </w:lvl>
    <w:lvl w:ilvl="1">
      <w:start w:val="1"/>
      <w:numFmt w:val="decimal"/>
      <w:suff w:val="space"/>
      <w:lvlText w:val="%1.%2."/>
      <w:lvlJc w:val="left"/>
      <w:pPr>
        <w:ind w:left="1094" w:hanging="385"/>
      </w:pPr>
      <w:rPr>
        <w:rFonts w:asciiTheme="minorHAnsi" w:hAnsiTheme="minorHAnsi" w:hint="default"/>
        <w:b w:val="0"/>
        <w:i w:val="0"/>
        <w:sz w:val="22"/>
      </w:rPr>
    </w:lvl>
    <w:lvl w:ilvl="2">
      <w:start w:val="1"/>
      <w:numFmt w:val="decimal"/>
      <w:suff w:val="space"/>
      <w:lvlText w:val="%1.%3.%2."/>
      <w:lvlJc w:val="left"/>
      <w:pPr>
        <w:ind w:left="1559" w:hanging="567"/>
      </w:pPr>
      <w:rPr>
        <w:rFonts w:asciiTheme="minorHAnsi" w:hAnsiTheme="minorHAnsi" w:hint="default"/>
        <w:b w:val="0"/>
        <w:i w:val="0"/>
        <w:sz w:val="22"/>
      </w:rPr>
    </w:lvl>
    <w:lvl w:ilvl="3">
      <w:start w:val="1"/>
      <w:numFmt w:val="decimal"/>
      <w:suff w:val="space"/>
      <w:lvlText w:val="%1.%2.%3.%4."/>
      <w:lvlJc w:val="left"/>
      <w:pPr>
        <w:ind w:left="1996" w:hanging="720"/>
      </w:pPr>
      <w:rPr>
        <w:rFonts w:asciiTheme="minorHAnsi" w:hAnsiTheme="minorHAnsi" w:hint="default"/>
        <w:b w:val="0"/>
        <w:i w:val="0"/>
        <w:sz w:val="22"/>
      </w:rPr>
    </w:lvl>
    <w:lvl w:ilvl="4">
      <w:start w:val="1"/>
      <w:numFmt w:val="decimal"/>
      <w:lvlText w:val="%1.%2.%3.%4.%5."/>
      <w:lvlJc w:val="left"/>
      <w:pPr>
        <w:tabs>
          <w:tab w:val="num" w:pos="1559"/>
        </w:tabs>
        <w:ind w:left="2410" w:hanging="851"/>
      </w:pPr>
      <w:rPr>
        <w:rFonts w:asciiTheme="minorHAnsi" w:hAnsiTheme="minorHAnsi" w:hint="default"/>
        <w:b w:val="0"/>
        <w:i w:val="0"/>
        <w:sz w:val="22"/>
      </w:rPr>
    </w:lvl>
    <w:lvl w:ilvl="5">
      <w:start w:val="1"/>
      <w:numFmt w:val="decimal"/>
      <w:suff w:val="space"/>
      <w:lvlText w:val="%1.%2.%3.%4.%5.%6."/>
      <w:lvlJc w:val="left"/>
      <w:pPr>
        <w:ind w:left="2892" w:hanging="1049"/>
      </w:pPr>
      <w:rPr>
        <w:rFonts w:asciiTheme="minorHAnsi" w:hAnsiTheme="minorHAnsi" w:hint="default"/>
        <w:b w:val="0"/>
        <w:i w:val="0"/>
        <w:sz w:val="22"/>
      </w:rPr>
    </w:lvl>
    <w:lvl w:ilvl="6">
      <w:start w:val="1"/>
      <w:numFmt w:val="decimal"/>
      <w:suff w:val="space"/>
      <w:lvlText w:val="%1.%2.%3.%4.%5.%6.%7."/>
      <w:lvlJc w:val="left"/>
      <w:pPr>
        <w:ind w:left="3345" w:hanging="1219"/>
      </w:pPr>
      <w:rPr>
        <w:rFonts w:asciiTheme="minorHAnsi" w:hAnsiTheme="minorHAnsi" w:hint="default"/>
        <w:b w:val="0"/>
        <w:i w:val="0"/>
        <w:sz w:val="22"/>
      </w:rPr>
    </w:lvl>
    <w:lvl w:ilvl="7">
      <w:start w:val="1"/>
      <w:numFmt w:val="decimal"/>
      <w:suff w:val="space"/>
      <w:lvlText w:val="%1.%2.%3.%4.%5.%6.%7.%8."/>
      <w:lvlJc w:val="left"/>
      <w:pPr>
        <w:ind w:left="3788" w:hanging="1378"/>
      </w:pPr>
      <w:rPr>
        <w:rFonts w:asciiTheme="minorHAnsi" w:hAnsiTheme="minorHAnsi" w:hint="default"/>
        <w:b w:val="0"/>
        <w:i w:val="0"/>
        <w:sz w:val="22"/>
      </w:rPr>
    </w:lvl>
    <w:lvl w:ilvl="8">
      <w:start w:val="1"/>
      <w:numFmt w:val="decimal"/>
      <w:suff w:val="space"/>
      <w:lvlText w:val="%1.%2.%3.%4.%5.%6.%7.%8.%9."/>
      <w:lvlJc w:val="left"/>
      <w:pPr>
        <w:ind w:left="4241" w:hanging="1548"/>
      </w:pPr>
      <w:rPr>
        <w:rFonts w:asciiTheme="minorHAnsi" w:hAnsiTheme="minorHAnsi" w:hint="default"/>
        <w:b w:val="0"/>
        <w:i w:val="0"/>
        <w:sz w:val="22"/>
      </w:rPr>
    </w:lvl>
  </w:abstractNum>
  <w:abstractNum w:abstractNumId="188" w15:restartNumberingAfterBreak="0">
    <w:nsid w:val="56AE12D3"/>
    <w:multiLevelType w:val="hybridMultilevel"/>
    <w:tmpl w:val="C98A5718"/>
    <w:lvl w:ilvl="0" w:tplc="1CEE2978">
      <w:start w:val="1"/>
      <w:numFmt w:val="decimal"/>
      <w:lvlText w:val="%1."/>
      <w:lvlJc w:val="left"/>
      <w:pPr>
        <w:tabs>
          <w:tab w:val="num" w:pos="227"/>
        </w:tabs>
        <w:ind w:left="284" w:hanging="284"/>
      </w:pPr>
      <w:rPr>
        <w:rFonts w:hint="default"/>
        <w:b w:val="0"/>
        <w:i w:val="0"/>
        <w:color w:val="auto"/>
        <w:sz w:val="22"/>
        <w:szCs w:val="22"/>
      </w:rPr>
    </w:lvl>
    <w:lvl w:ilvl="1" w:tplc="F084B99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15:restartNumberingAfterBreak="0">
    <w:nsid w:val="56F65349"/>
    <w:multiLevelType w:val="hybridMultilevel"/>
    <w:tmpl w:val="E1E223C6"/>
    <w:name w:val="WW8Num4622222"/>
    <w:lvl w:ilvl="0" w:tplc="FFFFFFFF">
      <w:start w:val="1"/>
      <w:numFmt w:val="decimal"/>
      <w:lvlText w:val="%1."/>
      <w:lvlJc w:val="left"/>
      <w:pPr>
        <w:tabs>
          <w:tab w:val="num" w:pos="2880"/>
        </w:tabs>
        <w:ind w:left="288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0" w15:restartNumberingAfterBreak="0">
    <w:nsid w:val="5754685F"/>
    <w:multiLevelType w:val="multilevel"/>
    <w:tmpl w:val="7C9CD168"/>
    <w:lvl w:ilvl="0">
      <w:start w:val="3"/>
      <w:numFmt w:val="decimal"/>
      <w:lvlText w:val="%1"/>
      <w:lvlJc w:val="left"/>
      <w:pPr>
        <w:ind w:left="360" w:hanging="360"/>
      </w:pPr>
      <w:rPr>
        <w:rFonts w:cs="Times New Roman" w:hint="default"/>
        <w:i w:val="0"/>
      </w:rPr>
    </w:lvl>
    <w:lvl w:ilvl="1">
      <w:start w:val="1"/>
      <w:numFmt w:val="decimal"/>
      <w:lvlText w:val="%2."/>
      <w:lvlJc w:val="left"/>
      <w:pPr>
        <w:ind w:left="1353" w:hanging="360"/>
      </w:pPr>
      <w:rPr>
        <w:rFonts w:ascii="Calibri" w:eastAsia="Calibri" w:hAnsi="Calibri" w:cs="Calibri"/>
        <w:i w:val="0"/>
      </w:rPr>
    </w:lvl>
    <w:lvl w:ilvl="2">
      <w:start w:val="1"/>
      <w:numFmt w:val="decimal"/>
      <w:lvlText w:val="3.%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440" w:hanging="1440"/>
      </w:pPr>
      <w:rPr>
        <w:rFonts w:cs="Times New Roman" w:hint="default"/>
        <w:i w:val="0"/>
      </w:rPr>
    </w:lvl>
  </w:abstractNum>
  <w:abstractNum w:abstractNumId="191" w15:restartNumberingAfterBreak="0">
    <w:nsid w:val="57DB4413"/>
    <w:multiLevelType w:val="hybridMultilevel"/>
    <w:tmpl w:val="A2DA0D08"/>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2" w15:restartNumberingAfterBreak="0">
    <w:nsid w:val="58394844"/>
    <w:multiLevelType w:val="hybridMultilevel"/>
    <w:tmpl w:val="2180A6D0"/>
    <w:name w:val="WW8Num462"/>
    <w:lvl w:ilvl="0" w:tplc="F42261DC">
      <w:start w:val="1"/>
      <w:numFmt w:val="lowerLetter"/>
      <w:lvlText w:val="%1."/>
      <w:lvlJc w:val="left"/>
      <w:pPr>
        <w:tabs>
          <w:tab w:val="num" w:pos="720"/>
        </w:tabs>
        <w:ind w:left="720" w:hanging="360"/>
      </w:pPr>
      <w:rPr>
        <w:rFonts w:ascii="Calibri" w:eastAsia="Times New Roman" w:hAnsi="Calibri" w:cs="Arial"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3" w15:restartNumberingAfterBreak="0">
    <w:nsid w:val="589E70B4"/>
    <w:multiLevelType w:val="hybridMultilevel"/>
    <w:tmpl w:val="C86C5922"/>
    <w:lvl w:ilvl="0" w:tplc="D9F2CE02">
      <w:start w:val="1"/>
      <w:numFmt w:val="upperLetter"/>
      <w:lvlText w:val="%1."/>
      <w:lvlJc w:val="left"/>
      <w:pPr>
        <w:ind w:left="720" w:hanging="360"/>
      </w:pPr>
      <w:rPr>
        <w:rFonts w:asciiTheme="minorHAnsi" w:hAnsiTheme="minorHAnsi"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4" w15:restartNumberingAfterBreak="0">
    <w:nsid w:val="5A0D71B3"/>
    <w:multiLevelType w:val="hybridMultilevel"/>
    <w:tmpl w:val="A3383AA2"/>
    <w:lvl w:ilvl="0" w:tplc="BE3EDC7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5" w15:restartNumberingAfterBreak="0">
    <w:nsid w:val="5AA77854"/>
    <w:multiLevelType w:val="hybridMultilevel"/>
    <w:tmpl w:val="1476665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96" w15:restartNumberingAfterBreak="0">
    <w:nsid w:val="5AA949A5"/>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7" w15:restartNumberingAfterBreak="0">
    <w:nsid w:val="5AF527EF"/>
    <w:multiLevelType w:val="multilevel"/>
    <w:tmpl w:val="60F627AE"/>
    <w:lvl w:ilvl="0">
      <w:start w:val="4"/>
      <w:numFmt w:val="decimal"/>
      <w:lvlText w:val="%1."/>
      <w:lvlJc w:val="left"/>
      <w:pPr>
        <w:tabs>
          <w:tab w:val="num" w:pos="1304"/>
        </w:tabs>
        <w:ind w:left="1304" w:hanging="737"/>
      </w:pPr>
      <w:rPr>
        <w:rFonts w:cs="Times New Roman" w:hint="default"/>
      </w:rPr>
    </w:lvl>
    <w:lvl w:ilvl="1">
      <w:start w:val="1"/>
      <w:numFmt w:val="decimal"/>
      <w:pStyle w:val="Umowa"/>
      <w:lvlText w:val="%1.%2."/>
      <w:lvlJc w:val="left"/>
      <w:pPr>
        <w:tabs>
          <w:tab w:val="num" w:pos="1588"/>
        </w:tabs>
        <w:ind w:left="1588" w:hanging="1021"/>
      </w:pPr>
      <w:rPr>
        <w:rFonts w:cs="Times New Roman" w:hint="default"/>
      </w:rPr>
    </w:lvl>
    <w:lvl w:ilvl="2">
      <w:start w:val="1"/>
      <w:numFmt w:val="decimal"/>
      <w:lvlText w:val="%1.%2.%3."/>
      <w:lvlJc w:val="left"/>
      <w:pPr>
        <w:tabs>
          <w:tab w:val="num" w:pos="2197"/>
        </w:tabs>
        <w:ind w:left="1981" w:hanging="504"/>
      </w:pPr>
      <w:rPr>
        <w:rFonts w:cs="Times New Roman" w:hint="default"/>
      </w:rPr>
    </w:lvl>
    <w:lvl w:ilvl="3">
      <w:start w:val="1"/>
      <w:numFmt w:val="decimal"/>
      <w:lvlText w:val="%1.%2.%3.%4."/>
      <w:lvlJc w:val="left"/>
      <w:pPr>
        <w:tabs>
          <w:tab w:val="num" w:pos="2557"/>
        </w:tabs>
        <w:ind w:left="2485" w:hanging="648"/>
      </w:pPr>
      <w:rPr>
        <w:rFonts w:cs="Times New Roman" w:hint="default"/>
      </w:rPr>
    </w:lvl>
    <w:lvl w:ilvl="4">
      <w:start w:val="1"/>
      <w:numFmt w:val="decimal"/>
      <w:lvlText w:val="%1.%2.%3.%4.%5."/>
      <w:lvlJc w:val="left"/>
      <w:pPr>
        <w:tabs>
          <w:tab w:val="num" w:pos="3277"/>
        </w:tabs>
        <w:ind w:left="2989" w:hanging="792"/>
      </w:pPr>
      <w:rPr>
        <w:rFonts w:cs="Times New Roman" w:hint="default"/>
      </w:rPr>
    </w:lvl>
    <w:lvl w:ilvl="5">
      <w:start w:val="1"/>
      <w:numFmt w:val="decimal"/>
      <w:lvlText w:val="%1.%2.%3.%4.%5.%6."/>
      <w:lvlJc w:val="left"/>
      <w:pPr>
        <w:tabs>
          <w:tab w:val="num" w:pos="3637"/>
        </w:tabs>
        <w:ind w:left="3493" w:hanging="936"/>
      </w:pPr>
      <w:rPr>
        <w:rFonts w:cs="Times New Roman" w:hint="default"/>
      </w:rPr>
    </w:lvl>
    <w:lvl w:ilvl="6">
      <w:start w:val="1"/>
      <w:numFmt w:val="decimal"/>
      <w:lvlText w:val="%1.%2.%3.%4.%5.%6.%7."/>
      <w:lvlJc w:val="left"/>
      <w:pPr>
        <w:tabs>
          <w:tab w:val="num" w:pos="4357"/>
        </w:tabs>
        <w:ind w:left="3997" w:hanging="1080"/>
      </w:pPr>
      <w:rPr>
        <w:rFonts w:cs="Times New Roman" w:hint="default"/>
      </w:rPr>
    </w:lvl>
    <w:lvl w:ilvl="7">
      <w:start w:val="1"/>
      <w:numFmt w:val="decimal"/>
      <w:lvlText w:val="%1.%2.%3.%4.%5.%6.%7.%8."/>
      <w:lvlJc w:val="left"/>
      <w:pPr>
        <w:tabs>
          <w:tab w:val="num" w:pos="4717"/>
        </w:tabs>
        <w:ind w:left="4501" w:hanging="1224"/>
      </w:pPr>
      <w:rPr>
        <w:rFonts w:cs="Times New Roman" w:hint="default"/>
      </w:rPr>
    </w:lvl>
    <w:lvl w:ilvl="8">
      <w:start w:val="1"/>
      <w:numFmt w:val="decimal"/>
      <w:lvlText w:val="%1.%2.%3.%4.%5.%6.%7.%8.%9."/>
      <w:lvlJc w:val="left"/>
      <w:pPr>
        <w:tabs>
          <w:tab w:val="num" w:pos="5437"/>
        </w:tabs>
        <w:ind w:left="5077" w:hanging="1440"/>
      </w:pPr>
      <w:rPr>
        <w:rFonts w:cs="Times New Roman" w:hint="default"/>
      </w:rPr>
    </w:lvl>
  </w:abstractNum>
  <w:abstractNum w:abstractNumId="198" w15:restartNumberingAfterBreak="0">
    <w:nsid w:val="5B062EDF"/>
    <w:multiLevelType w:val="hybridMultilevel"/>
    <w:tmpl w:val="7CFC3C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5D1951F8"/>
    <w:multiLevelType w:val="hybridMultilevel"/>
    <w:tmpl w:val="EC762D7E"/>
    <w:lvl w:ilvl="0" w:tplc="C2A853B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0" w15:restartNumberingAfterBreak="0">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upperRoman"/>
      <w:lvlText w:val="%3."/>
      <w:lvlJc w:val="right"/>
      <w:pPr>
        <w:tabs>
          <w:tab w:val="num" w:pos="845"/>
        </w:tabs>
        <w:ind w:left="845" w:hanging="182"/>
      </w:pPr>
      <w:rPr>
        <w:rFonts w:cs="Times New Roman"/>
        <w:b/>
        <w:bCs/>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5F1869A2"/>
    <w:multiLevelType w:val="hybridMultilevel"/>
    <w:tmpl w:val="421A6C90"/>
    <w:lvl w:ilvl="0" w:tplc="3356CF9C">
      <w:start w:val="1"/>
      <w:numFmt w:val="decimal"/>
      <w:lvlText w:val="5.2.%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F1900CC"/>
    <w:multiLevelType w:val="hybridMultilevel"/>
    <w:tmpl w:val="C89A2FEA"/>
    <w:lvl w:ilvl="0" w:tplc="561ABA96">
      <w:start w:val="1"/>
      <w:numFmt w:val="lowerLetter"/>
      <w:lvlText w:val="%1."/>
      <w:lvlJc w:val="left"/>
      <w:pPr>
        <w:ind w:left="360" w:hanging="360"/>
      </w:pPr>
      <w:rPr>
        <w:rFonts w:ascii="Calibri" w:hAnsi="Calibri" w:cs="Calibri" w:hint="default"/>
        <w:b w:val="0"/>
        <w:bCs w:val="0"/>
      </w:rPr>
    </w:lvl>
    <w:lvl w:ilvl="1" w:tplc="04150019">
      <w:start w:val="1"/>
      <w:numFmt w:val="lowerLetter"/>
      <w:lvlText w:val="%2."/>
      <w:lvlJc w:val="left"/>
      <w:pPr>
        <w:tabs>
          <w:tab w:val="num" w:pos="87"/>
        </w:tabs>
        <w:ind w:left="87" w:hanging="360"/>
      </w:pPr>
    </w:lvl>
    <w:lvl w:ilvl="2" w:tplc="0415001B">
      <w:start w:val="1"/>
      <w:numFmt w:val="lowerRoman"/>
      <w:lvlText w:val="%3."/>
      <w:lvlJc w:val="right"/>
      <w:pPr>
        <w:tabs>
          <w:tab w:val="num" w:pos="807"/>
        </w:tabs>
        <w:ind w:left="807" w:hanging="180"/>
      </w:pPr>
    </w:lvl>
    <w:lvl w:ilvl="3" w:tplc="0415000F">
      <w:start w:val="1"/>
      <w:numFmt w:val="decimal"/>
      <w:lvlText w:val="%4."/>
      <w:lvlJc w:val="left"/>
      <w:pPr>
        <w:tabs>
          <w:tab w:val="num" w:pos="1527"/>
        </w:tabs>
        <w:ind w:left="1527" w:hanging="360"/>
      </w:pPr>
    </w:lvl>
    <w:lvl w:ilvl="4" w:tplc="04150019">
      <w:start w:val="1"/>
      <w:numFmt w:val="lowerLetter"/>
      <w:lvlText w:val="%5."/>
      <w:lvlJc w:val="left"/>
      <w:pPr>
        <w:tabs>
          <w:tab w:val="num" w:pos="2247"/>
        </w:tabs>
        <w:ind w:left="2247" w:hanging="360"/>
      </w:pPr>
    </w:lvl>
    <w:lvl w:ilvl="5" w:tplc="0415001B">
      <w:start w:val="1"/>
      <w:numFmt w:val="lowerRoman"/>
      <w:lvlText w:val="%6."/>
      <w:lvlJc w:val="right"/>
      <w:pPr>
        <w:tabs>
          <w:tab w:val="num" w:pos="2967"/>
        </w:tabs>
        <w:ind w:left="2967" w:hanging="180"/>
      </w:pPr>
    </w:lvl>
    <w:lvl w:ilvl="6" w:tplc="0415000F">
      <w:start w:val="1"/>
      <w:numFmt w:val="decimal"/>
      <w:lvlText w:val="%7."/>
      <w:lvlJc w:val="left"/>
      <w:pPr>
        <w:tabs>
          <w:tab w:val="num" w:pos="3687"/>
        </w:tabs>
        <w:ind w:left="3687" w:hanging="360"/>
      </w:pPr>
    </w:lvl>
    <w:lvl w:ilvl="7" w:tplc="04150019">
      <w:start w:val="1"/>
      <w:numFmt w:val="lowerLetter"/>
      <w:lvlText w:val="%8."/>
      <w:lvlJc w:val="left"/>
      <w:pPr>
        <w:tabs>
          <w:tab w:val="num" w:pos="4407"/>
        </w:tabs>
        <w:ind w:left="4407" w:hanging="360"/>
      </w:pPr>
    </w:lvl>
    <w:lvl w:ilvl="8" w:tplc="0415001B">
      <w:start w:val="1"/>
      <w:numFmt w:val="lowerRoman"/>
      <w:lvlText w:val="%9."/>
      <w:lvlJc w:val="right"/>
      <w:pPr>
        <w:tabs>
          <w:tab w:val="num" w:pos="5127"/>
        </w:tabs>
        <w:ind w:left="5127" w:hanging="180"/>
      </w:pPr>
    </w:lvl>
  </w:abstractNum>
  <w:abstractNum w:abstractNumId="203" w15:restartNumberingAfterBreak="0">
    <w:nsid w:val="5F5D31F9"/>
    <w:multiLevelType w:val="multilevel"/>
    <w:tmpl w:val="FFA65184"/>
    <w:lvl w:ilvl="0">
      <w:start w:val="1"/>
      <w:numFmt w:val="decimal"/>
      <w:lvlText w:val="%1."/>
      <w:lvlJc w:val="left"/>
      <w:pPr>
        <w:tabs>
          <w:tab w:val="num" w:pos="720"/>
        </w:tabs>
        <w:ind w:left="720" w:hanging="360"/>
      </w:pPr>
      <w:rPr>
        <w:rFonts w:hint="default"/>
        <w:b w:val="0"/>
        <w:i w:val="0"/>
        <w:strike w:val="0"/>
        <w:color w:val="auto"/>
        <w:sz w:val="22"/>
      </w:rPr>
    </w:lvl>
    <w:lvl w:ilvl="1">
      <w:start w:val="1"/>
      <w:numFmt w:val="lowerLetter"/>
      <w:isLgl/>
      <w:lvlText w:val="%2)"/>
      <w:lvlJc w:val="left"/>
      <w:pPr>
        <w:ind w:left="801" w:hanging="375"/>
      </w:pPr>
      <w:rPr>
        <w:rFonts w:ascii="Calibri" w:eastAsia="Times New Roman" w:hAnsi="Calibri" w:cs="Times New Roman"/>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204" w15:restartNumberingAfterBreak="0">
    <w:nsid w:val="60403B06"/>
    <w:multiLevelType w:val="hybridMultilevel"/>
    <w:tmpl w:val="609A6990"/>
    <w:lvl w:ilvl="0" w:tplc="FFFFFFFF">
      <w:start w:val="1"/>
      <w:numFmt w:val="lowerLetter"/>
      <w:pStyle w:val="Styl8"/>
      <w:lvlText w:val="%1)"/>
      <w:lvlJc w:val="left"/>
      <w:pPr>
        <w:tabs>
          <w:tab w:val="num" w:pos="720"/>
        </w:tabs>
        <w:ind w:left="720" w:hanging="360"/>
      </w:pPr>
      <w:rPr>
        <w:rFonts w:cs="Times New Roman" w:hint="default"/>
      </w:rPr>
    </w:lvl>
    <w:lvl w:ilvl="1" w:tplc="25D23FC4">
      <w:start w:val="1"/>
      <w:numFmt w:val="decimal"/>
      <w:lvlText w:val="%2)"/>
      <w:lvlJc w:val="left"/>
      <w:pPr>
        <w:tabs>
          <w:tab w:val="num" w:pos="360"/>
        </w:tabs>
        <w:ind w:left="360" w:hanging="360"/>
      </w:pPr>
      <w:rPr>
        <w:rFonts w:ascii="Times New Roman" w:eastAsia="Times New Roman" w:hAnsi="Times New Roman" w:cs="Times New Roman"/>
        <w:b w:val="0"/>
        <w:bCs w:val="0"/>
        <w:color w:val="000000"/>
        <w:sz w:val="24"/>
        <w:szCs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5" w15:restartNumberingAfterBreak="0">
    <w:nsid w:val="6139002C"/>
    <w:multiLevelType w:val="hybridMultilevel"/>
    <w:tmpl w:val="D8327B5C"/>
    <w:lvl w:ilvl="0" w:tplc="6F520A5E">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9514C39E">
      <w:start w:val="1"/>
      <w:numFmt w:val="lowerLetter"/>
      <w:lvlText w:val="%3)"/>
      <w:lvlJc w:val="left"/>
      <w:pPr>
        <w:ind w:left="2040" w:hanging="360"/>
      </w:pPr>
      <w:rPr>
        <w:rFonts w:hint="default"/>
      </w:rPr>
    </w:lvl>
    <w:lvl w:ilvl="3" w:tplc="71D8F7B0">
      <w:start w:val="200"/>
      <w:numFmt w:val="decimal"/>
      <w:lvlText w:val="%4"/>
      <w:lvlJc w:val="left"/>
      <w:pPr>
        <w:ind w:left="2580" w:hanging="360"/>
      </w:pPr>
      <w:rPr>
        <w:rFonts w:hint="default"/>
      </w:rPr>
    </w:lvl>
    <w:lvl w:ilvl="4" w:tplc="E2F2F0A0">
      <w:start w:val="1"/>
      <w:numFmt w:val="lowerLetter"/>
      <w:lvlText w:val="%5)"/>
      <w:lvlJc w:val="left"/>
      <w:pPr>
        <w:ind w:left="3300" w:hanging="360"/>
      </w:pPr>
      <w:rPr>
        <w:rFonts w:hint="default"/>
        <w:sz w:val="18"/>
      </w:r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6" w15:restartNumberingAfterBreak="0">
    <w:nsid w:val="61967DC1"/>
    <w:multiLevelType w:val="hybridMultilevel"/>
    <w:tmpl w:val="C8223D0A"/>
    <w:lvl w:ilvl="0" w:tplc="FFFFFFFF">
      <w:start w:val="1"/>
      <w:numFmt w:val="lowerLetter"/>
      <w:pStyle w:val="Bulletdouble"/>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207" w15:restartNumberingAfterBreak="0">
    <w:nsid w:val="628B32AF"/>
    <w:multiLevelType w:val="multilevel"/>
    <w:tmpl w:val="371EC8B8"/>
    <w:lvl w:ilvl="0">
      <w:start w:val="1"/>
      <w:numFmt w:val="decimal"/>
      <w:lvlText w:val="%1."/>
      <w:lvlJc w:val="left"/>
      <w:pPr>
        <w:tabs>
          <w:tab w:val="num" w:pos="720"/>
        </w:tabs>
        <w:ind w:left="720" w:hanging="360"/>
      </w:pPr>
      <w:rPr>
        <w:rFonts w:ascii="Calibri" w:hAnsi="Calibri" w:cs="Times New Roman" w:hint="default"/>
      </w:rPr>
    </w:lvl>
    <w:lvl w:ilvl="1">
      <w:start w:val="5"/>
      <w:numFmt w:val="lowerLetter"/>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heme="minorHAnsi" w:hAnsiTheme="minorHAnsi" w:cstheme="minorHAnsi" w:hint="default"/>
      </w:rPr>
    </w:lvl>
    <w:lvl w:ilvl="3">
      <w:start w:val="1"/>
      <w:numFmt w:val="decimal"/>
      <w:lvlText w:val="%4."/>
      <w:lvlJc w:val="left"/>
      <w:pPr>
        <w:tabs>
          <w:tab w:val="num" w:pos="2880"/>
        </w:tabs>
        <w:ind w:left="2880" w:hanging="360"/>
      </w:pPr>
      <w:rPr>
        <w:rFonts w:asciiTheme="minorHAnsi" w:hAnsiTheme="minorHAnsi" w:cstheme="minorHAnsi"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08" w15:restartNumberingAfterBreak="0">
    <w:nsid w:val="629C4D8A"/>
    <w:multiLevelType w:val="multilevel"/>
    <w:tmpl w:val="D0365E7A"/>
    <w:lvl w:ilvl="0">
      <w:start w:val="6"/>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440" w:hanging="1440"/>
      </w:pPr>
      <w:rPr>
        <w:rFonts w:cs="Times New Roman"/>
        <w:b/>
      </w:rPr>
    </w:lvl>
  </w:abstractNum>
  <w:abstractNum w:abstractNumId="209" w15:restartNumberingAfterBreak="0">
    <w:nsid w:val="63126853"/>
    <w:multiLevelType w:val="multilevel"/>
    <w:tmpl w:val="9E3A8D54"/>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1070" w:hanging="360"/>
      </w:pPr>
      <w:rPr>
        <w:rFonts w:ascii="Calibri" w:hAnsi="Calibri" w:cs="Times New Roman" w:hint="default"/>
        <w:b w:val="0"/>
        <w:bCs w:val="0"/>
      </w:rPr>
    </w:lvl>
    <w:lvl w:ilvl="2">
      <w:start w:val="1"/>
      <w:numFmt w:val="decimal"/>
      <w:isLgl/>
      <w:lvlText w:val="%1.%2.%3."/>
      <w:lvlJc w:val="left"/>
      <w:pPr>
        <w:ind w:left="1800" w:hanging="720"/>
      </w:pPr>
      <w:rPr>
        <w:rFonts w:ascii="Calibri" w:hAnsi="Calibri" w:cs="Times New Roman" w:hint="default"/>
        <w:b w:val="0"/>
        <w:bCs w:val="0"/>
      </w:rPr>
    </w:lvl>
    <w:lvl w:ilvl="3">
      <w:start w:val="1"/>
      <w:numFmt w:val="decimal"/>
      <w:isLgl/>
      <w:lvlText w:val="%1.%2.%3.%4."/>
      <w:lvlJc w:val="left"/>
      <w:pPr>
        <w:ind w:left="2160" w:hanging="720"/>
      </w:pPr>
      <w:rPr>
        <w:rFonts w:ascii="Times New Roman" w:hAnsi="Times New Roman" w:cs="Times New Roman" w:hint="default"/>
        <w:b w:val="0"/>
        <w:bCs w:val="0"/>
      </w:rPr>
    </w:lvl>
    <w:lvl w:ilvl="4">
      <w:start w:val="1"/>
      <w:numFmt w:val="decimal"/>
      <w:isLgl/>
      <w:lvlText w:val="%1.%2.%3.%4.%5."/>
      <w:lvlJc w:val="left"/>
      <w:pPr>
        <w:ind w:left="2880" w:hanging="1080"/>
      </w:pPr>
      <w:rPr>
        <w:rFonts w:ascii="Times New Roman" w:hAnsi="Times New Roman" w:cs="Times New Roman" w:hint="default"/>
        <w:b w:val="0"/>
        <w:bCs w:val="0"/>
      </w:rPr>
    </w:lvl>
    <w:lvl w:ilvl="5">
      <w:start w:val="1"/>
      <w:numFmt w:val="decimal"/>
      <w:isLgl/>
      <w:lvlText w:val="%1.%2.%3.%4.%5.%6."/>
      <w:lvlJc w:val="left"/>
      <w:pPr>
        <w:ind w:left="3240" w:hanging="1080"/>
      </w:pPr>
      <w:rPr>
        <w:rFonts w:ascii="Times New Roman" w:hAnsi="Times New Roman" w:cs="Times New Roman" w:hint="default"/>
        <w:b w:val="0"/>
        <w:bCs w:val="0"/>
      </w:rPr>
    </w:lvl>
    <w:lvl w:ilvl="6">
      <w:start w:val="1"/>
      <w:numFmt w:val="decimal"/>
      <w:isLgl/>
      <w:lvlText w:val="%1.%2.%3.%4.%5.%6.%7."/>
      <w:lvlJc w:val="left"/>
      <w:pPr>
        <w:ind w:left="3960" w:hanging="1440"/>
      </w:pPr>
      <w:rPr>
        <w:rFonts w:ascii="Times New Roman" w:hAnsi="Times New Roman" w:cs="Times New Roman" w:hint="default"/>
        <w:b w:val="0"/>
        <w:bCs w:val="0"/>
      </w:rPr>
    </w:lvl>
    <w:lvl w:ilvl="7">
      <w:start w:val="1"/>
      <w:numFmt w:val="decimal"/>
      <w:isLgl/>
      <w:lvlText w:val="%1.%2.%3.%4.%5.%6.%7.%8."/>
      <w:lvlJc w:val="left"/>
      <w:pPr>
        <w:ind w:left="4320" w:hanging="1440"/>
      </w:pPr>
      <w:rPr>
        <w:rFonts w:ascii="Times New Roman" w:hAnsi="Times New Roman" w:cs="Times New Roman" w:hint="default"/>
        <w:b w:val="0"/>
        <w:bCs w:val="0"/>
      </w:rPr>
    </w:lvl>
    <w:lvl w:ilvl="8">
      <w:start w:val="1"/>
      <w:numFmt w:val="decimal"/>
      <w:isLgl/>
      <w:lvlText w:val="%1.%2.%3.%4.%5.%6.%7.%8.%9."/>
      <w:lvlJc w:val="left"/>
      <w:pPr>
        <w:ind w:left="5040" w:hanging="1800"/>
      </w:pPr>
      <w:rPr>
        <w:rFonts w:ascii="Times New Roman" w:hAnsi="Times New Roman" w:cs="Times New Roman" w:hint="default"/>
        <w:b w:val="0"/>
        <w:bCs w:val="0"/>
      </w:rPr>
    </w:lvl>
  </w:abstractNum>
  <w:abstractNum w:abstractNumId="210" w15:restartNumberingAfterBreak="0">
    <w:nsid w:val="63575827"/>
    <w:multiLevelType w:val="multilevel"/>
    <w:tmpl w:val="667E5E08"/>
    <w:styleLink w:val="StylStylPunktowane11ptPogrubienieKonspektynumerowaneTim1"/>
    <w:lvl w:ilvl="0">
      <w:start w:val="1"/>
      <w:numFmt w:val="decimal"/>
      <w:lvlText w:val="%1."/>
      <w:lvlJc w:val="left"/>
      <w:pPr>
        <w:ind w:left="360" w:hanging="360"/>
      </w:p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1" w15:restartNumberingAfterBreak="0">
    <w:nsid w:val="64084AD1"/>
    <w:multiLevelType w:val="multilevel"/>
    <w:tmpl w:val="5798D65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2" w15:restartNumberingAfterBreak="0">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3" w15:restartNumberingAfterBreak="0">
    <w:nsid w:val="67086BF8"/>
    <w:multiLevelType w:val="singleLevel"/>
    <w:tmpl w:val="D7E4006C"/>
    <w:lvl w:ilvl="0">
      <w:start w:val="1"/>
      <w:numFmt w:val="decimal"/>
      <w:pStyle w:val="Listapunktowana4"/>
      <w:lvlText w:val="%1."/>
      <w:lvlJc w:val="left"/>
      <w:pPr>
        <w:tabs>
          <w:tab w:val="num" w:pos="360"/>
        </w:tabs>
        <w:ind w:left="360" w:hanging="360"/>
      </w:pPr>
      <w:rPr>
        <w:rFonts w:cs="Times New Roman"/>
      </w:rPr>
    </w:lvl>
  </w:abstractNum>
  <w:abstractNum w:abstractNumId="214" w15:restartNumberingAfterBreak="0">
    <w:nsid w:val="675324E2"/>
    <w:multiLevelType w:val="hybridMultilevel"/>
    <w:tmpl w:val="736096D6"/>
    <w:lvl w:ilvl="0" w:tplc="01AECC0E">
      <w:start w:val="1"/>
      <w:numFmt w:val="decimal"/>
      <w:lvlText w:val="6.%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6773772E"/>
    <w:multiLevelType w:val="hybridMultilevel"/>
    <w:tmpl w:val="DEBA2368"/>
    <w:lvl w:ilvl="0" w:tplc="E1668B16">
      <w:start w:val="1"/>
      <w:numFmt w:val="upperLetter"/>
      <w:lvlText w:val="%1."/>
      <w:lvlJc w:val="left"/>
      <w:pPr>
        <w:ind w:left="22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68851185"/>
    <w:multiLevelType w:val="hybridMultilevel"/>
    <w:tmpl w:val="1C2E7474"/>
    <w:lvl w:ilvl="0" w:tplc="FFFFFFFF">
      <w:start w:val="1"/>
      <w:numFmt w:val="decimal"/>
      <w:pStyle w:val="ZnakZnakZnakZnakZnakZnak0"/>
      <w:lvlText w:val="%1."/>
      <w:lvlJc w:val="left"/>
      <w:pPr>
        <w:tabs>
          <w:tab w:val="num" w:pos="57"/>
        </w:tabs>
        <w:ind w:left="284" w:hanging="284"/>
      </w:pPr>
      <w:rPr>
        <w:rFonts w:hint="default"/>
        <w:b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217" w15:restartNumberingAfterBreak="0">
    <w:nsid w:val="68A96CBF"/>
    <w:multiLevelType w:val="multilevel"/>
    <w:tmpl w:val="2BBE6B04"/>
    <w:lvl w:ilvl="0">
      <w:start w:val="7"/>
      <w:numFmt w:val="decimal"/>
      <w:lvlText w:val="%1."/>
      <w:lvlJc w:val="left"/>
      <w:pPr>
        <w:ind w:left="2880" w:hanging="360"/>
      </w:pPr>
      <w:rPr>
        <w:rFonts w:hint="default"/>
      </w:rPr>
    </w:lvl>
    <w:lvl w:ilvl="1">
      <w:start w:val="1"/>
      <w:numFmt w:val="decimal"/>
      <w:isLgl/>
      <w:lvlText w:val="%1.%2"/>
      <w:lvlJc w:val="left"/>
      <w:pPr>
        <w:ind w:left="2880" w:hanging="360"/>
      </w:pPr>
      <w:rPr>
        <w:rFonts w:hint="default"/>
        <w:b/>
        <w:i w:val="0"/>
        <w:sz w:val="22"/>
        <w:szCs w:val="22"/>
      </w:rPr>
    </w:lvl>
    <w:lvl w:ilvl="2">
      <w:start w:val="1"/>
      <w:numFmt w:val="decimal"/>
      <w:isLgl/>
      <w:lvlText w:val="%1.%2.%3"/>
      <w:lvlJc w:val="left"/>
      <w:pPr>
        <w:ind w:left="3240" w:hanging="720"/>
      </w:pPr>
      <w:rPr>
        <w:rFonts w:hint="default"/>
        <w:i w:val="0"/>
      </w:rPr>
    </w:lvl>
    <w:lvl w:ilvl="3">
      <w:start w:val="1"/>
      <w:numFmt w:val="decimal"/>
      <w:isLgl/>
      <w:lvlText w:val="%1.%2.%3.%4"/>
      <w:lvlJc w:val="left"/>
      <w:pPr>
        <w:ind w:left="3240" w:hanging="720"/>
      </w:pPr>
      <w:rPr>
        <w:rFonts w:hint="default"/>
        <w:i w:val="0"/>
      </w:rPr>
    </w:lvl>
    <w:lvl w:ilvl="4">
      <w:start w:val="1"/>
      <w:numFmt w:val="decimal"/>
      <w:isLgl/>
      <w:lvlText w:val="%1.%2.%3.%4.%5"/>
      <w:lvlJc w:val="left"/>
      <w:pPr>
        <w:ind w:left="3600" w:hanging="1080"/>
      </w:pPr>
      <w:rPr>
        <w:rFonts w:hint="default"/>
        <w:i w:val="0"/>
      </w:rPr>
    </w:lvl>
    <w:lvl w:ilvl="5">
      <w:start w:val="1"/>
      <w:numFmt w:val="decimal"/>
      <w:isLgl/>
      <w:lvlText w:val="%1.%2.%3.%4.%5.%6"/>
      <w:lvlJc w:val="left"/>
      <w:pPr>
        <w:ind w:left="360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3960" w:hanging="1440"/>
      </w:pPr>
      <w:rPr>
        <w:rFonts w:hint="default"/>
        <w:i w:val="0"/>
      </w:rPr>
    </w:lvl>
    <w:lvl w:ilvl="8">
      <w:start w:val="1"/>
      <w:numFmt w:val="decimal"/>
      <w:isLgl/>
      <w:lvlText w:val="%1.%2.%3.%4.%5.%6.%7.%8.%9"/>
      <w:lvlJc w:val="left"/>
      <w:pPr>
        <w:ind w:left="3960" w:hanging="1440"/>
      </w:pPr>
      <w:rPr>
        <w:rFonts w:hint="default"/>
        <w:i w:val="0"/>
      </w:rPr>
    </w:lvl>
  </w:abstractNum>
  <w:abstractNum w:abstractNumId="218" w15:restartNumberingAfterBreak="0">
    <w:nsid w:val="691C1259"/>
    <w:multiLevelType w:val="multilevel"/>
    <w:tmpl w:val="CF6E38AA"/>
    <w:lvl w:ilvl="0">
      <w:start w:val="1"/>
      <w:numFmt w:val="decimal"/>
      <w:lvlText w:val="%1."/>
      <w:lvlJc w:val="left"/>
      <w:pPr>
        <w:tabs>
          <w:tab w:val="num" w:pos="720"/>
        </w:tabs>
        <w:ind w:left="720" w:hanging="360"/>
      </w:pPr>
      <w:rPr>
        <w:b w:val="0"/>
      </w:rPr>
    </w:lvl>
    <w:lvl w:ilvl="1">
      <w:start w:val="3"/>
      <w:numFmt w:val="decimal"/>
      <w:isLgl/>
      <w:lvlText w:val="%1.%2"/>
      <w:lvlJc w:val="left"/>
      <w:pPr>
        <w:ind w:left="855" w:hanging="495"/>
      </w:pPr>
      <w:rPr>
        <w:rFonts w:asciiTheme="minorHAnsi" w:hAnsiTheme="minorHAnsi" w:cstheme="minorHAnsi" w:hint="default"/>
        <w:b w:val="0"/>
      </w:rPr>
    </w:lvl>
    <w:lvl w:ilvl="2">
      <w:start w:val="2"/>
      <w:numFmt w:val="decimal"/>
      <w:isLgl/>
      <w:lvlText w:val="%1.%2.%3"/>
      <w:lvlJc w:val="left"/>
      <w:pPr>
        <w:ind w:left="1080" w:hanging="720"/>
      </w:pPr>
      <w:rPr>
        <w:rFonts w:asciiTheme="minorHAnsi" w:hAnsiTheme="minorHAnsi" w:cstheme="minorHAnsi" w:hint="default"/>
        <w:b w:val="0"/>
      </w:rPr>
    </w:lvl>
    <w:lvl w:ilvl="3">
      <w:start w:val="1"/>
      <w:numFmt w:val="decimal"/>
      <w:isLgl/>
      <w:lvlText w:val="%1.%2.%3.%4"/>
      <w:lvlJc w:val="left"/>
      <w:pPr>
        <w:ind w:left="1080" w:hanging="720"/>
      </w:pPr>
      <w:rPr>
        <w:rFonts w:asciiTheme="minorHAnsi" w:hAnsiTheme="minorHAnsi" w:cstheme="minorHAnsi" w:hint="default"/>
        <w:b w:val="0"/>
      </w:rPr>
    </w:lvl>
    <w:lvl w:ilvl="4">
      <w:start w:val="1"/>
      <w:numFmt w:val="decimal"/>
      <w:isLgl/>
      <w:lvlText w:val="%1.%2.%3.%4.%5"/>
      <w:lvlJc w:val="left"/>
      <w:pPr>
        <w:ind w:left="1440" w:hanging="1080"/>
      </w:pPr>
      <w:rPr>
        <w:rFonts w:asciiTheme="minorHAnsi" w:hAnsiTheme="minorHAnsi" w:cstheme="minorHAnsi" w:hint="default"/>
        <w:b w:val="0"/>
      </w:rPr>
    </w:lvl>
    <w:lvl w:ilvl="5">
      <w:start w:val="1"/>
      <w:numFmt w:val="decimal"/>
      <w:isLgl/>
      <w:lvlText w:val="%1.%2.%3.%4.%5.%6"/>
      <w:lvlJc w:val="left"/>
      <w:pPr>
        <w:ind w:left="1440" w:hanging="1080"/>
      </w:pPr>
      <w:rPr>
        <w:rFonts w:asciiTheme="minorHAnsi" w:hAnsiTheme="minorHAnsi" w:cstheme="minorHAnsi" w:hint="default"/>
        <w:b w:val="0"/>
      </w:rPr>
    </w:lvl>
    <w:lvl w:ilvl="6">
      <w:start w:val="1"/>
      <w:numFmt w:val="decimal"/>
      <w:isLgl/>
      <w:lvlText w:val="%1.%2.%3.%4.%5.%6.%7"/>
      <w:lvlJc w:val="left"/>
      <w:pPr>
        <w:ind w:left="1800" w:hanging="1440"/>
      </w:pPr>
      <w:rPr>
        <w:rFonts w:asciiTheme="minorHAnsi" w:hAnsiTheme="minorHAnsi" w:cstheme="minorHAnsi" w:hint="default"/>
        <w:b w:val="0"/>
      </w:rPr>
    </w:lvl>
    <w:lvl w:ilvl="7">
      <w:start w:val="1"/>
      <w:numFmt w:val="decimal"/>
      <w:isLgl/>
      <w:lvlText w:val="%1.%2.%3.%4.%5.%6.%7.%8"/>
      <w:lvlJc w:val="left"/>
      <w:pPr>
        <w:ind w:left="1800" w:hanging="1440"/>
      </w:pPr>
      <w:rPr>
        <w:rFonts w:asciiTheme="minorHAnsi" w:hAnsiTheme="minorHAnsi" w:cstheme="minorHAnsi" w:hint="default"/>
        <w:b w:val="0"/>
      </w:rPr>
    </w:lvl>
    <w:lvl w:ilvl="8">
      <w:start w:val="1"/>
      <w:numFmt w:val="decimal"/>
      <w:isLgl/>
      <w:lvlText w:val="%1.%2.%3.%4.%5.%6.%7.%8.%9"/>
      <w:lvlJc w:val="left"/>
      <w:pPr>
        <w:ind w:left="1800" w:hanging="1440"/>
      </w:pPr>
      <w:rPr>
        <w:rFonts w:asciiTheme="minorHAnsi" w:hAnsiTheme="minorHAnsi" w:cstheme="minorHAnsi" w:hint="default"/>
        <w:b w:val="0"/>
      </w:rPr>
    </w:lvl>
  </w:abstractNum>
  <w:abstractNum w:abstractNumId="219" w15:restartNumberingAfterBreak="0">
    <w:nsid w:val="695D4F8C"/>
    <w:multiLevelType w:val="hybridMultilevel"/>
    <w:tmpl w:val="E2EC36A6"/>
    <w:lvl w:ilvl="0" w:tplc="FA0E891E">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9855168"/>
    <w:multiLevelType w:val="hybridMultilevel"/>
    <w:tmpl w:val="54E2F8CE"/>
    <w:name w:val="WW8Num622"/>
    <w:lvl w:ilvl="0" w:tplc="0A54A998">
      <w:start w:val="1"/>
      <w:numFmt w:val="lowerLetter"/>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1" w15:restartNumberingAfterBreak="0">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A0A56D5"/>
    <w:multiLevelType w:val="hybridMultilevel"/>
    <w:tmpl w:val="366AF028"/>
    <w:lvl w:ilvl="0" w:tplc="FFFFFFFF">
      <w:start w:val="1"/>
      <w:numFmt w:val="lowerLetter"/>
      <w:pStyle w:val="Styl10"/>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3" w15:restartNumberingAfterBreak="0">
    <w:nsid w:val="6ABA3C68"/>
    <w:multiLevelType w:val="multilevel"/>
    <w:tmpl w:val="2A94D20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4" w15:restartNumberingAfterBreak="0">
    <w:nsid w:val="6B7536AD"/>
    <w:multiLevelType w:val="hybridMultilevel"/>
    <w:tmpl w:val="117C38E2"/>
    <w:lvl w:ilvl="0" w:tplc="0415000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15:restartNumberingAfterBreak="0">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hint="default"/>
      </w:rPr>
    </w:lvl>
    <w:lvl w:ilvl="1">
      <w:start w:val="1"/>
      <w:numFmt w:val="decimal"/>
      <w:lvlText w:val="%2."/>
      <w:lvlJc w:val="left"/>
      <w:pPr>
        <w:tabs>
          <w:tab w:val="num" w:pos="454"/>
        </w:tabs>
        <w:ind w:left="454" w:hanging="454"/>
      </w:pPr>
      <w:rPr>
        <w:rFonts w:cs="Times New Roman" w:hint="default"/>
      </w:rPr>
    </w:lvl>
    <w:lvl w:ilvl="2">
      <w:start w:val="1"/>
      <w:numFmt w:val="upperLetter"/>
      <w:lvlText w:val="%3."/>
      <w:lvlJc w:val="left"/>
      <w:pPr>
        <w:tabs>
          <w:tab w:val="num" w:pos="454"/>
        </w:tabs>
        <w:ind w:left="454" w:hanging="454"/>
      </w:pPr>
      <w:rPr>
        <w:rFonts w:cs="Times New Roman" w:hint="default"/>
      </w:rPr>
    </w:lvl>
    <w:lvl w:ilvl="3">
      <w:start w:val="1"/>
      <w:numFmt w:val="lowerLetter"/>
      <w:lvlText w:val="%4."/>
      <w:lvlJc w:val="left"/>
      <w:pPr>
        <w:tabs>
          <w:tab w:val="num" w:pos="454"/>
        </w:tabs>
        <w:ind w:left="454" w:hanging="454"/>
      </w:pPr>
      <w:rPr>
        <w:rFonts w:cs="Times New Roman" w:hint="default"/>
      </w:rPr>
    </w:lvl>
    <w:lvl w:ilvl="4">
      <w:start w:val="1"/>
      <w:numFmt w:val="decimal"/>
      <w:lvlText w:val="%5)"/>
      <w:lvlJc w:val="left"/>
      <w:pPr>
        <w:tabs>
          <w:tab w:val="num" w:pos="454"/>
        </w:tabs>
        <w:ind w:left="454" w:hanging="454"/>
      </w:pPr>
      <w:rPr>
        <w:rFonts w:cs="Times New Roman" w:hint="default"/>
      </w:rPr>
    </w:lvl>
    <w:lvl w:ilvl="5">
      <w:start w:val="1"/>
      <w:numFmt w:val="lowerLetter"/>
      <w:lvlText w:val="%6)"/>
      <w:lvlJc w:val="left"/>
      <w:pPr>
        <w:tabs>
          <w:tab w:val="num" w:pos="454"/>
        </w:tabs>
        <w:ind w:left="454" w:hanging="454"/>
      </w:pPr>
      <w:rPr>
        <w:rFonts w:cs="Times New Roman" w:hint="default"/>
      </w:rPr>
    </w:lvl>
    <w:lvl w:ilvl="6">
      <w:start w:val="1"/>
      <w:numFmt w:val="lowerRoman"/>
      <w:lvlText w:val="%7)"/>
      <w:lvlJc w:val="left"/>
      <w:pPr>
        <w:tabs>
          <w:tab w:val="num" w:pos="720"/>
        </w:tabs>
        <w:ind w:left="454" w:hanging="454"/>
      </w:pPr>
      <w:rPr>
        <w:rFonts w:cs="Times New Roman"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226" w15:restartNumberingAfterBreak="0">
    <w:nsid w:val="6C9266DB"/>
    <w:multiLevelType w:val="multilevel"/>
    <w:tmpl w:val="5798D65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7" w15:restartNumberingAfterBreak="0">
    <w:nsid w:val="6CE6076A"/>
    <w:multiLevelType w:val="hybridMultilevel"/>
    <w:tmpl w:val="1E16AEC8"/>
    <w:lvl w:ilvl="0" w:tplc="E1668B16">
      <w:start w:val="1"/>
      <w:numFmt w:val="upperLetter"/>
      <w:lvlText w:val="%1."/>
      <w:lvlJc w:val="left"/>
      <w:pPr>
        <w:ind w:left="2340" w:hanging="360"/>
      </w:pPr>
      <w:rPr>
        <w:rFonts w:hint="default"/>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228" w15:restartNumberingAfterBreak="0">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229" w15:restartNumberingAfterBreak="0">
    <w:nsid w:val="6E690B8C"/>
    <w:multiLevelType w:val="multilevel"/>
    <w:tmpl w:val="11206F38"/>
    <w:lvl w:ilvl="0">
      <w:start w:val="2"/>
      <w:numFmt w:val="decimal"/>
      <w:lvlText w:val="%1"/>
      <w:lvlJc w:val="left"/>
      <w:pPr>
        <w:ind w:left="360" w:hanging="360"/>
      </w:pPr>
      <w:rPr>
        <w:rFonts w:hint="default"/>
        <w:b/>
      </w:rPr>
    </w:lvl>
    <w:lvl w:ilvl="1">
      <w:start w:val="2"/>
      <w:numFmt w:val="decimal"/>
      <w:lvlText w:val="%2."/>
      <w:lvlJc w:val="left"/>
      <w:pPr>
        <w:ind w:left="360" w:hanging="360"/>
      </w:pPr>
      <w:rPr>
        <w:rFonts w:hint="default"/>
        <w:b w:val="0"/>
      </w:rPr>
    </w:lvl>
    <w:lvl w:ilvl="2">
      <w:start w:val="1"/>
      <w:numFmt w:val="decimal"/>
      <w:lvlText w:val="2.%3."/>
      <w:lvlJc w:val="left"/>
      <w:pPr>
        <w:ind w:left="720" w:hanging="720"/>
      </w:pPr>
      <w:rPr>
        <w:rFonts w:hint="default"/>
        <w:b w:val="0"/>
        <w:sz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0" w15:restartNumberingAfterBreak="0">
    <w:nsid w:val="6EC37564"/>
    <w:multiLevelType w:val="multilevel"/>
    <w:tmpl w:val="AEA8E166"/>
    <w:lvl w:ilvl="0">
      <w:start w:val="1"/>
      <w:numFmt w:val="decimal"/>
      <w:pStyle w:val="StylParagraf11pt"/>
      <w:lvlText w:val="§ %1."/>
      <w:lvlJc w:val="center"/>
      <w:pPr>
        <w:tabs>
          <w:tab w:val="num" w:pos="4674"/>
        </w:tabs>
        <w:ind w:left="4674" w:firstLine="0"/>
      </w:pPr>
      <w:rPr>
        <w:rFonts w:ascii="Arial" w:hAnsi="Arial" w:hint="default"/>
        <w:b/>
        <w:i w:val="0"/>
        <w:sz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1" w15:restartNumberingAfterBreak="0">
    <w:nsid w:val="6F3216FD"/>
    <w:multiLevelType w:val="multilevel"/>
    <w:tmpl w:val="FFA65184"/>
    <w:lvl w:ilvl="0">
      <w:start w:val="1"/>
      <w:numFmt w:val="decimal"/>
      <w:lvlText w:val="%1."/>
      <w:lvlJc w:val="left"/>
      <w:pPr>
        <w:tabs>
          <w:tab w:val="num" w:pos="720"/>
        </w:tabs>
        <w:ind w:left="720" w:hanging="360"/>
      </w:pPr>
      <w:rPr>
        <w:rFonts w:hint="default"/>
        <w:b w:val="0"/>
        <w:i w:val="0"/>
        <w:strike w:val="0"/>
        <w:color w:val="auto"/>
        <w:sz w:val="22"/>
      </w:rPr>
    </w:lvl>
    <w:lvl w:ilvl="1">
      <w:start w:val="1"/>
      <w:numFmt w:val="lowerLetter"/>
      <w:isLgl/>
      <w:lvlText w:val="%2)"/>
      <w:lvlJc w:val="left"/>
      <w:pPr>
        <w:ind w:left="801" w:hanging="375"/>
      </w:pPr>
      <w:rPr>
        <w:rFonts w:ascii="Calibri" w:eastAsia="Times New Roman" w:hAnsi="Calibri" w:cs="Times New Roman"/>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232" w15:restartNumberingAfterBreak="0">
    <w:nsid w:val="6FF3122C"/>
    <w:multiLevelType w:val="hybridMultilevel"/>
    <w:tmpl w:val="B8AAEA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723E163D"/>
    <w:multiLevelType w:val="hybridMultilevel"/>
    <w:tmpl w:val="C4F8EF44"/>
    <w:lvl w:ilvl="0" w:tplc="D66A5B9E">
      <w:start w:val="1"/>
      <w:numFmt w:val="upperLetter"/>
      <w:lvlText w:val="%1."/>
      <w:lvlJc w:val="left"/>
      <w:pPr>
        <w:ind w:left="644" w:hanging="360"/>
      </w:pPr>
      <w:rPr>
        <w:rFonts w:ascii="Calibri" w:hAnsi="Calibri" w:cs="Arial" w:hint="default"/>
      </w:rPr>
    </w:lvl>
    <w:lvl w:ilvl="1" w:tplc="F7261F30">
      <w:start w:val="1"/>
      <w:numFmt w:val="decimal"/>
      <w:lvlText w:val="%2."/>
      <w:lvlJc w:val="left"/>
      <w:pPr>
        <w:ind w:left="1364" w:hanging="360"/>
      </w:pPr>
      <w:rPr>
        <w:rFonts w:hint="default"/>
      </w:rPr>
    </w:lvl>
    <w:lvl w:ilvl="2" w:tplc="CEC281CC">
      <w:start w:val="1"/>
      <w:numFmt w:val="lowerRoman"/>
      <w:lvlText w:val="%3."/>
      <w:lvlJc w:val="right"/>
      <w:pPr>
        <w:ind w:left="2084" w:hanging="180"/>
      </w:pPr>
      <w:rPr>
        <w:rFonts w:ascii="Times New Roman" w:hAnsi="Times New Roman" w:cs="Times New Roman"/>
      </w:rPr>
    </w:lvl>
    <w:lvl w:ilvl="3" w:tplc="F7540DDE">
      <w:start w:val="1"/>
      <w:numFmt w:val="decimal"/>
      <w:lvlText w:val="%4."/>
      <w:lvlJc w:val="left"/>
      <w:pPr>
        <w:ind w:left="2804" w:hanging="360"/>
      </w:pPr>
      <w:rPr>
        <w:rFonts w:ascii="Times New Roman" w:hAnsi="Times New Roman" w:cs="Times New Roman"/>
      </w:rPr>
    </w:lvl>
    <w:lvl w:ilvl="4" w:tplc="79402F5A">
      <w:start w:val="1"/>
      <w:numFmt w:val="lowerLetter"/>
      <w:lvlText w:val="%5."/>
      <w:lvlJc w:val="left"/>
      <w:pPr>
        <w:ind w:left="3524" w:hanging="360"/>
      </w:pPr>
      <w:rPr>
        <w:rFonts w:ascii="Times New Roman" w:hAnsi="Times New Roman" w:cs="Times New Roman"/>
      </w:rPr>
    </w:lvl>
    <w:lvl w:ilvl="5" w:tplc="FBFCBCDE">
      <w:start w:val="1"/>
      <w:numFmt w:val="lowerRoman"/>
      <w:lvlText w:val="%6."/>
      <w:lvlJc w:val="right"/>
      <w:pPr>
        <w:ind w:left="4244" w:hanging="180"/>
      </w:pPr>
      <w:rPr>
        <w:rFonts w:ascii="Times New Roman" w:hAnsi="Times New Roman" w:cs="Times New Roman"/>
      </w:rPr>
    </w:lvl>
    <w:lvl w:ilvl="6" w:tplc="3BBE596A">
      <w:start w:val="1"/>
      <w:numFmt w:val="decimal"/>
      <w:lvlText w:val="%7."/>
      <w:lvlJc w:val="left"/>
      <w:pPr>
        <w:ind w:left="4964" w:hanging="360"/>
      </w:pPr>
      <w:rPr>
        <w:rFonts w:ascii="Times New Roman" w:hAnsi="Times New Roman" w:cs="Times New Roman"/>
      </w:rPr>
    </w:lvl>
    <w:lvl w:ilvl="7" w:tplc="BA421A2C">
      <w:start w:val="1"/>
      <w:numFmt w:val="lowerLetter"/>
      <w:lvlText w:val="%8."/>
      <w:lvlJc w:val="left"/>
      <w:pPr>
        <w:ind w:left="5684" w:hanging="360"/>
      </w:pPr>
      <w:rPr>
        <w:rFonts w:ascii="Times New Roman" w:hAnsi="Times New Roman" w:cs="Times New Roman"/>
      </w:rPr>
    </w:lvl>
    <w:lvl w:ilvl="8" w:tplc="71A8A1BE">
      <w:start w:val="1"/>
      <w:numFmt w:val="lowerRoman"/>
      <w:lvlText w:val="%9."/>
      <w:lvlJc w:val="right"/>
      <w:pPr>
        <w:ind w:left="6404" w:hanging="180"/>
      </w:pPr>
      <w:rPr>
        <w:rFonts w:ascii="Times New Roman" w:hAnsi="Times New Roman" w:cs="Times New Roman"/>
      </w:rPr>
    </w:lvl>
  </w:abstractNum>
  <w:abstractNum w:abstractNumId="234" w15:restartNumberingAfterBreak="0">
    <w:nsid w:val="72573B40"/>
    <w:multiLevelType w:val="hybridMultilevel"/>
    <w:tmpl w:val="1360A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i w:val="0"/>
        <w:sz w:val="24"/>
        <w:szCs w:val="24"/>
      </w:rPr>
    </w:lvl>
    <w:lvl w:ilvl="1" w:tplc="814A54C6" w:tentative="1">
      <w:start w:val="1"/>
      <w:numFmt w:val="lowerLetter"/>
      <w:lvlText w:val="%2."/>
      <w:lvlJc w:val="left"/>
      <w:pPr>
        <w:tabs>
          <w:tab w:val="num" w:pos="720"/>
        </w:tabs>
        <w:ind w:left="720" w:hanging="360"/>
      </w:pPr>
      <w:rPr>
        <w:rFonts w:cs="Times New Roman"/>
      </w:rPr>
    </w:lvl>
    <w:lvl w:ilvl="2" w:tplc="C2024FAE" w:tentative="1">
      <w:start w:val="1"/>
      <w:numFmt w:val="lowerRoman"/>
      <w:lvlText w:val="%3."/>
      <w:lvlJc w:val="right"/>
      <w:pPr>
        <w:tabs>
          <w:tab w:val="num" w:pos="1440"/>
        </w:tabs>
        <w:ind w:left="1440" w:hanging="180"/>
      </w:pPr>
      <w:rPr>
        <w:rFonts w:cs="Times New Roman"/>
      </w:rPr>
    </w:lvl>
    <w:lvl w:ilvl="3" w:tplc="5AC24BBC" w:tentative="1">
      <w:start w:val="1"/>
      <w:numFmt w:val="decimal"/>
      <w:lvlText w:val="%4."/>
      <w:lvlJc w:val="left"/>
      <w:pPr>
        <w:tabs>
          <w:tab w:val="num" w:pos="2160"/>
        </w:tabs>
        <w:ind w:left="2160" w:hanging="360"/>
      </w:pPr>
      <w:rPr>
        <w:rFonts w:cs="Times New Roman"/>
      </w:rPr>
    </w:lvl>
    <w:lvl w:ilvl="4" w:tplc="CFCA1C2E" w:tentative="1">
      <w:start w:val="1"/>
      <w:numFmt w:val="lowerLetter"/>
      <w:lvlText w:val="%5."/>
      <w:lvlJc w:val="left"/>
      <w:pPr>
        <w:tabs>
          <w:tab w:val="num" w:pos="2880"/>
        </w:tabs>
        <w:ind w:left="2880" w:hanging="360"/>
      </w:pPr>
      <w:rPr>
        <w:rFonts w:cs="Times New Roman"/>
      </w:rPr>
    </w:lvl>
    <w:lvl w:ilvl="5" w:tplc="5E985378" w:tentative="1">
      <w:start w:val="1"/>
      <w:numFmt w:val="lowerRoman"/>
      <w:lvlText w:val="%6."/>
      <w:lvlJc w:val="right"/>
      <w:pPr>
        <w:tabs>
          <w:tab w:val="num" w:pos="3600"/>
        </w:tabs>
        <w:ind w:left="3600" w:hanging="180"/>
      </w:pPr>
      <w:rPr>
        <w:rFonts w:cs="Times New Roman"/>
      </w:rPr>
    </w:lvl>
    <w:lvl w:ilvl="6" w:tplc="7D20DC94" w:tentative="1">
      <w:start w:val="1"/>
      <w:numFmt w:val="decimal"/>
      <w:lvlText w:val="%7."/>
      <w:lvlJc w:val="left"/>
      <w:pPr>
        <w:tabs>
          <w:tab w:val="num" w:pos="4320"/>
        </w:tabs>
        <w:ind w:left="4320" w:hanging="360"/>
      </w:pPr>
      <w:rPr>
        <w:rFonts w:cs="Times New Roman"/>
      </w:rPr>
    </w:lvl>
    <w:lvl w:ilvl="7" w:tplc="B83C5F28" w:tentative="1">
      <w:start w:val="1"/>
      <w:numFmt w:val="lowerLetter"/>
      <w:lvlText w:val="%8."/>
      <w:lvlJc w:val="left"/>
      <w:pPr>
        <w:tabs>
          <w:tab w:val="num" w:pos="5040"/>
        </w:tabs>
        <w:ind w:left="5040" w:hanging="360"/>
      </w:pPr>
      <w:rPr>
        <w:rFonts w:cs="Times New Roman"/>
      </w:rPr>
    </w:lvl>
    <w:lvl w:ilvl="8" w:tplc="E1529C3E" w:tentative="1">
      <w:start w:val="1"/>
      <w:numFmt w:val="lowerRoman"/>
      <w:lvlText w:val="%9."/>
      <w:lvlJc w:val="right"/>
      <w:pPr>
        <w:tabs>
          <w:tab w:val="num" w:pos="5760"/>
        </w:tabs>
        <w:ind w:left="5760" w:hanging="180"/>
      </w:pPr>
      <w:rPr>
        <w:rFonts w:cs="Times New Roman"/>
      </w:rPr>
    </w:lvl>
  </w:abstractNum>
  <w:abstractNum w:abstractNumId="236" w15:restartNumberingAfterBreak="0">
    <w:nsid w:val="734605C4"/>
    <w:multiLevelType w:val="hybridMultilevel"/>
    <w:tmpl w:val="ED8EF812"/>
    <w:styleLink w:val="111111"/>
    <w:lvl w:ilvl="0" w:tplc="20B40F9C">
      <w:start w:val="1"/>
      <w:numFmt w:val="decimal"/>
      <w:lvlText w:val="%1."/>
      <w:lvlJc w:val="left"/>
      <w:pPr>
        <w:ind w:left="720" w:hanging="360"/>
      </w:pPr>
      <w:rPr>
        <w:rFonts w:hint="default"/>
        <w:b w:val="0"/>
      </w:rPr>
    </w:lvl>
    <w:lvl w:ilvl="1" w:tplc="4F1084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73B36BBA"/>
    <w:multiLevelType w:val="multilevel"/>
    <w:tmpl w:val="29C858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73E26F9B"/>
    <w:multiLevelType w:val="multilevel"/>
    <w:tmpl w:val="D6C851FE"/>
    <w:name w:val="WW8Num522"/>
    <w:lvl w:ilvl="0">
      <w:start w:val="1"/>
      <w:numFmt w:val="lowerLetter"/>
      <w:lvlText w:val="%1."/>
      <w:lvlJc w:val="left"/>
      <w:pPr>
        <w:tabs>
          <w:tab w:val="num" w:pos="719"/>
        </w:tabs>
        <w:ind w:left="719" w:hanging="435"/>
      </w:pPr>
      <w:rPr>
        <w:rFonts w:cs="Times New Roman" w:hint="default"/>
        <w:strike w:val="0"/>
        <w:dstrike w:val="0"/>
        <w:u w:val="none"/>
        <w:effect w:val="none"/>
      </w:rPr>
    </w:lvl>
    <w:lvl w:ilvl="1">
      <w:start w:val="1"/>
      <w:numFmt w:val="decimal"/>
      <w:lvlText w:val="%2."/>
      <w:lvlJc w:val="left"/>
      <w:pPr>
        <w:tabs>
          <w:tab w:val="num" w:pos="1440"/>
        </w:tabs>
        <w:ind w:left="1440" w:hanging="360"/>
      </w:pPr>
      <w:rPr>
        <w:rFonts w:cs="Times New Roman" w:hint="default"/>
      </w:rPr>
    </w:lvl>
    <w:lvl w:ilvl="2">
      <w:start w:val="7"/>
      <w:numFmt w:val="decimal"/>
      <w:lvlText w:val="%3."/>
      <w:lvlJc w:val="left"/>
      <w:pPr>
        <w:tabs>
          <w:tab w:val="num" w:pos="2160"/>
        </w:tabs>
        <w:ind w:left="2160" w:hanging="360"/>
      </w:pPr>
      <w:rPr>
        <w:rFonts w:cs="Times New Roman" w:hint="default"/>
      </w:rPr>
    </w:lvl>
    <w:lvl w:ilvl="3">
      <w:start w:val="2"/>
      <w:numFmt w:val="decimal"/>
      <w:lvlText w:val="%4."/>
      <w:lvlJc w:val="left"/>
      <w:pPr>
        <w:tabs>
          <w:tab w:val="num" w:pos="2880"/>
        </w:tabs>
        <w:ind w:left="2880" w:hanging="360"/>
      </w:pPr>
      <w:rPr>
        <w:rFonts w:cs="Times New Roman" w:hint="default"/>
        <w:b/>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9" w15:restartNumberingAfterBreak="0">
    <w:nsid w:val="74291A2D"/>
    <w:multiLevelType w:val="multilevel"/>
    <w:tmpl w:val="6DCEF620"/>
    <w:lvl w:ilvl="0">
      <w:start w:val="4"/>
      <w:numFmt w:val="decimal"/>
      <w:lvlText w:val="%1"/>
      <w:lvlJc w:val="left"/>
      <w:pPr>
        <w:ind w:left="435" w:hanging="435"/>
      </w:pPr>
      <w:rPr>
        <w:rFonts w:hint="default"/>
        <w:color w:val="auto"/>
      </w:rPr>
    </w:lvl>
    <w:lvl w:ilvl="1">
      <w:start w:val="1"/>
      <w:numFmt w:val="decimal"/>
      <w:lvlText w:val="%1.%2"/>
      <w:lvlJc w:val="left"/>
      <w:pPr>
        <w:ind w:left="789" w:hanging="435"/>
      </w:pPr>
      <w:rPr>
        <w:rFonts w:hint="default"/>
        <w:color w:val="auto"/>
      </w:rPr>
    </w:lvl>
    <w:lvl w:ilvl="2">
      <w:start w:val="1"/>
      <w:numFmt w:val="decimal"/>
      <w:lvlText w:val="1.%3"/>
      <w:lvlJc w:val="left"/>
      <w:pPr>
        <w:ind w:left="1428" w:hanging="720"/>
      </w:pPr>
      <w:rPr>
        <w:rFonts w:hint="default"/>
        <w:b w:val="0"/>
        <w:color w:val="auto"/>
        <w:sz w:val="22"/>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272" w:hanging="1440"/>
      </w:pPr>
      <w:rPr>
        <w:rFonts w:hint="default"/>
        <w:color w:val="auto"/>
      </w:rPr>
    </w:lvl>
  </w:abstractNum>
  <w:abstractNum w:abstractNumId="240" w15:restartNumberingAfterBreak="0">
    <w:nsid w:val="74B765EB"/>
    <w:multiLevelType w:val="hybridMultilevel"/>
    <w:tmpl w:val="ED56AF4C"/>
    <w:lvl w:ilvl="0" w:tplc="6680C86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750E6911"/>
    <w:multiLevelType w:val="hybridMultilevel"/>
    <w:tmpl w:val="9BC8E9F0"/>
    <w:lvl w:ilvl="0" w:tplc="36D63216">
      <w:start w:val="1"/>
      <w:numFmt w:val="decimal"/>
      <w:lvlText w:val="%1)"/>
      <w:lvlJc w:val="left"/>
      <w:pPr>
        <w:ind w:left="644" w:hanging="360"/>
      </w:pPr>
      <w:rPr>
        <w:rFonts w:asciiTheme="minorHAnsi" w:eastAsia="Times New Roman" w:hAnsiTheme="minorHAnsi" w:cstheme="minorHAns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2" w15:restartNumberingAfterBreak="0">
    <w:nsid w:val="75EE7B95"/>
    <w:multiLevelType w:val="multilevel"/>
    <w:tmpl w:val="8E5A83F0"/>
    <w:styleLink w:val="WW8Num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3" w15:restartNumberingAfterBreak="0">
    <w:nsid w:val="768A5323"/>
    <w:multiLevelType w:val="hybridMultilevel"/>
    <w:tmpl w:val="76340C32"/>
    <w:name w:val="WW8Num222"/>
    <w:lvl w:ilvl="0" w:tplc="C32ACA3C">
      <w:start w:val="1"/>
      <w:numFmt w:val="decimal"/>
      <w:lvlText w:val="%1."/>
      <w:lvlJc w:val="left"/>
      <w:pPr>
        <w:tabs>
          <w:tab w:val="num" w:pos="1069"/>
        </w:tabs>
        <w:ind w:left="1069" w:hanging="360"/>
      </w:pPr>
      <w:rPr>
        <w:rFonts w:cs="Times New Roman"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4" w15:restartNumberingAfterBreak="0">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245" w15:restartNumberingAfterBreak="0">
    <w:nsid w:val="773A3C28"/>
    <w:multiLevelType w:val="hybridMultilevel"/>
    <w:tmpl w:val="F6A6CE40"/>
    <w:lvl w:ilvl="0" w:tplc="04150001">
      <w:start w:val="1"/>
      <w:numFmt w:val="bullet"/>
      <w:lvlText w:val=""/>
      <w:lvlJc w:val="left"/>
      <w:pPr>
        <w:ind w:left="1860" w:hanging="360"/>
      </w:pPr>
      <w:rPr>
        <w:rFonts w:ascii="Symbol" w:hAnsi="Symbol" w:hint="default"/>
      </w:rPr>
    </w:lvl>
    <w:lvl w:ilvl="1" w:tplc="04150003">
      <w:start w:val="1"/>
      <w:numFmt w:val="bullet"/>
      <w:lvlText w:val="o"/>
      <w:lvlJc w:val="left"/>
      <w:pPr>
        <w:ind w:left="2580" w:hanging="360"/>
      </w:pPr>
      <w:rPr>
        <w:rFonts w:ascii="Courier New" w:hAnsi="Courier New" w:cs="Courier New" w:hint="default"/>
      </w:rPr>
    </w:lvl>
    <w:lvl w:ilvl="2" w:tplc="04150005">
      <w:start w:val="1"/>
      <w:numFmt w:val="bullet"/>
      <w:lvlText w:val=""/>
      <w:lvlJc w:val="left"/>
      <w:pPr>
        <w:ind w:left="3300" w:hanging="360"/>
      </w:pPr>
      <w:rPr>
        <w:rFonts w:ascii="Wingdings" w:hAnsi="Wingdings" w:hint="default"/>
      </w:rPr>
    </w:lvl>
    <w:lvl w:ilvl="3" w:tplc="04150001">
      <w:start w:val="1"/>
      <w:numFmt w:val="bullet"/>
      <w:lvlText w:val=""/>
      <w:lvlJc w:val="left"/>
      <w:pPr>
        <w:ind w:left="4020" w:hanging="360"/>
      </w:pPr>
      <w:rPr>
        <w:rFonts w:ascii="Symbol" w:hAnsi="Symbol" w:hint="default"/>
      </w:rPr>
    </w:lvl>
    <w:lvl w:ilvl="4" w:tplc="04150003">
      <w:start w:val="1"/>
      <w:numFmt w:val="bullet"/>
      <w:lvlText w:val="o"/>
      <w:lvlJc w:val="left"/>
      <w:pPr>
        <w:ind w:left="4740" w:hanging="360"/>
      </w:pPr>
      <w:rPr>
        <w:rFonts w:ascii="Courier New" w:hAnsi="Courier New" w:cs="Courier New" w:hint="default"/>
      </w:rPr>
    </w:lvl>
    <w:lvl w:ilvl="5" w:tplc="04150005">
      <w:start w:val="1"/>
      <w:numFmt w:val="bullet"/>
      <w:lvlText w:val=""/>
      <w:lvlJc w:val="left"/>
      <w:pPr>
        <w:ind w:left="5460" w:hanging="360"/>
      </w:pPr>
      <w:rPr>
        <w:rFonts w:ascii="Wingdings" w:hAnsi="Wingdings" w:hint="default"/>
      </w:rPr>
    </w:lvl>
    <w:lvl w:ilvl="6" w:tplc="04150001">
      <w:start w:val="1"/>
      <w:numFmt w:val="bullet"/>
      <w:lvlText w:val=""/>
      <w:lvlJc w:val="left"/>
      <w:pPr>
        <w:ind w:left="6180" w:hanging="360"/>
      </w:pPr>
      <w:rPr>
        <w:rFonts w:ascii="Symbol" w:hAnsi="Symbol" w:hint="default"/>
      </w:rPr>
    </w:lvl>
    <w:lvl w:ilvl="7" w:tplc="04150003">
      <w:start w:val="1"/>
      <w:numFmt w:val="bullet"/>
      <w:lvlText w:val="o"/>
      <w:lvlJc w:val="left"/>
      <w:pPr>
        <w:ind w:left="6900" w:hanging="360"/>
      </w:pPr>
      <w:rPr>
        <w:rFonts w:ascii="Courier New" w:hAnsi="Courier New" w:cs="Courier New" w:hint="default"/>
      </w:rPr>
    </w:lvl>
    <w:lvl w:ilvl="8" w:tplc="04150005">
      <w:start w:val="1"/>
      <w:numFmt w:val="bullet"/>
      <w:lvlText w:val=""/>
      <w:lvlJc w:val="left"/>
      <w:pPr>
        <w:ind w:left="7620" w:hanging="360"/>
      </w:pPr>
      <w:rPr>
        <w:rFonts w:ascii="Wingdings" w:hAnsi="Wingdings" w:hint="default"/>
      </w:rPr>
    </w:lvl>
  </w:abstractNum>
  <w:abstractNum w:abstractNumId="246" w15:restartNumberingAfterBreak="0">
    <w:nsid w:val="799B1415"/>
    <w:multiLevelType w:val="multilevel"/>
    <w:tmpl w:val="5798D65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7" w15:restartNumberingAfterBreak="0">
    <w:nsid w:val="7AF71685"/>
    <w:multiLevelType w:val="hybridMultilevel"/>
    <w:tmpl w:val="54187DF6"/>
    <w:lvl w:ilvl="0" w:tplc="D24895E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8" w15:restartNumberingAfterBreak="0">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7B4E2394"/>
    <w:multiLevelType w:val="multilevel"/>
    <w:tmpl w:val="BEF67B9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50" w15:restartNumberingAfterBreak="0">
    <w:nsid w:val="7DFC110D"/>
    <w:multiLevelType w:val="multilevel"/>
    <w:tmpl w:val="DA4C1EC2"/>
    <w:lvl w:ilvl="0">
      <w:start w:val="3"/>
      <w:numFmt w:val="decimal"/>
      <w:pStyle w:val="Nagwek777"/>
      <w:lvlText w:val="%1."/>
      <w:lvlJc w:val="left"/>
      <w:pPr>
        <w:tabs>
          <w:tab w:val="num" w:pos="390"/>
        </w:tabs>
        <w:ind w:left="390" w:hanging="39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1.%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216"/>
  </w:num>
  <w:num w:numId="2">
    <w:abstractNumId w:val="155"/>
  </w:num>
  <w:num w:numId="3">
    <w:abstractNumId w:val="110"/>
  </w:num>
  <w:num w:numId="4">
    <w:abstractNumId w:val="145"/>
  </w:num>
  <w:num w:numId="5">
    <w:abstractNumId w:val="210"/>
    <w:lvlOverride w:ilvl="0">
      <w:lvl w:ilvl="0">
        <w:start w:val="1"/>
        <w:numFmt w:val="decimal"/>
        <w:lvlText w:val="%1."/>
        <w:lvlJc w:val="left"/>
        <w:pPr>
          <w:ind w:left="360" w:hanging="360"/>
        </w:pPr>
        <w:rPr>
          <w:rFonts w:hint="default"/>
          <w:b w:val="0"/>
          <w:i w:val="0"/>
          <w:strike w:val="0"/>
          <w:dstrike w:val="0"/>
          <w:color w:val="auto"/>
        </w:rPr>
      </w:lvl>
    </w:lvlOverride>
    <w:lvlOverride w:ilvl="1">
      <w:lvl w:ilvl="1">
        <w:start w:val="1"/>
        <w:numFmt w:val="decimal"/>
        <w:lvlText w:val="%2)"/>
        <w:lvlJc w:val="left"/>
        <w:pPr>
          <w:ind w:left="1440" w:hanging="360"/>
        </w:pPr>
        <w:rPr>
          <w:rFonts w:ascii="Palatino Linotype" w:eastAsia="Times New Roman" w:hAnsi="Palatino Linotype"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96"/>
  </w:num>
  <w:num w:numId="7">
    <w:abstractNumId w:val="68"/>
  </w:num>
  <w:num w:numId="8">
    <w:abstractNumId w:val="230"/>
  </w:num>
  <w:num w:numId="9">
    <w:abstractNumId w:val="212"/>
  </w:num>
  <w:num w:numId="10">
    <w:abstractNumId w:val="164"/>
  </w:num>
  <w:num w:numId="11">
    <w:abstractNumId w:val="71"/>
  </w:num>
  <w:num w:numId="12">
    <w:abstractNumId w:val="64"/>
  </w:num>
  <w:num w:numId="13">
    <w:abstractNumId w:val="248"/>
  </w:num>
  <w:num w:numId="14">
    <w:abstractNumId w:val="138"/>
  </w:num>
  <w:num w:numId="15">
    <w:abstractNumId w:val="244"/>
  </w:num>
  <w:num w:numId="16">
    <w:abstractNumId w:val="65"/>
  </w:num>
  <w:num w:numId="17">
    <w:abstractNumId w:val="1"/>
  </w:num>
  <w:num w:numId="18">
    <w:abstractNumId w:val="0"/>
  </w:num>
  <w:num w:numId="19">
    <w:abstractNumId w:val="225"/>
  </w:num>
  <w:num w:numId="20">
    <w:abstractNumId w:val="82"/>
  </w:num>
  <w:num w:numId="21">
    <w:abstractNumId w:val="129"/>
  </w:num>
  <w:num w:numId="22">
    <w:abstractNumId w:val="235"/>
  </w:num>
  <w:num w:numId="23">
    <w:abstractNumId w:val="122"/>
  </w:num>
  <w:num w:numId="24">
    <w:abstractNumId w:val="206"/>
  </w:num>
  <w:num w:numId="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1"/>
  </w:num>
  <w:num w:numId="27">
    <w:abstractNumId w:val="152"/>
  </w:num>
  <w:num w:numId="28">
    <w:abstractNumId w:val="200"/>
  </w:num>
  <w:num w:numId="29">
    <w:abstractNumId w:val="151"/>
  </w:num>
  <w:num w:numId="30">
    <w:abstractNumId w:val="98"/>
  </w:num>
  <w:num w:numId="31">
    <w:abstractNumId w:val="141"/>
  </w:num>
  <w:num w:numId="32">
    <w:abstractNumId w:val="228"/>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7"/>
  </w:num>
  <w:num w:numId="36">
    <w:abstractNumId w:val="117"/>
  </w:num>
  <w:num w:numId="37">
    <w:abstractNumId w:val="81"/>
  </w:num>
  <w:num w:numId="38">
    <w:abstractNumId w:val="160"/>
  </w:num>
  <w:num w:numId="39">
    <w:abstractNumId w:val="91"/>
  </w:num>
  <w:num w:numId="40">
    <w:abstractNumId w:val="46"/>
  </w:num>
  <w:num w:numId="41">
    <w:abstractNumId w:val="175"/>
  </w:num>
  <w:num w:numId="42">
    <w:abstractNumId w:val="213"/>
  </w:num>
  <w:num w:numId="43">
    <w:abstractNumId w:val="250"/>
  </w:num>
  <w:num w:numId="44">
    <w:abstractNumId w:val="149"/>
  </w:num>
  <w:num w:numId="45">
    <w:abstractNumId w:val="177"/>
  </w:num>
  <w:num w:numId="46">
    <w:abstractNumId w:val="232"/>
  </w:num>
  <w:num w:numId="47">
    <w:abstractNumId w:val="236"/>
  </w:num>
  <w:num w:numId="48">
    <w:abstractNumId w:val="73"/>
  </w:num>
  <w:num w:numId="49">
    <w:abstractNumId w:val="130"/>
  </w:num>
  <w:num w:numId="50">
    <w:abstractNumId w:val="204"/>
  </w:num>
  <w:num w:numId="51">
    <w:abstractNumId w:val="222"/>
  </w:num>
  <w:num w:numId="52">
    <w:abstractNumId w:val="148"/>
  </w:num>
  <w:num w:numId="53">
    <w:abstractNumId w:val="123"/>
  </w:num>
  <w:num w:numId="54">
    <w:abstractNumId w:val="182"/>
  </w:num>
  <w:num w:numId="55">
    <w:abstractNumId w:val="161"/>
  </w:num>
  <w:num w:numId="56">
    <w:abstractNumId w:val="87"/>
  </w:num>
  <w:num w:numId="57">
    <w:abstractNumId w:val="221"/>
  </w:num>
  <w:num w:numId="58">
    <w:abstractNumId w:val="54"/>
  </w:num>
  <w:num w:numId="59">
    <w:abstractNumId w:val="63"/>
  </w:num>
  <w:num w:numId="60">
    <w:abstractNumId w:val="187"/>
  </w:num>
  <w:num w:numId="61">
    <w:abstractNumId w:val="172"/>
  </w:num>
  <w:num w:numId="62">
    <w:abstractNumId w:val="136"/>
  </w:num>
  <w:num w:numId="63">
    <w:abstractNumId w:val="69"/>
  </w:num>
  <w:num w:numId="64">
    <w:abstractNumId w:val="166"/>
  </w:num>
  <w:num w:numId="65">
    <w:abstractNumId w:val="108"/>
  </w:num>
  <w:num w:numId="66">
    <w:abstractNumId w:val="211"/>
  </w:num>
  <w:num w:numId="67">
    <w:abstractNumId w:val="115"/>
  </w:num>
  <w:num w:numId="68">
    <w:abstractNumId w:val="156"/>
  </w:num>
  <w:num w:numId="69">
    <w:abstractNumId w:val="120"/>
  </w:num>
  <w:num w:numId="70">
    <w:abstractNumId w:val="196"/>
  </w:num>
  <w:num w:numId="71">
    <w:abstractNumId w:val="210"/>
  </w:num>
  <w:num w:numId="72">
    <w:abstractNumId w:val="94"/>
  </w:num>
  <w:num w:numId="73">
    <w:abstractNumId w:val="93"/>
  </w:num>
  <w:num w:numId="74">
    <w:abstractNumId w:val="134"/>
  </w:num>
  <w:num w:numId="75">
    <w:abstractNumId w:val="234"/>
  </w:num>
  <w:num w:numId="76">
    <w:abstractNumId w:val="203"/>
  </w:num>
  <w:num w:numId="77">
    <w:abstractNumId w:val="205"/>
  </w:num>
  <w:num w:numId="78">
    <w:abstractNumId w:val="103"/>
  </w:num>
  <w:num w:numId="79">
    <w:abstractNumId w:val="194"/>
  </w:num>
  <w:num w:numId="80">
    <w:abstractNumId w:val="186"/>
  </w:num>
  <w:num w:numId="81">
    <w:abstractNumId w:val="84"/>
  </w:num>
  <w:num w:numId="82">
    <w:abstractNumId w:val="154"/>
  </w:num>
  <w:num w:numId="83">
    <w:abstractNumId w:val="147"/>
  </w:num>
  <w:num w:numId="84">
    <w:abstractNumId w:val="124"/>
  </w:num>
  <w:num w:numId="85">
    <w:abstractNumId w:val="247"/>
  </w:num>
  <w:num w:numId="86">
    <w:abstractNumId w:val="101"/>
  </w:num>
  <w:num w:numId="87">
    <w:abstractNumId w:val="116"/>
  </w:num>
  <w:num w:numId="88">
    <w:abstractNumId w:val="249"/>
  </w:num>
  <w:num w:numId="89">
    <w:abstractNumId w:val="72"/>
  </w:num>
  <w:num w:numId="90">
    <w:abstractNumId w:val="45"/>
  </w:num>
  <w:num w:numId="91">
    <w:abstractNumId w:val="170"/>
  </w:num>
  <w:num w:numId="92">
    <w:abstractNumId w:val="240"/>
  </w:num>
  <w:num w:numId="93">
    <w:abstractNumId w:val="185"/>
  </w:num>
  <w:num w:numId="94">
    <w:abstractNumId w:val="51"/>
  </w:num>
  <w:num w:numId="95">
    <w:abstractNumId w:val="76"/>
  </w:num>
  <w:num w:numId="96">
    <w:abstractNumId w:val="24"/>
  </w:num>
  <w:num w:numId="9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0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lvlOverride w:ilvl="0">
      <w:startOverride w:val="1"/>
    </w:lvlOverride>
  </w:num>
  <w:num w:numId="104">
    <w:abstractNumId w:val="36"/>
  </w:num>
  <w:num w:numId="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
  </w:num>
  <w:num w:numId="1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num>
  <w:num w:numId="1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
  </w:num>
  <w:num w:numId="120">
    <w:abstractNumId w:val="118"/>
  </w:num>
  <w:num w:numId="121">
    <w:abstractNumId w:val="146"/>
  </w:num>
  <w:num w:numId="12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8"/>
  </w:num>
  <w:num w:numId="124">
    <w:abstractNumId w:val="245"/>
  </w:num>
  <w:num w:numId="12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88"/>
  </w:num>
  <w:num w:numId="127">
    <w:abstractNumId w:val="102"/>
  </w:num>
  <w:num w:numId="128">
    <w:abstractNumId w:val="95"/>
  </w:num>
  <w:num w:numId="129">
    <w:abstractNumId w:val="162"/>
  </w:num>
  <w:num w:numId="130">
    <w:abstractNumId w:val="90"/>
  </w:num>
  <w:num w:numId="131">
    <w:abstractNumId w:val="50"/>
  </w:num>
  <w:num w:numId="132">
    <w:abstractNumId w:val="184"/>
  </w:num>
  <w:num w:numId="133">
    <w:abstractNumId w:val="126"/>
  </w:num>
  <w:num w:numId="134">
    <w:abstractNumId w:val="19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81"/>
  </w:num>
  <w:num w:numId="137">
    <w:abstractNumId w:val="179"/>
  </w:num>
  <w:num w:numId="138">
    <w:abstractNumId w:val="40"/>
  </w:num>
  <w:num w:numId="139">
    <w:abstractNumId w:val="86"/>
  </w:num>
  <w:num w:numId="140">
    <w:abstractNumId w:val="144"/>
  </w:num>
  <w:num w:numId="141">
    <w:abstractNumId w:val="60"/>
  </w:num>
  <w:num w:numId="142">
    <w:abstractNumId w:val="43"/>
  </w:num>
  <w:num w:numId="143">
    <w:abstractNumId w:val="57"/>
  </w:num>
  <w:num w:numId="14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62"/>
  </w:num>
  <w:num w:numId="146">
    <w:abstractNumId w:val="107"/>
  </w:num>
  <w:num w:numId="147">
    <w:abstractNumId w:val="53"/>
  </w:num>
  <w:num w:numId="148">
    <w:abstractNumId w:val="242"/>
  </w:num>
  <w:num w:numId="149">
    <w:abstractNumId w:val="241"/>
  </w:num>
  <w:num w:numId="1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5"/>
  </w:num>
  <w:num w:numId="152">
    <w:abstractNumId w:val="83"/>
  </w:num>
  <w:num w:numId="153">
    <w:abstractNumId w:val="56"/>
  </w:num>
  <w:num w:numId="154">
    <w:abstractNumId w:val="173"/>
  </w:num>
  <w:num w:numId="155">
    <w:abstractNumId w:val="105"/>
  </w:num>
  <w:num w:numId="156">
    <w:abstractNumId w:val="125"/>
  </w:num>
  <w:num w:numId="157">
    <w:abstractNumId w:val="169"/>
  </w:num>
  <w:num w:numId="158">
    <w:abstractNumId w:val="195"/>
  </w:num>
  <w:num w:numId="159">
    <w:abstractNumId w:val="55"/>
  </w:num>
  <w:num w:numId="16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18"/>
  </w:num>
  <w:num w:numId="162">
    <w:abstractNumId w:val="25"/>
  </w:num>
  <w:num w:numId="163">
    <w:abstractNumId w:val="33"/>
  </w:num>
  <w:num w:numId="164">
    <w:abstractNumId w:val="19"/>
  </w:num>
  <w:num w:numId="165">
    <w:abstractNumId w:val="139"/>
  </w:num>
  <w:num w:numId="166">
    <w:abstractNumId w:val="237"/>
  </w:num>
  <w:num w:numId="167">
    <w:abstractNumId w:val="61"/>
  </w:num>
  <w:num w:numId="168">
    <w:abstractNumId w:val="140"/>
  </w:num>
  <w:num w:numId="169">
    <w:abstractNumId w:val="231"/>
  </w:num>
  <w:num w:numId="170">
    <w:abstractNumId w:val="153"/>
  </w:num>
  <w:num w:numId="171">
    <w:abstractNumId w:val="142"/>
  </w:num>
  <w:num w:numId="172">
    <w:abstractNumId w:val="133"/>
  </w:num>
  <w:num w:numId="173">
    <w:abstractNumId w:val="233"/>
  </w:num>
  <w:num w:numId="174">
    <w:abstractNumId w:val="89"/>
  </w:num>
  <w:num w:numId="175">
    <w:abstractNumId w:val="214"/>
  </w:num>
  <w:num w:numId="176">
    <w:abstractNumId w:val="109"/>
  </w:num>
  <w:num w:numId="177">
    <w:abstractNumId w:val="111"/>
  </w:num>
  <w:num w:numId="178">
    <w:abstractNumId w:val="201"/>
  </w:num>
  <w:num w:numId="179">
    <w:abstractNumId w:val="74"/>
  </w:num>
  <w:num w:numId="180">
    <w:abstractNumId w:val="215"/>
  </w:num>
  <w:num w:numId="181">
    <w:abstractNumId w:val="202"/>
  </w:num>
  <w:num w:numId="182">
    <w:abstractNumId w:val="163"/>
  </w:num>
  <w:num w:numId="183">
    <w:abstractNumId w:val="114"/>
  </w:num>
  <w:num w:numId="184">
    <w:abstractNumId w:val="137"/>
  </w:num>
  <w:num w:numId="185">
    <w:abstractNumId w:val="246"/>
  </w:num>
  <w:num w:numId="186">
    <w:abstractNumId w:val="174"/>
  </w:num>
  <w:num w:numId="187">
    <w:abstractNumId w:val="99"/>
  </w:num>
  <w:num w:numId="188">
    <w:abstractNumId w:val="226"/>
  </w:num>
  <w:num w:numId="189">
    <w:abstractNumId w:val="92"/>
  </w:num>
  <w:num w:numId="190">
    <w:abstractNumId w:val="113"/>
  </w:num>
  <w:num w:numId="191">
    <w:abstractNumId w:val="80"/>
  </w:num>
  <w:num w:numId="192">
    <w:abstractNumId w:val="97"/>
  </w:num>
  <w:num w:numId="193">
    <w:abstractNumId w:val="224"/>
  </w:num>
  <w:num w:numId="194">
    <w:abstractNumId w:val="198"/>
  </w:num>
  <w:num w:numId="195">
    <w:abstractNumId w:val="171"/>
  </w:num>
  <w:num w:numId="196">
    <w:abstractNumId w:val="58"/>
  </w:num>
  <w:num w:numId="197">
    <w:abstractNumId w:val="104"/>
  </w:num>
  <w:num w:numId="198">
    <w:abstractNumId w:val="49"/>
  </w:num>
  <w:num w:numId="199">
    <w:abstractNumId w:val="180"/>
  </w:num>
  <w:num w:numId="200">
    <w:abstractNumId w:val="48"/>
  </w:num>
  <w:num w:numId="201">
    <w:abstractNumId w:val="219"/>
  </w:num>
  <w:num w:numId="202">
    <w:abstractNumId w:val="207"/>
  </w:num>
  <w:num w:numId="203">
    <w:abstractNumId w:val="121"/>
  </w:num>
  <w:num w:numId="204">
    <w:abstractNumId w:val="191"/>
  </w:num>
  <w:num w:numId="205">
    <w:abstractNumId w:val="67"/>
  </w:num>
  <w:num w:numId="206">
    <w:abstractNumId w:val="239"/>
  </w:num>
  <w:num w:numId="207">
    <w:abstractNumId w:val="158"/>
  </w:num>
  <w:num w:numId="208">
    <w:abstractNumId w:val="229"/>
  </w:num>
  <w:num w:numId="209">
    <w:abstractNumId w:val="127"/>
  </w:num>
  <w:num w:numId="210">
    <w:abstractNumId w:val="157"/>
  </w:num>
  <w:num w:numId="211">
    <w:abstractNumId w:val="183"/>
  </w:num>
  <w:num w:numId="212">
    <w:abstractNumId w:val="150"/>
  </w:num>
  <w:num w:numId="213">
    <w:abstractNumId w:val="193"/>
  </w:num>
  <w:num w:numId="214">
    <w:abstractNumId w:val="165"/>
  </w:num>
  <w:num w:numId="215">
    <w:abstractNumId w:val="227"/>
  </w:num>
  <w:num w:numId="216">
    <w:abstractNumId w:val="128"/>
  </w:num>
  <w:num w:numId="217">
    <w:abstractNumId w:val="167"/>
  </w:num>
  <w:num w:numId="218">
    <w:abstractNumId w:val="52"/>
  </w:num>
  <w:num w:numId="219">
    <w:abstractNumId w:val="79"/>
  </w:num>
  <w:num w:numId="220">
    <w:abstractNumId w:val="119"/>
  </w:num>
  <w:num w:numId="221">
    <w:abstractNumId w:val="132"/>
  </w:num>
  <w:num w:numId="222">
    <w:abstractNumId w:val="135"/>
  </w:num>
  <w:num w:numId="223">
    <w:abstractNumId w:val="106"/>
  </w:num>
  <w:num w:numId="224">
    <w:abstractNumId w:val="59"/>
  </w:num>
  <w:num w:numId="225">
    <w:abstractNumId w:val="143"/>
  </w:num>
  <w:num w:numId="226">
    <w:abstractNumId w:val="88"/>
  </w:num>
  <w:num w:numId="227">
    <w:abstractNumId w:val="209"/>
  </w:num>
  <w:num w:numId="228">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17"/>
  </w:num>
  <w:num w:numId="231">
    <w:abstractNumId w:val="85"/>
  </w:num>
  <w:numIdMacAtCleanup w:val="2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ieszka Jędrzejewska">
    <w15:presenceInfo w15:providerId="AD" w15:userId="S-1-5-21-3143160769-3201737129-4172772089-2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A8"/>
    <w:rsid w:val="000007E5"/>
    <w:rsid w:val="00000A4F"/>
    <w:rsid w:val="00000AD7"/>
    <w:rsid w:val="00001021"/>
    <w:rsid w:val="000010AC"/>
    <w:rsid w:val="00001320"/>
    <w:rsid w:val="0000163D"/>
    <w:rsid w:val="0000199C"/>
    <w:rsid w:val="00001A1F"/>
    <w:rsid w:val="00001C31"/>
    <w:rsid w:val="00002278"/>
    <w:rsid w:val="00002744"/>
    <w:rsid w:val="00003263"/>
    <w:rsid w:val="0000364C"/>
    <w:rsid w:val="0000378D"/>
    <w:rsid w:val="00003FA4"/>
    <w:rsid w:val="00004BA8"/>
    <w:rsid w:val="00004DF4"/>
    <w:rsid w:val="00004F1D"/>
    <w:rsid w:val="00005E67"/>
    <w:rsid w:val="00007055"/>
    <w:rsid w:val="0000745D"/>
    <w:rsid w:val="00007793"/>
    <w:rsid w:val="000077F5"/>
    <w:rsid w:val="00007877"/>
    <w:rsid w:val="00010074"/>
    <w:rsid w:val="000101E5"/>
    <w:rsid w:val="000117B6"/>
    <w:rsid w:val="00011B85"/>
    <w:rsid w:val="00011D8B"/>
    <w:rsid w:val="00011F9C"/>
    <w:rsid w:val="00012785"/>
    <w:rsid w:val="00012B58"/>
    <w:rsid w:val="00012D36"/>
    <w:rsid w:val="000131ED"/>
    <w:rsid w:val="00013290"/>
    <w:rsid w:val="00014074"/>
    <w:rsid w:val="0001425C"/>
    <w:rsid w:val="00014470"/>
    <w:rsid w:val="00014D26"/>
    <w:rsid w:val="00014F06"/>
    <w:rsid w:val="00015521"/>
    <w:rsid w:val="0001623C"/>
    <w:rsid w:val="00017232"/>
    <w:rsid w:val="00017BE8"/>
    <w:rsid w:val="00017CD5"/>
    <w:rsid w:val="0002082E"/>
    <w:rsid w:val="0002097C"/>
    <w:rsid w:val="00021210"/>
    <w:rsid w:val="00021638"/>
    <w:rsid w:val="000217AB"/>
    <w:rsid w:val="00021BAB"/>
    <w:rsid w:val="00021CDB"/>
    <w:rsid w:val="000220DE"/>
    <w:rsid w:val="00022649"/>
    <w:rsid w:val="00022A57"/>
    <w:rsid w:val="00022D67"/>
    <w:rsid w:val="00022E14"/>
    <w:rsid w:val="00023413"/>
    <w:rsid w:val="000246FD"/>
    <w:rsid w:val="000248A2"/>
    <w:rsid w:val="00024D53"/>
    <w:rsid w:val="00024FCE"/>
    <w:rsid w:val="00025395"/>
    <w:rsid w:val="00026158"/>
    <w:rsid w:val="00026740"/>
    <w:rsid w:val="00026885"/>
    <w:rsid w:val="0002753A"/>
    <w:rsid w:val="00027761"/>
    <w:rsid w:val="00027935"/>
    <w:rsid w:val="000300DB"/>
    <w:rsid w:val="000301E9"/>
    <w:rsid w:val="000302E4"/>
    <w:rsid w:val="000302E7"/>
    <w:rsid w:val="000306BF"/>
    <w:rsid w:val="00030882"/>
    <w:rsid w:val="00030911"/>
    <w:rsid w:val="00031010"/>
    <w:rsid w:val="0003197F"/>
    <w:rsid w:val="00031B4F"/>
    <w:rsid w:val="00031D05"/>
    <w:rsid w:val="00031D48"/>
    <w:rsid w:val="00032806"/>
    <w:rsid w:val="00032B8A"/>
    <w:rsid w:val="0003316A"/>
    <w:rsid w:val="000332B1"/>
    <w:rsid w:val="00033396"/>
    <w:rsid w:val="00033BE1"/>
    <w:rsid w:val="00033D73"/>
    <w:rsid w:val="00034C88"/>
    <w:rsid w:val="00034DDA"/>
    <w:rsid w:val="00035625"/>
    <w:rsid w:val="00036FAA"/>
    <w:rsid w:val="000402DD"/>
    <w:rsid w:val="00040681"/>
    <w:rsid w:val="0004090F"/>
    <w:rsid w:val="00040C5A"/>
    <w:rsid w:val="0004119F"/>
    <w:rsid w:val="000412A0"/>
    <w:rsid w:val="00041666"/>
    <w:rsid w:val="00041EFE"/>
    <w:rsid w:val="00041FCB"/>
    <w:rsid w:val="000423A7"/>
    <w:rsid w:val="00042748"/>
    <w:rsid w:val="00043021"/>
    <w:rsid w:val="000430C6"/>
    <w:rsid w:val="00043469"/>
    <w:rsid w:val="00043C01"/>
    <w:rsid w:val="00043FB9"/>
    <w:rsid w:val="00045CAD"/>
    <w:rsid w:val="00045E87"/>
    <w:rsid w:val="00045F7E"/>
    <w:rsid w:val="00046112"/>
    <w:rsid w:val="00046270"/>
    <w:rsid w:val="00046663"/>
    <w:rsid w:val="00046EA2"/>
    <w:rsid w:val="00046FA6"/>
    <w:rsid w:val="000470FD"/>
    <w:rsid w:val="000475D1"/>
    <w:rsid w:val="00047BBF"/>
    <w:rsid w:val="0005043C"/>
    <w:rsid w:val="00050D5F"/>
    <w:rsid w:val="0005149D"/>
    <w:rsid w:val="00052432"/>
    <w:rsid w:val="000527E0"/>
    <w:rsid w:val="00052C7D"/>
    <w:rsid w:val="00052D24"/>
    <w:rsid w:val="000534B5"/>
    <w:rsid w:val="00053AE3"/>
    <w:rsid w:val="000546E7"/>
    <w:rsid w:val="000546FE"/>
    <w:rsid w:val="00054A22"/>
    <w:rsid w:val="000552E0"/>
    <w:rsid w:val="00055CE0"/>
    <w:rsid w:val="00055F28"/>
    <w:rsid w:val="000562C2"/>
    <w:rsid w:val="00056348"/>
    <w:rsid w:val="00056750"/>
    <w:rsid w:val="00056934"/>
    <w:rsid w:val="00056C69"/>
    <w:rsid w:val="00056F4A"/>
    <w:rsid w:val="000570CB"/>
    <w:rsid w:val="000573A4"/>
    <w:rsid w:val="0005755A"/>
    <w:rsid w:val="00057822"/>
    <w:rsid w:val="00057BBD"/>
    <w:rsid w:val="0006005A"/>
    <w:rsid w:val="0006008D"/>
    <w:rsid w:val="00060343"/>
    <w:rsid w:val="000603C4"/>
    <w:rsid w:val="0006051A"/>
    <w:rsid w:val="00060572"/>
    <w:rsid w:val="00060591"/>
    <w:rsid w:val="000609EC"/>
    <w:rsid w:val="0006136C"/>
    <w:rsid w:val="000614FB"/>
    <w:rsid w:val="0006195D"/>
    <w:rsid w:val="0006214E"/>
    <w:rsid w:val="00063338"/>
    <w:rsid w:val="000647E9"/>
    <w:rsid w:val="00064AA5"/>
    <w:rsid w:val="00064CD2"/>
    <w:rsid w:val="00064D7E"/>
    <w:rsid w:val="0006526D"/>
    <w:rsid w:val="000662A8"/>
    <w:rsid w:val="000667B5"/>
    <w:rsid w:val="00066A0C"/>
    <w:rsid w:val="00066C35"/>
    <w:rsid w:val="00066CDB"/>
    <w:rsid w:val="00066DDC"/>
    <w:rsid w:val="000675AF"/>
    <w:rsid w:val="00067665"/>
    <w:rsid w:val="00067B73"/>
    <w:rsid w:val="000702CF"/>
    <w:rsid w:val="000706E5"/>
    <w:rsid w:val="00070791"/>
    <w:rsid w:val="000707DA"/>
    <w:rsid w:val="00070AA7"/>
    <w:rsid w:val="00070AB4"/>
    <w:rsid w:val="00070EEC"/>
    <w:rsid w:val="000717E7"/>
    <w:rsid w:val="00072248"/>
    <w:rsid w:val="000723C7"/>
    <w:rsid w:val="00072593"/>
    <w:rsid w:val="00072FBC"/>
    <w:rsid w:val="00073146"/>
    <w:rsid w:val="00073482"/>
    <w:rsid w:val="00073503"/>
    <w:rsid w:val="00073595"/>
    <w:rsid w:val="00073B48"/>
    <w:rsid w:val="000754F6"/>
    <w:rsid w:val="00076CF6"/>
    <w:rsid w:val="00077406"/>
    <w:rsid w:val="000774C9"/>
    <w:rsid w:val="00077A67"/>
    <w:rsid w:val="00077C33"/>
    <w:rsid w:val="000804F6"/>
    <w:rsid w:val="00080574"/>
    <w:rsid w:val="00081014"/>
    <w:rsid w:val="00081552"/>
    <w:rsid w:val="00081B65"/>
    <w:rsid w:val="00082281"/>
    <w:rsid w:val="0008266D"/>
    <w:rsid w:val="000839ED"/>
    <w:rsid w:val="00083BBB"/>
    <w:rsid w:val="00083DD8"/>
    <w:rsid w:val="00084039"/>
    <w:rsid w:val="00084664"/>
    <w:rsid w:val="00084E41"/>
    <w:rsid w:val="00084E60"/>
    <w:rsid w:val="00084E69"/>
    <w:rsid w:val="000852EC"/>
    <w:rsid w:val="00085581"/>
    <w:rsid w:val="000857A1"/>
    <w:rsid w:val="00085D50"/>
    <w:rsid w:val="00085EF9"/>
    <w:rsid w:val="00086CA8"/>
    <w:rsid w:val="00086E0E"/>
    <w:rsid w:val="00086EF7"/>
    <w:rsid w:val="00087244"/>
    <w:rsid w:val="000873DB"/>
    <w:rsid w:val="00087432"/>
    <w:rsid w:val="000874A3"/>
    <w:rsid w:val="00087623"/>
    <w:rsid w:val="00087B1D"/>
    <w:rsid w:val="000903C0"/>
    <w:rsid w:val="00090CCD"/>
    <w:rsid w:val="00091654"/>
    <w:rsid w:val="000923EB"/>
    <w:rsid w:val="00092CAC"/>
    <w:rsid w:val="00093AE0"/>
    <w:rsid w:val="0009426E"/>
    <w:rsid w:val="00094F38"/>
    <w:rsid w:val="000954E1"/>
    <w:rsid w:val="0009556F"/>
    <w:rsid w:val="00095644"/>
    <w:rsid w:val="000956E6"/>
    <w:rsid w:val="0009584D"/>
    <w:rsid w:val="000959A7"/>
    <w:rsid w:val="00095AEF"/>
    <w:rsid w:val="00095B2F"/>
    <w:rsid w:val="00095C1C"/>
    <w:rsid w:val="00096141"/>
    <w:rsid w:val="00097C6D"/>
    <w:rsid w:val="000A0075"/>
    <w:rsid w:val="000A00E1"/>
    <w:rsid w:val="000A03CE"/>
    <w:rsid w:val="000A07B3"/>
    <w:rsid w:val="000A0E32"/>
    <w:rsid w:val="000A1B5D"/>
    <w:rsid w:val="000A1BFD"/>
    <w:rsid w:val="000A1DD0"/>
    <w:rsid w:val="000A2002"/>
    <w:rsid w:val="000A230C"/>
    <w:rsid w:val="000A2EF6"/>
    <w:rsid w:val="000A3423"/>
    <w:rsid w:val="000A35D6"/>
    <w:rsid w:val="000A3935"/>
    <w:rsid w:val="000A3BC1"/>
    <w:rsid w:val="000A4110"/>
    <w:rsid w:val="000A4A17"/>
    <w:rsid w:val="000A4E9B"/>
    <w:rsid w:val="000A508F"/>
    <w:rsid w:val="000A5139"/>
    <w:rsid w:val="000A52A1"/>
    <w:rsid w:val="000A52BD"/>
    <w:rsid w:val="000A533F"/>
    <w:rsid w:val="000A54A7"/>
    <w:rsid w:val="000A60B1"/>
    <w:rsid w:val="000A6999"/>
    <w:rsid w:val="000A6BF0"/>
    <w:rsid w:val="000A6F90"/>
    <w:rsid w:val="000A7367"/>
    <w:rsid w:val="000A7780"/>
    <w:rsid w:val="000A7E46"/>
    <w:rsid w:val="000B1036"/>
    <w:rsid w:val="000B11B6"/>
    <w:rsid w:val="000B216E"/>
    <w:rsid w:val="000B2919"/>
    <w:rsid w:val="000B2ABB"/>
    <w:rsid w:val="000B32F7"/>
    <w:rsid w:val="000B34F3"/>
    <w:rsid w:val="000B386A"/>
    <w:rsid w:val="000B3DC8"/>
    <w:rsid w:val="000B40A4"/>
    <w:rsid w:val="000B4A24"/>
    <w:rsid w:val="000B4F19"/>
    <w:rsid w:val="000B598F"/>
    <w:rsid w:val="000B61DD"/>
    <w:rsid w:val="000B6ABF"/>
    <w:rsid w:val="000B6DDD"/>
    <w:rsid w:val="000B6F50"/>
    <w:rsid w:val="000B7ABA"/>
    <w:rsid w:val="000B7D61"/>
    <w:rsid w:val="000C011B"/>
    <w:rsid w:val="000C020D"/>
    <w:rsid w:val="000C0324"/>
    <w:rsid w:val="000C0C44"/>
    <w:rsid w:val="000C10F4"/>
    <w:rsid w:val="000C140D"/>
    <w:rsid w:val="000C1A56"/>
    <w:rsid w:val="000C1AE8"/>
    <w:rsid w:val="000C2015"/>
    <w:rsid w:val="000C24A3"/>
    <w:rsid w:val="000C26FB"/>
    <w:rsid w:val="000C2ACB"/>
    <w:rsid w:val="000C2BD1"/>
    <w:rsid w:val="000C315E"/>
    <w:rsid w:val="000C337B"/>
    <w:rsid w:val="000C33D6"/>
    <w:rsid w:val="000C35D4"/>
    <w:rsid w:val="000C3736"/>
    <w:rsid w:val="000C3CCD"/>
    <w:rsid w:val="000C444C"/>
    <w:rsid w:val="000C460D"/>
    <w:rsid w:val="000C494D"/>
    <w:rsid w:val="000C4B78"/>
    <w:rsid w:val="000C537A"/>
    <w:rsid w:val="000C546C"/>
    <w:rsid w:val="000C5E41"/>
    <w:rsid w:val="000C6276"/>
    <w:rsid w:val="000C6306"/>
    <w:rsid w:val="000C64B1"/>
    <w:rsid w:val="000C6A5D"/>
    <w:rsid w:val="000C7175"/>
    <w:rsid w:val="000D0CA6"/>
    <w:rsid w:val="000D0E3A"/>
    <w:rsid w:val="000D0E58"/>
    <w:rsid w:val="000D197A"/>
    <w:rsid w:val="000D1D85"/>
    <w:rsid w:val="000D2575"/>
    <w:rsid w:val="000D34A9"/>
    <w:rsid w:val="000D3739"/>
    <w:rsid w:val="000D3E30"/>
    <w:rsid w:val="000D4384"/>
    <w:rsid w:val="000D4C9B"/>
    <w:rsid w:val="000D4E36"/>
    <w:rsid w:val="000D5B16"/>
    <w:rsid w:val="000D5D86"/>
    <w:rsid w:val="000D6CFC"/>
    <w:rsid w:val="000D6F37"/>
    <w:rsid w:val="000D7523"/>
    <w:rsid w:val="000D7CA1"/>
    <w:rsid w:val="000E0B72"/>
    <w:rsid w:val="000E0E0B"/>
    <w:rsid w:val="000E0E16"/>
    <w:rsid w:val="000E0F73"/>
    <w:rsid w:val="000E119F"/>
    <w:rsid w:val="000E1449"/>
    <w:rsid w:val="000E159A"/>
    <w:rsid w:val="000E314C"/>
    <w:rsid w:val="000E34D0"/>
    <w:rsid w:val="000E357A"/>
    <w:rsid w:val="000E3C91"/>
    <w:rsid w:val="000E3E13"/>
    <w:rsid w:val="000E4074"/>
    <w:rsid w:val="000E59F9"/>
    <w:rsid w:val="000E5B4C"/>
    <w:rsid w:val="000E5FB7"/>
    <w:rsid w:val="000E611F"/>
    <w:rsid w:val="000E6C5E"/>
    <w:rsid w:val="000E6FA8"/>
    <w:rsid w:val="000E7251"/>
    <w:rsid w:val="000E72DD"/>
    <w:rsid w:val="000E7883"/>
    <w:rsid w:val="000E7A4F"/>
    <w:rsid w:val="000E7A90"/>
    <w:rsid w:val="000E7BFA"/>
    <w:rsid w:val="000E7E11"/>
    <w:rsid w:val="000F10BF"/>
    <w:rsid w:val="000F18F6"/>
    <w:rsid w:val="000F1E4A"/>
    <w:rsid w:val="000F243F"/>
    <w:rsid w:val="000F254B"/>
    <w:rsid w:val="000F3492"/>
    <w:rsid w:val="000F3B6A"/>
    <w:rsid w:val="000F3BE7"/>
    <w:rsid w:val="000F3FF4"/>
    <w:rsid w:val="000F52D7"/>
    <w:rsid w:val="000F5355"/>
    <w:rsid w:val="000F58A8"/>
    <w:rsid w:val="000F58DA"/>
    <w:rsid w:val="000F5DFE"/>
    <w:rsid w:val="000F5EB0"/>
    <w:rsid w:val="000F5EF0"/>
    <w:rsid w:val="000F656A"/>
    <w:rsid w:val="000F6BDE"/>
    <w:rsid w:val="000F6E2F"/>
    <w:rsid w:val="000F6F99"/>
    <w:rsid w:val="000F7179"/>
    <w:rsid w:val="000F73FC"/>
    <w:rsid w:val="000F7C4E"/>
    <w:rsid w:val="0010034C"/>
    <w:rsid w:val="0010094E"/>
    <w:rsid w:val="00100A1D"/>
    <w:rsid w:val="00100D39"/>
    <w:rsid w:val="00100D77"/>
    <w:rsid w:val="00100EE5"/>
    <w:rsid w:val="00100FC5"/>
    <w:rsid w:val="0010113F"/>
    <w:rsid w:val="001013CE"/>
    <w:rsid w:val="001014A9"/>
    <w:rsid w:val="00101634"/>
    <w:rsid w:val="001016B1"/>
    <w:rsid w:val="00101986"/>
    <w:rsid w:val="00101BFE"/>
    <w:rsid w:val="00101F11"/>
    <w:rsid w:val="0010211D"/>
    <w:rsid w:val="00102FBE"/>
    <w:rsid w:val="001030EF"/>
    <w:rsid w:val="00103258"/>
    <w:rsid w:val="001035CA"/>
    <w:rsid w:val="001038E0"/>
    <w:rsid w:val="001039C4"/>
    <w:rsid w:val="001041AC"/>
    <w:rsid w:val="0010427A"/>
    <w:rsid w:val="0010437D"/>
    <w:rsid w:val="00105125"/>
    <w:rsid w:val="00105FEF"/>
    <w:rsid w:val="00106032"/>
    <w:rsid w:val="001063D6"/>
    <w:rsid w:val="001064EB"/>
    <w:rsid w:val="001068B6"/>
    <w:rsid w:val="00106909"/>
    <w:rsid w:val="001069BD"/>
    <w:rsid w:val="00106F82"/>
    <w:rsid w:val="001070C2"/>
    <w:rsid w:val="001075DB"/>
    <w:rsid w:val="00107A15"/>
    <w:rsid w:val="00107D55"/>
    <w:rsid w:val="00107F0F"/>
    <w:rsid w:val="001105A3"/>
    <w:rsid w:val="0011150E"/>
    <w:rsid w:val="00111A5A"/>
    <w:rsid w:val="00111AF9"/>
    <w:rsid w:val="00112906"/>
    <w:rsid w:val="00113394"/>
    <w:rsid w:val="00113419"/>
    <w:rsid w:val="0011376A"/>
    <w:rsid w:val="001143BE"/>
    <w:rsid w:val="00114C14"/>
    <w:rsid w:val="00114E26"/>
    <w:rsid w:val="001157A6"/>
    <w:rsid w:val="00115B0D"/>
    <w:rsid w:val="00115B49"/>
    <w:rsid w:val="00115C08"/>
    <w:rsid w:val="00115C67"/>
    <w:rsid w:val="00115F02"/>
    <w:rsid w:val="001161ED"/>
    <w:rsid w:val="001162EB"/>
    <w:rsid w:val="001169CF"/>
    <w:rsid w:val="00116A54"/>
    <w:rsid w:val="00116EE3"/>
    <w:rsid w:val="001172FB"/>
    <w:rsid w:val="001175AF"/>
    <w:rsid w:val="00117F1D"/>
    <w:rsid w:val="00117FB4"/>
    <w:rsid w:val="0012020B"/>
    <w:rsid w:val="00120438"/>
    <w:rsid w:val="001208AB"/>
    <w:rsid w:val="00120A4C"/>
    <w:rsid w:val="00120AFE"/>
    <w:rsid w:val="00120C2A"/>
    <w:rsid w:val="00121A1B"/>
    <w:rsid w:val="00121E7A"/>
    <w:rsid w:val="00122054"/>
    <w:rsid w:val="00122740"/>
    <w:rsid w:val="0012296D"/>
    <w:rsid w:val="00122B34"/>
    <w:rsid w:val="00122EC0"/>
    <w:rsid w:val="00123335"/>
    <w:rsid w:val="001234B9"/>
    <w:rsid w:val="00123517"/>
    <w:rsid w:val="00123891"/>
    <w:rsid w:val="00123E20"/>
    <w:rsid w:val="00123E49"/>
    <w:rsid w:val="001243A0"/>
    <w:rsid w:val="0012451C"/>
    <w:rsid w:val="0012488C"/>
    <w:rsid w:val="00124B3D"/>
    <w:rsid w:val="0012512B"/>
    <w:rsid w:val="00125232"/>
    <w:rsid w:val="00125A3B"/>
    <w:rsid w:val="00126109"/>
    <w:rsid w:val="0012665C"/>
    <w:rsid w:val="00126D41"/>
    <w:rsid w:val="00126E46"/>
    <w:rsid w:val="0012780B"/>
    <w:rsid w:val="00127923"/>
    <w:rsid w:val="00127EBE"/>
    <w:rsid w:val="001300D2"/>
    <w:rsid w:val="00130836"/>
    <w:rsid w:val="00130B73"/>
    <w:rsid w:val="00130D8E"/>
    <w:rsid w:val="00130DA0"/>
    <w:rsid w:val="00130DDF"/>
    <w:rsid w:val="001310A1"/>
    <w:rsid w:val="00132B4C"/>
    <w:rsid w:val="00132C74"/>
    <w:rsid w:val="00134324"/>
    <w:rsid w:val="001348A0"/>
    <w:rsid w:val="00134F43"/>
    <w:rsid w:val="001357C6"/>
    <w:rsid w:val="00135FA8"/>
    <w:rsid w:val="00136849"/>
    <w:rsid w:val="00136C71"/>
    <w:rsid w:val="00136DF8"/>
    <w:rsid w:val="00136EBD"/>
    <w:rsid w:val="00137854"/>
    <w:rsid w:val="00137ABF"/>
    <w:rsid w:val="00137FEA"/>
    <w:rsid w:val="0014086D"/>
    <w:rsid w:val="0014113F"/>
    <w:rsid w:val="00141954"/>
    <w:rsid w:val="00141CE6"/>
    <w:rsid w:val="00141D35"/>
    <w:rsid w:val="00141E9B"/>
    <w:rsid w:val="001421DB"/>
    <w:rsid w:val="00142648"/>
    <w:rsid w:val="00142A8A"/>
    <w:rsid w:val="00142B72"/>
    <w:rsid w:val="00142C71"/>
    <w:rsid w:val="00142F8B"/>
    <w:rsid w:val="00143222"/>
    <w:rsid w:val="00143B0B"/>
    <w:rsid w:val="001441A7"/>
    <w:rsid w:val="001446A4"/>
    <w:rsid w:val="00144D0E"/>
    <w:rsid w:val="001452D5"/>
    <w:rsid w:val="00145928"/>
    <w:rsid w:val="001465D7"/>
    <w:rsid w:val="0015039D"/>
    <w:rsid w:val="001504EF"/>
    <w:rsid w:val="001506BD"/>
    <w:rsid w:val="00150884"/>
    <w:rsid w:val="00150FE4"/>
    <w:rsid w:val="00151025"/>
    <w:rsid w:val="00151191"/>
    <w:rsid w:val="00151A8B"/>
    <w:rsid w:val="00151BB4"/>
    <w:rsid w:val="00152132"/>
    <w:rsid w:val="001521F8"/>
    <w:rsid w:val="00152DB4"/>
    <w:rsid w:val="001531EF"/>
    <w:rsid w:val="001534EC"/>
    <w:rsid w:val="00153710"/>
    <w:rsid w:val="0015381C"/>
    <w:rsid w:val="00153927"/>
    <w:rsid w:val="00154CD9"/>
    <w:rsid w:val="00155AB2"/>
    <w:rsid w:val="00155B32"/>
    <w:rsid w:val="00155BCF"/>
    <w:rsid w:val="00156474"/>
    <w:rsid w:val="00157534"/>
    <w:rsid w:val="0015790A"/>
    <w:rsid w:val="00157FCC"/>
    <w:rsid w:val="001618A1"/>
    <w:rsid w:val="001619FD"/>
    <w:rsid w:val="00161B7A"/>
    <w:rsid w:val="00161EC7"/>
    <w:rsid w:val="001621B4"/>
    <w:rsid w:val="00162CD5"/>
    <w:rsid w:val="00162F8B"/>
    <w:rsid w:val="00163074"/>
    <w:rsid w:val="001634AD"/>
    <w:rsid w:val="00163FE1"/>
    <w:rsid w:val="00164600"/>
    <w:rsid w:val="00164D55"/>
    <w:rsid w:val="0016531D"/>
    <w:rsid w:val="00165DD1"/>
    <w:rsid w:val="00165DFC"/>
    <w:rsid w:val="00166411"/>
    <w:rsid w:val="00166603"/>
    <w:rsid w:val="00166641"/>
    <w:rsid w:val="00166739"/>
    <w:rsid w:val="001667E4"/>
    <w:rsid w:val="00166B1B"/>
    <w:rsid w:val="00166FEB"/>
    <w:rsid w:val="00167222"/>
    <w:rsid w:val="001676B7"/>
    <w:rsid w:val="0016794E"/>
    <w:rsid w:val="00167A86"/>
    <w:rsid w:val="00167DB9"/>
    <w:rsid w:val="00167FEE"/>
    <w:rsid w:val="00170B4A"/>
    <w:rsid w:val="00170D1B"/>
    <w:rsid w:val="001713F6"/>
    <w:rsid w:val="001715E3"/>
    <w:rsid w:val="001717E4"/>
    <w:rsid w:val="00171DBD"/>
    <w:rsid w:val="0017218D"/>
    <w:rsid w:val="001726D4"/>
    <w:rsid w:val="00172BE9"/>
    <w:rsid w:val="0017392E"/>
    <w:rsid w:val="001746EE"/>
    <w:rsid w:val="00174BA8"/>
    <w:rsid w:val="00174C1B"/>
    <w:rsid w:val="00174E0B"/>
    <w:rsid w:val="00175C2D"/>
    <w:rsid w:val="00176469"/>
    <w:rsid w:val="00176A1D"/>
    <w:rsid w:val="0017720E"/>
    <w:rsid w:val="00177659"/>
    <w:rsid w:val="00180066"/>
    <w:rsid w:val="001801B7"/>
    <w:rsid w:val="00180825"/>
    <w:rsid w:val="00180B57"/>
    <w:rsid w:val="00180C14"/>
    <w:rsid w:val="00180FFB"/>
    <w:rsid w:val="00181A3B"/>
    <w:rsid w:val="0018215C"/>
    <w:rsid w:val="0018281F"/>
    <w:rsid w:val="001828F4"/>
    <w:rsid w:val="00183318"/>
    <w:rsid w:val="00183427"/>
    <w:rsid w:val="00183582"/>
    <w:rsid w:val="001844AE"/>
    <w:rsid w:val="00184A1D"/>
    <w:rsid w:val="00184DA6"/>
    <w:rsid w:val="0018515D"/>
    <w:rsid w:val="00185180"/>
    <w:rsid w:val="001862EA"/>
    <w:rsid w:val="00186465"/>
    <w:rsid w:val="0018652E"/>
    <w:rsid w:val="00186F89"/>
    <w:rsid w:val="00186F8D"/>
    <w:rsid w:val="0018715A"/>
    <w:rsid w:val="001874ED"/>
    <w:rsid w:val="0018778A"/>
    <w:rsid w:val="00187A14"/>
    <w:rsid w:val="00190082"/>
    <w:rsid w:val="00190924"/>
    <w:rsid w:val="00190AB2"/>
    <w:rsid w:val="00190FEF"/>
    <w:rsid w:val="001910B7"/>
    <w:rsid w:val="001915BF"/>
    <w:rsid w:val="001915DC"/>
    <w:rsid w:val="001920DA"/>
    <w:rsid w:val="00192C8F"/>
    <w:rsid w:val="001935AD"/>
    <w:rsid w:val="0019389E"/>
    <w:rsid w:val="00193BB2"/>
    <w:rsid w:val="0019466C"/>
    <w:rsid w:val="0019469E"/>
    <w:rsid w:val="00194C23"/>
    <w:rsid w:val="00194C7A"/>
    <w:rsid w:val="00194E60"/>
    <w:rsid w:val="0019546E"/>
    <w:rsid w:val="00195D42"/>
    <w:rsid w:val="001960B2"/>
    <w:rsid w:val="001962B7"/>
    <w:rsid w:val="001964FB"/>
    <w:rsid w:val="00197037"/>
    <w:rsid w:val="00197266"/>
    <w:rsid w:val="0019727B"/>
    <w:rsid w:val="0019747E"/>
    <w:rsid w:val="00197A3F"/>
    <w:rsid w:val="001A08F8"/>
    <w:rsid w:val="001A0A72"/>
    <w:rsid w:val="001A0D79"/>
    <w:rsid w:val="001A125D"/>
    <w:rsid w:val="001A1854"/>
    <w:rsid w:val="001A1920"/>
    <w:rsid w:val="001A1978"/>
    <w:rsid w:val="001A1B97"/>
    <w:rsid w:val="001A316C"/>
    <w:rsid w:val="001A3531"/>
    <w:rsid w:val="001A4737"/>
    <w:rsid w:val="001A486D"/>
    <w:rsid w:val="001A4BA5"/>
    <w:rsid w:val="001A5210"/>
    <w:rsid w:val="001A56F4"/>
    <w:rsid w:val="001A5780"/>
    <w:rsid w:val="001A5DD3"/>
    <w:rsid w:val="001A6013"/>
    <w:rsid w:val="001A6157"/>
    <w:rsid w:val="001A6F4A"/>
    <w:rsid w:val="001A78FB"/>
    <w:rsid w:val="001B0305"/>
    <w:rsid w:val="001B0AD6"/>
    <w:rsid w:val="001B0B41"/>
    <w:rsid w:val="001B104A"/>
    <w:rsid w:val="001B1512"/>
    <w:rsid w:val="001B1EBF"/>
    <w:rsid w:val="001B21F9"/>
    <w:rsid w:val="001B2307"/>
    <w:rsid w:val="001B277E"/>
    <w:rsid w:val="001B42C3"/>
    <w:rsid w:val="001B42F7"/>
    <w:rsid w:val="001B4CD2"/>
    <w:rsid w:val="001B4D33"/>
    <w:rsid w:val="001B4F1C"/>
    <w:rsid w:val="001B500B"/>
    <w:rsid w:val="001B52C4"/>
    <w:rsid w:val="001B614C"/>
    <w:rsid w:val="001B6722"/>
    <w:rsid w:val="001B6B91"/>
    <w:rsid w:val="001B6CDC"/>
    <w:rsid w:val="001B75DD"/>
    <w:rsid w:val="001B77AA"/>
    <w:rsid w:val="001B7971"/>
    <w:rsid w:val="001B7E52"/>
    <w:rsid w:val="001B7EE2"/>
    <w:rsid w:val="001B7FC0"/>
    <w:rsid w:val="001C06C4"/>
    <w:rsid w:val="001C07C4"/>
    <w:rsid w:val="001C09DD"/>
    <w:rsid w:val="001C168B"/>
    <w:rsid w:val="001C178E"/>
    <w:rsid w:val="001C27DF"/>
    <w:rsid w:val="001C2A64"/>
    <w:rsid w:val="001C3250"/>
    <w:rsid w:val="001C353B"/>
    <w:rsid w:val="001C3DBC"/>
    <w:rsid w:val="001C4102"/>
    <w:rsid w:val="001C57A8"/>
    <w:rsid w:val="001C5D21"/>
    <w:rsid w:val="001C5FB6"/>
    <w:rsid w:val="001C62D7"/>
    <w:rsid w:val="001C6421"/>
    <w:rsid w:val="001C66C1"/>
    <w:rsid w:val="001C685E"/>
    <w:rsid w:val="001C7205"/>
    <w:rsid w:val="001C73EC"/>
    <w:rsid w:val="001C753A"/>
    <w:rsid w:val="001C7FFB"/>
    <w:rsid w:val="001D0183"/>
    <w:rsid w:val="001D02CC"/>
    <w:rsid w:val="001D0554"/>
    <w:rsid w:val="001D10A7"/>
    <w:rsid w:val="001D14D6"/>
    <w:rsid w:val="001D179A"/>
    <w:rsid w:val="001D1B50"/>
    <w:rsid w:val="001D2111"/>
    <w:rsid w:val="001D248D"/>
    <w:rsid w:val="001D2553"/>
    <w:rsid w:val="001D2BCF"/>
    <w:rsid w:val="001D3CE8"/>
    <w:rsid w:val="001D3FA0"/>
    <w:rsid w:val="001D4672"/>
    <w:rsid w:val="001D4803"/>
    <w:rsid w:val="001D4976"/>
    <w:rsid w:val="001D50A9"/>
    <w:rsid w:val="001D512C"/>
    <w:rsid w:val="001D531F"/>
    <w:rsid w:val="001D5450"/>
    <w:rsid w:val="001D5AFC"/>
    <w:rsid w:val="001D600E"/>
    <w:rsid w:val="001D6B02"/>
    <w:rsid w:val="001D6D67"/>
    <w:rsid w:val="001D7993"/>
    <w:rsid w:val="001D7AC0"/>
    <w:rsid w:val="001D7D7C"/>
    <w:rsid w:val="001E014B"/>
    <w:rsid w:val="001E0623"/>
    <w:rsid w:val="001E0B22"/>
    <w:rsid w:val="001E11EF"/>
    <w:rsid w:val="001E14EF"/>
    <w:rsid w:val="001E2005"/>
    <w:rsid w:val="001E2872"/>
    <w:rsid w:val="001E28E1"/>
    <w:rsid w:val="001E28EA"/>
    <w:rsid w:val="001E2A0E"/>
    <w:rsid w:val="001E2A9C"/>
    <w:rsid w:val="001E2D2D"/>
    <w:rsid w:val="001E32A9"/>
    <w:rsid w:val="001E3EBE"/>
    <w:rsid w:val="001E3EC8"/>
    <w:rsid w:val="001E4133"/>
    <w:rsid w:val="001E44FF"/>
    <w:rsid w:val="001E4FC1"/>
    <w:rsid w:val="001E5E1B"/>
    <w:rsid w:val="001E60A3"/>
    <w:rsid w:val="001E6C9E"/>
    <w:rsid w:val="001E6E1C"/>
    <w:rsid w:val="001E7081"/>
    <w:rsid w:val="001E71C5"/>
    <w:rsid w:val="001E73FF"/>
    <w:rsid w:val="001E76A7"/>
    <w:rsid w:val="001E779C"/>
    <w:rsid w:val="001E799D"/>
    <w:rsid w:val="001F026C"/>
    <w:rsid w:val="001F0EF9"/>
    <w:rsid w:val="001F164C"/>
    <w:rsid w:val="001F16F0"/>
    <w:rsid w:val="001F1BDA"/>
    <w:rsid w:val="001F278D"/>
    <w:rsid w:val="001F2DD1"/>
    <w:rsid w:val="001F2F0B"/>
    <w:rsid w:val="001F3174"/>
    <w:rsid w:val="001F4172"/>
    <w:rsid w:val="001F43F1"/>
    <w:rsid w:val="001F49F1"/>
    <w:rsid w:val="001F4A9C"/>
    <w:rsid w:val="001F4E4E"/>
    <w:rsid w:val="001F54AF"/>
    <w:rsid w:val="001F5A22"/>
    <w:rsid w:val="001F5B07"/>
    <w:rsid w:val="001F5E29"/>
    <w:rsid w:val="001F708D"/>
    <w:rsid w:val="001F70A9"/>
    <w:rsid w:val="001F7EF8"/>
    <w:rsid w:val="00200417"/>
    <w:rsid w:val="00200B80"/>
    <w:rsid w:val="00201457"/>
    <w:rsid w:val="00201A3A"/>
    <w:rsid w:val="00201A50"/>
    <w:rsid w:val="00202031"/>
    <w:rsid w:val="00202832"/>
    <w:rsid w:val="00202D78"/>
    <w:rsid w:val="00202DC4"/>
    <w:rsid w:val="00203FEF"/>
    <w:rsid w:val="0020459E"/>
    <w:rsid w:val="002049E9"/>
    <w:rsid w:val="00204B05"/>
    <w:rsid w:val="0020504E"/>
    <w:rsid w:val="0020521E"/>
    <w:rsid w:val="002052FF"/>
    <w:rsid w:val="0020584A"/>
    <w:rsid w:val="00205B46"/>
    <w:rsid w:val="002060B1"/>
    <w:rsid w:val="00206B57"/>
    <w:rsid w:val="00206C1E"/>
    <w:rsid w:val="00206FDA"/>
    <w:rsid w:val="0020702D"/>
    <w:rsid w:val="00207035"/>
    <w:rsid w:val="002071C0"/>
    <w:rsid w:val="002074E3"/>
    <w:rsid w:val="002076FA"/>
    <w:rsid w:val="002079E2"/>
    <w:rsid w:val="00207CEF"/>
    <w:rsid w:val="00207D39"/>
    <w:rsid w:val="002102B0"/>
    <w:rsid w:val="00210638"/>
    <w:rsid w:val="00210762"/>
    <w:rsid w:val="002110AB"/>
    <w:rsid w:val="0021148F"/>
    <w:rsid w:val="002129DE"/>
    <w:rsid w:val="00212B05"/>
    <w:rsid w:val="002130A8"/>
    <w:rsid w:val="0021328B"/>
    <w:rsid w:val="0021348A"/>
    <w:rsid w:val="002134E8"/>
    <w:rsid w:val="00213508"/>
    <w:rsid w:val="00213822"/>
    <w:rsid w:val="00213896"/>
    <w:rsid w:val="002146A0"/>
    <w:rsid w:val="00215430"/>
    <w:rsid w:val="00215A37"/>
    <w:rsid w:val="00215B0F"/>
    <w:rsid w:val="00216573"/>
    <w:rsid w:val="00216733"/>
    <w:rsid w:val="0021798C"/>
    <w:rsid w:val="00217C86"/>
    <w:rsid w:val="00217ED2"/>
    <w:rsid w:val="002211EB"/>
    <w:rsid w:val="00221A9A"/>
    <w:rsid w:val="00221E0D"/>
    <w:rsid w:val="00222371"/>
    <w:rsid w:val="0022251B"/>
    <w:rsid w:val="00222525"/>
    <w:rsid w:val="00222A92"/>
    <w:rsid w:val="00222AA8"/>
    <w:rsid w:val="00222D37"/>
    <w:rsid w:val="002233D9"/>
    <w:rsid w:val="00223894"/>
    <w:rsid w:val="00223EE5"/>
    <w:rsid w:val="00223FBB"/>
    <w:rsid w:val="00224067"/>
    <w:rsid w:val="00224233"/>
    <w:rsid w:val="002248F7"/>
    <w:rsid w:val="00224D67"/>
    <w:rsid w:val="00225252"/>
    <w:rsid w:val="00225691"/>
    <w:rsid w:val="002257A2"/>
    <w:rsid w:val="0022675F"/>
    <w:rsid w:val="00226965"/>
    <w:rsid w:val="002269A9"/>
    <w:rsid w:val="00226D0F"/>
    <w:rsid w:val="00227764"/>
    <w:rsid w:val="0022796D"/>
    <w:rsid w:val="002302FE"/>
    <w:rsid w:val="002304AE"/>
    <w:rsid w:val="002306E4"/>
    <w:rsid w:val="00230FC1"/>
    <w:rsid w:val="0023154E"/>
    <w:rsid w:val="00231C00"/>
    <w:rsid w:val="00231C17"/>
    <w:rsid w:val="00231FE4"/>
    <w:rsid w:val="0023206F"/>
    <w:rsid w:val="00233A7E"/>
    <w:rsid w:val="00233C3E"/>
    <w:rsid w:val="00233E49"/>
    <w:rsid w:val="0023423D"/>
    <w:rsid w:val="00234AC9"/>
    <w:rsid w:val="00234C0F"/>
    <w:rsid w:val="00234C32"/>
    <w:rsid w:val="00234E45"/>
    <w:rsid w:val="0023511B"/>
    <w:rsid w:val="002359DE"/>
    <w:rsid w:val="00235BA1"/>
    <w:rsid w:val="00235BCF"/>
    <w:rsid w:val="002365A4"/>
    <w:rsid w:val="002369C3"/>
    <w:rsid w:val="00237458"/>
    <w:rsid w:val="00237C1C"/>
    <w:rsid w:val="00240061"/>
    <w:rsid w:val="002405C0"/>
    <w:rsid w:val="0024086B"/>
    <w:rsid w:val="00240C30"/>
    <w:rsid w:val="0024133D"/>
    <w:rsid w:val="00241348"/>
    <w:rsid w:val="0024159C"/>
    <w:rsid w:val="00241AF1"/>
    <w:rsid w:val="00241D46"/>
    <w:rsid w:val="00242237"/>
    <w:rsid w:val="002423DC"/>
    <w:rsid w:val="00242C62"/>
    <w:rsid w:val="00242DD2"/>
    <w:rsid w:val="00243135"/>
    <w:rsid w:val="00243CD9"/>
    <w:rsid w:val="00243CF2"/>
    <w:rsid w:val="00245A61"/>
    <w:rsid w:val="00245AA4"/>
    <w:rsid w:val="00245D82"/>
    <w:rsid w:val="00246070"/>
    <w:rsid w:val="00246828"/>
    <w:rsid w:val="00246EAA"/>
    <w:rsid w:val="002476E7"/>
    <w:rsid w:val="002479F1"/>
    <w:rsid w:val="002500E0"/>
    <w:rsid w:val="00250210"/>
    <w:rsid w:val="00250782"/>
    <w:rsid w:val="00250854"/>
    <w:rsid w:val="00250962"/>
    <w:rsid w:val="002517FC"/>
    <w:rsid w:val="002518DE"/>
    <w:rsid w:val="00251EB5"/>
    <w:rsid w:val="00251EE9"/>
    <w:rsid w:val="00251F7B"/>
    <w:rsid w:val="002526C4"/>
    <w:rsid w:val="00252FAC"/>
    <w:rsid w:val="00253626"/>
    <w:rsid w:val="00253C92"/>
    <w:rsid w:val="00254028"/>
    <w:rsid w:val="0025415E"/>
    <w:rsid w:val="002541AE"/>
    <w:rsid w:val="00254856"/>
    <w:rsid w:val="00254C23"/>
    <w:rsid w:val="0025548A"/>
    <w:rsid w:val="00255A86"/>
    <w:rsid w:val="00255EC6"/>
    <w:rsid w:val="002562A1"/>
    <w:rsid w:val="0025632E"/>
    <w:rsid w:val="0026037F"/>
    <w:rsid w:val="002603D1"/>
    <w:rsid w:val="002614E6"/>
    <w:rsid w:val="002619BA"/>
    <w:rsid w:val="00261A8F"/>
    <w:rsid w:val="00261E00"/>
    <w:rsid w:val="00262447"/>
    <w:rsid w:val="00262563"/>
    <w:rsid w:val="00262A19"/>
    <w:rsid w:val="00262E65"/>
    <w:rsid w:val="00263274"/>
    <w:rsid w:val="00263999"/>
    <w:rsid w:val="00263C11"/>
    <w:rsid w:val="00264133"/>
    <w:rsid w:val="002642C7"/>
    <w:rsid w:val="002654C7"/>
    <w:rsid w:val="002659A7"/>
    <w:rsid w:val="00265AEC"/>
    <w:rsid w:val="0026614E"/>
    <w:rsid w:val="00266D91"/>
    <w:rsid w:val="00267018"/>
    <w:rsid w:val="00267257"/>
    <w:rsid w:val="00267302"/>
    <w:rsid w:val="00267EED"/>
    <w:rsid w:val="00270705"/>
    <w:rsid w:val="00270F44"/>
    <w:rsid w:val="0027143B"/>
    <w:rsid w:val="002717F2"/>
    <w:rsid w:val="00271DE3"/>
    <w:rsid w:val="00271E41"/>
    <w:rsid w:val="002728FE"/>
    <w:rsid w:val="00272E41"/>
    <w:rsid w:val="0027345A"/>
    <w:rsid w:val="00273D08"/>
    <w:rsid w:val="0027435B"/>
    <w:rsid w:val="002744B2"/>
    <w:rsid w:val="002746C6"/>
    <w:rsid w:val="00274D8D"/>
    <w:rsid w:val="002753E9"/>
    <w:rsid w:val="0027554E"/>
    <w:rsid w:val="00275676"/>
    <w:rsid w:val="002758B0"/>
    <w:rsid w:val="002758DB"/>
    <w:rsid w:val="00275A59"/>
    <w:rsid w:val="00275D4C"/>
    <w:rsid w:val="00276360"/>
    <w:rsid w:val="002763AF"/>
    <w:rsid w:val="002767D0"/>
    <w:rsid w:val="00280596"/>
    <w:rsid w:val="00280715"/>
    <w:rsid w:val="00280AD1"/>
    <w:rsid w:val="00280E4E"/>
    <w:rsid w:val="00280F56"/>
    <w:rsid w:val="002811B1"/>
    <w:rsid w:val="0028129A"/>
    <w:rsid w:val="00281308"/>
    <w:rsid w:val="00281424"/>
    <w:rsid w:val="00281B17"/>
    <w:rsid w:val="002827B8"/>
    <w:rsid w:val="00282B4B"/>
    <w:rsid w:val="00282D1B"/>
    <w:rsid w:val="00283836"/>
    <w:rsid w:val="00283D37"/>
    <w:rsid w:val="00283DA2"/>
    <w:rsid w:val="00283E22"/>
    <w:rsid w:val="002841E7"/>
    <w:rsid w:val="00284994"/>
    <w:rsid w:val="00284D82"/>
    <w:rsid w:val="002853A9"/>
    <w:rsid w:val="002859FC"/>
    <w:rsid w:val="00285B66"/>
    <w:rsid w:val="00285BFD"/>
    <w:rsid w:val="00285F29"/>
    <w:rsid w:val="0028619A"/>
    <w:rsid w:val="002862D3"/>
    <w:rsid w:val="00287743"/>
    <w:rsid w:val="002879B1"/>
    <w:rsid w:val="002901D7"/>
    <w:rsid w:val="00290305"/>
    <w:rsid w:val="002908E3"/>
    <w:rsid w:val="002909FD"/>
    <w:rsid w:val="00290F03"/>
    <w:rsid w:val="00291DB4"/>
    <w:rsid w:val="00292851"/>
    <w:rsid w:val="00292E8C"/>
    <w:rsid w:val="00293E44"/>
    <w:rsid w:val="002942B0"/>
    <w:rsid w:val="00294CE3"/>
    <w:rsid w:val="00294D46"/>
    <w:rsid w:val="00294FE2"/>
    <w:rsid w:val="00295347"/>
    <w:rsid w:val="0029620D"/>
    <w:rsid w:val="0029681F"/>
    <w:rsid w:val="00296D9F"/>
    <w:rsid w:val="00296FF6"/>
    <w:rsid w:val="00297853"/>
    <w:rsid w:val="00297970"/>
    <w:rsid w:val="00297C66"/>
    <w:rsid w:val="002A0878"/>
    <w:rsid w:val="002A0ADD"/>
    <w:rsid w:val="002A0BFA"/>
    <w:rsid w:val="002A13F9"/>
    <w:rsid w:val="002A186C"/>
    <w:rsid w:val="002A1D77"/>
    <w:rsid w:val="002A2409"/>
    <w:rsid w:val="002A2726"/>
    <w:rsid w:val="002A2AE3"/>
    <w:rsid w:val="002A2D4A"/>
    <w:rsid w:val="002A306B"/>
    <w:rsid w:val="002A3087"/>
    <w:rsid w:val="002A309E"/>
    <w:rsid w:val="002A3674"/>
    <w:rsid w:val="002A3AD2"/>
    <w:rsid w:val="002A3D7D"/>
    <w:rsid w:val="002A3E93"/>
    <w:rsid w:val="002A43E7"/>
    <w:rsid w:val="002A4910"/>
    <w:rsid w:val="002A4938"/>
    <w:rsid w:val="002A4958"/>
    <w:rsid w:val="002A4B3B"/>
    <w:rsid w:val="002A4EAA"/>
    <w:rsid w:val="002A544A"/>
    <w:rsid w:val="002A5520"/>
    <w:rsid w:val="002A5564"/>
    <w:rsid w:val="002A5726"/>
    <w:rsid w:val="002A6C87"/>
    <w:rsid w:val="002A6E50"/>
    <w:rsid w:val="002A6E79"/>
    <w:rsid w:val="002A7C91"/>
    <w:rsid w:val="002A7EF7"/>
    <w:rsid w:val="002B0629"/>
    <w:rsid w:val="002B093D"/>
    <w:rsid w:val="002B0E90"/>
    <w:rsid w:val="002B141E"/>
    <w:rsid w:val="002B175C"/>
    <w:rsid w:val="002B1837"/>
    <w:rsid w:val="002B2015"/>
    <w:rsid w:val="002B20F2"/>
    <w:rsid w:val="002B2CCE"/>
    <w:rsid w:val="002B371A"/>
    <w:rsid w:val="002B3803"/>
    <w:rsid w:val="002B3A8F"/>
    <w:rsid w:val="002B3C89"/>
    <w:rsid w:val="002B4046"/>
    <w:rsid w:val="002B45AA"/>
    <w:rsid w:val="002B4851"/>
    <w:rsid w:val="002B4973"/>
    <w:rsid w:val="002B4D9F"/>
    <w:rsid w:val="002B5135"/>
    <w:rsid w:val="002B51F6"/>
    <w:rsid w:val="002B566A"/>
    <w:rsid w:val="002B5F3B"/>
    <w:rsid w:val="002B630F"/>
    <w:rsid w:val="002B66F4"/>
    <w:rsid w:val="002B6B5C"/>
    <w:rsid w:val="002B71C7"/>
    <w:rsid w:val="002B72F5"/>
    <w:rsid w:val="002B7614"/>
    <w:rsid w:val="002B7722"/>
    <w:rsid w:val="002C049C"/>
    <w:rsid w:val="002C102B"/>
    <w:rsid w:val="002C148E"/>
    <w:rsid w:val="002C1EAF"/>
    <w:rsid w:val="002C1FFE"/>
    <w:rsid w:val="002C221A"/>
    <w:rsid w:val="002C2237"/>
    <w:rsid w:val="002C26DD"/>
    <w:rsid w:val="002C2787"/>
    <w:rsid w:val="002C2A73"/>
    <w:rsid w:val="002C2C72"/>
    <w:rsid w:val="002C3A32"/>
    <w:rsid w:val="002C3DCD"/>
    <w:rsid w:val="002C4E40"/>
    <w:rsid w:val="002C4FF2"/>
    <w:rsid w:val="002C5296"/>
    <w:rsid w:val="002C594E"/>
    <w:rsid w:val="002C6BAC"/>
    <w:rsid w:val="002C6C8F"/>
    <w:rsid w:val="002C6D2B"/>
    <w:rsid w:val="002C6F15"/>
    <w:rsid w:val="002C6FA5"/>
    <w:rsid w:val="002C6FD5"/>
    <w:rsid w:val="002C70BF"/>
    <w:rsid w:val="002C711D"/>
    <w:rsid w:val="002C7205"/>
    <w:rsid w:val="002C7395"/>
    <w:rsid w:val="002C7841"/>
    <w:rsid w:val="002D01CE"/>
    <w:rsid w:val="002D02D5"/>
    <w:rsid w:val="002D05FF"/>
    <w:rsid w:val="002D09D5"/>
    <w:rsid w:val="002D1114"/>
    <w:rsid w:val="002D1870"/>
    <w:rsid w:val="002D1932"/>
    <w:rsid w:val="002D20F4"/>
    <w:rsid w:val="002D2EF7"/>
    <w:rsid w:val="002D35FB"/>
    <w:rsid w:val="002D3BCF"/>
    <w:rsid w:val="002D3DF2"/>
    <w:rsid w:val="002D3E3C"/>
    <w:rsid w:val="002D3FDD"/>
    <w:rsid w:val="002D44E3"/>
    <w:rsid w:val="002D4550"/>
    <w:rsid w:val="002D50EB"/>
    <w:rsid w:val="002D5393"/>
    <w:rsid w:val="002D59BE"/>
    <w:rsid w:val="002D62D5"/>
    <w:rsid w:val="002D6303"/>
    <w:rsid w:val="002D657A"/>
    <w:rsid w:val="002D6628"/>
    <w:rsid w:val="002D662F"/>
    <w:rsid w:val="002D6988"/>
    <w:rsid w:val="002D6BBC"/>
    <w:rsid w:val="002D6D17"/>
    <w:rsid w:val="002D7108"/>
    <w:rsid w:val="002D7315"/>
    <w:rsid w:val="002D7323"/>
    <w:rsid w:val="002D748D"/>
    <w:rsid w:val="002D79CF"/>
    <w:rsid w:val="002D7B06"/>
    <w:rsid w:val="002D7B93"/>
    <w:rsid w:val="002D7D32"/>
    <w:rsid w:val="002D7E1C"/>
    <w:rsid w:val="002E048D"/>
    <w:rsid w:val="002E0627"/>
    <w:rsid w:val="002E100D"/>
    <w:rsid w:val="002E11A8"/>
    <w:rsid w:val="002E1509"/>
    <w:rsid w:val="002E1620"/>
    <w:rsid w:val="002E169B"/>
    <w:rsid w:val="002E1F3E"/>
    <w:rsid w:val="002E20C2"/>
    <w:rsid w:val="002E288A"/>
    <w:rsid w:val="002E2D9A"/>
    <w:rsid w:val="002E3011"/>
    <w:rsid w:val="002E32D9"/>
    <w:rsid w:val="002E433E"/>
    <w:rsid w:val="002E4A1D"/>
    <w:rsid w:val="002E5215"/>
    <w:rsid w:val="002E572E"/>
    <w:rsid w:val="002E5D5D"/>
    <w:rsid w:val="002E5DD8"/>
    <w:rsid w:val="002E5FA2"/>
    <w:rsid w:val="002E6C27"/>
    <w:rsid w:val="002E6D3B"/>
    <w:rsid w:val="002E6FF1"/>
    <w:rsid w:val="002E74A1"/>
    <w:rsid w:val="002F0DF1"/>
    <w:rsid w:val="002F0E4A"/>
    <w:rsid w:val="002F0FD1"/>
    <w:rsid w:val="002F10E6"/>
    <w:rsid w:val="002F11EE"/>
    <w:rsid w:val="002F1580"/>
    <w:rsid w:val="002F18AE"/>
    <w:rsid w:val="002F2026"/>
    <w:rsid w:val="002F21A8"/>
    <w:rsid w:val="002F2862"/>
    <w:rsid w:val="002F297A"/>
    <w:rsid w:val="002F2F01"/>
    <w:rsid w:val="002F3EA3"/>
    <w:rsid w:val="002F445A"/>
    <w:rsid w:val="002F4973"/>
    <w:rsid w:val="002F4BB7"/>
    <w:rsid w:val="002F554C"/>
    <w:rsid w:val="002F7A86"/>
    <w:rsid w:val="002F7DA0"/>
    <w:rsid w:val="0030000A"/>
    <w:rsid w:val="003000A6"/>
    <w:rsid w:val="003001CE"/>
    <w:rsid w:val="00300397"/>
    <w:rsid w:val="0030068E"/>
    <w:rsid w:val="00301D32"/>
    <w:rsid w:val="003029AB"/>
    <w:rsid w:val="00302BD8"/>
    <w:rsid w:val="00302CE7"/>
    <w:rsid w:val="00303324"/>
    <w:rsid w:val="003033DC"/>
    <w:rsid w:val="00303750"/>
    <w:rsid w:val="003037A3"/>
    <w:rsid w:val="00303969"/>
    <w:rsid w:val="00303B95"/>
    <w:rsid w:val="003044E7"/>
    <w:rsid w:val="003047CF"/>
    <w:rsid w:val="00304D76"/>
    <w:rsid w:val="00305356"/>
    <w:rsid w:val="00305E24"/>
    <w:rsid w:val="00305EF7"/>
    <w:rsid w:val="003064D1"/>
    <w:rsid w:val="0030696B"/>
    <w:rsid w:val="00306FCB"/>
    <w:rsid w:val="00307318"/>
    <w:rsid w:val="00307B5F"/>
    <w:rsid w:val="003101B2"/>
    <w:rsid w:val="003104DC"/>
    <w:rsid w:val="0031096D"/>
    <w:rsid w:val="00310E6E"/>
    <w:rsid w:val="003111E6"/>
    <w:rsid w:val="0031132A"/>
    <w:rsid w:val="0031139C"/>
    <w:rsid w:val="003114C4"/>
    <w:rsid w:val="003118E7"/>
    <w:rsid w:val="00311E6B"/>
    <w:rsid w:val="00312A3D"/>
    <w:rsid w:val="00312E1F"/>
    <w:rsid w:val="003132F0"/>
    <w:rsid w:val="003137B9"/>
    <w:rsid w:val="0031420A"/>
    <w:rsid w:val="003158F4"/>
    <w:rsid w:val="0031593B"/>
    <w:rsid w:val="00315AA4"/>
    <w:rsid w:val="00315C71"/>
    <w:rsid w:val="003169A1"/>
    <w:rsid w:val="00316ADA"/>
    <w:rsid w:val="00316F41"/>
    <w:rsid w:val="00317300"/>
    <w:rsid w:val="00317C61"/>
    <w:rsid w:val="00317D9E"/>
    <w:rsid w:val="003203BB"/>
    <w:rsid w:val="00320630"/>
    <w:rsid w:val="00320E5C"/>
    <w:rsid w:val="003217B9"/>
    <w:rsid w:val="00321C73"/>
    <w:rsid w:val="0032207F"/>
    <w:rsid w:val="0032278E"/>
    <w:rsid w:val="00322D11"/>
    <w:rsid w:val="00322F2D"/>
    <w:rsid w:val="003231E3"/>
    <w:rsid w:val="0032354D"/>
    <w:rsid w:val="003236A8"/>
    <w:rsid w:val="00323919"/>
    <w:rsid w:val="00323A75"/>
    <w:rsid w:val="00323B4D"/>
    <w:rsid w:val="00323C02"/>
    <w:rsid w:val="00323FA0"/>
    <w:rsid w:val="00324642"/>
    <w:rsid w:val="003248A7"/>
    <w:rsid w:val="00325437"/>
    <w:rsid w:val="0032579D"/>
    <w:rsid w:val="00325973"/>
    <w:rsid w:val="00325AC3"/>
    <w:rsid w:val="00325D2D"/>
    <w:rsid w:val="00326B04"/>
    <w:rsid w:val="00326C8F"/>
    <w:rsid w:val="00326F67"/>
    <w:rsid w:val="00327C32"/>
    <w:rsid w:val="00327CB3"/>
    <w:rsid w:val="00327D70"/>
    <w:rsid w:val="003301A9"/>
    <w:rsid w:val="00330E8D"/>
    <w:rsid w:val="0033104F"/>
    <w:rsid w:val="003310E0"/>
    <w:rsid w:val="003311E5"/>
    <w:rsid w:val="003313B3"/>
    <w:rsid w:val="00331411"/>
    <w:rsid w:val="00332808"/>
    <w:rsid w:val="003329C5"/>
    <w:rsid w:val="00332A86"/>
    <w:rsid w:val="00333566"/>
    <w:rsid w:val="00333623"/>
    <w:rsid w:val="00333664"/>
    <w:rsid w:val="00333B0B"/>
    <w:rsid w:val="00334611"/>
    <w:rsid w:val="00334F3D"/>
    <w:rsid w:val="00334F8E"/>
    <w:rsid w:val="003354DE"/>
    <w:rsid w:val="003359A0"/>
    <w:rsid w:val="00335EA3"/>
    <w:rsid w:val="003366D3"/>
    <w:rsid w:val="00337088"/>
    <w:rsid w:val="003374BD"/>
    <w:rsid w:val="00337EF3"/>
    <w:rsid w:val="0034008B"/>
    <w:rsid w:val="003405DA"/>
    <w:rsid w:val="00340682"/>
    <w:rsid w:val="003407B3"/>
    <w:rsid w:val="0034150A"/>
    <w:rsid w:val="00341774"/>
    <w:rsid w:val="00341805"/>
    <w:rsid w:val="00341FF8"/>
    <w:rsid w:val="003420BB"/>
    <w:rsid w:val="00342149"/>
    <w:rsid w:val="00342306"/>
    <w:rsid w:val="00342E9E"/>
    <w:rsid w:val="00342FE9"/>
    <w:rsid w:val="00343D97"/>
    <w:rsid w:val="00344740"/>
    <w:rsid w:val="00344896"/>
    <w:rsid w:val="00344A38"/>
    <w:rsid w:val="00344EB4"/>
    <w:rsid w:val="00345172"/>
    <w:rsid w:val="00345D1A"/>
    <w:rsid w:val="00346134"/>
    <w:rsid w:val="003462D8"/>
    <w:rsid w:val="003463BA"/>
    <w:rsid w:val="003465AD"/>
    <w:rsid w:val="00346D84"/>
    <w:rsid w:val="003472EA"/>
    <w:rsid w:val="003474B0"/>
    <w:rsid w:val="0034758D"/>
    <w:rsid w:val="00347795"/>
    <w:rsid w:val="00347EA5"/>
    <w:rsid w:val="00347F7D"/>
    <w:rsid w:val="003509B8"/>
    <w:rsid w:val="00350A24"/>
    <w:rsid w:val="00350D59"/>
    <w:rsid w:val="003524F8"/>
    <w:rsid w:val="00352D61"/>
    <w:rsid w:val="0035437D"/>
    <w:rsid w:val="003543D0"/>
    <w:rsid w:val="0035442A"/>
    <w:rsid w:val="00354EFA"/>
    <w:rsid w:val="00354F2D"/>
    <w:rsid w:val="00355270"/>
    <w:rsid w:val="00355305"/>
    <w:rsid w:val="00355981"/>
    <w:rsid w:val="00355C35"/>
    <w:rsid w:val="003560EA"/>
    <w:rsid w:val="003568C9"/>
    <w:rsid w:val="00356B7D"/>
    <w:rsid w:val="00356C97"/>
    <w:rsid w:val="00356E26"/>
    <w:rsid w:val="0035722B"/>
    <w:rsid w:val="00357737"/>
    <w:rsid w:val="003578D8"/>
    <w:rsid w:val="00357F5C"/>
    <w:rsid w:val="0036097E"/>
    <w:rsid w:val="00361244"/>
    <w:rsid w:val="0036190C"/>
    <w:rsid w:val="00361BCF"/>
    <w:rsid w:val="00361D5C"/>
    <w:rsid w:val="00361FD8"/>
    <w:rsid w:val="003635E0"/>
    <w:rsid w:val="00363737"/>
    <w:rsid w:val="00364051"/>
    <w:rsid w:val="0036421C"/>
    <w:rsid w:val="0036426E"/>
    <w:rsid w:val="00364C3D"/>
    <w:rsid w:val="00364F9F"/>
    <w:rsid w:val="00365123"/>
    <w:rsid w:val="00365580"/>
    <w:rsid w:val="003655A1"/>
    <w:rsid w:val="00365793"/>
    <w:rsid w:val="00365C27"/>
    <w:rsid w:val="003661E2"/>
    <w:rsid w:val="003663EA"/>
    <w:rsid w:val="003674BF"/>
    <w:rsid w:val="00367783"/>
    <w:rsid w:val="0036788E"/>
    <w:rsid w:val="003679C8"/>
    <w:rsid w:val="00367B66"/>
    <w:rsid w:val="00370135"/>
    <w:rsid w:val="003702BA"/>
    <w:rsid w:val="0037060C"/>
    <w:rsid w:val="0037085F"/>
    <w:rsid w:val="0037207B"/>
    <w:rsid w:val="003723F0"/>
    <w:rsid w:val="00372508"/>
    <w:rsid w:val="00372CAB"/>
    <w:rsid w:val="00372F7B"/>
    <w:rsid w:val="00373F45"/>
    <w:rsid w:val="00374AC5"/>
    <w:rsid w:val="00374AE8"/>
    <w:rsid w:val="00374C99"/>
    <w:rsid w:val="00375045"/>
    <w:rsid w:val="00376181"/>
    <w:rsid w:val="0037648B"/>
    <w:rsid w:val="0037656A"/>
    <w:rsid w:val="00376894"/>
    <w:rsid w:val="003769D8"/>
    <w:rsid w:val="00377914"/>
    <w:rsid w:val="00377F03"/>
    <w:rsid w:val="003804C7"/>
    <w:rsid w:val="00380B6F"/>
    <w:rsid w:val="00380DE9"/>
    <w:rsid w:val="0038167A"/>
    <w:rsid w:val="0038171F"/>
    <w:rsid w:val="003818C2"/>
    <w:rsid w:val="003819F6"/>
    <w:rsid w:val="00381B60"/>
    <w:rsid w:val="00381CB2"/>
    <w:rsid w:val="0038219F"/>
    <w:rsid w:val="003821E4"/>
    <w:rsid w:val="0038231B"/>
    <w:rsid w:val="0038278A"/>
    <w:rsid w:val="0038303C"/>
    <w:rsid w:val="003832E2"/>
    <w:rsid w:val="0038342C"/>
    <w:rsid w:val="00383B8E"/>
    <w:rsid w:val="0038461D"/>
    <w:rsid w:val="0038495E"/>
    <w:rsid w:val="003853AC"/>
    <w:rsid w:val="00385770"/>
    <w:rsid w:val="00385942"/>
    <w:rsid w:val="00385AF2"/>
    <w:rsid w:val="00385B40"/>
    <w:rsid w:val="00385E5A"/>
    <w:rsid w:val="00385F95"/>
    <w:rsid w:val="0038606C"/>
    <w:rsid w:val="00386206"/>
    <w:rsid w:val="003864C4"/>
    <w:rsid w:val="00386582"/>
    <w:rsid w:val="00386E18"/>
    <w:rsid w:val="00387AFB"/>
    <w:rsid w:val="00387C3A"/>
    <w:rsid w:val="00390680"/>
    <w:rsid w:val="00390789"/>
    <w:rsid w:val="00390900"/>
    <w:rsid w:val="00390F91"/>
    <w:rsid w:val="003910EE"/>
    <w:rsid w:val="00391145"/>
    <w:rsid w:val="00391177"/>
    <w:rsid w:val="00391326"/>
    <w:rsid w:val="003914B3"/>
    <w:rsid w:val="003916FA"/>
    <w:rsid w:val="00392352"/>
    <w:rsid w:val="00392602"/>
    <w:rsid w:val="00392745"/>
    <w:rsid w:val="003929C3"/>
    <w:rsid w:val="00392D8C"/>
    <w:rsid w:val="00393527"/>
    <w:rsid w:val="0039396E"/>
    <w:rsid w:val="00393E52"/>
    <w:rsid w:val="00394752"/>
    <w:rsid w:val="00394C88"/>
    <w:rsid w:val="00394D84"/>
    <w:rsid w:val="00394E9F"/>
    <w:rsid w:val="00395035"/>
    <w:rsid w:val="00395370"/>
    <w:rsid w:val="0039542B"/>
    <w:rsid w:val="0039544F"/>
    <w:rsid w:val="003954C1"/>
    <w:rsid w:val="003957B1"/>
    <w:rsid w:val="00395830"/>
    <w:rsid w:val="0039686B"/>
    <w:rsid w:val="00396F93"/>
    <w:rsid w:val="00396FC0"/>
    <w:rsid w:val="003977E2"/>
    <w:rsid w:val="00397B98"/>
    <w:rsid w:val="00397DC3"/>
    <w:rsid w:val="003A0052"/>
    <w:rsid w:val="003A075C"/>
    <w:rsid w:val="003A08DC"/>
    <w:rsid w:val="003A10C4"/>
    <w:rsid w:val="003A1C20"/>
    <w:rsid w:val="003A27DB"/>
    <w:rsid w:val="003A27F6"/>
    <w:rsid w:val="003A2CB2"/>
    <w:rsid w:val="003A2E40"/>
    <w:rsid w:val="003A2F2C"/>
    <w:rsid w:val="003A2F5C"/>
    <w:rsid w:val="003A3A7D"/>
    <w:rsid w:val="003A4030"/>
    <w:rsid w:val="003A4089"/>
    <w:rsid w:val="003A4600"/>
    <w:rsid w:val="003A4D01"/>
    <w:rsid w:val="003A4D9B"/>
    <w:rsid w:val="003A4FE9"/>
    <w:rsid w:val="003A543D"/>
    <w:rsid w:val="003A5592"/>
    <w:rsid w:val="003A5C5A"/>
    <w:rsid w:val="003A6631"/>
    <w:rsid w:val="003A676B"/>
    <w:rsid w:val="003A69B1"/>
    <w:rsid w:val="003A6C29"/>
    <w:rsid w:val="003A6D40"/>
    <w:rsid w:val="003A7405"/>
    <w:rsid w:val="003A760F"/>
    <w:rsid w:val="003A7890"/>
    <w:rsid w:val="003A7CA9"/>
    <w:rsid w:val="003B00D0"/>
    <w:rsid w:val="003B02C5"/>
    <w:rsid w:val="003B057B"/>
    <w:rsid w:val="003B09A2"/>
    <w:rsid w:val="003B1898"/>
    <w:rsid w:val="003B1D47"/>
    <w:rsid w:val="003B20E1"/>
    <w:rsid w:val="003B21C7"/>
    <w:rsid w:val="003B2356"/>
    <w:rsid w:val="003B23FF"/>
    <w:rsid w:val="003B24AA"/>
    <w:rsid w:val="003B2863"/>
    <w:rsid w:val="003B3416"/>
    <w:rsid w:val="003B3725"/>
    <w:rsid w:val="003B3847"/>
    <w:rsid w:val="003B3A00"/>
    <w:rsid w:val="003B3B5B"/>
    <w:rsid w:val="003B4340"/>
    <w:rsid w:val="003B501F"/>
    <w:rsid w:val="003B5178"/>
    <w:rsid w:val="003B54E5"/>
    <w:rsid w:val="003B574C"/>
    <w:rsid w:val="003B5DC9"/>
    <w:rsid w:val="003B63D2"/>
    <w:rsid w:val="003B6704"/>
    <w:rsid w:val="003B6A7A"/>
    <w:rsid w:val="003C007A"/>
    <w:rsid w:val="003C0A05"/>
    <w:rsid w:val="003C0ECE"/>
    <w:rsid w:val="003C21D5"/>
    <w:rsid w:val="003C220D"/>
    <w:rsid w:val="003C3417"/>
    <w:rsid w:val="003C38F8"/>
    <w:rsid w:val="003C5459"/>
    <w:rsid w:val="003C573C"/>
    <w:rsid w:val="003C5A94"/>
    <w:rsid w:val="003C5D7C"/>
    <w:rsid w:val="003C6D8C"/>
    <w:rsid w:val="003D01A0"/>
    <w:rsid w:val="003D0906"/>
    <w:rsid w:val="003D0FB2"/>
    <w:rsid w:val="003D10E8"/>
    <w:rsid w:val="003D12ED"/>
    <w:rsid w:val="003D1377"/>
    <w:rsid w:val="003D137F"/>
    <w:rsid w:val="003D1819"/>
    <w:rsid w:val="003D1F75"/>
    <w:rsid w:val="003D28E3"/>
    <w:rsid w:val="003D329A"/>
    <w:rsid w:val="003D3637"/>
    <w:rsid w:val="003D3989"/>
    <w:rsid w:val="003D3A86"/>
    <w:rsid w:val="003D3C2A"/>
    <w:rsid w:val="003D3CD0"/>
    <w:rsid w:val="003D3F99"/>
    <w:rsid w:val="003D498E"/>
    <w:rsid w:val="003D4A5C"/>
    <w:rsid w:val="003D5017"/>
    <w:rsid w:val="003D50B0"/>
    <w:rsid w:val="003D5CDE"/>
    <w:rsid w:val="003D5FD4"/>
    <w:rsid w:val="003D6107"/>
    <w:rsid w:val="003D6DAB"/>
    <w:rsid w:val="003D704F"/>
    <w:rsid w:val="003D70DD"/>
    <w:rsid w:val="003D71C8"/>
    <w:rsid w:val="003D7216"/>
    <w:rsid w:val="003D7708"/>
    <w:rsid w:val="003D7EF0"/>
    <w:rsid w:val="003E03FB"/>
    <w:rsid w:val="003E068D"/>
    <w:rsid w:val="003E07FC"/>
    <w:rsid w:val="003E0B5D"/>
    <w:rsid w:val="003E0EC5"/>
    <w:rsid w:val="003E19DA"/>
    <w:rsid w:val="003E21F1"/>
    <w:rsid w:val="003E29D0"/>
    <w:rsid w:val="003E37FA"/>
    <w:rsid w:val="003E3CD5"/>
    <w:rsid w:val="003E3E7E"/>
    <w:rsid w:val="003E4113"/>
    <w:rsid w:val="003E47C6"/>
    <w:rsid w:val="003E53F0"/>
    <w:rsid w:val="003E53F6"/>
    <w:rsid w:val="003E5BBD"/>
    <w:rsid w:val="003E613A"/>
    <w:rsid w:val="003E6335"/>
    <w:rsid w:val="003E662F"/>
    <w:rsid w:val="003E69F9"/>
    <w:rsid w:val="003E6C7F"/>
    <w:rsid w:val="003E6CCA"/>
    <w:rsid w:val="003E6FCC"/>
    <w:rsid w:val="003E7574"/>
    <w:rsid w:val="003E7678"/>
    <w:rsid w:val="003E7729"/>
    <w:rsid w:val="003E78E2"/>
    <w:rsid w:val="003E7B07"/>
    <w:rsid w:val="003E7C5B"/>
    <w:rsid w:val="003E7E38"/>
    <w:rsid w:val="003F0607"/>
    <w:rsid w:val="003F0F57"/>
    <w:rsid w:val="003F0F88"/>
    <w:rsid w:val="003F1001"/>
    <w:rsid w:val="003F1243"/>
    <w:rsid w:val="003F125E"/>
    <w:rsid w:val="003F1650"/>
    <w:rsid w:val="003F227D"/>
    <w:rsid w:val="003F28AA"/>
    <w:rsid w:val="003F2CF7"/>
    <w:rsid w:val="003F2E48"/>
    <w:rsid w:val="003F331F"/>
    <w:rsid w:val="003F3965"/>
    <w:rsid w:val="003F3D73"/>
    <w:rsid w:val="003F3E0D"/>
    <w:rsid w:val="003F437C"/>
    <w:rsid w:val="003F439F"/>
    <w:rsid w:val="003F4543"/>
    <w:rsid w:val="003F4C64"/>
    <w:rsid w:val="003F4D13"/>
    <w:rsid w:val="003F5A42"/>
    <w:rsid w:val="003F5A48"/>
    <w:rsid w:val="003F5D9E"/>
    <w:rsid w:val="003F5E10"/>
    <w:rsid w:val="003F5EDC"/>
    <w:rsid w:val="003F6289"/>
    <w:rsid w:val="003F62B9"/>
    <w:rsid w:val="003F62FE"/>
    <w:rsid w:val="003F6E37"/>
    <w:rsid w:val="003F7F70"/>
    <w:rsid w:val="003F7FF0"/>
    <w:rsid w:val="0040014D"/>
    <w:rsid w:val="00400150"/>
    <w:rsid w:val="0040085E"/>
    <w:rsid w:val="00400AC9"/>
    <w:rsid w:val="004014B2"/>
    <w:rsid w:val="0040208E"/>
    <w:rsid w:val="00402579"/>
    <w:rsid w:val="00402745"/>
    <w:rsid w:val="0040274F"/>
    <w:rsid w:val="00402A61"/>
    <w:rsid w:val="00402CF6"/>
    <w:rsid w:val="00403134"/>
    <w:rsid w:val="00403682"/>
    <w:rsid w:val="004037E4"/>
    <w:rsid w:val="00403B3A"/>
    <w:rsid w:val="00403FF0"/>
    <w:rsid w:val="004050DA"/>
    <w:rsid w:val="004055E0"/>
    <w:rsid w:val="00405F21"/>
    <w:rsid w:val="004060D4"/>
    <w:rsid w:val="004068C2"/>
    <w:rsid w:val="00406901"/>
    <w:rsid w:val="00407A63"/>
    <w:rsid w:val="00410146"/>
    <w:rsid w:val="00410253"/>
    <w:rsid w:val="0041057E"/>
    <w:rsid w:val="0041093E"/>
    <w:rsid w:val="00410A6E"/>
    <w:rsid w:val="00410E17"/>
    <w:rsid w:val="00411007"/>
    <w:rsid w:val="004118B2"/>
    <w:rsid w:val="00413E52"/>
    <w:rsid w:val="00414BEC"/>
    <w:rsid w:val="00414D57"/>
    <w:rsid w:val="00415ADF"/>
    <w:rsid w:val="0041645F"/>
    <w:rsid w:val="004167D0"/>
    <w:rsid w:val="004168BE"/>
    <w:rsid w:val="004169EB"/>
    <w:rsid w:val="00416B33"/>
    <w:rsid w:val="00417DF5"/>
    <w:rsid w:val="0042009F"/>
    <w:rsid w:val="004205AD"/>
    <w:rsid w:val="004207EF"/>
    <w:rsid w:val="0042085D"/>
    <w:rsid w:val="00420960"/>
    <w:rsid w:val="00420D86"/>
    <w:rsid w:val="00421175"/>
    <w:rsid w:val="00421185"/>
    <w:rsid w:val="004211A8"/>
    <w:rsid w:val="0042168E"/>
    <w:rsid w:val="0042176B"/>
    <w:rsid w:val="00421BAB"/>
    <w:rsid w:val="00421C42"/>
    <w:rsid w:val="00422BBD"/>
    <w:rsid w:val="00422FF1"/>
    <w:rsid w:val="004230EF"/>
    <w:rsid w:val="004235B8"/>
    <w:rsid w:val="0042373A"/>
    <w:rsid w:val="00424300"/>
    <w:rsid w:val="00424796"/>
    <w:rsid w:val="0042539E"/>
    <w:rsid w:val="004253D3"/>
    <w:rsid w:val="0042578C"/>
    <w:rsid w:val="00425ECD"/>
    <w:rsid w:val="004263D7"/>
    <w:rsid w:val="00426624"/>
    <w:rsid w:val="00426744"/>
    <w:rsid w:val="00426F3E"/>
    <w:rsid w:val="004270A1"/>
    <w:rsid w:val="004274FA"/>
    <w:rsid w:val="00427921"/>
    <w:rsid w:val="00427F60"/>
    <w:rsid w:val="00430896"/>
    <w:rsid w:val="00430BD8"/>
    <w:rsid w:val="00430BF5"/>
    <w:rsid w:val="00431001"/>
    <w:rsid w:val="00431072"/>
    <w:rsid w:val="0043123C"/>
    <w:rsid w:val="00431356"/>
    <w:rsid w:val="00431608"/>
    <w:rsid w:val="004317D5"/>
    <w:rsid w:val="00431BE5"/>
    <w:rsid w:val="00432FE9"/>
    <w:rsid w:val="0043365B"/>
    <w:rsid w:val="00433A24"/>
    <w:rsid w:val="00433B7A"/>
    <w:rsid w:val="00434084"/>
    <w:rsid w:val="00434BBE"/>
    <w:rsid w:val="00434E4F"/>
    <w:rsid w:val="00435942"/>
    <w:rsid w:val="00435F92"/>
    <w:rsid w:val="0043625E"/>
    <w:rsid w:val="00436599"/>
    <w:rsid w:val="00436929"/>
    <w:rsid w:val="00436A3C"/>
    <w:rsid w:val="004370BD"/>
    <w:rsid w:val="004370EB"/>
    <w:rsid w:val="00437105"/>
    <w:rsid w:val="00437114"/>
    <w:rsid w:val="00437531"/>
    <w:rsid w:val="0043771C"/>
    <w:rsid w:val="004379CA"/>
    <w:rsid w:val="00437C69"/>
    <w:rsid w:val="004400CE"/>
    <w:rsid w:val="0044026B"/>
    <w:rsid w:val="00440D4A"/>
    <w:rsid w:val="00441973"/>
    <w:rsid w:val="00441B16"/>
    <w:rsid w:val="00441FDC"/>
    <w:rsid w:val="00442505"/>
    <w:rsid w:val="004428C2"/>
    <w:rsid w:val="00442C8F"/>
    <w:rsid w:val="00443380"/>
    <w:rsid w:val="0044388A"/>
    <w:rsid w:val="004438C1"/>
    <w:rsid w:val="00443BAF"/>
    <w:rsid w:val="00443D17"/>
    <w:rsid w:val="00443F34"/>
    <w:rsid w:val="00444998"/>
    <w:rsid w:val="004458B3"/>
    <w:rsid w:val="0044610E"/>
    <w:rsid w:val="004463A1"/>
    <w:rsid w:val="00447273"/>
    <w:rsid w:val="0044734E"/>
    <w:rsid w:val="00447E6B"/>
    <w:rsid w:val="00450162"/>
    <w:rsid w:val="004502C0"/>
    <w:rsid w:val="004502CE"/>
    <w:rsid w:val="0045105A"/>
    <w:rsid w:val="00451605"/>
    <w:rsid w:val="00451836"/>
    <w:rsid w:val="00451A3E"/>
    <w:rsid w:val="00451B50"/>
    <w:rsid w:val="00451C76"/>
    <w:rsid w:val="00452DDA"/>
    <w:rsid w:val="00453105"/>
    <w:rsid w:val="00453264"/>
    <w:rsid w:val="0045334F"/>
    <w:rsid w:val="004539CB"/>
    <w:rsid w:val="004541B4"/>
    <w:rsid w:val="004546A6"/>
    <w:rsid w:val="00454813"/>
    <w:rsid w:val="0045484D"/>
    <w:rsid w:val="00454DA6"/>
    <w:rsid w:val="004550CC"/>
    <w:rsid w:val="004553C1"/>
    <w:rsid w:val="0045556D"/>
    <w:rsid w:val="004555D2"/>
    <w:rsid w:val="00456431"/>
    <w:rsid w:val="00456827"/>
    <w:rsid w:val="004568DD"/>
    <w:rsid w:val="0045698B"/>
    <w:rsid w:val="004573F9"/>
    <w:rsid w:val="0045765B"/>
    <w:rsid w:val="00457820"/>
    <w:rsid w:val="00457DFB"/>
    <w:rsid w:val="00457E29"/>
    <w:rsid w:val="00457EBB"/>
    <w:rsid w:val="00457F92"/>
    <w:rsid w:val="00460021"/>
    <w:rsid w:val="00460280"/>
    <w:rsid w:val="00460FF1"/>
    <w:rsid w:val="00461604"/>
    <w:rsid w:val="00461A77"/>
    <w:rsid w:val="00462002"/>
    <w:rsid w:val="004631A8"/>
    <w:rsid w:val="00463C65"/>
    <w:rsid w:val="0046439E"/>
    <w:rsid w:val="00464584"/>
    <w:rsid w:val="0046460E"/>
    <w:rsid w:val="004647B1"/>
    <w:rsid w:val="004648DE"/>
    <w:rsid w:val="00464DAF"/>
    <w:rsid w:val="00464FCE"/>
    <w:rsid w:val="0046573A"/>
    <w:rsid w:val="0046580D"/>
    <w:rsid w:val="0046583C"/>
    <w:rsid w:val="00465BE4"/>
    <w:rsid w:val="00465EE8"/>
    <w:rsid w:val="004661BE"/>
    <w:rsid w:val="00466520"/>
    <w:rsid w:val="00466B7B"/>
    <w:rsid w:val="0046709E"/>
    <w:rsid w:val="004704F6"/>
    <w:rsid w:val="00470AC7"/>
    <w:rsid w:val="00470F55"/>
    <w:rsid w:val="004715B6"/>
    <w:rsid w:val="00471703"/>
    <w:rsid w:val="004724DE"/>
    <w:rsid w:val="00472889"/>
    <w:rsid w:val="00472C46"/>
    <w:rsid w:val="00473A4D"/>
    <w:rsid w:val="00473AAD"/>
    <w:rsid w:val="00473ED9"/>
    <w:rsid w:val="0047501D"/>
    <w:rsid w:val="00475E81"/>
    <w:rsid w:val="00475ECB"/>
    <w:rsid w:val="00476712"/>
    <w:rsid w:val="00476733"/>
    <w:rsid w:val="00476814"/>
    <w:rsid w:val="00477523"/>
    <w:rsid w:val="00477637"/>
    <w:rsid w:val="00477F30"/>
    <w:rsid w:val="00480AA7"/>
    <w:rsid w:val="00480F28"/>
    <w:rsid w:val="004811B3"/>
    <w:rsid w:val="0048184F"/>
    <w:rsid w:val="004818D2"/>
    <w:rsid w:val="00481901"/>
    <w:rsid w:val="00482235"/>
    <w:rsid w:val="00482D89"/>
    <w:rsid w:val="00483F3D"/>
    <w:rsid w:val="00484550"/>
    <w:rsid w:val="0048538F"/>
    <w:rsid w:val="00485937"/>
    <w:rsid w:val="004859DC"/>
    <w:rsid w:val="00485AF7"/>
    <w:rsid w:val="004860CB"/>
    <w:rsid w:val="004862DA"/>
    <w:rsid w:val="0048692C"/>
    <w:rsid w:val="0048698A"/>
    <w:rsid w:val="00487137"/>
    <w:rsid w:val="00487494"/>
    <w:rsid w:val="0049019D"/>
    <w:rsid w:val="0049061D"/>
    <w:rsid w:val="0049114C"/>
    <w:rsid w:val="00491284"/>
    <w:rsid w:val="00491A09"/>
    <w:rsid w:val="00491C34"/>
    <w:rsid w:val="00492001"/>
    <w:rsid w:val="0049247A"/>
    <w:rsid w:val="00492BC1"/>
    <w:rsid w:val="00492F6C"/>
    <w:rsid w:val="00492F93"/>
    <w:rsid w:val="004931A9"/>
    <w:rsid w:val="00493FC8"/>
    <w:rsid w:val="00494209"/>
    <w:rsid w:val="004942DA"/>
    <w:rsid w:val="0049449C"/>
    <w:rsid w:val="00494E39"/>
    <w:rsid w:val="00495079"/>
    <w:rsid w:val="0049561B"/>
    <w:rsid w:val="004958DA"/>
    <w:rsid w:val="00497299"/>
    <w:rsid w:val="0049797A"/>
    <w:rsid w:val="004A0DFC"/>
    <w:rsid w:val="004A12FE"/>
    <w:rsid w:val="004A13B7"/>
    <w:rsid w:val="004A1618"/>
    <w:rsid w:val="004A176A"/>
    <w:rsid w:val="004A1C8D"/>
    <w:rsid w:val="004A1F93"/>
    <w:rsid w:val="004A24BE"/>
    <w:rsid w:val="004A26C3"/>
    <w:rsid w:val="004A2E2A"/>
    <w:rsid w:val="004A3C28"/>
    <w:rsid w:val="004A4E05"/>
    <w:rsid w:val="004A4F5D"/>
    <w:rsid w:val="004A4F8E"/>
    <w:rsid w:val="004A545B"/>
    <w:rsid w:val="004A60F5"/>
    <w:rsid w:val="004A61AD"/>
    <w:rsid w:val="004A64BE"/>
    <w:rsid w:val="004A70BF"/>
    <w:rsid w:val="004A7EE6"/>
    <w:rsid w:val="004B072F"/>
    <w:rsid w:val="004B0BD1"/>
    <w:rsid w:val="004B0DC5"/>
    <w:rsid w:val="004B0EBD"/>
    <w:rsid w:val="004B138B"/>
    <w:rsid w:val="004B1D7E"/>
    <w:rsid w:val="004B1F4B"/>
    <w:rsid w:val="004B1FA5"/>
    <w:rsid w:val="004B2358"/>
    <w:rsid w:val="004B262C"/>
    <w:rsid w:val="004B3860"/>
    <w:rsid w:val="004B45E7"/>
    <w:rsid w:val="004B5013"/>
    <w:rsid w:val="004B50D9"/>
    <w:rsid w:val="004B5A63"/>
    <w:rsid w:val="004B5EE9"/>
    <w:rsid w:val="004B5F91"/>
    <w:rsid w:val="004B6577"/>
    <w:rsid w:val="004B6B4E"/>
    <w:rsid w:val="004B6C96"/>
    <w:rsid w:val="004B6DFC"/>
    <w:rsid w:val="004B6EB9"/>
    <w:rsid w:val="004B6FA0"/>
    <w:rsid w:val="004B7028"/>
    <w:rsid w:val="004B7F15"/>
    <w:rsid w:val="004C0128"/>
    <w:rsid w:val="004C0449"/>
    <w:rsid w:val="004C05E8"/>
    <w:rsid w:val="004C0695"/>
    <w:rsid w:val="004C0AB0"/>
    <w:rsid w:val="004C118A"/>
    <w:rsid w:val="004C154B"/>
    <w:rsid w:val="004C188D"/>
    <w:rsid w:val="004C1AD8"/>
    <w:rsid w:val="004C228C"/>
    <w:rsid w:val="004C233E"/>
    <w:rsid w:val="004C3CD2"/>
    <w:rsid w:val="004C3D14"/>
    <w:rsid w:val="004C3ED6"/>
    <w:rsid w:val="004C427C"/>
    <w:rsid w:val="004C4472"/>
    <w:rsid w:val="004C4890"/>
    <w:rsid w:val="004C514D"/>
    <w:rsid w:val="004C5A16"/>
    <w:rsid w:val="004C5B4F"/>
    <w:rsid w:val="004C5C5F"/>
    <w:rsid w:val="004C7671"/>
    <w:rsid w:val="004C7741"/>
    <w:rsid w:val="004C7822"/>
    <w:rsid w:val="004C7884"/>
    <w:rsid w:val="004D07EB"/>
    <w:rsid w:val="004D0B99"/>
    <w:rsid w:val="004D0BF5"/>
    <w:rsid w:val="004D16EC"/>
    <w:rsid w:val="004D1C3B"/>
    <w:rsid w:val="004D1E6A"/>
    <w:rsid w:val="004D2402"/>
    <w:rsid w:val="004D2579"/>
    <w:rsid w:val="004D2BE8"/>
    <w:rsid w:val="004D2C4D"/>
    <w:rsid w:val="004D2E7E"/>
    <w:rsid w:val="004D33FE"/>
    <w:rsid w:val="004D396A"/>
    <w:rsid w:val="004D3B47"/>
    <w:rsid w:val="004D3C3F"/>
    <w:rsid w:val="004D503A"/>
    <w:rsid w:val="004D50C1"/>
    <w:rsid w:val="004D50DE"/>
    <w:rsid w:val="004D6785"/>
    <w:rsid w:val="004D6842"/>
    <w:rsid w:val="004D6973"/>
    <w:rsid w:val="004D742E"/>
    <w:rsid w:val="004D78A1"/>
    <w:rsid w:val="004D78B0"/>
    <w:rsid w:val="004D79CC"/>
    <w:rsid w:val="004E087A"/>
    <w:rsid w:val="004E0B26"/>
    <w:rsid w:val="004E0DB2"/>
    <w:rsid w:val="004E1108"/>
    <w:rsid w:val="004E1368"/>
    <w:rsid w:val="004E1D2B"/>
    <w:rsid w:val="004E26D5"/>
    <w:rsid w:val="004E3293"/>
    <w:rsid w:val="004E3639"/>
    <w:rsid w:val="004E3C9E"/>
    <w:rsid w:val="004E436B"/>
    <w:rsid w:val="004E4512"/>
    <w:rsid w:val="004E4580"/>
    <w:rsid w:val="004E46D8"/>
    <w:rsid w:val="004E4C8B"/>
    <w:rsid w:val="004E514A"/>
    <w:rsid w:val="004E56A2"/>
    <w:rsid w:val="004E5A4C"/>
    <w:rsid w:val="004E5E48"/>
    <w:rsid w:val="004E6005"/>
    <w:rsid w:val="004E7650"/>
    <w:rsid w:val="004E7E7C"/>
    <w:rsid w:val="004F02EA"/>
    <w:rsid w:val="004F0365"/>
    <w:rsid w:val="004F0542"/>
    <w:rsid w:val="004F0A8E"/>
    <w:rsid w:val="004F0F72"/>
    <w:rsid w:val="004F13B0"/>
    <w:rsid w:val="004F1567"/>
    <w:rsid w:val="004F218F"/>
    <w:rsid w:val="004F2A5E"/>
    <w:rsid w:val="004F2BC3"/>
    <w:rsid w:val="004F333E"/>
    <w:rsid w:val="004F38B7"/>
    <w:rsid w:val="004F3C2D"/>
    <w:rsid w:val="004F4A53"/>
    <w:rsid w:val="004F4C38"/>
    <w:rsid w:val="004F4F20"/>
    <w:rsid w:val="004F5169"/>
    <w:rsid w:val="004F5B69"/>
    <w:rsid w:val="004F5E53"/>
    <w:rsid w:val="004F64C8"/>
    <w:rsid w:val="004F6933"/>
    <w:rsid w:val="004F7B40"/>
    <w:rsid w:val="004F7BD8"/>
    <w:rsid w:val="00500480"/>
    <w:rsid w:val="0050072F"/>
    <w:rsid w:val="005008E4"/>
    <w:rsid w:val="00500C3F"/>
    <w:rsid w:val="00500E50"/>
    <w:rsid w:val="005012EC"/>
    <w:rsid w:val="005015C6"/>
    <w:rsid w:val="0050160B"/>
    <w:rsid w:val="005019DE"/>
    <w:rsid w:val="00501D17"/>
    <w:rsid w:val="0050275F"/>
    <w:rsid w:val="00502AE3"/>
    <w:rsid w:val="0050301F"/>
    <w:rsid w:val="005036C4"/>
    <w:rsid w:val="00503734"/>
    <w:rsid w:val="00503D25"/>
    <w:rsid w:val="00503E2F"/>
    <w:rsid w:val="005040ED"/>
    <w:rsid w:val="005045CD"/>
    <w:rsid w:val="00504698"/>
    <w:rsid w:val="005047E1"/>
    <w:rsid w:val="00505344"/>
    <w:rsid w:val="00505421"/>
    <w:rsid w:val="00506DE0"/>
    <w:rsid w:val="00506E8A"/>
    <w:rsid w:val="00506E9A"/>
    <w:rsid w:val="00506FF7"/>
    <w:rsid w:val="00507421"/>
    <w:rsid w:val="005076E3"/>
    <w:rsid w:val="00507D03"/>
    <w:rsid w:val="00507D31"/>
    <w:rsid w:val="00510286"/>
    <w:rsid w:val="0051051F"/>
    <w:rsid w:val="005108AB"/>
    <w:rsid w:val="00510BE7"/>
    <w:rsid w:val="0051180A"/>
    <w:rsid w:val="0051207C"/>
    <w:rsid w:val="0051292C"/>
    <w:rsid w:val="0051356C"/>
    <w:rsid w:val="005146CF"/>
    <w:rsid w:val="00514DEB"/>
    <w:rsid w:val="00515272"/>
    <w:rsid w:val="005157FA"/>
    <w:rsid w:val="005163E5"/>
    <w:rsid w:val="0051663A"/>
    <w:rsid w:val="00516A9E"/>
    <w:rsid w:val="00517172"/>
    <w:rsid w:val="00517912"/>
    <w:rsid w:val="00517AFB"/>
    <w:rsid w:val="005201CF"/>
    <w:rsid w:val="0052064D"/>
    <w:rsid w:val="00520B00"/>
    <w:rsid w:val="00521845"/>
    <w:rsid w:val="005219FF"/>
    <w:rsid w:val="005226AF"/>
    <w:rsid w:val="005228B3"/>
    <w:rsid w:val="00522BEB"/>
    <w:rsid w:val="00522F01"/>
    <w:rsid w:val="00522F98"/>
    <w:rsid w:val="005230E5"/>
    <w:rsid w:val="00523211"/>
    <w:rsid w:val="00524281"/>
    <w:rsid w:val="0052471C"/>
    <w:rsid w:val="00524DA7"/>
    <w:rsid w:val="005259FB"/>
    <w:rsid w:val="00525D2C"/>
    <w:rsid w:val="00525D58"/>
    <w:rsid w:val="00525D6F"/>
    <w:rsid w:val="00525E5E"/>
    <w:rsid w:val="00526B89"/>
    <w:rsid w:val="0052753A"/>
    <w:rsid w:val="00527E72"/>
    <w:rsid w:val="00530128"/>
    <w:rsid w:val="0053030E"/>
    <w:rsid w:val="00530422"/>
    <w:rsid w:val="005304DD"/>
    <w:rsid w:val="00530C9A"/>
    <w:rsid w:val="005310E8"/>
    <w:rsid w:val="00531253"/>
    <w:rsid w:val="0053139B"/>
    <w:rsid w:val="00531F66"/>
    <w:rsid w:val="00532A13"/>
    <w:rsid w:val="00532AC4"/>
    <w:rsid w:val="00532DA4"/>
    <w:rsid w:val="00532E2B"/>
    <w:rsid w:val="0053336A"/>
    <w:rsid w:val="00533450"/>
    <w:rsid w:val="00533483"/>
    <w:rsid w:val="00533FAC"/>
    <w:rsid w:val="00534589"/>
    <w:rsid w:val="0053475A"/>
    <w:rsid w:val="0053515D"/>
    <w:rsid w:val="005360CA"/>
    <w:rsid w:val="005363D5"/>
    <w:rsid w:val="00536488"/>
    <w:rsid w:val="00537192"/>
    <w:rsid w:val="005378E4"/>
    <w:rsid w:val="00540325"/>
    <w:rsid w:val="0054068A"/>
    <w:rsid w:val="00540B13"/>
    <w:rsid w:val="00540C1C"/>
    <w:rsid w:val="00540FC4"/>
    <w:rsid w:val="00541B0D"/>
    <w:rsid w:val="00542611"/>
    <w:rsid w:val="00542746"/>
    <w:rsid w:val="00542886"/>
    <w:rsid w:val="0054297B"/>
    <w:rsid w:val="00542A80"/>
    <w:rsid w:val="00542BB6"/>
    <w:rsid w:val="00543050"/>
    <w:rsid w:val="00543B60"/>
    <w:rsid w:val="0054414A"/>
    <w:rsid w:val="0054493E"/>
    <w:rsid w:val="00544AEC"/>
    <w:rsid w:val="00544CD7"/>
    <w:rsid w:val="00544E16"/>
    <w:rsid w:val="005464C2"/>
    <w:rsid w:val="00546950"/>
    <w:rsid w:val="00546D9D"/>
    <w:rsid w:val="00546FA9"/>
    <w:rsid w:val="00550216"/>
    <w:rsid w:val="00550675"/>
    <w:rsid w:val="00550E0A"/>
    <w:rsid w:val="00551326"/>
    <w:rsid w:val="005518D6"/>
    <w:rsid w:val="00551B0A"/>
    <w:rsid w:val="00551E88"/>
    <w:rsid w:val="005521FD"/>
    <w:rsid w:val="005525EF"/>
    <w:rsid w:val="005525F9"/>
    <w:rsid w:val="0055288C"/>
    <w:rsid w:val="005534CB"/>
    <w:rsid w:val="005535F5"/>
    <w:rsid w:val="0055420B"/>
    <w:rsid w:val="0055428E"/>
    <w:rsid w:val="0055441B"/>
    <w:rsid w:val="005546F5"/>
    <w:rsid w:val="00554FFF"/>
    <w:rsid w:val="00555277"/>
    <w:rsid w:val="00555E16"/>
    <w:rsid w:val="00555F01"/>
    <w:rsid w:val="00555F85"/>
    <w:rsid w:val="005562EA"/>
    <w:rsid w:val="0055656A"/>
    <w:rsid w:val="00556A80"/>
    <w:rsid w:val="00556BAB"/>
    <w:rsid w:val="00557F91"/>
    <w:rsid w:val="005600A7"/>
    <w:rsid w:val="0056049D"/>
    <w:rsid w:val="00560CD6"/>
    <w:rsid w:val="00560FB4"/>
    <w:rsid w:val="005613D7"/>
    <w:rsid w:val="005617BE"/>
    <w:rsid w:val="00561872"/>
    <w:rsid w:val="00561F5C"/>
    <w:rsid w:val="00562626"/>
    <w:rsid w:val="00562900"/>
    <w:rsid w:val="00562997"/>
    <w:rsid w:val="00563D04"/>
    <w:rsid w:val="005644C7"/>
    <w:rsid w:val="00564664"/>
    <w:rsid w:val="005651E0"/>
    <w:rsid w:val="0056540B"/>
    <w:rsid w:val="00565C45"/>
    <w:rsid w:val="00565D1F"/>
    <w:rsid w:val="00565E0C"/>
    <w:rsid w:val="005668D8"/>
    <w:rsid w:val="00566B19"/>
    <w:rsid w:val="005700E1"/>
    <w:rsid w:val="00570232"/>
    <w:rsid w:val="005702CA"/>
    <w:rsid w:val="00570FC2"/>
    <w:rsid w:val="0057137B"/>
    <w:rsid w:val="005719B1"/>
    <w:rsid w:val="00571D10"/>
    <w:rsid w:val="005727BD"/>
    <w:rsid w:val="00573299"/>
    <w:rsid w:val="00573417"/>
    <w:rsid w:val="00573FD4"/>
    <w:rsid w:val="00574029"/>
    <w:rsid w:val="00574D7B"/>
    <w:rsid w:val="00574F08"/>
    <w:rsid w:val="00575709"/>
    <w:rsid w:val="0057592B"/>
    <w:rsid w:val="00575EB8"/>
    <w:rsid w:val="00576F73"/>
    <w:rsid w:val="00577574"/>
    <w:rsid w:val="005778AD"/>
    <w:rsid w:val="00577D76"/>
    <w:rsid w:val="005803BC"/>
    <w:rsid w:val="00580705"/>
    <w:rsid w:val="005807EF"/>
    <w:rsid w:val="00580F1A"/>
    <w:rsid w:val="00580F1E"/>
    <w:rsid w:val="00581ED1"/>
    <w:rsid w:val="0058226C"/>
    <w:rsid w:val="00582668"/>
    <w:rsid w:val="005828D8"/>
    <w:rsid w:val="00582C5C"/>
    <w:rsid w:val="00582F74"/>
    <w:rsid w:val="00583515"/>
    <w:rsid w:val="00583E60"/>
    <w:rsid w:val="00584797"/>
    <w:rsid w:val="005849D1"/>
    <w:rsid w:val="00584A64"/>
    <w:rsid w:val="00584DF5"/>
    <w:rsid w:val="00584F98"/>
    <w:rsid w:val="00585B70"/>
    <w:rsid w:val="00585BE3"/>
    <w:rsid w:val="005863FA"/>
    <w:rsid w:val="00586897"/>
    <w:rsid w:val="00586C1A"/>
    <w:rsid w:val="00586E34"/>
    <w:rsid w:val="00587FB2"/>
    <w:rsid w:val="00590418"/>
    <w:rsid w:val="00590F25"/>
    <w:rsid w:val="00590FC0"/>
    <w:rsid w:val="00591563"/>
    <w:rsid w:val="00591730"/>
    <w:rsid w:val="005929FA"/>
    <w:rsid w:val="00592B12"/>
    <w:rsid w:val="00592BE9"/>
    <w:rsid w:val="00593211"/>
    <w:rsid w:val="00593461"/>
    <w:rsid w:val="00593739"/>
    <w:rsid w:val="00593805"/>
    <w:rsid w:val="0059457E"/>
    <w:rsid w:val="00594C6D"/>
    <w:rsid w:val="0059573C"/>
    <w:rsid w:val="005959E6"/>
    <w:rsid w:val="00595D67"/>
    <w:rsid w:val="00595F4C"/>
    <w:rsid w:val="00596095"/>
    <w:rsid w:val="00596360"/>
    <w:rsid w:val="00596462"/>
    <w:rsid w:val="0059653D"/>
    <w:rsid w:val="005971D3"/>
    <w:rsid w:val="00597561"/>
    <w:rsid w:val="00597B01"/>
    <w:rsid w:val="00597F39"/>
    <w:rsid w:val="005A0FED"/>
    <w:rsid w:val="005A17A2"/>
    <w:rsid w:val="005A23E6"/>
    <w:rsid w:val="005A259C"/>
    <w:rsid w:val="005A2B83"/>
    <w:rsid w:val="005A32EA"/>
    <w:rsid w:val="005A3369"/>
    <w:rsid w:val="005A3AD3"/>
    <w:rsid w:val="005A3AE3"/>
    <w:rsid w:val="005A3CFC"/>
    <w:rsid w:val="005A3FDF"/>
    <w:rsid w:val="005A41A8"/>
    <w:rsid w:val="005A49B0"/>
    <w:rsid w:val="005A4B3B"/>
    <w:rsid w:val="005A4DDB"/>
    <w:rsid w:val="005A572C"/>
    <w:rsid w:val="005A5787"/>
    <w:rsid w:val="005A5F48"/>
    <w:rsid w:val="005A6342"/>
    <w:rsid w:val="005A6473"/>
    <w:rsid w:val="005A6713"/>
    <w:rsid w:val="005A6798"/>
    <w:rsid w:val="005A67D7"/>
    <w:rsid w:val="005A78AF"/>
    <w:rsid w:val="005A7A21"/>
    <w:rsid w:val="005A7A3B"/>
    <w:rsid w:val="005A7E00"/>
    <w:rsid w:val="005B0C1F"/>
    <w:rsid w:val="005B1223"/>
    <w:rsid w:val="005B1C7D"/>
    <w:rsid w:val="005B206A"/>
    <w:rsid w:val="005B234C"/>
    <w:rsid w:val="005B32D6"/>
    <w:rsid w:val="005B3E79"/>
    <w:rsid w:val="005B3EDD"/>
    <w:rsid w:val="005B41C8"/>
    <w:rsid w:val="005B4694"/>
    <w:rsid w:val="005B4B44"/>
    <w:rsid w:val="005B4DAA"/>
    <w:rsid w:val="005B50C3"/>
    <w:rsid w:val="005B53FE"/>
    <w:rsid w:val="005B5446"/>
    <w:rsid w:val="005B56DF"/>
    <w:rsid w:val="005B5A83"/>
    <w:rsid w:val="005B5BA3"/>
    <w:rsid w:val="005B61C4"/>
    <w:rsid w:val="005B63EB"/>
    <w:rsid w:val="005B6717"/>
    <w:rsid w:val="005B73C3"/>
    <w:rsid w:val="005B7CA9"/>
    <w:rsid w:val="005B7EC9"/>
    <w:rsid w:val="005C06A4"/>
    <w:rsid w:val="005C0BCA"/>
    <w:rsid w:val="005C0FA5"/>
    <w:rsid w:val="005C2F3D"/>
    <w:rsid w:val="005C2FF7"/>
    <w:rsid w:val="005C3527"/>
    <w:rsid w:val="005C3797"/>
    <w:rsid w:val="005C3E5F"/>
    <w:rsid w:val="005C49EA"/>
    <w:rsid w:val="005C5670"/>
    <w:rsid w:val="005C5E4C"/>
    <w:rsid w:val="005C5FE2"/>
    <w:rsid w:val="005C621D"/>
    <w:rsid w:val="005C69C7"/>
    <w:rsid w:val="005C6DF1"/>
    <w:rsid w:val="005C6E85"/>
    <w:rsid w:val="005C74D7"/>
    <w:rsid w:val="005C79A5"/>
    <w:rsid w:val="005C7B8D"/>
    <w:rsid w:val="005C7D08"/>
    <w:rsid w:val="005D08A4"/>
    <w:rsid w:val="005D0ED6"/>
    <w:rsid w:val="005D1803"/>
    <w:rsid w:val="005D1DE7"/>
    <w:rsid w:val="005D1F7B"/>
    <w:rsid w:val="005D24B8"/>
    <w:rsid w:val="005D2DDA"/>
    <w:rsid w:val="005D3D3D"/>
    <w:rsid w:val="005D4499"/>
    <w:rsid w:val="005D4505"/>
    <w:rsid w:val="005D47A3"/>
    <w:rsid w:val="005D484C"/>
    <w:rsid w:val="005D4AD4"/>
    <w:rsid w:val="005D5D61"/>
    <w:rsid w:val="005D5DD5"/>
    <w:rsid w:val="005D62AB"/>
    <w:rsid w:val="005D6F44"/>
    <w:rsid w:val="005D77BF"/>
    <w:rsid w:val="005D7DDB"/>
    <w:rsid w:val="005E0533"/>
    <w:rsid w:val="005E061A"/>
    <w:rsid w:val="005E06AE"/>
    <w:rsid w:val="005E0955"/>
    <w:rsid w:val="005E0C64"/>
    <w:rsid w:val="005E0E05"/>
    <w:rsid w:val="005E107D"/>
    <w:rsid w:val="005E17AD"/>
    <w:rsid w:val="005E1E49"/>
    <w:rsid w:val="005E1EDD"/>
    <w:rsid w:val="005E2084"/>
    <w:rsid w:val="005E209C"/>
    <w:rsid w:val="005E2813"/>
    <w:rsid w:val="005E3480"/>
    <w:rsid w:val="005E3983"/>
    <w:rsid w:val="005E3E1C"/>
    <w:rsid w:val="005E415F"/>
    <w:rsid w:val="005E4372"/>
    <w:rsid w:val="005E4EDB"/>
    <w:rsid w:val="005E5262"/>
    <w:rsid w:val="005E53C4"/>
    <w:rsid w:val="005E5598"/>
    <w:rsid w:val="005E56CE"/>
    <w:rsid w:val="005E6C38"/>
    <w:rsid w:val="005E75FB"/>
    <w:rsid w:val="005E794A"/>
    <w:rsid w:val="005F001C"/>
    <w:rsid w:val="005F00C1"/>
    <w:rsid w:val="005F063F"/>
    <w:rsid w:val="005F06CB"/>
    <w:rsid w:val="005F0CC8"/>
    <w:rsid w:val="005F0EE9"/>
    <w:rsid w:val="005F20C0"/>
    <w:rsid w:val="005F21CB"/>
    <w:rsid w:val="005F24C0"/>
    <w:rsid w:val="005F2518"/>
    <w:rsid w:val="005F28D5"/>
    <w:rsid w:val="005F2D60"/>
    <w:rsid w:val="005F2EFB"/>
    <w:rsid w:val="005F2F99"/>
    <w:rsid w:val="005F37D7"/>
    <w:rsid w:val="005F3985"/>
    <w:rsid w:val="005F3A94"/>
    <w:rsid w:val="005F48D1"/>
    <w:rsid w:val="005F4A84"/>
    <w:rsid w:val="005F4DBC"/>
    <w:rsid w:val="005F50F1"/>
    <w:rsid w:val="005F54E4"/>
    <w:rsid w:val="005F582C"/>
    <w:rsid w:val="005F5BD3"/>
    <w:rsid w:val="005F5F1A"/>
    <w:rsid w:val="005F6082"/>
    <w:rsid w:val="005F6098"/>
    <w:rsid w:val="005F6140"/>
    <w:rsid w:val="005F69A3"/>
    <w:rsid w:val="005F6AAD"/>
    <w:rsid w:val="005F6FE1"/>
    <w:rsid w:val="005F7252"/>
    <w:rsid w:val="005F7AF9"/>
    <w:rsid w:val="00600344"/>
    <w:rsid w:val="00600B1B"/>
    <w:rsid w:val="00600D59"/>
    <w:rsid w:val="0060170C"/>
    <w:rsid w:val="0060217B"/>
    <w:rsid w:val="00602BB7"/>
    <w:rsid w:val="00602DAA"/>
    <w:rsid w:val="00603231"/>
    <w:rsid w:val="00603C2E"/>
    <w:rsid w:val="00603DE1"/>
    <w:rsid w:val="006042C4"/>
    <w:rsid w:val="00604442"/>
    <w:rsid w:val="006045AA"/>
    <w:rsid w:val="006048B3"/>
    <w:rsid w:val="00605D30"/>
    <w:rsid w:val="00606058"/>
    <w:rsid w:val="006068E7"/>
    <w:rsid w:val="006069E8"/>
    <w:rsid w:val="00606C68"/>
    <w:rsid w:val="006070BF"/>
    <w:rsid w:val="00607634"/>
    <w:rsid w:val="00610079"/>
    <w:rsid w:val="00610576"/>
    <w:rsid w:val="00610D51"/>
    <w:rsid w:val="00610F2F"/>
    <w:rsid w:val="00611D96"/>
    <w:rsid w:val="00612255"/>
    <w:rsid w:val="006124A4"/>
    <w:rsid w:val="006124BE"/>
    <w:rsid w:val="00612B3F"/>
    <w:rsid w:val="00612C56"/>
    <w:rsid w:val="00613112"/>
    <w:rsid w:val="006134AF"/>
    <w:rsid w:val="00613A88"/>
    <w:rsid w:val="006141F3"/>
    <w:rsid w:val="006143EA"/>
    <w:rsid w:val="00614E3B"/>
    <w:rsid w:val="006150AD"/>
    <w:rsid w:val="00615260"/>
    <w:rsid w:val="00615436"/>
    <w:rsid w:val="006158C7"/>
    <w:rsid w:val="00615E5E"/>
    <w:rsid w:val="006161FD"/>
    <w:rsid w:val="00616E83"/>
    <w:rsid w:val="006170C2"/>
    <w:rsid w:val="00617414"/>
    <w:rsid w:val="006179D0"/>
    <w:rsid w:val="006179F0"/>
    <w:rsid w:val="00617A6A"/>
    <w:rsid w:val="00617D7D"/>
    <w:rsid w:val="00620117"/>
    <w:rsid w:val="00620C2C"/>
    <w:rsid w:val="0062134D"/>
    <w:rsid w:val="006213BB"/>
    <w:rsid w:val="00621702"/>
    <w:rsid w:val="006236D7"/>
    <w:rsid w:val="00623773"/>
    <w:rsid w:val="00623F41"/>
    <w:rsid w:val="00623FD1"/>
    <w:rsid w:val="006243F7"/>
    <w:rsid w:val="00624BD4"/>
    <w:rsid w:val="00624E6C"/>
    <w:rsid w:val="0062516E"/>
    <w:rsid w:val="00625330"/>
    <w:rsid w:val="006254D1"/>
    <w:rsid w:val="00625C01"/>
    <w:rsid w:val="00625E30"/>
    <w:rsid w:val="00626864"/>
    <w:rsid w:val="00626D02"/>
    <w:rsid w:val="00627595"/>
    <w:rsid w:val="00627697"/>
    <w:rsid w:val="006279FB"/>
    <w:rsid w:val="00627D99"/>
    <w:rsid w:val="00627E79"/>
    <w:rsid w:val="00630020"/>
    <w:rsid w:val="0063030B"/>
    <w:rsid w:val="00630EFB"/>
    <w:rsid w:val="00631064"/>
    <w:rsid w:val="0063228C"/>
    <w:rsid w:val="00633258"/>
    <w:rsid w:val="006332BA"/>
    <w:rsid w:val="00633DA4"/>
    <w:rsid w:val="00633EB1"/>
    <w:rsid w:val="0063410A"/>
    <w:rsid w:val="0063454E"/>
    <w:rsid w:val="006347FF"/>
    <w:rsid w:val="00634847"/>
    <w:rsid w:val="00634A8A"/>
    <w:rsid w:val="00634C52"/>
    <w:rsid w:val="006357C1"/>
    <w:rsid w:val="00635A1A"/>
    <w:rsid w:val="00635BE0"/>
    <w:rsid w:val="0063627A"/>
    <w:rsid w:val="00636591"/>
    <w:rsid w:val="00636CD7"/>
    <w:rsid w:val="0063707D"/>
    <w:rsid w:val="006409FB"/>
    <w:rsid w:val="00640C6B"/>
    <w:rsid w:val="00640D9E"/>
    <w:rsid w:val="006414BD"/>
    <w:rsid w:val="006417B5"/>
    <w:rsid w:val="00641D86"/>
    <w:rsid w:val="00641EDD"/>
    <w:rsid w:val="006425CC"/>
    <w:rsid w:val="0064260A"/>
    <w:rsid w:val="00642B02"/>
    <w:rsid w:val="0064382E"/>
    <w:rsid w:val="00643839"/>
    <w:rsid w:val="00644C93"/>
    <w:rsid w:val="0064503C"/>
    <w:rsid w:val="00645173"/>
    <w:rsid w:val="00645CB5"/>
    <w:rsid w:val="00646739"/>
    <w:rsid w:val="00646E06"/>
    <w:rsid w:val="00646EC4"/>
    <w:rsid w:val="006472A2"/>
    <w:rsid w:val="00647575"/>
    <w:rsid w:val="00647937"/>
    <w:rsid w:val="006509FE"/>
    <w:rsid w:val="0065102E"/>
    <w:rsid w:val="006510E5"/>
    <w:rsid w:val="006510F9"/>
    <w:rsid w:val="0065156C"/>
    <w:rsid w:val="006516B1"/>
    <w:rsid w:val="00651AA5"/>
    <w:rsid w:val="00651AB3"/>
    <w:rsid w:val="0065254F"/>
    <w:rsid w:val="006525A1"/>
    <w:rsid w:val="006526E6"/>
    <w:rsid w:val="00652FCD"/>
    <w:rsid w:val="00653025"/>
    <w:rsid w:val="00653097"/>
    <w:rsid w:val="0065310A"/>
    <w:rsid w:val="00653AAD"/>
    <w:rsid w:val="00653DEB"/>
    <w:rsid w:val="00653F9A"/>
    <w:rsid w:val="006549E5"/>
    <w:rsid w:val="00654C35"/>
    <w:rsid w:val="00654DD9"/>
    <w:rsid w:val="006554D4"/>
    <w:rsid w:val="00655837"/>
    <w:rsid w:val="00655866"/>
    <w:rsid w:val="0065613F"/>
    <w:rsid w:val="00656681"/>
    <w:rsid w:val="006569AD"/>
    <w:rsid w:val="00656A5F"/>
    <w:rsid w:val="006577D9"/>
    <w:rsid w:val="00657F5F"/>
    <w:rsid w:val="00660AA6"/>
    <w:rsid w:val="00660AFB"/>
    <w:rsid w:val="00660FCB"/>
    <w:rsid w:val="00661778"/>
    <w:rsid w:val="00661E88"/>
    <w:rsid w:val="00662129"/>
    <w:rsid w:val="00663570"/>
    <w:rsid w:val="006635FE"/>
    <w:rsid w:val="00663AE7"/>
    <w:rsid w:val="00663B7A"/>
    <w:rsid w:val="00664DEB"/>
    <w:rsid w:val="00665215"/>
    <w:rsid w:val="006653FC"/>
    <w:rsid w:val="006656A9"/>
    <w:rsid w:val="00665D4F"/>
    <w:rsid w:val="00665E5B"/>
    <w:rsid w:val="006661F5"/>
    <w:rsid w:val="00666221"/>
    <w:rsid w:val="00666262"/>
    <w:rsid w:val="00666435"/>
    <w:rsid w:val="006666E9"/>
    <w:rsid w:val="00666895"/>
    <w:rsid w:val="00666968"/>
    <w:rsid w:val="00667226"/>
    <w:rsid w:val="00667AF1"/>
    <w:rsid w:val="00667D1C"/>
    <w:rsid w:val="006703AC"/>
    <w:rsid w:val="006709F9"/>
    <w:rsid w:val="00670A49"/>
    <w:rsid w:val="00670B5C"/>
    <w:rsid w:val="00671253"/>
    <w:rsid w:val="0067142C"/>
    <w:rsid w:val="00671783"/>
    <w:rsid w:val="00671B12"/>
    <w:rsid w:val="00671EE6"/>
    <w:rsid w:val="00671F43"/>
    <w:rsid w:val="006723CC"/>
    <w:rsid w:val="006724FE"/>
    <w:rsid w:val="00672673"/>
    <w:rsid w:val="00673462"/>
    <w:rsid w:val="0067354E"/>
    <w:rsid w:val="006736B9"/>
    <w:rsid w:val="00673E56"/>
    <w:rsid w:val="00673EAE"/>
    <w:rsid w:val="00673EC5"/>
    <w:rsid w:val="006740FC"/>
    <w:rsid w:val="0067450B"/>
    <w:rsid w:val="00674565"/>
    <w:rsid w:val="00674D37"/>
    <w:rsid w:val="00674E82"/>
    <w:rsid w:val="00674EAF"/>
    <w:rsid w:val="006751F3"/>
    <w:rsid w:val="00675AEF"/>
    <w:rsid w:val="00675BB6"/>
    <w:rsid w:val="006761B9"/>
    <w:rsid w:val="00677169"/>
    <w:rsid w:val="00677B99"/>
    <w:rsid w:val="00677D51"/>
    <w:rsid w:val="0068027F"/>
    <w:rsid w:val="00680993"/>
    <w:rsid w:val="00680D84"/>
    <w:rsid w:val="0068105C"/>
    <w:rsid w:val="006819BB"/>
    <w:rsid w:val="00681A49"/>
    <w:rsid w:val="00681A4E"/>
    <w:rsid w:val="006821A1"/>
    <w:rsid w:val="006824F2"/>
    <w:rsid w:val="00682702"/>
    <w:rsid w:val="00682C30"/>
    <w:rsid w:val="006831C8"/>
    <w:rsid w:val="00683D27"/>
    <w:rsid w:val="00683D37"/>
    <w:rsid w:val="006840C5"/>
    <w:rsid w:val="006840F7"/>
    <w:rsid w:val="006840FA"/>
    <w:rsid w:val="006847AE"/>
    <w:rsid w:val="0068557A"/>
    <w:rsid w:val="00686755"/>
    <w:rsid w:val="00686820"/>
    <w:rsid w:val="00686AEB"/>
    <w:rsid w:val="00686F20"/>
    <w:rsid w:val="00687EC1"/>
    <w:rsid w:val="00687EC5"/>
    <w:rsid w:val="0069071E"/>
    <w:rsid w:val="006909CC"/>
    <w:rsid w:val="00690D06"/>
    <w:rsid w:val="00690ECE"/>
    <w:rsid w:val="00690F39"/>
    <w:rsid w:val="0069143A"/>
    <w:rsid w:val="00691B2A"/>
    <w:rsid w:val="0069229B"/>
    <w:rsid w:val="006923D4"/>
    <w:rsid w:val="006929DF"/>
    <w:rsid w:val="00692BC8"/>
    <w:rsid w:val="006932B3"/>
    <w:rsid w:val="006935C4"/>
    <w:rsid w:val="006936A9"/>
    <w:rsid w:val="00693B50"/>
    <w:rsid w:val="00693B71"/>
    <w:rsid w:val="00693DF0"/>
    <w:rsid w:val="0069425C"/>
    <w:rsid w:val="0069440E"/>
    <w:rsid w:val="00694651"/>
    <w:rsid w:val="0069491B"/>
    <w:rsid w:val="00696145"/>
    <w:rsid w:val="0069670D"/>
    <w:rsid w:val="00696778"/>
    <w:rsid w:val="006969E9"/>
    <w:rsid w:val="00696A5C"/>
    <w:rsid w:val="00696A5D"/>
    <w:rsid w:val="0069758D"/>
    <w:rsid w:val="00697C88"/>
    <w:rsid w:val="00697E19"/>
    <w:rsid w:val="006A0C47"/>
    <w:rsid w:val="006A0F0A"/>
    <w:rsid w:val="006A1650"/>
    <w:rsid w:val="006A1F3A"/>
    <w:rsid w:val="006A22C1"/>
    <w:rsid w:val="006A2EA4"/>
    <w:rsid w:val="006A432E"/>
    <w:rsid w:val="006A4426"/>
    <w:rsid w:val="006A4B6D"/>
    <w:rsid w:val="006A4C03"/>
    <w:rsid w:val="006A5153"/>
    <w:rsid w:val="006A5210"/>
    <w:rsid w:val="006A5501"/>
    <w:rsid w:val="006A59E4"/>
    <w:rsid w:val="006A5F8E"/>
    <w:rsid w:val="006A637C"/>
    <w:rsid w:val="006A66DA"/>
    <w:rsid w:val="006A6753"/>
    <w:rsid w:val="006A74AF"/>
    <w:rsid w:val="006A765A"/>
    <w:rsid w:val="006A771E"/>
    <w:rsid w:val="006A7DD2"/>
    <w:rsid w:val="006A7E7B"/>
    <w:rsid w:val="006B0255"/>
    <w:rsid w:val="006B062A"/>
    <w:rsid w:val="006B0D87"/>
    <w:rsid w:val="006B1C11"/>
    <w:rsid w:val="006B23C4"/>
    <w:rsid w:val="006B248B"/>
    <w:rsid w:val="006B250A"/>
    <w:rsid w:val="006B2937"/>
    <w:rsid w:val="006B44BE"/>
    <w:rsid w:val="006B537D"/>
    <w:rsid w:val="006B5677"/>
    <w:rsid w:val="006B5743"/>
    <w:rsid w:val="006B5B05"/>
    <w:rsid w:val="006B5B22"/>
    <w:rsid w:val="006B5D07"/>
    <w:rsid w:val="006B601F"/>
    <w:rsid w:val="006B60FA"/>
    <w:rsid w:val="006B6A69"/>
    <w:rsid w:val="006B6D33"/>
    <w:rsid w:val="006C01D7"/>
    <w:rsid w:val="006C038D"/>
    <w:rsid w:val="006C0535"/>
    <w:rsid w:val="006C066E"/>
    <w:rsid w:val="006C081A"/>
    <w:rsid w:val="006C0B50"/>
    <w:rsid w:val="006C0F7E"/>
    <w:rsid w:val="006C13DD"/>
    <w:rsid w:val="006C1451"/>
    <w:rsid w:val="006C1B88"/>
    <w:rsid w:val="006C24C3"/>
    <w:rsid w:val="006C39DE"/>
    <w:rsid w:val="006C3BB4"/>
    <w:rsid w:val="006C4109"/>
    <w:rsid w:val="006C43D1"/>
    <w:rsid w:val="006C4AAE"/>
    <w:rsid w:val="006C4D1C"/>
    <w:rsid w:val="006C4F32"/>
    <w:rsid w:val="006C5136"/>
    <w:rsid w:val="006C531A"/>
    <w:rsid w:val="006C547D"/>
    <w:rsid w:val="006C5651"/>
    <w:rsid w:val="006C5731"/>
    <w:rsid w:val="006C593B"/>
    <w:rsid w:val="006C700D"/>
    <w:rsid w:val="006C714A"/>
    <w:rsid w:val="006C76CA"/>
    <w:rsid w:val="006C7D42"/>
    <w:rsid w:val="006C7FAC"/>
    <w:rsid w:val="006D0979"/>
    <w:rsid w:val="006D1159"/>
    <w:rsid w:val="006D175B"/>
    <w:rsid w:val="006D2221"/>
    <w:rsid w:val="006D2395"/>
    <w:rsid w:val="006D23E1"/>
    <w:rsid w:val="006D3369"/>
    <w:rsid w:val="006D40B6"/>
    <w:rsid w:val="006D47C6"/>
    <w:rsid w:val="006D4C3E"/>
    <w:rsid w:val="006D4CC4"/>
    <w:rsid w:val="006D4ED1"/>
    <w:rsid w:val="006D50BB"/>
    <w:rsid w:val="006D54FC"/>
    <w:rsid w:val="006D5AA3"/>
    <w:rsid w:val="006D5E90"/>
    <w:rsid w:val="006D6537"/>
    <w:rsid w:val="006D653D"/>
    <w:rsid w:val="006D6616"/>
    <w:rsid w:val="006D6A64"/>
    <w:rsid w:val="006D6CE0"/>
    <w:rsid w:val="006D7B7E"/>
    <w:rsid w:val="006E0406"/>
    <w:rsid w:val="006E0D76"/>
    <w:rsid w:val="006E0F3F"/>
    <w:rsid w:val="006E13AC"/>
    <w:rsid w:val="006E15B1"/>
    <w:rsid w:val="006E16AE"/>
    <w:rsid w:val="006E1946"/>
    <w:rsid w:val="006E1A4E"/>
    <w:rsid w:val="006E1E7C"/>
    <w:rsid w:val="006E1F50"/>
    <w:rsid w:val="006E259E"/>
    <w:rsid w:val="006E282C"/>
    <w:rsid w:val="006E291E"/>
    <w:rsid w:val="006E2B9C"/>
    <w:rsid w:val="006E3245"/>
    <w:rsid w:val="006E34F1"/>
    <w:rsid w:val="006E36CA"/>
    <w:rsid w:val="006E3FA6"/>
    <w:rsid w:val="006E405F"/>
    <w:rsid w:val="006E42E2"/>
    <w:rsid w:val="006E4BBF"/>
    <w:rsid w:val="006E4C28"/>
    <w:rsid w:val="006E51E7"/>
    <w:rsid w:val="006E54A7"/>
    <w:rsid w:val="006E567F"/>
    <w:rsid w:val="006E63D3"/>
    <w:rsid w:val="006E6A95"/>
    <w:rsid w:val="006E6EDD"/>
    <w:rsid w:val="006E75BC"/>
    <w:rsid w:val="006E7C0D"/>
    <w:rsid w:val="006E7DCA"/>
    <w:rsid w:val="006F02FC"/>
    <w:rsid w:val="006F0457"/>
    <w:rsid w:val="006F0B3A"/>
    <w:rsid w:val="006F0C43"/>
    <w:rsid w:val="006F1207"/>
    <w:rsid w:val="006F14BE"/>
    <w:rsid w:val="006F1FB1"/>
    <w:rsid w:val="006F2118"/>
    <w:rsid w:val="006F21AB"/>
    <w:rsid w:val="006F21F4"/>
    <w:rsid w:val="006F23E2"/>
    <w:rsid w:val="006F23F8"/>
    <w:rsid w:val="006F301F"/>
    <w:rsid w:val="006F32CD"/>
    <w:rsid w:val="006F3676"/>
    <w:rsid w:val="006F41A5"/>
    <w:rsid w:val="006F4696"/>
    <w:rsid w:val="006F482C"/>
    <w:rsid w:val="006F49FF"/>
    <w:rsid w:val="006F5ECA"/>
    <w:rsid w:val="006F6030"/>
    <w:rsid w:val="006F619D"/>
    <w:rsid w:val="006F61B6"/>
    <w:rsid w:val="006F63A4"/>
    <w:rsid w:val="006F63BD"/>
    <w:rsid w:val="006F646B"/>
    <w:rsid w:val="006F7022"/>
    <w:rsid w:val="006F750C"/>
    <w:rsid w:val="006F7602"/>
    <w:rsid w:val="006F7917"/>
    <w:rsid w:val="006F7A99"/>
    <w:rsid w:val="00701119"/>
    <w:rsid w:val="00701580"/>
    <w:rsid w:val="007017EA"/>
    <w:rsid w:val="00701DB2"/>
    <w:rsid w:val="00702357"/>
    <w:rsid w:val="007024BC"/>
    <w:rsid w:val="00702846"/>
    <w:rsid w:val="00703657"/>
    <w:rsid w:val="007039C3"/>
    <w:rsid w:val="00703D32"/>
    <w:rsid w:val="00704056"/>
    <w:rsid w:val="00704130"/>
    <w:rsid w:val="0070488B"/>
    <w:rsid w:val="00704894"/>
    <w:rsid w:val="00704BFD"/>
    <w:rsid w:val="00704C33"/>
    <w:rsid w:val="00705009"/>
    <w:rsid w:val="0070514F"/>
    <w:rsid w:val="0070560D"/>
    <w:rsid w:val="007056A8"/>
    <w:rsid w:val="00705739"/>
    <w:rsid w:val="00705DAB"/>
    <w:rsid w:val="00706516"/>
    <w:rsid w:val="00706AB8"/>
    <w:rsid w:val="00706BA7"/>
    <w:rsid w:val="00707697"/>
    <w:rsid w:val="007076C3"/>
    <w:rsid w:val="00707DB3"/>
    <w:rsid w:val="00710001"/>
    <w:rsid w:val="00710E5B"/>
    <w:rsid w:val="007114F5"/>
    <w:rsid w:val="007115A1"/>
    <w:rsid w:val="00711634"/>
    <w:rsid w:val="007117D5"/>
    <w:rsid w:val="00711A9A"/>
    <w:rsid w:val="00711DC3"/>
    <w:rsid w:val="00712066"/>
    <w:rsid w:val="007120A2"/>
    <w:rsid w:val="00712134"/>
    <w:rsid w:val="007121B9"/>
    <w:rsid w:val="007121E2"/>
    <w:rsid w:val="00712429"/>
    <w:rsid w:val="00712AF3"/>
    <w:rsid w:val="00712B45"/>
    <w:rsid w:val="00712C72"/>
    <w:rsid w:val="0071330B"/>
    <w:rsid w:val="00713830"/>
    <w:rsid w:val="00713ABB"/>
    <w:rsid w:val="00713D6A"/>
    <w:rsid w:val="00714EA6"/>
    <w:rsid w:val="00715336"/>
    <w:rsid w:val="007158C2"/>
    <w:rsid w:val="00715EAD"/>
    <w:rsid w:val="0071625D"/>
    <w:rsid w:val="007168C9"/>
    <w:rsid w:val="00716D56"/>
    <w:rsid w:val="007170CF"/>
    <w:rsid w:val="00717137"/>
    <w:rsid w:val="00717210"/>
    <w:rsid w:val="0071747A"/>
    <w:rsid w:val="00717882"/>
    <w:rsid w:val="00720449"/>
    <w:rsid w:val="00720504"/>
    <w:rsid w:val="007208A4"/>
    <w:rsid w:val="00720B2C"/>
    <w:rsid w:val="00720D8B"/>
    <w:rsid w:val="00721157"/>
    <w:rsid w:val="00721948"/>
    <w:rsid w:val="00721984"/>
    <w:rsid w:val="00722663"/>
    <w:rsid w:val="00722BB3"/>
    <w:rsid w:val="00723109"/>
    <w:rsid w:val="007235B7"/>
    <w:rsid w:val="007235D3"/>
    <w:rsid w:val="00723963"/>
    <w:rsid w:val="007239EC"/>
    <w:rsid w:val="00723A57"/>
    <w:rsid w:val="00724656"/>
    <w:rsid w:val="00724D25"/>
    <w:rsid w:val="00724EA8"/>
    <w:rsid w:val="00724F74"/>
    <w:rsid w:val="00725208"/>
    <w:rsid w:val="00725D31"/>
    <w:rsid w:val="00725EA1"/>
    <w:rsid w:val="00726122"/>
    <w:rsid w:val="007262D6"/>
    <w:rsid w:val="0072642E"/>
    <w:rsid w:val="00726904"/>
    <w:rsid w:val="00726D58"/>
    <w:rsid w:val="00726E48"/>
    <w:rsid w:val="00727600"/>
    <w:rsid w:val="00727FCE"/>
    <w:rsid w:val="007307DF"/>
    <w:rsid w:val="00730B9F"/>
    <w:rsid w:val="00730F62"/>
    <w:rsid w:val="007310FA"/>
    <w:rsid w:val="0073110B"/>
    <w:rsid w:val="0073177B"/>
    <w:rsid w:val="007319B8"/>
    <w:rsid w:val="00733232"/>
    <w:rsid w:val="007333DC"/>
    <w:rsid w:val="007333DF"/>
    <w:rsid w:val="007335FB"/>
    <w:rsid w:val="00733BFF"/>
    <w:rsid w:val="00733CC1"/>
    <w:rsid w:val="00734A04"/>
    <w:rsid w:val="00734A41"/>
    <w:rsid w:val="007350C0"/>
    <w:rsid w:val="00735D78"/>
    <w:rsid w:val="00736203"/>
    <w:rsid w:val="00736641"/>
    <w:rsid w:val="00737014"/>
    <w:rsid w:val="00737127"/>
    <w:rsid w:val="00737E57"/>
    <w:rsid w:val="00740745"/>
    <w:rsid w:val="00741765"/>
    <w:rsid w:val="00741A03"/>
    <w:rsid w:val="007422A1"/>
    <w:rsid w:val="00742C31"/>
    <w:rsid w:val="00743096"/>
    <w:rsid w:val="00743358"/>
    <w:rsid w:val="00743849"/>
    <w:rsid w:val="007438B9"/>
    <w:rsid w:val="00743B83"/>
    <w:rsid w:val="00743BFF"/>
    <w:rsid w:val="00743E4D"/>
    <w:rsid w:val="00744095"/>
    <w:rsid w:val="00744116"/>
    <w:rsid w:val="007443ED"/>
    <w:rsid w:val="007447D9"/>
    <w:rsid w:val="00744B3D"/>
    <w:rsid w:val="007456E3"/>
    <w:rsid w:val="00745841"/>
    <w:rsid w:val="0074596D"/>
    <w:rsid w:val="00745A55"/>
    <w:rsid w:val="00745CBE"/>
    <w:rsid w:val="00745D0A"/>
    <w:rsid w:val="00745EF3"/>
    <w:rsid w:val="00747337"/>
    <w:rsid w:val="00747AD7"/>
    <w:rsid w:val="00750603"/>
    <w:rsid w:val="00750D26"/>
    <w:rsid w:val="0075138E"/>
    <w:rsid w:val="007518E3"/>
    <w:rsid w:val="00751A07"/>
    <w:rsid w:val="00751A08"/>
    <w:rsid w:val="007520BA"/>
    <w:rsid w:val="00752106"/>
    <w:rsid w:val="007526D3"/>
    <w:rsid w:val="007526F5"/>
    <w:rsid w:val="0075297A"/>
    <w:rsid w:val="00752B6E"/>
    <w:rsid w:val="00752BBC"/>
    <w:rsid w:val="0075316B"/>
    <w:rsid w:val="00753DAF"/>
    <w:rsid w:val="00754F1D"/>
    <w:rsid w:val="00755150"/>
    <w:rsid w:val="0075519A"/>
    <w:rsid w:val="00755461"/>
    <w:rsid w:val="0075571B"/>
    <w:rsid w:val="00756355"/>
    <w:rsid w:val="007564C8"/>
    <w:rsid w:val="007566CA"/>
    <w:rsid w:val="0075670C"/>
    <w:rsid w:val="00757824"/>
    <w:rsid w:val="00757E76"/>
    <w:rsid w:val="00757E9A"/>
    <w:rsid w:val="00760300"/>
    <w:rsid w:val="007604CD"/>
    <w:rsid w:val="007609CE"/>
    <w:rsid w:val="00760E75"/>
    <w:rsid w:val="00760FD3"/>
    <w:rsid w:val="00761B36"/>
    <w:rsid w:val="00761C2C"/>
    <w:rsid w:val="007622F9"/>
    <w:rsid w:val="007623E3"/>
    <w:rsid w:val="00762587"/>
    <w:rsid w:val="0076282E"/>
    <w:rsid w:val="007628FA"/>
    <w:rsid w:val="00763528"/>
    <w:rsid w:val="007635ED"/>
    <w:rsid w:val="00763ECD"/>
    <w:rsid w:val="0076419E"/>
    <w:rsid w:val="007647C8"/>
    <w:rsid w:val="007647EB"/>
    <w:rsid w:val="00764DA8"/>
    <w:rsid w:val="00765032"/>
    <w:rsid w:val="007659FC"/>
    <w:rsid w:val="00765B53"/>
    <w:rsid w:val="00766414"/>
    <w:rsid w:val="007668AF"/>
    <w:rsid w:val="00766A94"/>
    <w:rsid w:val="0076720F"/>
    <w:rsid w:val="007679D1"/>
    <w:rsid w:val="00767AAE"/>
    <w:rsid w:val="00767CBC"/>
    <w:rsid w:val="00767CF9"/>
    <w:rsid w:val="00770922"/>
    <w:rsid w:val="00770CEE"/>
    <w:rsid w:val="00770E42"/>
    <w:rsid w:val="00771C59"/>
    <w:rsid w:val="00771D57"/>
    <w:rsid w:val="00771E1F"/>
    <w:rsid w:val="00772289"/>
    <w:rsid w:val="00772A55"/>
    <w:rsid w:val="00773384"/>
    <w:rsid w:val="0077362C"/>
    <w:rsid w:val="007746DA"/>
    <w:rsid w:val="00774F1B"/>
    <w:rsid w:val="0077576C"/>
    <w:rsid w:val="00775AA5"/>
    <w:rsid w:val="007762A5"/>
    <w:rsid w:val="007764E0"/>
    <w:rsid w:val="007765B5"/>
    <w:rsid w:val="007766CE"/>
    <w:rsid w:val="0077700B"/>
    <w:rsid w:val="007772B8"/>
    <w:rsid w:val="007774A8"/>
    <w:rsid w:val="0077769A"/>
    <w:rsid w:val="007776FE"/>
    <w:rsid w:val="00780043"/>
    <w:rsid w:val="00780503"/>
    <w:rsid w:val="00780738"/>
    <w:rsid w:val="00780D79"/>
    <w:rsid w:val="007810B6"/>
    <w:rsid w:val="0078123C"/>
    <w:rsid w:val="00781423"/>
    <w:rsid w:val="0078181C"/>
    <w:rsid w:val="00782372"/>
    <w:rsid w:val="0078296E"/>
    <w:rsid w:val="007829DE"/>
    <w:rsid w:val="00782BED"/>
    <w:rsid w:val="007832B5"/>
    <w:rsid w:val="007835B9"/>
    <w:rsid w:val="00783A57"/>
    <w:rsid w:val="0078402D"/>
    <w:rsid w:val="00784133"/>
    <w:rsid w:val="00785875"/>
    <w:rsid w:val="007865C0"/>
    <w:rsid w:val="00786BB1"/>
    <w:rsid w:val="00786C69"/>
    <w:rsid w:val="007870AE"/>
    <w:rsid w:val="00787B10"/>
    <w:rsid w:val="007901E6"/>
    <w:rsid w:val="00790283"/>
    <w:rsid w:val="00790481"/>
    <w:rsid w:val="007907C6"/>
    <w:rsid w:val="00790C3C"/>
    <w:rsid w:val="00790E77"/>
    <w:rsid w:val="00791320"/>
    <w:rsid w:val="0079142A"/>
    <w:rsid w:val="00791575"/>
    <w:rsid w:val="0079169C"/>
    <w:rsid w:val="007918AA"/>
    <w:rsid w:val="00791975"/>
    <w:rsid w:val="00791CEF"/>
    <w:rsid w:val="007920BC"/>
    <w:rsid w:val="007923A5"/>
    <w:rsid w:val="0079381E"/>
    <w:rsid w:val="00793E1B"/>
    <w:rsid w:val="00793E2D"/>
    <w:rsid w:val="00793ED2"/>
    <w:rsid w:val="00794284"/>
    <w:rsid w:val="0079430A"/>
    <w:rsid w:val="00794749"/>
    <w:rsid w:val="00794825"/>
    <w:rsid w:val="00794BCE"/>
    <w:rsid w:val="007957F0"/>
    <w:rsid w:val="00795850"/>
    <w:rsid w:val="00795C32"/>
    <w:rsid w:val="00795D42"/>
    <w:rsid w:val="007961B0"/>
    <w:rsid w:val="007967AC"/>
    <w:rsid w:val="00796975"/>
    <w:rsid w:val="00796C3C"/>
    <w:rsid w:val="007970F1"/>
    <w:rsid w:val="007971EC"/>
    <w:rsid w:val="00797349"/>
    <w:rsid w:val="007975E6"/>
    <w:rsid w:val="00797743"/>
    <w:rsid w:val="00797B81"/>
    <w:rsid w:val="00797CAA"/>
    <w:rsid w:val="00797D49"/>
    <w:rsid w:val="00797EF3"/>
    <w:rsid w:val="00797FD3"/>
    <w:rsid w:val="007A035F"/>
    <w:rsid w:val="007A0366"/>
    <w:rsid w:val="007A0B4D"/>
    <w:rsid w:val="007A0ED8"/>
    <w:rsid w:val="007A0FB4"/>
    <w:rsid w:val="007A149E"/>
    <w:rsid w:val="007A1E86"/>
    <w:rsid w:val="007A2362"/>
    <w:rsid w:val="007A25F4"/>
    <w:rsid w:val="007A2700"/>
    <w:rsid w:val="007A2A83"/>
    <w:rsid w:val="007A3053"/>
    <w:rsid w:val="007A3A95"/>
    <w:rsid w:val="007A3D1F"/>
    <w:rsid w:val="007A3F96"/>
    <w:rsid w:val="007A4179"/>
    <w:rsid w:val="007A43D3"/>
    <w:rsid w:val="007A4F56"/>
    <w:rsid w:val="007A5683"/>
    <w:rsid w:val="007A6328"/>
    <w:rsid w:val="007A68CC"/>
    <w:rsid w:val="007A6BD6"/>
    <w:rsid w:val="007A6CF5"/>
    <w:rsid w:val="007A6D28"/>
    <w:rsid w:val="007A72D6"/>
    <w:rsid w:val="007A7D42"/>
    <w:rsid w:val="007B0D17"/>
    <w:rsid w:val="007B0FC7"/>
    <w:rsid w:val="007B1215"/>
    <w:rsid w:val="007B172C"/>
    <w:rsid w:val="007B17E7"/>
    <w:rsid w:val="007B27E0"/>
    <w:rsid w:val="007B2A78"/>
    <w:rsid w:val="007B30BF"/>
    <w:rsid w:val="007B3B45"/>
    <w:rsid w:val="007B3BFC"/>
    <w:rsid w:val="007B4BF0"/>
    <w:rsid w:val="007B4D01"/>
    <w:rsid w:val="007B4E84"/>
    <w:rsid w:val="007B4F65"/>
    <w:rsid w:val="007B52EB"/>
    <w:rsid w:val="007B5ADB"/>
    <w:rsid w:val="007B5DFB"/>
    <w:rsid w:val="007B66AE"/>
    <w:rsid w:val="007B68F2"/>
    <w:rsid w:val="007B6B6D"/>
    <w:rsid w:val="007B7191"/>
    <w:rsid w:val="007B7CD0"/>
    <w:rsid w:val="007B7ED5"/>
    <w:rsid w:val="007B7F8C"/>
    <w:rsid w:val="007C00EE"/>
    <w:rsid w:val="007C0937"/>
    <w:rsid w:val="007C0AD6"/>
    <w:rsid w:val="007C11CB"/>
    <w:rsid w:val="007C11DE"/>
    <w:rsid w:val="007C1DB8"/>
    <w:rsid w:val="007C1EEF"/>
    <w:rsid w:val="007C2265"/>
    <w:rsid w:val="007C2A90"/>
    <w:rsid w:val="007C3797"/>
    <w:rsid w:val="007C472E"/>
    <w:rsid w:val="007C47E1"/>
    <w:rsid w:val="007C494F"/>
    <w:rsid w:val="007C4C7E"/>
    <w:rsid w:val="007C53C7"/>
    <w:rsid w:val="007C5621"/>
    <w:rsid w:val="007C5E51"/>
    <w:rsid w:val="007C6BE6"/>
    <w:rsid w:val="007C7C65"/>
    <w:rsid w:val="007C7CD5"/>
    <w:rsid w:val="007C7CF4"/>
    <w:rsid w:val="007C7DE9"/>
    <w:rsid w:val="007C7FFA"/>
    <w:rsid w:val="007D0178"/>
    <w:rsid w:val="007D0361"/>
    <w:rsid w:val="007D0E16"/>
    <w:rsid w:val="007D171D"/>
    <w:rsid w:val="007D1B5D"/>
    <w:rsid w:val="007D1C8F"/>
    <w:rsid w:val="007D1F59"/>
    <w:rsid w:val="007D2887"/>
    <w:rsid w:val="007D2CF9"/>
    <w:rsid w:val="007D2D08"/>
    <w:rsid w:val="007D3400"/>
    <w:rsid w:val="007D363A"/>
    <w:rsid w:val="007D367B"/>
    <w:rsid w:val="007D36D4"/>
    <w:rsid w:val="007D37CF"/>
    <w:rsid w:val="007D38CA"/>
    <w:rsid w:val="007D392F"/>
    <w:rsid w:val="007D3C5B"/>
    <w:rsid w:val="007D3D19"/>
    <w:rsid w:val="007D4112"/>
    <w:rsid w:val="007D431B"/>
    <w:rsid w:val="007D4680"/>
    <w:rsid w:val="007D4AE9"/>
    <w:rsid w:val="007D4CB9"/>
    <w:rsid w:val="007D5147"/>
    <w:rsid w:val="007D5B7B"/>
    <w:rsid w:val="007D61F2"/>
    <w:rsid w:val="007D63F9"/>
    <w:rsid w:val="007D6DF8"/>
    <w:rsid w:val="007D7794"/>
    <w:rsid w:val="007D785D"/>
    <w:rsid w:val="007E09EE"/>
    <w:rsid w:val="007E0BFA"/>
    <w:rsid w:val="007E0E14"/>
    <w:rsid w:val="007E13F7"/>
    <w:rsid w:val="007E15EA"/>
    <w:rsid w:val="007E16AB"/>
    <w:rsid w:val="007E1DC2"/>
    <w:rsid w:val="007E22CC"/>
    <w:rsid w:val="007E2FD0"/>
    <w:rsid w:val="007E302E"/>
    <w:rsid w:val="007E3181"/>
    <w:rsid w:val="007E3B07"/>
    <w:rsid w:val="007E3B44"/>
    <w:rsid w:val="007E474E"/>
    <w:rsid w:val="007E4AD2"/>
    <w:rsid w:val="007E55E1"/>
    <w:rsid w:val="007E5971"/>
    <w:rsid w:val="007E5A22"/>
    <w:rsid w:val="007E611F"/>
    <w:rsid w:val="007E6520"/>
    <w:rsid w:val="007E6CCB"/>
    <w:rsid w:val="007F0942"/>
    <w:rsid w:val="007F101B"/>
    <w:rsid w:val="007F2BC3"/>
    <w:rsid w:val="007F2FD6"/>
    <w:rsid w:val="007F339D"/>
    <w:rsid w:val="007F37F3"/>
    <w:rsid w:val="007F3CB5"/>
    <w:rsid w:val="007F3FEA"/>
    <w:rsid w:val="007F4487"/>
    <w:rsid w:val="007F46C6"/>
    <w:rsid w:val="007F50D0"/>
    <w:rsid w:val="007F5B4A"/>
    <w:rsid w:val="007F5FE5"/>
    <w:rsid w:val="007F6488"/>
    <w:rsid w:val="007F6826"/>
    <w:rsid w:val="007F693C"/>
    <w:rsid w:val="0080018F"/>
    <w:rsid w:val="00800CA9"/>
    <w:rsid w:val="00800E2D"/>
    <w:rsid w:val="0080110C"/>
    <w:rsid w:val="0080114E"/>
    <w:rsid w:val="00801192"/>
    <w:rsid w:val="00801711"/>
    <w:rsid w:val="00801F93"/>
    <w:rsid w:val="00802797"/>
    <w:rsid w:val="00802D68"/>
    <w:rsid w:val="00803080"/>
    <w:rsid w:val="00803081"/>
    <w:rsid w:val="00803C77"/>
    <w:rsid w:val="008044F1"/>
    <w:rsid w:val="00804615"/>
    <w:rsid w:val="0080471D"/>
    <w:rsid w:val="00804B75"/>
    <w:rsid w:val="00804FE4"/>
    <w:rsid w:val="0080522C"/>
    <w:rsid w:val="0080533A"/>
    <w:rsid w:val="00805692"/>
    <w:rsid w:val="0080596F"/>
    <w:rsid w:val="00805A93"/>
    <w:rsid w:val="00805D8C"/>
    <w:rsid w:val="00806EB7"/>
    <w:rsid w:val="00806F25"/>
    <w:rsid w:val="00807900"/>
    <w:rsid w:val="00810363"/>
    <w:rsid w:val="008105ED"/>
    <w:rsid w:val="00810818"/>
    <w:rsid w:val="00810907"/>
    <w:rsid w:val="00811025"/>
    <w:rsid w:val="0081127A"/>
    <w:rsid w:val="008113E3"/>
    <w:rsid w:val="008119F9"/>
    <w:rsid w:val="00811AC8"/>
    <w:rsid w:val="00811D11"/>
    <w:rsid w:val="00811F78"/>
    <w:rsid w:val="00812418"/>
    <w:rsid w:val="0081251A"/>
    <w:rsid w:val="008131DA"/>
    <w:rsid w:val="00813955"/>
    <w:rsid w:val="00813ABC"/>
    <w:rsid w:val="00813B8B"/>
    <w:rsid w:val="00813BA9"/>
    <w:rsid w:val="00813E98"/>
    <w:rsid w:val="008143F7"/>
    <w:rsid w:val="008145B4"/>
    <w:rsid w:val="008150D9"/>
    <w:rsid w:val="008157EF"/>
    <w:rsid w:val="008158A6"/>
    <w:rsid w:val="008158E5"/>
    <w:rsid w:val="00815BB0"/>
    <w:rsid w:val="00816185"/>
    <w:rsid w:val="0081646B"/>
    <w:rsid w:val="00816A93"/>
    <w:rsid w:val="00816AF1"/>
    <w:rsid w:val="00816C50"/>
    <w:rsid w:val="00817892"/>
    <w:rsid w:val="00817AB5"/>
    <w:rsid w:val="00820F17"/>
    <w:rsid w:val="00821B71"/>
    <w:rsid w:val="00821C96"/>
    <w:rsid w:val="008220C2"/>
    <w:rsid w:val="008221BE"/>
    <w:rsid w:val="00822DAB"/>
    <w:rsid w:val="00823365"/>
    <w:rsid w:val="008237D9"/>
    <w:rsid w:val="00823986"/>
    <w:rsid w:val="00824275"/>
    <w:rsid w:val="008247B6"/>
    <w:rsid w:val="0082487A"/>
    <w:rsid w:val="00824AF8"/>
    <w:rsid w:val="00825077"/>
    <w:rsid w:val="0082520E"/>
    <w:rsid w:val="00825E0A"/>
    <w:rsid w:val="008262EA"/>
    <w:rsid w:val="00826363"/>
    <w:rsid w:val="008264AC"/>
    <w:rsid w:val="00826544"/>
    <w:rsid w:val="00826C37"/>
    <w:rsid w:val="008271D5"/>
    <w:rsid w:val="00827627"/>
    <w:rsid w:val="0082781B"/>
    <w:rsid w:val="00827E9B"/>
    <w:rsid w:val="00827EA4"/>
    <w:rsid w:val="00830A14"/>
    <w:rsid w:val="00830DA3"/>
    <w:rsid w:val="00831600"/>
    <w:rsid w:val="00831B57"/>
    <w:rsid w:val="00831BAA"/>
    <w:rsid w:val="00833F1C"/>
    <w:rsid w:val="008349E6"/>
    <w:rsid w:val="00834B93"/>
    <w:rsid w:val="00834C74"/>
    <w:rsid w:val="0083505D"/>
    <w:rsid w:val="0083543B"/>
    <w:rsid w:val="008357BD"/>
    <w:rsid w:val="008362A2"/>
    <w:rsid w:val="00836AD7"/>
    <w:rsid w:val="0083759C"/>
    <w:rsid w:val="0083775E"/>
    <w:rsid w:val="0084040C"/>
    <w:rsid w:val="008422E9"/>
    <w:rsid w:val="00842FBF"/>
    <w:rsid w:val="00844450"/>
    <w:rsid w:val="00844453"/>
    <w:rsid w:val="00844B02"/>
    <w:rsid w:val="00844C6F"/>
    <w:rsid w:val="008457E2"/>
    <w:rsid w:val="00845CF1"/>
    <w:rsid w:val="00845E55"/>
    <w:rsid w:val="008460FA"/>
    <w:rsid w:val="00846640"/>
    <w:rsid w:val="00846C36"/>
    <w:rsid w:val="00846FC6"/>
    <w:rsid w:val="0084723F"/>
    <w:rsid w:val="00847622"/>
    <w:rsid w:val="00847EF5"/>
    <w:rsid w:val="00850243"/>
    <w:rsid w:val="0085048C"/>
    <w:rsid w:val="00850C28"/>
    <w:rsid w:val="00850C3D"/>
    <w:rsid w:val="00850D3E"/>
    <w:rsid w:val="008510F9"/>
    <w:rsid w:val="0085174B"/>
    <w:rsid w:val="00851B14"/>
    <w:rsid w:val="0085202F"/>
    <w:rsid w:val="00852567"/>
    <w:rsid w:val="008525EC"/>
    <w:rsid w:val="008529E0"/>
    <w:rsid w:val="00852B77"/>
    <w:rsid w:val="00853D12"/>
    <w:rsid w:val="0085490C"/>
    <w:rsid w:val="008553A9"/>
    <w:rsid w:val="00855465"/>
    <w:rsid w:val="008556CE"/>
    <w:rsid w:val="008557F3"/>
    <w:rsid w:val="00855804"/>
    <w:rsid w:val="00855CB8"/>
    <w:rsid w:val="00856158"/>
    <w:rsid w:val="00856310"/>
    <w:rsid w:val="008563D8"/>
    <w:rsid w:val="0085668B"/>
    <w:rsid w:val="008566C7"/>
    <w:rsid w:val="00856781"/>
    <w:rsid w:val="0085680A"/>
    <w:rsid w:val="00856A42"/>
    <w:rsid w:val="00856C6A"/>
    <w:rsid w:val="0085764B"/>
    <w:rsid w:val="008601A9"/>
    <w:rsid w:val="00860344"/>
    <w:rsid w:val="00860DF3"/>
    <w:rsid w:val="00861327"/>
    <w:rsid w:val="00861377"/>
    <w:rsid w:val="0086170A"/>
    <w:rsid w:val="008617B5"/>
    <w:rsid w:val="00861856"/>
    <w:rsid w:val="008618D4"/>
    <w:rsid w:val="008619AB"/>
    <w:rsid w:val="00861A35"/>
    <w:rsid w:val="00861D26"/>
    <w:rsid w:val="00861DB9"/>
    <w:rsid w:val="00861EDF"/>
    <w:rsid w:val="00862083"/>
    <w:rsid w:val="008622F5"/>
    <w:rsid w:val="00862316"/>
    <w:rsid w:val="00862AFA"/>
    <w:rsid w:val="00862CC7"/>
    <w:rsid w:val="00863157"/>
    <w:rsid w:val="0086333E"/>
    <w:rsid w:val="008636DC"/>
    <w:rsid w:val="00863729"/>
    <w:rsid w:val="00863ABD"/>
    <w:rsid w:val="00863BA8"/>
    <w:rsid w:val="00864817"/>
    <w:rsid w:val="00864A8A"/>
    <w:rsid w:val="008650B3"/>
    <w:rsid w:val="00865C11"/>
    <w:rsid w:val="00865D83"/>
    <w:rsid w:val="00865EFF"/>
    <w:rsid w:val="008660E0"/>
    <w:rsid w:val="008662A6"/>
    <w:rsid w:val="00866811"/>
    <w:rsid w:val="00866A96"/>
    <w:rsid w:val="00866B6D"/>
    <w:rsid w:val="00866C34"/>
    <w:rsid w:val="00867481"/>
    <w:rsid w:val="00867B87"/>
    <w:rsid w:val="00867FBA"/>
    <w:rsid w:val="0087002F"/>
    <w:rsid w:val="00870976"/>
    <w:rsid w:val="00870B16"/>
    <w:rsid w:val="00870CFB"/>
    <w:rsid w:val="00871495"/>
    <w:rsid w:val="008716BA"/>
    <w:rsid w:val="00871A4D"/>
    <w:rsid w:val="008721C3"/>
    <w:rsid w:val="008730F9"/>
    <w:rsid w:val="008735A4"/>
    <w:rsid w:val="00873C57"/>
    <w:rsid w:val="00874413"/>
    <w:rsid w:val="00875039"/>
    <w:rsid w:val="008752F7"/>
    <w:rsid w:val="00875CAB"/>
    <w:rsid w:val="00875D26"/>
    <w:rsid w:val="008760ED"/>
    <w:rsid w:val="00876391"/>
    <w:rsid w:val="00876564"/>
    <w:rsid w:val="00876F84"/>
    <w:rsid w:val="00877C0E"/>
    <w:rsid w:val="008808B7"/>
    <w:rsid w:val="00880A0A"/>
    <w:rsid w:val="00880DD0"/>
    <w:rsid w:val="00881361"/>
    <w:rsid w:val="008815E5"/>
    <w:rsid w:val="0088163C"/>
    <w:rsid w:val="008818B1"/>
    <w:rsid w:val="00882055"/>
    <w:rsid w:val="00882188"/>
    <w:rsid w:val="008825ED"/>
    <w:rsid w:val="00882E45"/>
    <w:rsid w:val="00883544"/>
    <w:rsid w:val="00883C59"/>
    <w:rsid w:val="00883F85"/>
    <w:rsid w:val="008841F3"/>
    <w:rsid w:val="00884870"/>
    <w:rsid w:val="0088488F"/>
    <w:rsid w:val="00884DE4"/>
    <w:rsid w:val="008855A1"/>
    <w:rsid w:val="008858F9"/>
    <w:rsid w:val="0088599F"/>
    <w:rsid w:val="00885AF3"/>
    <w:rsid w:val="00885B2F"/>
    <w:rsid w:val="00885C0C"/>
    <w:rsid w:val="00886059"/>
    <w:rsid w:val="008866C2"/>
    <w:rsid w:val="008869ED"/>
    <w:rsid w:val="00886F2C"/>
    <w:rsid w:val="00887BC7"/>
    <w:rsid w:val="00887D0B"/>
    <w:rsid w:val="00887F7C"/>
    <w:rsid w:val="008902B7"/>
    <w:rsid w:val="008903A5"/>
    <w:rsid w:val="00890801"/>
    <w:rsid w:val="0089141F"/>
    <w:rsid w:val="00891713"/>
    <w:rsid w:val="008926A3"/>
    <w:rsid w:val="0089280E"/>
    <w:rsid w:val="0089288A"/>
    <w:rsid w:val="00892B81"/>
    <w:rsid w:val="00892D35"/>
    <w:rsid w:val="00892EBB"/>
    <w:rsid w:val="00893112"/>
    <w:rsid w:val="008945EE"/>
    <w:rsid w:val="00894686"/>
    <w:rsid w:val="00894A1E"/>
    <w:rsid w:val="00894E9C"/>
    <w:rsid w:val="00895065"/>
    <w:rsid w:val="008952FF"/>
    <w:rsid w:val="0089534B"/>
    <w:rsid w:val="008954C3"/>
    <w:rsid w:val="00895C12"/>
    <w:rsid w:val="00896700"/>
    <w:rsid w:val="00896A0F"/>
    <w:rsid w:val="00896BBE"/>
    <w:rsid w:val="00896F7D"/>
    <w:rsid w:val="00897C59"/>
    <w:rsid w:val="008A000C"/>
    <w:rsid w:val="008A0422"/>
    <w:rsid w:val="008A088E"/>
    <w:rsid w:val="008A1A28"/>
    <w:rsid w:val="008A1C0E"/>
    <w:rsid w:val="008A1E14"/>
    <w:rsid w:val="008A1F32"/>
    <w:rsid w:val="008A1FC0"/>
    <w:rsid w:val="008A21CF"/>
    <w:rsid w:val="008A2458"/>
    <w:rsid w:val="008A2F8E"/>
    <w:rsid w:val="008A306C"/>
    <w:rsid w:val="008A3DC8"/>
    <w:rsid w:val="008A3F27"/>
    <w:rsid w:val="008A3F32"/>
    <w:rsid w:val="008A3F94"/>
    <w:rsid w:val="008A423E"/>
    <w:rsid w:val="008A4E28"/>
    <w:rsid w:val="008A5095"/>
    <w:rsid w:val="008A5615"/>
    <w:rsid w:val="008A5695"/>
    <w:rsid w:val="008A711B"/>
    <w:rsid w:val="008A7367"/>
    <w:rsid w:val="008A78FA"/>
    <w:rsid w:val="008A79A1"/>
    <w:rsid w:val="008A7A44"/>
    <w:rsid w:val="008A7CB4"/>
    <w:rsid w:val="008A7DE4"/>
    <w:rsid w:val="008B25E6"/>
    <w:rsid w:val="008B3EC8"/>
    <w:rsid w:val="008B43E6"/>
    <w:rsid w:val="008B465C"/>
    <w:rsid w:val="008B4716"/>
    <w:rsid w:val="008B49B9"/>
    <w:rsid w:val="008B4D15"/>
    <w:rsid w:val="008B5746"/>
    <w:rsid w:val="008B59B3"/>
    <w:rsid w:val="008B6122"/>
    <w:rsid w:val="008B663A"/>
    <w:rsid w:val="008B6E7F"/>
    <w:rsid w:val="008B6ED1"/>
    <w:rsid w:val="008B74A3"/>
    <w:rsid w:val="008B762C"/>
    <w:rsid w:val="008B7B89"/>
    <w:rsid w:val="008B7D1E"/>
    <w:rsid w:val="008B7EF6"/>
    <w:rsid w:val="008C05F4"/>
    <w:rsid w:val="008C08AD"/>
    <w:rsid w:val="008C0AE3"/>
    <w:rsid w:val="008C0E43"/>
    <w:rsid w:val="008C16C1"/>
    <w:rsid w:val="008C1FC3"/>
    <w:rsid w:val="008C272A"/>
    <w:rsid w:val="008C2AFC"/>
    <w:rsid w:val="008C2D03"/>
    <w:rsid w:val="008C2E8F"/>
    <w:rsid w:val="008C35A7"/>
    <w:rsid w:val="008C3727"/>
    <w:rsid w:val="008C390C"/>
    <w:rsid w:val="008C3A4D"/>
    <w:rsid w:val="008C4870"/>
    <w:rsid w:val="008C591D"/>
    <w:rsid w:val="008C5FCF"/>
    <w:rsid w:val="008C605C"/>
    <w:rsid w:val="008C65BF"/>
    <w:rsid w:val="008C6A64"/>
    <w:rsid w:val="008C70D5"/>
    <w:rsid w:val="008D0798"/>
    <w:rsid w:val="008D0F45"/>
    <w:rsid w:val="008D18AE"/>
    <w:rsid w:val="008D1C8E"/>
    <w:rsid w:val="008D1E06"/>
    <w:rsid w:val="008D1EDE"/>
    <w:rsid w:val="008D25AA"/>
    <w:rsid w:val="008D2DF7"/>
    <w:rsid w:val="008D392E"/>
    <w:rsid w:val="008D3F4C"/>
    <w:rsid w:val="008D44C2"/>
    <w:rsid w:val="008D461E"/>
    <w:rsid w:val="008D504E"/>
    <w:rsid w:val="008D5924"/>
    <w:rsid w:val="008D5E7F"/>
    <w:rsid w:val="008D5F2B"/>
    <w:rsid w:val="008D5F70"/>
    <w:rsid w:val="008D7189"/>
    <w:rsid w:val="008D747A"/>
    <w:rsid w:val="008D7724"/>
    <w:rsid w:val="008D7EAB"/>
    <w:rsid w:val="008E0008"/>
    <w:rsid w:val="008E0ADA"/>
    <w:rsid w:val="008E10C6"/>
    <w:rsid w:val="008E1194"/>
    <w:rsid w:val="008E1310"/>
    <w:rsid w:val="008E2A82"/>
    <w:rsid w:val="008E32ED"/>
    <w:rsid w:val="008E338E"/>
    <w:rsid w:val="008E40C8"/>
    <w:rsid w:val="008E4161"/>
    <w:rsid w:val="008E43AF"/>
    <w:rsid w:val="008E4834"/>
    <w:rsid w:val="008E49D8"/>
    <w:rsid w:val="008E4BAF"/>
    <w:rsid w:val="008E4DA9"/>
    <w:rsid w:val="008E50FF"/>
    <w:rsid w:val="008E56AF"/>
    <w:rsid w:val="008E577B"/>
    <w:rsid w:val="008E5829"/>
    <w:rsid w:val="008E603B"/>
    <w:rsid w:val="008E65FF"/>
    <w:rsid w:val="008E6C8E"/>
    <w:rsid w:val="008E7474"/>
    <w:rsid w:val="008E74E6"/>
    <w:rsid w:val="008E7805"/>
    <w:rsid w:val="008E790B"/>
    <w:rsid w:val="008E7B08"/>
    <w:rsid w:val="008E7D3C"/>
    <w:rsid w:val="008F0379"/>
    <w:rsid w:val="008F039A"/>
    <w:rsid w:val="008F1715"/>
    <w:rsid w:val="008F1C8A"/>
    <w:rsid w:val="008F1E95"/>
    <w:rsid w:val="008F3072"/>
    <w:rsid w:val="008F3DB6"/>
    <w:rsid w:val="008F425B"/>
    <w:rsid w:val="008F4ED0"/>
    <w:rsid w:val="008F4F2C"/>
    <w:rsid w:val="008F52BC"/>
    <w:rsid w:val="008F61CB"/>
    <w:rsid w:val="008F6641"/>
    <w:rsid w:val="008F6918"/>
    <w:rsid w:val="008F6A19"/>
    <w:rsid w:val="008F6CBF"/>
    <w:rsid w:val="008F7282"/>
    <w:rsid w:val="008F762B"/>
    <w:rsid w:val="008F784A"/>
    <w:rsid w:val="008F7983"/>
    <w:rsid w:val="008F7CDE"/>
    <w:rsid w:val="00900234"/>
    <w:rsid w:val="00900385"/>
    <w:rsid w:val="00900A97"/>
    <w:rsid w:val="00900AEE"/>
    <w:rsid w:val="00900D53"/>
    <w:rsid w:val="009012E0"/>
    <w:rsid w:val="009017CE"/>
    <w:rsid w:val="00901A0F"/>
    <w:rsid w:val="00901B36"/>
    <w:rsid w:val="00901C3D"/>
    <w:rsid w:val="00901D0A"/>
    <w:rsid w:val="00901DC4"/>
    <w:rsid w:val="00901F9F"/>
    <w:rsid w:val="009022E3"/>
    <w:rsid w:val="00902444"/>
    <w:rsid w:val="009028B0"/>
    <w:rsid w:val="009030B2"/>
    <w:rsid w:val="009037DF"/>
    <w:rsid w:val="00905008"/>
    <w:rsid w:val="0090529E"/>
    <w:rsid w:val="009052A7"/>
    <w:rsid w:val="009054CD"/>
    <w:rsid w:val="00905AB7"/>
    <w:rsid w:val="00905DF5"/>
    <w:rsid w:val="00906AFE"/>
    <w:rsid w:val="00906E22"/>
    <w:rsid w:val="00906EDA"/>
    <w:rsid w:val="0090702C"/>
    <w:rsid w:val="00907839"/>
    <w:rsid w:val="0091071A"/>
    <w:rsid w:val="00910983"/>
    <w:rsid w:val="0091149D"/>
    <w:rsid w:val="00911DB6"/>
    <w:rsid w:val="0091205E"/>
    <w:rsid w:val="00912EC5"/>
    <w:rsid w:val="00913760"/>
    <w:rsid w:val="00913773"/>
    <w:rsid w:val="009140FF"/>
    <w:rsid w:val="00914573"/>
    <w:rsid w:val="009148F4"/>
    <w:rsid w:val="00914932"/>
    <w:rsid w:val="00915590"/>
    <w:rsid w:val="009156E0"/>
    <w:rsid w:val="00916812"/>
    <w:rsid w:val="0092051D"/>
    <w:rsid w:val="00920B77"/>
    <w:rsid w:val="00920C51"/>
    <w:rsid w:val="00920D31"/>
    <w:rsid w:val="009214F9"/>
    <w:rsid w:val="00921613"/>
    <w:rsid w:val="0092244D"/>
    <w:rsid w:val="00922BE1"/>
    <w:rsid w:val="009239A2"/>
    <w:rsid w:val="0092408A"/>
    <w:rsid w:val="0092497D"/>
    <w:rsid w:val="00924B6C"/>
    <w:rsid w:val="00924C30"/>
    <w:rsid w:val="00925514"/>
    <w:rsid w:val="00925531"/>
    <w:rsid w:val="0092618D"/>
    <w:rsid w:val="0092675B"/>
    <w:rsid w:val="009269AB"/>
    <w:rsid w:val="00926D06"/>
    <w:rsid w:val="0092713B"/>
    <w:rsid w:val="00927498"/>
    <w:rsid w:val="009278E0"/>
    <w:rsid w:val="00927A12"/>
    <w:rsid w:val="00927B71"/>
    <w:rsid w:val="0093029F"/>
    <w:rsid w:val="009303A5"/>
    <w:rsid w:val="009307EF"/>
    <w:rsid w:val="00930D45"/>
    <w:rsid w:val="00930DAE"/>
    <w:rsid w:val="00930F97"/>
    <w:rsid w:val="009315B4"/>
    <w:rsid w:val="0093195A"/>
    <w:rsid w:val="00931A0F"/>
    <w:rsid w:val="00931A53"/>
    <w:rsid w:val="00931B56"/>
    <w:rsid w:val="00931EAF"/>
    <w:rsid w:val="00932159"/>
    <w:rsid w:val="0093259B"/>
    <w:rsid w:val="00932A38"/>
    <w:rsid w:val="00932BEA"/>
    <w:rsid w:val="00932CA4"/>
    <w:rsid w:val="00932FBD"/>
    <w:rsid w:val="00934073"/>
    <w:rsid w:val="0093433C"/>
    <w:rsid w:val="0093489E"/>
    <w:rsid w:val="00934A6F"/>
    <w:rsid w:val="00934BB5"/>
    <w:rsid w:val="00934F6D"/>
    <w:rsid w:val="00935032"/>
    <w:rsid w:val="009353E3"/>
    <w:rsid w:val="0093580C"/>
    <w:rsid w:val="009358BF"/>
    <w:rsid w:val="00935AD2"/>
    <w:rsid w:val="009366F6"/>
    <w:rsid w:val="00936D3A"/>
    <w:rsid w:val="00936F6C"/>
    <w:rsid w:val="00940265"/>
    <w:rsid w:val="00940626"/>
    <w:rsid w:val="009410B2"/>
    <w:rsid w:val="009413EF"/>
    <w:rsid w:val="009414FD"/>
    <w:rsid w:val="00941513"/>
    <w:rsid w:val="009416C9"/>
    <w:rsid w:val="00941734"/>
    <w:rsid w:val="009420D4"/>
    <w:rsid w:val="00942194"/>
    <w:rsid w:val="0094229B"/>
    <w:rsid w:val="00942C5C"/>
    <w:rsid w:val="0094338C"/>
    <w:rsid w:val="00943B81"/>
    <w:rsid w:val="00944C69"/>
    <w:rsid w:val="00945832"/>
    <w:rsid w:val="00945A05"/>
    <w:rsid w:val="00945CF0"/>
    <w:rsid w:val="00946115"/>
    <w:rsid w:val="0094650F"/>
    <w:rsid w:val="00946B8E"/>
    <w:rsid w:val="009471E3"/>
    <w:rsid w:val="00947656"/>
    <w:rsid w:val="009478ED"/>
    <w:rsid w:val="009478F1"/>
    <w:rsid w:val="00947E58"/>
    <w:rsid w:val="009500D9"/>
    <w:rsid w:val="0095022C"/>
    <w:rsid w:val="009505B5"/>
    <w:rsid w:val="00950A5D"/>
    <w:rsid w:val="00950BA9"/>
    <w:rsid w:val="0095121A"/>
    <w:rsid w:val="009514C4"/>
    <w:rsid w:val="00951DC7"/>
    <w:rsid w:val="009520F5"/>
    <w:rsid w:val="009526D6"/>
    <w:rsid w:val="00952CAB"/>
    <w:rsid w:val="009532CE"/>
    <w:rsid w:val="00953D25"/>
    <w:rsid w:val="00953F62"/>
    <w:rsid w:val="00953FDE"/>
    <w:rsid w:val="00954232"/>
    <w:rsid w:val="009542A0"/>
    <w:rsid w:val="00954575"/>
    <w:rsid w:val="009545D7"/>
    <w:rsid w:val="00954E51"/>
    <w:rsid w:val="0095523C"/>
    <w:rsid w:val="0095598E"/>
    <w:rsid w:val="00956320"/>
    <w:rsid w:val="0095660B"/>
    <w:rsid w:val="009570B7"/>
    <w:rsid w:val="0095730C"/>
    <w:rsid w:val="00960CAD"/>
    <w:rsid w:val="00960F3D"/>
    <w:rsid w:val="00960F74"/>
    <w:rsid w:val="00961161"/>
    <w:rsid w:val="00962088"/>
    <w:rsid w:val="009620D5"/>
    <w:rsid w:val="00962688"/>
    <w:rsid w:val="009630F4"/>
    <w:rsid w:val="009632A9"/>
    <w:rsid w:val="009638D3"/>
    <w:rsid w:val="0096397A"/>
    <w:rsid w:val="00963EAC"/>
    <w:rsid w:val="00964C64"/>
    <w:rsid w:val="009656A9"/>
    <w:rsid w:val="0096574A"/>
    <w:rsid w:val="00965E1E"/>
    <w:rsid w:val="00965EE8"/>
    <w:rsid w:val="0096603C"/>
    <w:rsid w:val="00966116"/>
    <w:rsid w:val="0096697E"/>
    <w:rsid w:val="00966BA5"/>
    <w:rsid w:val="00966EC9"/>
    <w:rsid w:val="009671E0"/>
    <w:rsid w:val="009671EF"/>
    <w:rsid w:val="00967358"/>
    <w:rsid w:val="0096741B"/>
    <w:rsid w:val="00967825"/>
    <w:rsid w:val="00967DA1"/>
    <w:rsid w:val="00967FD1"/>
    <w:rsid w:val="00970168"/>
    <w:rsid w:val="009710DE"/>
    <w:rsid w:val="0097153C"/>
    <w:rsid w:val="009716AC"/>
    <w:rsid w:val="00971917"/>
    <w:rsid w:val="00972017"/>
    <w:rsid w:val="0097242A"/>
    <w:rsid w:val="00972CCF"/>
    <w:rsid w:val="0097366C"/>
    <w:rsid w:val="00973951"/>
    <w:rsid w:val="00973D00"/>
    <w:rsid w:val="00974049"/>
    <w:rsid w:val="009743AE"/>
    <w:rsid w:val="00974546"/>
    <w:rsid w:val="00974740"/>
    <w:rsid w:val="00975828"/>
    <w:rsid w:val="00975D3A"/>
    <w:rsid w:val="00976361"/>
    <w:rsid w:val="009769E5"/>
    <w:rsid w:val="0097756A"/>
    <w:rsid w:val="0097769B"/>
    <w:rsid w:val="0097773C"/>
    <w:rsid w:val="009777D6"/>
    <w:rsid w:val="009777FB"/>
    <w:rsid w:val="00977977"/>
    <w:rsid w:val="00977B08"/>
    <w:rsid w:val="00977FF6"/>
    <w:rsid w:val="00980BE7"/>
    <w:rsid w:val="009816AD"/>
    <w:rsid w:val="00981B09"/>
    <w:rsid w:val="00981EBD"/>
    <w:rsid w:val="00982652"/>
    <w:rsid w:val="00982FBB"/>
    <w:rsid w:val="009833E3"/>
    <w:rsid w:val="009836FF"/>
    <w:rsid w:val="0098394F"/>
    <w:rsid w:val="0098399F"/>
    <w:rsid w:val="0098416D"/>
    <w:rsid w:val="009843F1"/>
    <w:rsid w:val="009845BE"/>
    <w:rsid w:val="00984DC0"/>
    <w:rsid w:val="00984E80"/>
    <w:rsid w:val="00985227"/>
    <w:rsid w:val="009855D9"/>
    <w:rsid w:val="00986405"/>
    <w:rsid w:val="00986427"/>
    <w:rsid w:val="00986A3F"/>
    <w:rsid w:val="009872E9"/>
    <w:rsid w:val="0098742D"/>
    <w:rsid w:val="00987A8A"/>
    <w:rsid w:val="00987BB0"/>
    <w:rsid w:val="00987D2B"/>
    <w:rsid w:val="00987DCD"/>
    <w:rsid w:val="00987F4A"/>
    <w:rsid w:val="00987FEA"/>
    <w:rsid w:val="009900B3"/>
    <w:rsid w:val="00990D0E"/>
    <w:rsid w:val="00991227"/>
    <w:rsid w:val="00991A8A"/>
    <w:rsid w:val="00992176"/>
    <w:rsid w:val="0099294A"/>
    <w:rsid w:val="00992B74"/>
    <w:rsid w:val="00992EF7"/>
    <w:rsid w:val="00993891"/>
    <w:rsid w:val="00993CFB"/>
    <w:rsid w:val="00994978"/>
    <w:rsid w:val="00994BF1"/>
    <w:rsid w:val="00994DFF"/>
    <w:rsid w:val="0099505A"/>
    <w:rsid w:val="00995531"/>
    <w:rsid w:val="0099560E"/>
    <w:rsid w:val="00995682"/>
    <w:rsid w:val="00995715"/>
    <w:rsid w:val="009960F6"/>
    <w:rsid w:val="00996206"/>
    <w:rsid w:val="00996838"/>
    <w:rsid w:val="0099735F"/>
    <w:rsid w:val="00997746"/>
    <w:rsid w:val="009A011B"/>
    <w:rsid w:val="009A0789"/>
    <w:rsid w:val="009A1063"/>
    <w:rsid w:val="009A11CA"/>
    <w:rsid w:val="009A13F4"/>
    <w:rsid w:val="009A14B7"/>
    <w:rsid w:val="009A1554"/>
    <w:rsid w:val="009A1648"/>
    <w:rsid w:val="009A1924"/>
    <w:rsid w:val="009A1EAA"/>
    <w:rsid w:val="009A279E"/>
    <w:rsid w:val="009A2D3F"/>
    <w:rsid w:val="009A30A6"/>
    <w:rsid w:val="009A35B4"/>
    <w:rsid w:val="009A38A0"/>
    <w:rsid w:val="009A3CCA"/>
    <w:rsid w:val="009A3F92"/>
    <w:rsid w:val="009A4655"/>
    <w:rsid w:val="009A4B88"/>
    <w:rsid w:val="009A560F"/>
    <w:rsid w:val="009A5941"/>
    <w:rsid w:val="009A599E"/>
    <w:rsid w:val="009A59B7"/>
    <w:rsid w:val="009A6152"/>
    <w:rsid w:val="009A6306"/>
    <w:rsid w:val="009A63A4"/>
    <w:rsid w:val="009A67A3"/>
    <w:rsid w:val="009A6D10"/>
    <w:rsid w:val="009A6E47"/>
    <w:rsid w:val="009A6F1D"/>
    <w:rsid w:val="009A7259"/>
    <w:rsid w:val="009A7442"/>
    <w:rsid w:val="009A75E9"/>
    <w:rsid w:val="009A7A79"/>
    <w:rsid w:val="009B0C29"/>
    <w:rsid w:val="009B0C86"/>
    <w:rsid w:val="009B0F68"/>
    <w:rsid w:val="009B165D"/>
    <w:rsid w:val="009B1ABB"/>
    <w:rsid w:val="009B1B95"/>
    <w:rsid w:val="009B1FBC"/>
    <w:rsid w:val="009B295C"/>
    <w:rsid w:val="009B2A30"/>
    <w:rsid w:val="009B321D"/>
    <w:rsid w:val="009B3225"/>
    <w:rsid w:val="009B3400"/>
    <w:rsid w:val="009B34FD"/>
    <w:rsid w:val="009B37BA"/>
    <w:rsid w:val="009B4294"/>
    <w:rsid w:val="009B42B0"/>
    <w:rsid w:val="009B607C"/>
    <w:rsid w:val="009B673D"/>
    <w:rsid w:val="009B74E9"/>
    <w:rsid w:val="009B78ED"/>
    <w:rsid w:val="009C00EA"/>
    <w:rsid w:val="009C01D2"/>
    <w:rsid w:val="009C0421"/>
    <w:rsid w:val="009C05A7"/>
    <w:rsid w:val="009C0BF1"/>
    <w:rsid w:val="009C0DDC"/>
    <w:rsid w:val="009C13D9"/>
    <w:rsid w:val="009C158B"/>
    <w:rsid w:val="009C178C"/>
    <w:rsid w:val="009C17A6"/>
    <w:rsid w:val="009C28F6"/>
    <w:rsid w:val="009C33F2"/>
    <w:rsid w:val="009C36A3"/>
    <w:rsid w:val="009C392B"/>
    <w:rsid w:val="009C40B6"/>
    <w:rsid w:val="009C4342"/>
    <w:rsid w:val="009C4885"/>
    <w:rsid w:val="009C4A7D"/>
    <w:rsid w:val="009C60C7"/>
    <w:rsid w:val="009C7E94"/>
    <w:rsid w:val="009C7F29"/>
    <w:rsid w:val="009D066F"/>
    <w:rsid w:val="009D0A69"/>
    <w:rsid w:val="009D0B84"/>
    <w:rsid w:val="009D109A"/>
    <w:rsid w:val="009D2487"/>
    <w:rsid w:val="009D2806"/>
    <w:rsid w:val="009D3027"/>
    <w:rsid w:val="009D3672"/>
    <w:rsid w:val="009D383F"/>
    <w:rsid w:val="009D4699"/>
    <w:rsid w:val="009D4825"/>
    <w:rsid w:val="009D587C"/>
    <w:rsid w:val="009D58F2"/>
    <w:rsid w:val="009D60D3"/>
    <w:rsid w:val="009D61D8"/>
    <w:rsid w:val="009D6AED"/>
    <w:rsid w:val="009D6D9B"/>
    <w:rsid w:val="009D75C5"/>
    <w:rsid w:val="009E00B6"/>
    <w:rsid w:val="009E07FD"/>
    <w:rsid w:val="009E0896"/>
    <w:rsid w:val="009E0BB1"/>
    <w:rsid w:val="009E10D1"/>
    <w:rsid w:val="009E1224"/>
    <w:rsid w:val="009E1B09"/>
    <w:rsid w:val="009E1C41"/>
    <w:rsid w:val="009E1ECE"/>
    <w:rsid w:val="009E2369"/>
    <w:rsid w:val="009E278E"/>
    <w:rsid w:val="009E2F0D"/>
    <w:rsid w:val="009E334D"/>
    <w:rsid w:val="009E370F"/>
    <w:rsid w:val="009E3B7D"/>
    <w:rsid w:val="009E3F85"/>
    <w:rsid w:val="009E44B5"/>
    <w:rsid w:val="009E5542"/>
    <w:rsid w:val="009E56AB"/>
    <w:rsid w:val="009E5783"/>
    <w:rsid w:val="009E5BD2"/>
    <w:rsid w:val="009E6793"/>
    <w:rsid w:val="009E68DE"/>
    <w:rsid w:val="009E690C"/>
    <w:rsid w:val="009E6FCB"/>
    <w:rsid w:val="009E7E4B"/>
    <w:rsid w:val="009E7EB6"/>
    <w:rsid w:val="009F0629"/>
    <w:rsid w:val="009F071B"/>
    <w:rsid w:val="009F07A5"/>
    <w:rsid w:val="009F0EC7"/>
    <w:rsid w:val="009F0F35"/>
    <w:rsid w:val="009F1146"/>
    <w:rsid w:val="009F1424"/>
    <w:rsid w:val="009F1961"/>
    <w:rsid w:val="009F1DE8"/>
    <w:rsid w:val="009F27AF"/>
    <w:rsid w:val="009F2955"/>
    <w:rsid w:val="009F2ACB"/>
    <w:rsid w:val="009F2B86"/>
    <w:rsid w:val="009F36E7"/>
    <w:rsid w:val="009F3F3C"/>
    <w:rsid w:val="009F4518"/>
    <w:rsid w:val="009F4FCA"/>
    <w:rsid w:val="009F5458"/>
    <w:rsid w:val="009F54D0"/>
    <w:rsid w:val="009F5928"/>
    <w:rsid w:val="009F5B14"/>
    <w:rsid w:val="009F5C75"/>
    <w:rsid w:val="009F632E"/>
    <w:rsid w:val="009F6B64"/>
    <w:rsid w:val="009F6E64"/>
    <w:rsid w:val="009F708D"/>
    <w:rsid w:val="009F71D4"/>
    <w:rsid w:val="009F732B"/>
    <w:rsid w:val="009F73A6"/>
    <w:rsid w:val="009F7C7D"/>
    <w:rsid w:val="009F7D01"/>
    <w:rsid w:val="00A00019"/>
    <w:rsid w:val="00A00B42"/>
    <w:rsid w:val="00A00E81"/>
    <w:rsid w:val="00A018B3"/>
    <w:rsid w:val="00A01AC9"/>
    <w:rsid w:val="00A02CFF"/>
    <w:rsid w:val="00A02E4E"/>
    <w:rsid w:val="00A02F18"/>
    <w:rsid w:val="00A0302E"/>
    <w:rsid w:val="00A036C4"/>
    <w:rsid w:val="00A040FE"/>
    <w:rsid w:val="00A04374"/>
    <w:rsid w:val="00A04D3F"/>
    <w:rsid w:val="00A05B68"/>
    <w:rsid w:val="00A05CE1"/>
    <w:rsid w:val="00A05E0C"/>
    <w:rsid w:val="00A06167"/>
    <w:rsid w:val="00A06D52"/>
    <w:rsid w:val="00A07D88"/>
    <w:rsid w:val="00A07E74"/>
    <w:rsid w:val="00A10334"/>
    <w:rsid w:val="00A10682"/>
    <w:rsid w:val="00A107A3"/>
    <w:rsid w:val="00A10AB2"/>
    <w:rsid w:val="00A10F8F"/>
    <w:rsid w:val="00A1166F"/>
    <w:rsid w:val="00A116A3"/>
    <w:rsid w:val="00A122FB"/>
    <w:rsid w:val="00A12AA4"/>
    <w:rsid w:val="00A133C0"/>
    <w:rsid w:val="00A1366A"/>
    <w:rsid w:val="00A13D31"/>
    <w:rsid w:val="00A14352"/>
    <w:rsid w:val="00A14502"/>
    <w:rsid w:val="00A14700"/>
    <w:rsid w:val="00A1491A"/>
    <w:rsid w:val="00A156D5"/>
    <w:rsid w:val="00A15E17"/>
    <w:rsid w:val="00A166EE"/>
    <w:rsid w:val="00A16A6D"/>
    <w:rsid w:val="00A16D1A"/>
    <w:rsid w:val="00A16DB8"/>
    <w:rsid w:val="00A17B6B"/>
    <w:rsid w:val="00A2019C"/>
    <w:rsid w:val="00A2069A"/>
    <w:rsid w:val="00A20CD0"/>
    <w:rsid w:val="00A20D01"/>
    <w:rsid w:val="00A20DF7"/>
    <w:rsid w:val="00A2109F"/>
    <w:rsid w:val="00A211B8"/>
    <w:rsid w:val="00A219F1"/>
    <w:rsid w:val="00A219FB"/>
    <w:rsid w:val="00A21EA3"/>
    <w:rsid w:val="00A2210B"/>
    <w:rsid w:val="00A22423"/>
    <w:rsid w:val="00A22442"/>
    <w:rsid w:val="00A228EA"/>
    <w:rsid w:val="00A2318B"/>
    <w:rsid w:val="00A23817"/>
    <w:rsid w:val="00A23FD8"/>
    <w:rsid w:val="00A24598"/>
    <w:rsid w:val="00A2478A"/>
    <w:rsid w:val="00A2517C"/>
    <w:rsid w:val="00A25520"/>
    <w:rsid w:val="00A257AB"/>
    <w:rsid w:val="00A25907"/>
    <w:rsid w:val="00A25A40"/>
    <w:rsid w:val="00A25BBA"/>
    <w:rsid w:val="00A26C79"/>
    <w:rsid w:val="00A26F84"/>
    <w:rsid w:val="00A2734F"/>
    <w:rsid w:val="00A27815"/>
    <w:rsid w:val="00A278FD"/>
    <w:rsid w:val="00A27A6C"/>
    <w:rsid w:val="00A27C53"/>
    <w:rsid w:val="00A27CEB"/>
    <w:rsid w:val="00A306F2"/>
    <w:rsid w:val="00A3123B"/>
    <w:rsid w:val="00A3191D"/>
    <w:rsid w:val="00A31E73"/>
    <w:rsid w:val="00A321B4"/>
    <w:rsid w:val="00A321BF"/>
    <w:rsid w:val="00A32465"/>
    <w:rsid w:val="00A325BE"/>
    <w:rsid w:val="00A326FA"/>
    <w:rsid w:val="00A32C07"/>
    <w:rsid w:val="00A338BC"/>
    <w:rsid w:val="00A339D9"/>
    <w:rsid w:val="00A33A2C"/>
    <w:rsid w:val="00A33AFA"/>
    <w:rsid w:val="00A33DB2"/>
    <w:rsid w:val="00A34AD9"/>
    <w:rsid w:val="00A34F02"/>
    <w:rsid w:val="00A35286"/>
    <w:rsid w:val="00A35909"/>
    <w:rsid w:val="00A35999"/>
    <w:rsid w:val="00A35BE4"/>
    <w:rsid w:val="00A368B0"/>
    <w:rsid w:val="00A36CC2"/>
    <w:rsid w:val="00A36E5B"/>
    <w:rsid w:val="00A37B20"/>
    <w:rsid w:val="00A37E1A"/>
    <w:rsid w:val="00A40581"/>
    <w:rsid w:val="00A413F4"/>
    <w:rsid w:val="00A415BF"/>
    <w:rsid w:val="00A41BF8"/>
    <w:rsid w:val="00A42270"/>
    <w:rsid w:val="00A4237C"/>
    <w:rsid w:val="00A429F8"/>
    <w:rsid w:val="00A43AF6"/>
    <w:rsid w:val="00A43B69"/>
    <w:rsid w:val="00A44767"/>
    <w:rsid w:val="00A44A62"/>
    <w:rsid w:val="00A458F2"/>
    <w:rsid w:val="00A46044"/>
    <w:rsid w:val="00A463D3"/>
    <w:rsid w:val="00A4655E"/>
    <w:rsid w:val="00A46687"/>
    <w:rsid w:val="00A46716"/>
    <w:rsid w:val="00A4672D"/>
    <w:rsid w:val="00A479AE"/>
    <w:rsid w:val="00A47F95"/>
    <w:rsid w:val="00A510AD"/>
    <w:rsid w:val="00A513ED"/>
    <w:rsid w:val="00A5156C"/>
    <w:rsid w:val="00A51651"/>
    <w:rsid w:val="00A51B7D"/>
    <w:rsid w:val="00A51F3B"/>
    <w:rsid w:val="00A52284"/>
    <w:rsid w:val="00A5263A"/>
    <w:rsid w:val="00A52817"/>
    <w:rsid w:val="00A52CCB"/>
    <w:rsid w:val="00A53BE6"/>
    <w:rsid w:val="00A541FF"/>
    <w:rsid w:val="00A54430"/>
    <w:rsid w:val="00A55285"/>
    <w:rsid w:val="00A55325"/>
    <w:rsid w:val="00A559D8"/>
    <w:rsid w:val="00A55A6E"/>
    <w:rsid w:val="00A56D9F"/>
    <w:rsid w:val="00A57037"/>
    <w:rsid w:val="00A5713C"/>
    <w:rsid w:val="00A57CA3"/>
    <w:rsid w:val="00A57F13"/>
    <w:rsid w:val="00A606D3"/>
    <w:rsid w:val="00A60B2F"/>
    <w:rsid w:val="00A61039"/>
    <w:rsid w:val="00A6104D"/>
    <w:rsid w:val="00A6146B"/>
    <w:rsid w:val="00A618D9"/>
    <w:rsid w:val="00A624F0"/>
    <w:rsid w:val="00A63709"/>
    <w:rsid w:val="00A643AD"/>
    <w:rsid w:val="00A6440C"/>
    <w:rsid w:val="00A645F1"/>
    <w:rsid w:val="00A647F9"/>
    <w:rsid w:val="00A65B1F"/>
    <w:rsid w:val="00A65B8A"/>
    <w:rsid w:val="00A672D2"/>
    <w:rsid w:val="00A677E8"/>
    <w:rsid w:val="00A67960"/>
    <w:rsid w:val="00A67AED"/>
    <w:rsid w:val="00A67CFE"/>
    <w:rsid w:val="00A67FB5"/>
    <w:rsid w:val="00A70001"/>
    <w:rsid w:val="00A700B8"/>
    <w:rsid w:val="00A70182"/>
    <w:rsid w:val="00A70327"/>
    <w:rsid w:val="00A705FC"/>
    <w:rsid w:val="00A70A88"/>
    <w:rsid w:val="00A718E4"/>
    <w:rsid w:val="00A71D57"/>
    <w:rsid w:val="00A7205C"/>
    <w:rsid w:val="00A7233E"/>
    <w:rsid w:val="00A7301D"/>
    <w:rsid w:val="00A7376E"/>
    <w:rsid w:val="00A74089"/>
    <w:rsid w:val="00A746C0"/>
    <w:rsid w:val="00A75917"/>
    <w:rsid w:val="00A75E01"/>
    <w:rsid w:val="00A76053"/>
    <w:rsid w:val="00A76193"/>
    <w:rsid w:val="00A761E2"/>
    <w:rsid w:val="00A766A1"/>
    <w:rsid w:val="00A769F6"/>
    <w:rsid w:val="00A76DC9"/>
    <w:rsid w:val="00A76DF3"/>
    <w:rsid w:val="00A76F90"/>
    <w:rsid w:val="00A76FF9"/>
    <w:rsid w:val="00A770BE"/>
    <w:rsid w:val="00A7715A"/>
    <w:rsid w:val="00A771C0"/>
    <w:rsid w:val="00A7789D"/>
    <w:rsid w:val="00A77B5C"/>
    <w:rsid w:val="00A77BA3"/>
    <w:rsid w:val="00A77C6C"/>
    <w:rsid w:val="00A77F21"/>
    <w:rsid w:val="00A805E1"/>
    <w:rsid w:val="00A806F7"/>
    <w:rsid w:val="00A81225"/>
    <w:rsid w:val="00A815F1"/>
    <w:rsid w:val="00A81C05"/>
    <w:rsid w:val="00A81F31"/>
    <w:rsid w:val="00A82287"/>
    <w:rsid w:val="00A826CD"/>
    <w:rsid w:val="00A82CD9"/>
    <w:rsid w:val="00A82E89"/>
    <w:rsid w:val="00A82F58"/>
    <w:rsid w:val="00A8351E"/>
    <w:rsid w:val="00A83D6A"/>
    <w:rsid w:val="00A83F0A"/>
    <w:rsid w:val="00A84B0A"/>
    <w:rsid w:val="00A84EB4"/>
    <w:rsid w:val="00A85272"/>
    <w:rsid w:val="00A85DB7"/>
    <w:rsid w:val="00A85FA0"/>
    <w:rsid w:val="00A8689F"/>
    <w:rsid w:val="00A86F34"/>
    <w:rsid w:val="00A8708E"/>
    <w:rsid w:val="00A90C4C"/>
    <w:rsid w:val="00A90DCC"/>
    <w:rsid w:val="00A90DE3"/>
    <w:rsid w:val="00A91550"/>
    <w:rsid w:val="00A91562"/>
    <w:rsid w:val="00A920DA"/>
    <w:rsid w:val="00A920DC"/>
    <w:rsid w:val="00A922F0"/>
    <w:rsid w:val="00A92795"/>
    <w:rsid w:val="00A928ED"/>
    <w:rsid w:val="00A92AB1"/>
    <w:rsid w:val="00A92C8A"/>
    <w:rsid w:val="00A93B43"/>
    <w:rsid w:val="00A93BC3"/>
    <w:rsid w:val="00A9418B"/>
    <w:rsid w:val="00A94A94"/>
    <w:rsid w:val="00A95102"/>
    <w:rsid w:val="00A95400"/>
    <w:rsid w:val="00A9606F"/>
    <w:rsid w:val="00A96C77"/>
    <w:rsid w:val="00A96D30"/>
    <w:rsid w:val="00A96F1D"/>
    <w:rsid w:val="00AA13DC"/>
    <w:rsid w:val="00AA1AF5"/>
    <w:rsid w:val="00AA1BFD"/>
    <w:rsid w:val="00AA1CF8"/>
    <w:rsid w:val="00AA1ECF"/>
    <w:rsid w:val="00AA2273"/>
    <w:rsid w:val="00AA240E"/>
    <w:rsid w:val="00AA2501"/>
    <w:rsid w:val="00AA2539"/>
    <w:rsid w:val="00AA2F15"/>
    <w:rsid w:val="00AA2F3F"/>
    <w:rsid w:val="00AA31EC"/>
    <w:rsid w:val="00AA3313"/>
    <w:rsid w:val="00AA38E5"/>
    <w:rsid w:val="00AA3DD9"/>
    <w:rsid w:val="00AA3EB6"/>
    <w:rsid w:val="00AA406E"/>
    <w:rsid w:val="00AA52D2"/>
    <w:rsid w:val="00AA5817"/>
    <w:rsid w:val="00AA59E2"/>
    <w:rsid w:val="00AA5E4B"/>
    <w:rsid w:val="00AA6502"/>
    <w:rsid w:val="00AA6598"/>
    <w:rsid w:val="00AA6944"/>
    <w:rsid w:val="00AA69D9"/>
    <w:rsid w:val="00AA6ABA"/>
    <w:rsid w:val="00AA6E11"/>
    <w:rsid w:val="00AA6FA5"/>
    <w:rsid w:val="00AA7233"/>
    <w:rsid w:val="00AA727A"/>
    <w:rsid w:val="00AA742E"/>
    <w:rsid w:val="00AA787D"/>
    <w:rsid w:val="00AA7888"/>
    <w:rsid w:val="00AA7CAA"/>
    <w:rsid w:val="00AB00B8"/>
    <w:rsid w:val="00AB0685"/>
    <w:rsid w:val="00AB09B4"/>
    <w:rsid w:val="00AB1976"/>
    <w:rsid w:val="00AB1B11"/>
    <w:rsid w:val="00AB243E"/>
    <w:rsid w:val="00AB2B55"/>
    <w:rsid w:val="00AB39D1"/>
    <w:rsid w:val="00AB3CFA"/>
    <w:rsid w:val="00AB3D5C"/>
    <w:rsid w:val="00AB4337"/>
    <w:rsid w:val="00AB4657"/>
    <w:rsid w:val="00AB4B1F"/>
    <w:rsid w:val="00AB6544"/>
    <w:rsid w:val="00AB6E43"/>
    <w:rsid w:val="00AB7315"/>
    <w:rsid w:val="00AB7818"/>
    <w:rsid w:val="00AC0012"/>
    <w:rsid w:val="00AC0ED5"/>
    <w:rsid w:val="00AC14C6"/>
    <w:rsid w:val="00AC1AC7"/>
    <w:rsid w:val="00AC26BB"/>
    <w:rsid w:val="00AC290B"/>
    <w:rsid w:val="00AC294E"/>
    <w:rsid w:val="00AC29E6"/>
    <w:rsid w:val="00AC2B97"/>
    <w:rsid w:val="00AC357A"/>
    <w:rsid w:val="00AC36A8"/>
    <w:rsid w:val="00AC38F1"/>
    <w:rsid w:val="00AC3E6A"/>
    <w:rsid w:val="00AC4BEB"/>
    <w:rsid w:val="00AC4CC3"/>
    <w:rsid w:val="00AC537E"/>
    <w:rsid w:val="00AC554E"/>
    <w:rsid w:val="00AC7482"/>
    <w:rsid w:val="00AC7633"/>
    <w:rsid w:val="00AC7843"/>
    <w:rsid w:val="00AD013A"/>
    <w:rsid w:val="00AD04D9"/>
    <w:rsid w:val="00AD053F"/>
    <w:rsid w:val="00AD0884"/>
    <w:rsid w:val="00AD0E12"/>
    <w:rsid w:val="00AD27E3"/>
    <w:rsid w:val="00AD27F1"/>
    <w:rsid w:val="00AD2D12"/>
    <w:rsid w:val="00AD2EFE"/>
    <w:rsid w:val="00AD34B4"/>
    <w:rsid w:val="00AD34E0"/>
    <w:rsid w:val="00AD39AD"/>
    <w:rsid w:val="00AD3A44"/>
    <w:rsid w:val="00AD3E40"/>
    <w:rsid w:val="00AD4157"/>
    <w:rsid w:val="00AD481E"/>
    <w:rsid w:val="00AD482B"/>
    <w:rsid w:val="00AD4B5C"/>
    <w:rsid w:val="00AD55CB"/>
    <w:rsid w:val="00AD5ABD"/>
    <w:rsid w:val="00AD5BE2"/>
    <w:rsid w:val="00AD6384"/>
    <w:rsid w:val="00AD63D1"/>
    <w:rsid w:val="00AD64E4"/>
    <w:rsid w:val="00AD65EF"/>
    <w:rsid w:val="00AD6687"/>
    <w:rsid w:val="00AD69F8"/>
    <w:rsid w:val="00AD6C59"/>
    <w:rsid w:val="00AD6EFD"/>
    <w:rsid w:val="00AD73D4"/>
    <w:rsid w:val="00AD7C7C"/>
    <w:rsid w:val="00AD7F7C"/>
    <w:rsid w:val="00AD7FB4"/>
    <w:rsid w:val="00AE052C"/>
    <w:rsid w:val="00AE0F05"/>
    <w:rsid w:val="00AE12B3"/>
    <w:rsid w:val="00AE137D"/>
    <w:rsid w:val="00AE170C"/>
    <w:rsid w:val="00AE1829"/>
    <w:rsid w:val="00AE19DC"/>
    <w:rsid w:val="00AE254B"/>
    <w:rsid w:val="00AE26A6"/>
    <w:rsid w:val="00AE2C96"/>
    <w:rsid w:val="00AE3530"/>
    <w:rsid w:val="00AE36B7"/>
    <w:rsid w:val="00AE3815"/>
    <w:rsid w:val="00AE3995"/>
    <w:rsid w:val="00AE39AD"/>
    <w:rsid w:val="00AE5E15"/>
    <w:rsid w:val="00AE68D2"/>
    <w:rsid w:val="00AE6998"/>
    <w:rsid w:val="00AE6C26"/>
    <w:rsid w:val="00AE778F"/>
    <w:rsid w:val="00AE7BA1"/>
    <w:rsid w:val="00AE7FD3"/>
    <w:rsid w:val="00AF01B8"/>
    <w:rsid w:val="00AF0211"/>
    <w:rsid w:val="00AF0607"/>
    <w:rsid w:val="00AF0FF0"/>
    <w:rsid w:val="00AF1A15"/>
    <w:rsid w:val="00AF1E2B"/>
    <w:rsid w:val="00AF1EE1"/>
    <w:rsid w:val="00AF2079"/>
    <w:rsid w:val="00AF2DA4"/>
    <w:rsid w:val="00AF2DFC"/>
    <w:rsid w:val="00AF3285"/>
    <w:rsid w:val="00AF3549"/>
    <w:rsid w:val="00AF3565"/>
    <w:rsid w:val="00AF3625"/>
    <w:rsid w:val="00AF3DB9"/>
    <w:rsid w:val="00AF4317"/>
    <w:rsid w:val="00AF435C"/>
    <w:rsid w:val="00AF4A8F"/>
    <w:rsid w:val="00AF51DB"/>
    <w:rsid w:val="00AF58C3"/>
    <w:rsid w:val="00AF6C9F"/>
    <w:rsid w:val="00AF6D68"/>
    <w:rsid w:val="00AF6FC5"/>
    <w:rsid w:val="00AF71F7"/>
    <w:rsid w:val="00AF779A"/>
    <w:rsid w:val="00AF7897"/>
    <w:rsid w:val="00AF7D59"/>
    <w:rsid w:val="00B00448"/>
    <w:rsid w:val="00B00494"/>
    <w:rsid w:val="00B009C5"/>
    <w:rsid w:val="00B00A18"/>
    <w:rsid w:val="00B00FEB"/>
    <w:rsid w:val="00B017C6"/>
    <w:rsid w:val="00B01CDE"/>
    <w:rsid w:val="00B0228E"/>
    <w:rsid w:val="00B027D0"/>
    <w:rsid w:val="00B03384"/>
    <w:rsid w:val="00B0375D"/>
    <w:rsid w:val="00B03817"/>
    <w:rsid w:val="00B042CE"/>
    <w:rsid w:val="00B04608"/>
    <w:rsid w:val="00B04E37"/>
    <w:rsid w:val="00B05032"/>
    <w:rsid w:val="00B0578D"/>
    <w:rsid w:val="00B058E9"/>
    <w:rsid w:val="00B05BEE"/>
    <w:rsid w:val="00B06A7E"/>
    <w:rsid w:val="00B07038"/>
    <w:rsid w:val="00B07624"/>
    <w:rsid w:val="00B0785B"/>
    <w:rsid w:val="00B079D5"/>
    <w:rsid w:val="00B07B70"/>
    <w:rsid w:val="00B10292"/>
    <w:rsid w:val="00B106C3"/>
    <w:rsid w:val="00B106F6"/>
    <w:rsid w:val="00B10863"/>
    <w:rsid w:val="00B10B3F"/>
    <w:rsid w:val="00B10CCF"/>
    <w:rsid w:val="00B10D4C"/>
    <w:rsid w:val="00B1101B"/>
    <w:rsid w:val="00B112A4"/>
    <w:rsid w:val="00B11629"/>
    <w:rsid w:val="00B1162F"/>
    <w:rsid w:val="00B1225F"/>
    <w:rsid w:val="00B126B4"/>
    <w:rsid w:val="00B127DF"/>
    <w:rsid w:val="00B130E4"/>
    <w:rsid w:val="00B13546"/>
    <w:rsid w:val="00B14281"/>
    <w:rsid w:val="00B1474E"/>
    <w:rsid w:val="00B155B6"/>
    <w:rsid w:val="00B169EE"/>
    <w:rsid w:val="00B1783A"/>
    <w:rsid w:val="00B17AA2"/>
    <w:rsid w:val="00B17C67"/>
    <w:rsid w:val="00B17E6A"/>
    <w:rsid w:val="00B208DD"/>
    <w:rsid w:val="00B20B93"/>
    <w:rsid w:val="00B20C7F"/>
    <w:rsid w:val="00B2111D"/>
    <w:rsid w:val="00B21306"/>
    <w:rsid w:val="00B225ED"/>
    <w:rsid w:val="00B2262B"/>
    <w:rsid w:val="00B226DB"/>
    <w:rsid w:val="00B22AC5"/>
    <w:rsid w:val="00B22BB3"/>
    <w:rsid w:val="00B2325D"/>
    <w:rsid w:val="00B233DF"/>
    <w:rsid w:val="00B2364A"/>
    <w:rsid w:val="00B24E19"/>
    <w:rsid w:val="00B251C0"/>
    <w:rsid w:val="00B25B61"/>
    <w:rsid w:val="00B25BF8"/>
    <w:rsid w:val="00B25D89"/>
    <w:rsid w:val="00B25D97"/>
    <w:rsid w:val="00B25E98"/>
    <w:rsid w:val="00B26099"/>
    <w:rsid w:val="00B262CF"/>
    <w:rsid w:val="00B26BE8"/>
    <w:rsid w:val="00B26D4D"/>
    <w:rsid w:val="00B26FEE"/>
    <w:rsid w:val="00B275D4"/>
    <w:rsid w:val="00B30616"/>
    <w:rsid w:val="00B30C3C"/>
    <w:rsid w:val="00B30F79"/>
    <w:rsid w:val="00B3122D"/>
    <w:rsid w:val="00B3172B"/>
    <w:rsid w:val="00B31DFC"/>
    <w:rsid w:val="00B31FA0"/>
    <w:rsid w:val="00B31FF6"/>
    <w:rsid w:val="00B32669"/>
    <w:rsid w:val="00B32763"/>
    <w:rsid w:val="00B32BAA"/>
    <w:rsid w:val="00B32CAC"/>
    <w:rsid w:val="00B33B46"/>
    <w:rsid w:val="00B34034"/>
    <w:rsid w:val="00B341D3"/>
    <w:rsid w:val="00B34324"/>
    <w:rsid w:val="00B345E4"/>
    <w:rsid w:val="00B3492B"/>
    <w:rsid w:val="00B34FD1"/>
    <w:rsid w:val="00B35EEC"/>
    <w:rsid w:val="00B362F3"/>
    <w:rsid w:val="00B3636E"/>
    <w:rsid w:val="00B36ACC"/>
    <w:rsid w:val="00B376EE"/>
    <w:rsid w:val="00B40AFB"/>
    <w:rsid w:val="00B40CF9"/>
    <w:rsid w:val="00B40D95"/>
    <w:rsid w:val="00B41212"/>
    <w:rsid w:val="00B43916"/>
    <w:rsid w:val="00B43A23"/>
    <w:rsid w:val="00B43D40"/>
    <w:rsid w:val="00B44DDE"/>
    <w:rsid w:val="00B44F40"/>
    <w:rsid w:val="00B45BD4"/>
    <w:rsid w:val="00B460C1"/>
    <w:rsid w:val="00B4699A"/>
    <w:rsid w:val="00B47EA7"/>
    <w:rsid w:val="00B47EAD"/>
    <w:rsid w:val="00B47EE1"/>
    <w:rsid w:val="00B47FEA"/>
    <w:rsid w:val="00B47FEF"/>
    <w:rsid w:val="00B502DD"/>
    <w:rsid w:val="00B50866"/>
    <w:rsid w:val="00B50C69"/>
    <w:rsid w:val="00B50CD5"/>
    <w:rsid w:val="00B50EAB"/>
    <w:rsid w:val="00B510FA"/>
    <w:rsid w:val="00B519E8"/>
    <w:rsid w:val="00B519FE"/>
    <w:rsid w:val="00B51DEB"/>
    <w:rsid w:val="00B520CE"/>
    <w:rsid w:val="00B52F3C"/>
    <w:rsid w:val="00B53227"/>
    <w:rsid w:val="00B53618"/>
    <w:rsid w:val="00B5408F"/>
    <w:rsid w:val="00B54A41"/>
    <w:rsid w:val="00B54CE0"/>
    <w:rsid w:val="00B54DFF"/>
    <w:rsid w:val="00B54F02"/>
    <w:rsid w:val="00B558EE"/>
    <w:rsid w:val="00B55D66"/>
    <w:rsid w:val="00B56681"/>
    <w:rsid w:val="00B56788"/>
    <w:rsid w:val="00B56C0A"/>
    <w:rsid w:val="00B570DF"/>
    <w:rsid w:val="00B57951"/>
    <w:rsid w:val="00B57993"/>
    <w:rsid w:val="00B57AFD"/>
    <w:rsid w:val="00B57E1C"/>
    <w:rsid w:val="00B603EC"/>
    <w:rsid w:val="00B607C4"/>
    <w:rsid w:val="00B60924"/>
    <w:rsid w:val="00B609A5"/>
    <w:rsid w:val="00B612F1"/>
    <w:rsid w:val="00B6186E"/>
    <w:rsid w:val="00B61A45"/>
    <w:rsid w:val="00B62156"/>
    <w:rsid w:val="00B62A78"/>
    <w:rsid w:val="00B62E41"/>
    <w:rsid w:val="00B633BF"/>
    <w:rsid w:val="00B6487B"/>
    <w:rsid w:val="00B64C1F"/>
    <w:rsid w:val="00B64EEF"/>
    <w:rsid w:val="00B64EF1"/>
    <w:rsid w:val="00B65D3A"/>
    <w:rsid w:val="00B65D90"/>
    <w:rsid w:val="00B65D9A"/>
    <w:rsid w:val="00B67620"/>
    <w:rsid w:val="00B67F95"/>
    <w:rsid w:val="00B70017"/>
    <w:rsid w:val="00B701EB"/>
    <w:rsid w:val="00B7075F"/>
    <w:rsid w:val="00B71257"/>
    <w:rsid w:val="00B71307"/>
    <w:rsid w:val="00B714D8"/>
    <w:rsid w:val="00B7268B"/>
    <w:rsid w:val="00B72801"/>
    <w:rsid w:val="00B728E1"/>
    <w:rsid w:val="00B72930"/>
    <w:rsid w:val="00B72D6E"/>
    <w:rsid w:val="00B73AE0"/>
    <w:rsid w:val="00B7413E"/>
    <w:rsid w:val="00B742B3"/>
    <w:rsid w:val="00B74F8D"/>
    <w:rsid w:val="00B76024"/>
    <w:rsid w:val="00B76A44"/>
    <w:rsid w:val="00B76A55"/>
    <w:rsid w:val="00B773CE"/>
    <w:rsid w:val="00B77D49"/>
    <w:rsid w:val="00B77D71"/>
    <w:rsid w:val="00B80502"/>
    <w:rsid w:val="00B80CA2"/>
    <w:rsid w:val="00B81273"/>
    <w:rsid w:val="00B81542"/>
    <w:rsid w:val="00B81860"/>
    <w:rsid w:val="00B825FE"/>
    <w:rsid w:val="00B8306D"/>
    <w:rsid w:val="00B83538"/>
    <w:rsid w:val="00B83D9E"/>
    <w:rsid w:val="00B84121"/>
    <w:rsid w:val="00B843A0"/>
    <w:rsid w:val="00B84A0E"/>
    <w:rsid w:val="00B85064"/>
    <w:rsid w:val="00B850ED"/>
    <w:rsid w:val="00B85409"/>
    <w:rsid w:val="00B85432"/>
    <w:rsid w:val="00B85618"/>
    <w:rsid w:val="00B85737"/>
    <w:rsid w:val="00B8582E"/>
    <w:rsid w:val="00B85927"/>
    <w:rsid w:val="00B85F97"/>
    <w:rsid w:val="00B861B3"/>
    <w:rsid w:val="00B86928"/>
    <w:rsid w:val="00B869CC"/>
    <w:rsid w:val="00B871FD"/>
    <w:rsid w:val="00B8726D"/>
    <w:rsid w:val="00B8736A"/>
    <w:rsid w:val="00B90EF1"/>
    <w:rsid w:val="00B9191E"/>
    <w:rsid w:val="00B9199E"/>
    <w:rsid w:val="00B919CE"/>
    <w:rsid w:val="00B91D15"/>
    <w:rsid w:val="00B91F3A"/>
    <w:rsid w:val="00B91FA6"/>
    <w:rsid w:val="00B921D5"/>
    <w:rsid w:val="00B929C7"/>
    <w:rsid w:val="00B92DF9"/>
    <w:rsid w:val="00B937BC"/>
    <w:rsid w:val="00B93EFD"/>
    <w:rsid w:val="00B942FF"/>
    <w:rsid w:val="00B944FE"/>
    <w:rsid w:val="00B94823"/>
    <w:rsid w:val="00B94A3D"/>
    <w:rsid w:val="00B94AD8"/>
    <w:rsid w:val="00B94B57"/>
    <w:rsid w:val="00B94BC9"/>
    <w:rsid w:val="00B94CFF"/>
    <w:rsid w:val="00B94E65"/>
    <w:rsid w:val="00B9578D"/>
    <w:rsid w:val="00B957A4"/>
    <w:rsid w:val="00B96489"/>
    <w:rsid w:val="00B967B7"/>
    <w:rsid w:val="00B96E03"/>
    <w:rsid w:val="00B970C3"/>
    <w:rsid w:val="00B9734C"/>
    <w:rsid w:val="00B978CD"/>
    <w:rsid w:val="00B979AD"/>
    <w:rsid w:val="00BA0330"/>
    <w:rsid w:val="00BA07F3"/>
    <w:rsid w:val="00BA0CF1"/>
    <w:rsid w:val="00BA12FE"/>
    <w:rsid w:val="00BA1313"/>
    <w:rsid w:val="00BA27CE"/>
    <w:rsid w:val="00BA315C"/>
    <w:rsid w:val="00BA39D6"/>
    <w:rsid w:val="00BA4193"/>
    <w:rsid w:val="00BA4241"/>
    <w:rsid w:val="00BA4C8C"/>
    <w:rsid w:val="00BA4E4B"/>
    <w:rsid w:val="00BA59A3"/>
    <w:rsid w:val="00BA676C"/>
    <w:rsid w:val="00BA686D"/>
    <w:rsid w:val="00BA6D30"/>
    <w:rsid w:val="00BA6DA1"/>
    <w:rsid w:val="00BA72E0"/>
    <w:rsid w:val="00BA774D"/>
    <w:rsid w:val="00BB0024"/>
    <w:rsid w:val="00BB00B5"/>
    <w:rsid w:val="00BB038A"/>
    <w:rsid w:val="00BB0A3C"/>
    <w:rsid w:val="00BB0DFE"/>
    <w:rsid w:val="00BB12FB"/>
    <w:rsid w:val="00BB1493"/>
    <w:rsid w:val="00BB1745"/>
    <w:rsid w:val="00BB1C9B"/>
    <w:rsid w:val="00BB1D6B"/>
    <w:rsid w:val="00BB2E06"/>
    <w:rsid w:val="00BB2F41"/>
    <w:rsid w:val="00BB3AF8"/>
    <w:rsid w:val="00BB4444"/>
    <w:rsid w:val="00BB4682"/>
    <w:rsid w:val="00BB4732"/>
    <w:rsid w:val="00BB498F"/>
    <w:rsid w:val="00BB4F5D"/>
    <w:rsid w:val="00BB501F"/>
    <w:rsid w:val="00BB5142"/>
    <w:rsid w:val="00BB57C6"/>
    <w:rsid w:val="00BB5AD1"/>
    <w:rsid w:val="00BB5BC4"/>
    <w:rsid w:val="00BB6122"/>
    <w:rsid w:val="00BB6197"/>
    <w:rsid w:val="00BB660B"/>
    <w:rsid w:val="00BB764D"/>
    <w:rsid w:val="00BB7B4B"/>
    <w:rsid w:val="00BC00ED"/>
    <w:rsid w:val="00BC08EF"/>
    <w:rsid w:val="00BC1628"/>
    <w:rsid w:val="00BC1940"/>
    <w:rsid w:val="00BC196A"/>
    <w:rsid w:val="00BC25CF"/>
    <w:rsid w:val="00BC2D31"/>
    <w:rsid w:val="00BC47FB"/>
    <w:rsid w:val="00BC48DA"/>
    <w:rsid w:val="00BC4954"/>
    <w:rsid w:val="00BC4B58"/>
    <w:rsid w:val="00BC4CF3"/>
    <w:rsid w:val="00BC6245"/>
    <w:rsid w:val="00BC723F"/>
    <w:rsid w:val="00BC72DD"/>
    <w:rsid w:val="00BC7442"/>
    <w:rsid w:val="00BC7F15"/>
    <w:rsid w:val="00BD01CE"/>
    <w:rsid w:val="00BD094A"/>
    <w:rsid w:val="00BD0970"/>
    <w:rsid w:val="00BD0E88"/>
    <w:rsid w:val="00BD15A2"/>
    <w:rsid w:val="00BD1AD9"/>
    <w:rsid w:val="00BD1DD8"/>
    <w:rsid w:val="00BD1EFE"/>
    <w:rsid w:val="00BD20EA"/>
    <w:rsid w:val="00BD2C3A"/>
    <w:rsid w:val="00BD2EA5"/>
    <w:rsid w:val="00BD319F"/>
    <w:rsid w:val="00BD345F"/>
    <w:rsid w:val="00BD3C98"/>
    <w:rsid w:val="00BD3F3F"/>
    <w:rsid w:val="00BD470B"/>
    <w:rsid w:val="00BD47D0"/>
    <w:rsid w:val="00BD4BC4"/>
    <w:rsid w:val="00BD4D3F"/>
    <w:rsid w:val="00BD5123"/>
    <w:rsid w:val="00BD560C"/>
    <w:rsid w:val="00BD58B3"/>
    <w:rsid w:val="00BD5901"/>
    <w:rsid w:val="00BD5A4C"/>
    <w:rsid w:val="00BD5A95"/>
    <w:rsid w:val="00BD6B1F"/>
    <w:rsid w:val="00BD6B42"/>
    <w:rsid w:val="00BD6B89"/>
    <w:rsid w:val="00BD6D03"/>
    <w:rsid w:val="00BE071C"/>
    <w:rsid w:val="00BE0AD0"/>
    <w:rsid w:val="00BE19CA"/>
    <w:rsid w:val="00BE1D2E"/>
    <w:rsid w:val="00BE1EB6"/>
    <w:rsid w:val="00BE2748"/>
    <w:rsid w:val="00BE28A1"/>
    <w:rsid w:val="00BE2C39"/>
    <w:rsid w:val="00BE2EE3"/>
    <w:rsid w:val="00BE3877"/>
    <w:rsid w:val="00BE3ADD"/>
    <w:rsid w:val="00BE3BC0"/>
    <w:rsid w:val="00BE413A"/>
    <w:rsid w:val="00BE466A"/>
    <w:rsid w:val="00BE46A2"/>
    <w:rsid w:val="00BE472F"/>
    <w:rsid w:val="00BE48A7"/>
    <w:rsid w:val="00BE4D92"/>
    <w:rsid w:val="00BE5497"/>
    <w:rsid w:val="00BE583D"/>
    <w:rsid w:val="00BE5C06"/>
    <w:rsid w:val="00BE5D97"/>
    <w:rsid w:val="00BE614A"/>
    <w:rsid w:val="00BE6859"/>
    <w:rsid w:val="00BE763C"/>
    <w:rsid w:val="00BF0DF3"/>
    <w:rsid w:val="00BF18A1"/>
    <w:rsid w:val="00BF1A83"/>
    <w:rsid w:val="00BF1E53"/>
    <w:rsid w:val="00BF2523"/>
    <w:rsid w:val="00BF295A"/>
    <w:rsid w:val="00BF3292"/>
    <w:rsid w:val="00BF3932"/>
    <w:rsid w:val="00BF3AD6"/>
    <w:rsid w:val="00BF3C98"/>
    <w:rsid w:val="00BF3D57"/>
    <w:rsid w:val="00BF4A7A"/>
    <w:rsid w:val="00BF4B82"/>
    <w:rsid w:val="00BF5141"/>
    <w:rsid w:val="00BF5C26"/>
    <w:rsid w:val="00BF5CD4"/>
    <w:rsid w:val="00BF6AF9"/>
    <w:rsid w:val="00BF7200"/>
    <w:rsid w:val="00BF798D"/>
    <w:rsid w:val="00BF7D58"/>
    <w:rsid w:val="00C006BD"/>
    <w:rsid w:val="00C00913"/>
    <w:rsid w:val="00C00A90"/>
    <w:rsid w:val="00C01AC4"/>
    <w:rsid w:val="00C01C59"/>
    <w:rsid w:val="00C021DE"/>
    <w:rsid w:val="00C02459"/>
    <w:rsid w:val="00C02587"/>
    <w:rsid w:val="00C02A4C"/>
    <w:rsid w:val="00C02FA0"/>
    <w:rsid w:val="00C0328E"/>
    <w:rsid w:val="00C03C88"/>
    <w:rsid w:val="00C0461C"/>
    <w:rsid w:val="00C04A7E"/>
    <w:rsid w:val="00C04D0F"/>
    <w:rsid w:val="00C04F84"/>
    <w:rsid w:val="00C0576A"/>
    <w:rsid w:val="00C05D38"/>
    <w:rsid w:val="00C06142"/>
    <w:rsid w:val="00C065B8"/>
    <w:rsid w:val="00C06764"/>
    <w:rsid w:val="00C0676B"/>
    <w:rsid w:val="00C0775A"/>
    <w:rsid w:val="00C0789C"/>
    <w:rsid w:val="00C07CA2"/>
    <w:rsid w:val="00C07F2C"/>
    <w:rsid w:val="00C12181"/>
    <w:rsid w:val="00C12425"/>
    <w:rsid w:val="00C129F0"/>
    <w:rsid w:val="00C12D99"/>
    <w:rsid w:val="00C1344C"/>
    <w:rsid w:val="00C13A8F"/>
    <w:rsid w:val="00C1408B"/>
    <w:rsid w:val="00C1409A"/>
    <w:rsid w:val="00C141BE"/>
    <w:rsid w:val="00C1492A"/>
    <w:rsid w:val="00C15884"/>
    <w:rsid w:val="00C1603C"/>
    <w:rsid w:val="00C1631D"/>
    <w:rsid w:val="00C16468"/>
    <w:rsid w:val="00C165BE"/>
    <w:rsid w:val="00C167C9"/>
    <w:rsid w:val="00C1694D"/>
    <w:rsid w:val="00C1696A"/>
    <w:rsid w:val="00C16ACE"/>
    <w:rsid w:val="00C17986"/>
    <w:rsid w:val="00C2004D"/>
    <w:rsid w:val="00C202AE"/>
    <w:rsid w:val="00C20875"/>
    <w:rsid w:val="00C20BA8"/>
    <w:rsid w:val="00C20DBE"/>
    <w:rsid w:val="00C20F4D"/>
    <w:rsid w:val="00C21A53"/>
    <w:rsid w:val="00C222B6"/>
    <w:rsid w:val="00C229F4"/>
    <w:rsid w:val="00C22B29"/>
    <w:rsid w:val="00C23ACC"/>
    <w:rsid w:val="00C23EC6"/>
    <w:rsid w:val="00C24250"/>
    <w:rsid w:val="00C245BA"/>
    <w:rsid w:val="00C24A35"/>
    <w:rsid w:val="00C24C12"/>
    <w:rsid w:val="00C24E39"/>
    <w:rsid w:val="00C25386"/>
    <w:rsid w:val="00C253AD"/>
    <w:rsid w:val="00C2547C"/>
    <w:rsid w:val="00C2678C"/>
    <w:rsid w:val="00C2680E"/>
    <w:rsid w:val="00C269E9"/>
    <w:rsid w:val="00C272C2"/>
    <w:rsid w:val="00C27BB7"/>
    <w:rsid w:val="00C30358"/>
    <w:rsid w:val="00C30C8B"/>
    <w:rsid w:val="00C31316"/>
    <w:rsid w:val="00C3151F"/>
    <w:rsid w:val="00C31B7D"/>
    <w:rsid w:val="00C31D68"/>
    <w:rsid w:val="00C323F1"/>
    <w:rsid w:val="00C32555"/>
    <w:rsid w:val="00C33683"/>
    <w:rsid w:val="00C33C38"/>
    <w:rsid w:val="00C33F9C"/>
    <w:rsid w:val="00C3413C"/>
    <w:rsid w:val="00C34157"/>
    <w:rsid w:val="00C34EDA"/>
    <w:rsid w:val="00C351AA"/>
    <w:rsid w:val="00C354AF"/>
    <w:rsid w:val="00C357C7"/>
    <w:rsid w:val="00C357E6"/>
    <w:rsid w:val="00C36092"/>
    <w:rsid w:val="00C36401"/>
    <w:rsid w:val="00C36892"/>
    <w:rsid w:val="00C37309"/>
    <w:rsid w:val="00C377CF"/>
    <w:rsid w:val="00C37EA3"/>
    <w:rsid w:val="00C37ECE"/>
    <w:rsid w:val="00C40046"/>
    <w:rsid w:val="00C40252"/>
    <w:rsid w:val="00C40638"/>
    <w:rsid w:val="00C406C7"/>
    <w:rsid w:val="00C40F5F"/>
    <w:rsid w:val="00C4107F"/>
    <w:rsid w:val="00C412B4"/>
    <w:rsid w:val="00C41A09"/>
    <w:rsid w:val="00C41C14"/>
    <w:rsid w:val="00C41C6F"/>
    <w:rsid w:val="00C41CE1"/>
    <w:rsid w:val="00C4207E"/>
    <w:rsid w:val="00C42242"/>
    <w:rsid w:val="00C427E7"/>
    <w:rsid w:val="00C4297B"/>
    <w:rsid w:val="00C43247"/>
    <w:rsid w:val="00C43335"/>
    <w:rsid w:val="00C441FC"/>
    <w:rsid w:val="00C44203"/>
    <w:rsid w:val="00C443AB"/>
    <w:rsid w:val="00C4483F"/>
    <w:rsid w:val="00C4487B"/>
    <w:rsid w:val="00C449A6"/>
    <w:rsid w:val="00C44CD6"/>
    <w:rsid w:val="00C451D0"/>
    <w:rsid w:val="00C4547E"/>
    <w:rsid w:val="00C457BD"/>
    <w:rsid w:val="00C45EC6"/>
    <w:rsid w:val="00C46759"/>
    <w:rsid w:val="00C47A70"/>
    <w:rsid w:val="00C47ABF"/>
    <w:rsid w:val="00C50275"/>
    <w:rsid w:val="00C50F87"/>
    <w:rsid w:val="00C521F8"/>
    <w:rsid w:val="00C52353"/>
    <w:rsid w:val="00C524AD"/>
    <w:rsid w:val="00C52898"/>
    <w:rsid w:val="00C52ACF"/>
    <w:rsid w:val="00C53145"/>
    <w:rsid w:val="00C53A5A"/>
    <w:rsid w:val="00C53BBC"/>
    <w:rsid w:val="00C53ECE"/>
    <w:rsid w:val="00C54A98"/>
    <w:rsid w:val="00C54C51"/>
    <w:rsid w:val="00C54C99"/>
    <w:rsid w:val="00C54D89"/>
    <w:rsid w:val="00C54DE2"/>
    <w:rsid w:val="00C54FA9"/>
    <w:rsid w:val="00C556FF"/>
    <w:rsid w:val="00C559CD"/>
    <w:rsid w:val="00C55FC0"/>
    <w:rsid w:val="00C56237"/>
    <w:rsid w:val="00C57119"/>
    <w:rsid w:val="00C57757"/>
    <w:rsid w:val="00C57C13"/>
    <w:rsid w:val="00C57D72"/>
    <w:rsid w:val="00C60271"/>
    <w:rsid w:val="00C6115E"/>
    <w:rsid w:val="00C611AB"/>
    <w:rsid w:val="00C611EC"/>
    <w:rsid w:val="00C6167B"/>
    <w:rsid w:val="00C61796"/>
    <w:rsid w:val="00C61815"/>
    <w:rsid w:val="00C61A94"/>
    <w:rsid w:val="00C61E26"/>
    <w:rsid w:val="00C62400"/>
    <w:rsid w:val="00C624C0"/>
    <w:rsid w:val="00C62878"/>
    <w:rsid w:val="00C62993"/>
    <w:rsid w:val="00C6441B"/>
    <w:rsid w:val="00C654F4"/>
    <w:rsid w:val="00C65690"/>
    <w:rsid w:val="00C658CF"/>
    <w:rsid w:val="00C6594D"/>
    <w:rsid w:val="00C65D32"/>
    <w:rsid w:val="00C65DFE"/>
    <w:rsid w:val="00C66939"/>
    <w:rsid w:val="00C66E3E"/>
    <w:rsid w:val="00C670D7"/>
    <w:rsid w:val="00C6733D"/>
    <w:rsid w:val="00C67638"/>
    <w:rsid w:val="00C67D23"/>
    <w:rsid w:val="00C704BF"/>
    <w:rsid w:val="00C70977"/>
    <w:rsid w:val="00C71031"/>
    <w:rsid w:val="00C711F5"/>
    <w:rsid w:val="00C7157F"/>
    <w:rsid w:val="00C716BC"/>
    <w:rsid w:val="00C71B86"/>
    <w:rsid w:val="00C72561"/>
    <w:rsid w:val="00C72695"/>
    <w:rsid w:val="00C73110"/>
    <w:rsid w:val="00C73839"/>
    <w:rsid w:val="00C73883"/>
    <w:rsid w:val="00C74C6F"/>
    <w:rsid w:val="00C74DAC"/>
    <w:rsid w:val="00C74DFF"/>
    <w:rsid w:val="00C756D6"/>
    <w:rsid w:val="00C75D33"/>
    <w:rsid w:val="00C76523"/>
    <w:rsid w:val="00C76577"/>
    <w:rsid w:val="00C7675C"/>
    <w:rsid w:val="00C77040"/>
    <w:rsid w:val="00C77184"/>
    <w:rsid w:val="00C776ED"/>
    <w:rsid w:val="00C77C01"/>
    <w:rsid w:val="00C77D78"/>
    <w:rsid w:val="00C800D3"/>
    <w:rsid w:val="00C81362"/>
    <w:rsid w:val="00C81620"/>
    <w:rsid w:val="00C81637"/>
    <w:rsid w:val="00C81D35"/>
    <w:rsid w:val="00C82226"/>
    <w:rsid w:val="00C83721"/>
    <w:rsid w:val="00C83C2B"/>
    <w:rsid w:val="00C847E9"/>
    <w:rsid w:val="00C84FBE"/>
    <w:rsid w:val="00C85194"/>
    <w:rsid w:val="00C8540F"/>
    <w:rsid w:val="00C857B1"/>
    <w:rsid w:val="00C85AE2"/>
    <w:rsid w:val="00C85EC1"/>
    <w:rsid w:val="00C86282"/>
    <w:rsid w:val="00C864FA"/>
    <w:rsid w:val="00C874B2"/>
    <w:rsid w:val="00C87B43"/>
    <w:rsid w:val="00C87B7A"/>
    <w:rsid w:val="00C901C4"/>
    <w:rsid w:val="00C90257"/>
    <w:rsid w:val="00C9036A"/>
    <w:rsid w:val="00C9049B"/>
    <w:rsid w:val="00C90C75"/>
    <w:rsid w:val="00C90DE3"/>
    <w:rsid w:val="00C90F4F"/>
    <w:rsid w:val="00C910F7"/>
    <w:rsid w:val="00C915D7"/>
    <w:rsid w:val="00C91AA1"/>
    <w:rsid w:val="00C91BE7"/>
    <w:rsid w:val="00C923F8"/>
    <w:rsid w:val="00C92554"/>
    <w:rsid w:val="00C92E66"/>
    <w:rsid w:val="00C93489"/>
    <w:rsid w:val="00C94087"/>
    <w:rsid w:val="00C943B4"/>
    <w:rsid w:val="00C94462"/>
    <w:rsid w:val="00C9453E"/>
    <w:rsid w:val="00C9534B"/>
    <w:rsid w:val="00C95B2C"/>
    <w:rsid w:val="00C9635B"/>
    <w:rsid w:val="00C964C4"/>
    <w:rsid w:val="00C9653D"/>
    <w:rsid w:val="00C96803"/>
    <w:rsid w:val="00C96B32"/>
    <w:rsid w:val="00C974F5"/>
    <w:rsid w:val="00C9751D"/>
    <w:rsid w:val="00C97597"/>
    <w:rsid w:val="00C97A22"/>
    <w:rsid w:val="00C97A8D"/>
    <w:rsid w:val="00CA075C"/>
    <w:rsid w:val="00CA0BAD"/>
    <w:rsid w:val="00CA1153"/>
    <w:rsid w:val="00CA141E"/>
    <w:rsid w:val="00CA143F"/>
    <w:rsid w:val="00CA2214"/>
    <w:rsid w:val="00CA2A45"/>
    <w:rsid w:val="00CA35D0"/>
    <w:rsid w:val="00CA37D5"/>
    <w:rsid w:val="00CA3ABE"/>
    <w:rsid w:val="00CA4B64"/>
    <w:rsid w:val="00CA4FE1"/>
    <w:rsid w:val="00CA5124"/>
    <w:rsid w:val="00CA52EE"/>
    <w:rsid w:val="00CA54C1"/>
    <w:rsid w:val="00CA56E6"/>
    <w:rsid w:val="00CA7176"/>
    <w:rsid w:val="00CA766B"/>
    <w:rsid w:val="00CA76A8"/>
    <w:rsid w:val="00CA7AAA"/>
    <w:rsid w:val="00CA7EDB"/>
    <w:rsid w:val="00CB0100"/>
    <w:rsid w:val="00CB0616"/>
    <w:rsid w:val="00CB0E4A"/>
    <w:rsid w:val="00CB10D7"/>
    <w:rsid w:val="00CB1D50"/>
    <w:rsid w:val="00CB2756"/>
    <w:rsid w:val="00CB2A2D"/>
    <w:rsid w:val="00CB2B61"/>
    <w:rsid w:val="00CB2ED4"/>
    <w:rsid w:val="00CB305A"/>
    <w:rsid w:val="00CB3424"/>
    <w:rsid w:val="00CB3F01"/>
    <w:rsid w:val="00CB41D2"/>
    <w:rsid w:val="00CB4681"/>
    <w:rsid w:val="00CB46E7"/>
    <w:rsid w:val="00CB4B73"/>
    <w:rsid w:val="00CB4D4C"/>
    <w:rsid w:val="00CB50D0"/>
    <w:rsid w:val="00CB59AF"/>
    <w:rsid w:val="00CB601B"/>
    <w:rsid w:val="00CB616A"/>
    <w:rsid w:val="00CB623D"/>
    <w:rsid w:val="00CB6609"/>
    <w:rsid w:val="00CB67F7"/>
    <w:rsid w:val="00CB7740"/>
    <w:rsid w:val="00CB7749"/>
    <w:rsid w:val="00CB7E16"/>
    <w:rsid w:val="00CB7E1B"/>
    <w:rsid w:val="00CB7F4F"/>
    <w:rsid w:val="00CC0146"/>
    <w:rsid w:val="00CC1097"/>
    <w:rsid w:val="00CC129D"/>
    <w:rsid w:val="00CC159F"/>
    <w:rsid w:val="00CC1A91"/>
    <w:rsid w:val="00CC1B9A"/>
    <w:rsid w:val="00CC1C0E"/>
    <w:rsid w:val="00CC2311"/>
    <w:rsid w:val="00CC2D32"/>
    <w:rsid w:val="00CC2E58"/>
    <w:rsid w:val="00CC33FC"/>
    <w:rsid w:val="00CC3619"/>
    <w:rsid w:val="00CC38B0"/>
    <w:rsid w:val="00CC3D4E"/>
    <w:rsid w:val="00CC3E43"/>
    <w:rsid w:val="00CC457D"/>
    <w:rsid w:val="00CC57A6"/>
    <w:rsid w:val="00CC5DF3"/>
    <w:rsid w:val="00CC619A"/>
    <w:rsid w:val="00CC67C7"/>
    <w:rsid w:val="00CC69B8"/>
    <w:rsid w:val="00CC69DD"/>
    <w:rsid w:val="00CC6C65"/>
    <w:rsid w:val="00CC6FA6"/>
    <w:rsid w:val="00CC7115"/>
    <w:rsid w:val="00CC71B7"/>
    <w:rsid w:val="00CC73E4"/>
    <w:rsid w:val="00CC7611"/>
    <w:rsid w:val="00CC76CC"/>
    <w:rsid w:val="00CC7E4D"/>
    <w:rsid w:val="00CD0AAB"/>
    <w:rsid w:val="00CD0C6E"/>
    <w:rsid w:val="00CD0EE2"/>
    <w:rsid w:val="00CD101F"/>
    <w:rsid w:val="00CD114D"/>
    <w:rsid w:val="00CD1D4A"/>
    <w:rsid w:val="00CD2194"/>
    <w:rsid w:val="00CD2412"/>
    <w:rsid w:val="00CD2B9B"/>
    <w:rsid w:val="00CD36D8"/>
    <w:rsid w:val="00CD3985"/>
    <w:rsid w:val="00CD3C25"/>
    <w:rsid w:val="00CD3DF8"/>
    <w:rsid w:val="00CD4E65"/>
    <w:rsid w:val="00CD4EA0"/>
    <w:rsid w:val="00CD541F"/>
    <w:rsid w:val="00CD5445"/>
    <w:rsid w:val="00CD593E"/>
    <w:rsid w:val="00CD59FF"/>
    <w:rsid w:val="00CD6598"/>
    <w:rsid w:val="00CD676F"/>
    <w:rsid w:val="00CD68B4"/>
    <w:rsid w:val="00CD6B95"/>
    <w:rsid w:val="00CD6E9F"/>
    <w:rsid w:val="00CD702B"/>
    <w:rsid w:val="00CD71B8"/>
    <w:rsid w:val="00CE05B5"/>
    <w:rsid w:val="00CE0A84"/>
    <w:rsid w:val="00CE171E"/>
    <w:rsid w:val="00CE1B64"/>
    <w:rsid w:val="00CE252C"/>
    <w:rsid w:val="00CE2A6C"/>
    <w:rsid w:val="00CE366C"/>
    <w:rsid w:val="00CE3805"/>
    <w:rsid w:val="00CE388B"/>
    <w:rsid w:val="00CE465C"/>
    <w:rsid w:val="00CE4E39"/>
    <w:rsid w:val="00CE530E"/>
    <w:rsid w:val="00CE57D1"/>
    <w:rsid w:val="00CE5849"/>
    <w:rsid w:val="00CE65FC"/>
    <w:rsid w:val="00CE6672"/>
    <w:rsid w:val="00CE6AE0"/>
    <w:rsid w:val="00CE6F38"/>
    <w:rsid w:val="00CE73F0"/>
    <w:rsid w:val="00CE75CD"/>
    <w:rsid w:val="00CE7998"/>
    <w:rsid w:val="00CE7CFD"/>
    <w:rsid w:val="00CF0796"/>
    <w:rsid w:val="00CF0D6F"/>
    <w:rsid w:val="00CF0E2F"/>
    <w:rsid w:val="00CF0F58"/>
    <w:rsid w:val="00CF120A"/>
    <w:rsid w:val="00CF170D"/>
    <w:rsid w:val="00CF17D5"/>
    <w:rsid w:val="00CF25EC"/>
    <w:rsid w:val="00CF268B"/>
    <w:rsid w:val="00CF369C"/>
    <w:rsid w:val="00CF396B"/>
    <w:rsid w:val="00CF4321"/>
    <w:rsid w:val="00CF44CF"/>
    <w:rsid w:val="00CF4602"/>
    <w:rsid w:val="00CF4B3A"/>
    <w:rsid w:val="00CF4C5C"/>
    <w:rsid w:val="00CF60C0"/>
    <w:rsid w:val="00CF6608"/>
    <w:rsid w:val="00CF6920"/>
    <w:rsid w:val="00CF6FB9"/>
    <w:rsid w:val="00CF7228"/>
    <w:rsid w:val="00CF740E"/>
    <w:rsid w:val="00D005C8"/>
    <w:rsid w:val="00D00792"/>
    <w:rsid w:val="00D00EB7"/>
    <w:rsid w:val="00D010B9"/>
    <w:rsid w:val="00D0111C"/>
    <w:rsid w:val="00D011DD"/>
    <w:rsid w:val="00D01A80"/>
    <w:rsid w:val="00D01B74"/>
    <w:rsid w:val="00D01C53"/>
    <w:rsid w:val="00D01E4F"/>
    <w:rsid w:val="00D02990"/>
    <w:rsid w:val="00D03119"/>
    <w:rsid w:val="00D03E29"/>
    <w:rsid w:val="00D044BF"/>
    <w:rsid w:val="00D047A1"/>
    <w:rsid w:val="00D04E09"/>
    <w:rsid w:val="00D05162"/>
    <w:rsid w:val="00D053E2"/>
    <w:rsid w:val="00D05658"/>
    <w:rsid w:val="00D056E4"/>
    <w:rsid w:val="00D0587F"/>
    <w:rsid w:val="00D05C8A"/>
    <w:rsid w:val="00D0600A"/>
    <w:rsid w:val="00D0687E"/>
    <w:rsid w:val="00D06AF4"/>
    <w:rsid w:val="00D07631"/>
    <w:rsid w:val="00D07972"/>
    <w:rsid w:val="00D10015"/>
    <w:rsid w:val="00D10255"/>
    <w:rsid w:val="00D10464"/>
    <w:rsid w:val="00D10540"/>
    <w:rsid w:val="00D10F87"/>
    <w:rsid w:val="00D112B3"/>
    <w:rsid w:val="00D11485"/>
    <w:rsid w:val="00D11641"/>
    <w:rsid w:val="00D11B74"/>
    <w:rsid w:val="00D11C26"/>
    <w:rsid w:val="00D12021"/>
    <w:rsid w:val="00D12E08"/>
    <w:rsid w:val="00D13366"/>
    <w:rsid w:val="00D1377A"/>
    <w:rsid w:val="00D13B51"/>
    <w:rsid w:val="00D13F6E"/>
    <w:rsid w:val="00D144D0"/>
    <w:rsid w:val="00D14962"/>
    <w:rsid w:val="00D14D74"/>
    <w:rsid w:val="00D15089"/>
    <w:rsid w:val="00D1513C"/>
    <w:rsid w:val="00D1555E"/>
    <w:rsid w:val="00D15E08"/>
    <w:rsid w:val="00D161CA"/>
    <w:rsid w:val="00D1665D"/>
    <w:rsid w:val="00D16679"/>
    <w:rsid w:val="00D16821"/>
    <w:rsid w:val="00D168F8"/>
    <w:rsid w:val="00D16B2D"/>
    <w:rsid w:val="00D2030A"/>
    <w:rsid w:val="00D203A6"/>
    <w:rsid w:val="00D20B4F"/>
    <w:rsid w:val="00D21A6B"/>
    <w:rsid w:val="00D21B61"/>
    <w:rsid w:val="00D21BF9"/>
    <w:rsid w:val="00D21C86"/>
    <w:rsid w:val="00D2240A"/>
    <w:rsid w:val="00D237BB"/>
    <w:rsid w:val="00D244E0"/>
    <w:rsid w:val="00D245E8"/>
    <w:rsid w:val="00D247DA"/>
    <w:rsid w:val="00D24854"/>
    <w:rsid w:val="00D24F84"/>
    <w:rsid w:val="00D25463"/>
    <w:rsid w:val="00D254CD"/>
    <w:rsid w:val="00D26340"/>
    <w:rsid w:val="00D26972"/>
    <w:rsid w:val="00D26AE7"/>
    <w:rsid w:val="00D26F75"/>
    <w:rsid w:val="00D27611"/>
    <w:rsid w:val="00D27CC6"/>
    <w:rsid w:val="00D30042"/>
    <w:rsid w:val="00D30389"/>
    <w:rsid w:val="00D30C12"/>
    <w:rsid w:val="00D3135E"/>
    <w:rsid w:val="00D3176C"/>
    <w:rsid w:val="00D31940"/>
    <w:rsid w:val="00D31E20"/>
    <w:rsid w:val="00D3370A"/>
    <w:rsid w:val="00D339DD"/>
    <w:rsid w:val="00D3416F"/>
    <w:rsid w:val="00D3479F"/>
    <w:rsid w:val="00D348DA"/>
    <w:rsid w:val="00D34980"/>
    <w:rsid w:val="00D352BF"/>
    <w:rsid w:val="00D3556C"/>
    <w:rsid w:val="00D35A58"/>
    <w:rsid w:val="00D3623C"/>
    <w:rsid w:val="00D3697E"/>
    <w:rsid w:val="00D400AE"/>
    <w:rsid w:val="00D40733"/>
    <w:rsid w:val="00D408C7"/>
    <w:rsid w:val="00D40908"/>
    <w:rsid w:val="00D40AC8"/>
    <w:rsid w:val="00D41659"/>
    <w:rsid w:val="00D421EE"/>
    <w:rsid w:val="00D42978"/>
    <w:rsid w:val="00D42BD6"/>
    <w:rsid w:val="00D42D4F"/>
    <w:rsid w:val="00D42DF3"/>
    <w:rsid w:val="00D42F0D"/>
    <w:rsid w:val="00D43673"/>
    <w:rsid w:val="00D43E13"/>
    <w:rsid w:val="00D43ECF"/>
    <w:rsid w:val="00D43F4A"/>
    <w:rsid w:val="00D445C8"/>
    <w:rsid w:val="00D447FC"/>
    <w:rsid w:val="00D4533D"/>
    <w:rsid w:val="00D45645"/>
    <w:rsid w:val="00D45C14"/>
    <w:rsid w:val="00D46593"/>
    <w:rsid w:val="00D46E9F"/>
    <w:rsid w:val="00D4750C"/>
    <w:rsid w:val="00D50067"/>
    <w:rsid w:val="00D5068D"/>
    <w:rsid w:val="00D506E2"/>
    <w:rsid w:val="00D518C8"/>
    <w:rsid w:val="00D51E99"/>
    <w:rsid w:val="00D52025"/>
    <w:rsid w:val="00D52776"/>
    <w:rsid w:val="00D52A63"/>
    <w:rsid w:val="00D53476"/>
    <w:rsid w:val="00D53FDD"/>
    <w:rsid w:val="00D54606"/>
    <w:rsid w:val="00D54626"/>
    <w:rsid w:val="00D5464F"/>
    <w:rsid w:val="00D54738"/>
    <w:rsid w:val="00D54D41"/>
    <w:rsid w:val="00D54EA7"/>
    <w:rsid w:val="00D54EFA"/>
    <w:rsid w:val="00D56086"/>
    <w:rsid w:val="00D56A9F"/>
    <w:rsid w:val="00D56AFC"/>
    <w:rsid w:val="00D56BC6"/>
    <w:rsid w:val="00D56E25"/>
    <w:rsid w:val="00D57050"/>
    <w:rsid w:val="00D5716B"/>
    <w:rsid w:val="00D6090C"/>
    <w:rsid w:val="00D60B20"/>
    <w:rsid w:val="00D60CBC"/>
    <w:rsid w:val="00D61056"/>
    <w:rsid w:val="00D614BB"/>
    <w:rsid w:val="00D61D09"/>
    <w:rsid w:val="00D629FB"/>
    <w:rsid w:val="00D62B54"/>
    <w:rsid w:val="00D62F43"/>
    <w:rsid w:val="00D6349D"/>
    <w:rsid w:val="00D637D9"/>
    <w:rsid w:val="00D63BBA"/>
    <w:rsid w:val="00D646C3"/>
    <w:rsid w:val="00D64AB9"/>
    <w:rsid w:val="00D6577E"/>
    <w:rsid w:val="00D657A1"/>
    <w:rsid w:val="00D65B9B"/>
    <w:rsid w:val="00D65E4A"/>
    <w:rsid w:val="00D66005"/>
    <w:rsid w:val="00D660FC"/>
    <w:rsid w:val="00D66D78"/>
    <w:rsid w:val="00D6777A"/>
    <w:rsid w:val="00D67A16"/>
    <w:rsid w:val="00D67CA2"/>
    <w:rsid w:val="00D67FEC"/>
    <w:rsid w:val="00D7080B"/>
    <w:rsid w:val="00D70E3C"/>
    <w:rsid w:val="00D70ED8"/>
    <w:rsid w:val="00D7126E"/>
    <w:rsid w:val="00D71E8A"/>
    <w:rsid w:val="00D72300"/>
    <w:rsid w:val="00D723E0"/>
    <w:rsid w:val="00D72C9A"/>
    <w:rsid w:val="00D72CF6"/>
    <w:rsid w:val="00D72D3A"/>
    <w:rsid w:val="00D73067"/>
    <w:rsid w:val="00D737E8"/>
    <w:rsid w:val="00D73B4D"/>
    <w:rsid w:val="00D73D42"/>
    <w:rsid w:val="00D741C8"/>
    <w:rsid w:val="00D74794"/>
    <w:rsid w:val="00D74AB6"/>
    <w:rsid w:val="00D74B11"/>
    <w:rsid w:val="00D74E0B"/>
    <w:rsid w:val="00D7501E"/>
    <w:rsid w:val="00D7553C"/>
    <w:rsid w:val="00D759D1"/>
    <w:rsid w:val="00D75A5F"/>
    <w:rsid w:val="00D75A85"/>
    <w:rsid w:val="00D75C51"/>
    <w:rsid w:val="00D7685B"/>
    <w:rsid w:val="00D76C05"/>
    <w:rsid w:val="00D77720"/>
    <w:rsid w:val="00D77ABE"/>
    <w:rsid w:val="00D77B9F"/>
    <w:rsid w:val="00D77E80"/>
    <w:rsid w:val="00D801C9"/>
    <w:rsid w:val="00D80698"/>
    <w:rsid w:val="00D80946"/>
    <w:rsid w:val="00D81134"/>
    <w:rsid w:val="00D812AB"/>
    <w:rsid w:val="00D814AA"/>
    <w:rsid w:val="00D81540"/>
    <w:rsid w:val="00D81796"/>
    <w:rsid w:val="00D81C50"/>
    <w:rsid w:val="00D81E2F"/>
    <w:rsid w:val="00D82A37"/>
    <w:rsid w:val="00D82C82"/>
    <w:rsid w:val="00D82E54"/>
    <w:rsid w:val="00D82EB6"/>
    <w:rsid w:val="00D82F91"/>
    <w:rsid w:val="00D83106"/>
    <w:rsid w:val="00D83525"/>
    <w:rsid w:val="00D83678"/>
    <w:rsid w:val="00D83A77"/>
    <w:rsid w:val="00D84136"/>
    <w:rsid w:val="00D8477D"/>
    <w:rsid w:val="00D84A08"/>
    <w:rsid w:val="00D85472"/>
    <w:rsid w:val="00D85824"/>
    <w:rsid w:val="00D85AE8"/>
    <w:rsid w:val="00D85B80"/>
    <w:rsid w:val="00D85C2D"/>
    <w:rsid w:val="00D864D5"/>
    <w:rsid w:val="00D86950"/>
    <w:rsid w:val="00D87254"/>
    <w:rsid w:val="00D87685"/>
    <w:rsid w:val="00D9023E"/>
    <w:rsid w:val="00D90503"/>
    <w:rsid w:val="00D908F1"/>
    <w:rsid w:val="00D90A68"/>
    <w:rsid w:val="00D90FF3"/>
    <w:rsid w:val="00D920CE"/>
    <w:rsid w:val="00D933AE"/>
    <w:rsid w:val="00D93B1F"/>
    <w:rsid w:val="00D93BCF"/>
    <w:rsid w:val="00D9470C"/>
    <w:rsid w:val="00D947EC"/>
    <w:rsid w:val="00D9504C"/>
    <w:rsid w:val="00D95E71"/>
    <w:rsid w:val="00D963C9"/>
    <w:rsid w:val="00D965B2"/>
    <w:rsid w:val="00D967AB"/>
    <w:rsid w:val="00D96953"/>
    <w:rsid w:val="00D969D3"/>
    <w:rsid w:val="00D96A79"/>
    <w:rsid w:val="00D9706A"/>
    <w:rsid w:val="00D972D5"/>
    <w:rsid w:val="00D97CFD"/>
    <w:rsid w:val="00D97FD9"/>
    <w:rsid w:val="00DA008D"/>
    <w:rsid w:val="00DA011C"/>
    <w:rsid w:val="00DA01BA"/>
    <w:rsid w:val="00DA035D"/>
    <w:rsid w:val="00DA0996"/>
    <w:rsid w:val="00DA0AE6"/>
    <w:rsid w:val="00DA0ED7"/>
    <w:rsid w:val="00DA12C1"/>
    <w:rsid w:val="00DA13B3"/>
    <w:rsid w:val="00DA19BD"/>
    <w:rsid w:val="00DA23AC"/>
    <w:rsid w:val="00DA25F5"/>
    <w:rsid w:val="00DA2834"/>
    <w:rsid w:val="00DA3424"/>
    <w:rsid w:val="00DA3FAA"/>
    <w:rsid w:val="00DA47A3"/>
    <w:rsid w:val="00DA489D"/>
    <w:rsid w:val="00DA53E9"/>
    <w:rsid w:val="00DA56C3"/>
    <w:rsid w:val="00DA57CD"/>
    <w:rsid w:val="00DA5FEB"/>
    <w:rsid w:val="00DA611B"/>
    <w:rsid w:val="00DA6AAD"/>
    <w:rsid w:val="00DA6C74"/>
    <w:rsid w:val="00DA6E90"/>
    <w:rsid w:val="00DA7DE8"/>
    <w:rsid w:val="00DB0107"/>
    <w:rsid w:val="00DB01D2"/>
    <w:rsid w:val="00DB01E8"/>
    <w:rsid w:val="00DB0224"/>
    <w:rsid w:val="00DB06D0"/>
    <w:rsid w:val="00DB07C2"/>
    <w:rsid w:val="00DB0B90"/>
    <w:rsid w:val="00DB0F6E"/>
    <w:rsid w:val="00DB1326"/>
    <w:rsid w:val="00DB17A7"/>
    <w:rsid w:val="00DB18C2"/>
    <w:rsid w:val="00DB21F2"/>
    <w:rsid w:val="00DB2873"/>
    <w:rsid w:val="00DB2A70"/>
    <w:rsid w:val="00DB31B0"/>
    <w:rsid w:val="00DB3F52"/>
    <w:rsid w:val="00DB4DDC"/>
    <w:rsid w:val="00DB5042"/>
    <w:rsid w:val="00DB5130"/>
    <w:rsid w:val="00DB5339"/>
    <w:rsid w:val="00DB5380"/>
    <w:rsid w:val="00DB5B6E"/>
    <w:rsid w:val="00DB60A0"/>
    <w:rsid w:val="00DB63DC"/>
    <w:rsid w:val="00DB65CD"/>
    <w:rsid w:val="00DB6777"/>
    <w:rsid w:val="00DB7CF0"/>
    <w:rsid w:val="00DB7F38"/>
    <w:rsid w:val="00DB7F50"/>
    <w:rsid w:val="00DC01D4"/>
    <w:rsid w:val="00DC0DF9"/>
    <w:rsid w:val="00DC108D"/>
    <w:rsid w:val="00DC11A1"/>
    <w:rsid w:val="00DC144E"/>
    <w:rsid w:val="00DC1C6E"/>
    <w:rsid w:val="00DC1E5B"/>
    <w:rsid w:val="00DC1EFE"/>
    <w:rsid w:val="00DC212A"/>
    <w:rsid w:val="00DC24AC"/>
    <w:rsid w:val="00DC26BB"/>
    <w:rsid w:val="00DC2D77"/>
    <w:rsid w:val="00DC2EA8"/>
    <w:rsid w:val="00DC3037"/>
    <w:rsid w:val="00DC3574"/>
    <w:rsid w:val="00DC3E74"/>
    <w:rsid w:val="00DC46CF"/>
    <w:rsid w:val="00DC477B"/>
    <w:rsid w:val="00DC5582"/>
    <w:rsid w:val="00DC591E"/>
    <w:rsid w:val="00DC5D02"/>
    <w:rsid w:val="00DC5EEF"/>
    <w:rsid w:val="00DC5F09"/>
    <w:rsid w:val="00DC62CB"/>
    <w:rsid w:val="00DC65A5"/>
    <w:rsid w:val="00DC6731"/>
    <w:rsid w:val="00DC6F5B"/>
    <w:rsid w:val="00DC7716"/>
    <w:rsid w:val="00DC7BE0"/>
    <w:rsid w:val="00DC7C6B"/>
    <w:rsid w:val="00DD02B2"/>
    <w:rsid w:val="00DD0603"/>
    <w:rsid w:val="00DD0AE2"/>
    <w:rsid w:val="00DD1402"/>
    <w:rsid w:val="00DD1A67"/>
    <w:rsid w:val="00DD24B7"/>
    <w:rsid w:val="00DD2822"/>
    <w:rsid w:val="00DD2C93"/>
    <w:rsid w:val="00DD2DFC"/>
    <w:rsid w:val="00DD2E26"/>
    <w:rsid w:val="00DD2F4E"/>
    <w:rsid w:val="00DD3B9A"/>
    <w:rsid w:val="00DD4E0C"/>
    <w:rsid w:val="00DD52A7"/>
    <w:rsid w:val="00DD542D"/>
    <w:rsid w:val="00DD59E2"/>
    <w:rsid w:val="00DD6396"/>
    <w:rsid w:val="00DD65CF"/>
    <w:rsid w:val="00DD6BDC"/>
    <w:rsid w:val="00DD6CF3"/>
    <w:rsid w:val="00DD757F"/>
    <w:rsid w:val="00DD7F64"/>
    <w:rsid w:val="00DE0698"/>
    <w:rsid w:val="00DE0875"/>
    <w:rsid w:val="00DE0EEA"/>
    <w:rsid w:val="00DE1512"/>
    <w:rsid w:val="00DE2179"/>
    <w:rsid w:val="00DE2832"/>
    <w:rsid w:val="00DE29B3"/>
    <w:rsid w:val="00DE2A1F"/>
    <w:rsid w:val="00DE2CCA"/>
    <w:rsid w:val="00DE2D8E"/>
    <w:rsid w:val="00DE2F04"/>
    <w:rsid w:val="00DE34DC"/>
    <w:rsid w:val="00DE3918"/>
    <w:rsid w:val="00DE3C36"/>
    <w:rsid w:val="00DE3EC1"/>
    <w:rsid w:val="00DE401A"/>
    <w:rsid w:val="00DE4A7F"/>
    <w:rsid w:val="00DE531B"/>
    <w:rsid w:val="00DE5573"/>
    <w:rsid w:val="00DE56DF"/>
    <w:rsid w:val="00DE5B44"/>
    <w:rsid w:val="00DE5F5C"/>
    <w:rsid w:val="00DE628A"/>
    <w:rsid w:val="00DE64A9"/>
    <w:rsid w:val="00DE64E4"/>
    <w:rsid w:val="00DE67D0"/>
    <w:rsid w:val="00DE6A73"/>
    <w:rsid w:val="00DE7036"/>
    <w:rsid w:val="00DE7884"/>
    <w:rsid w:val="00DF0123"/>
    <w:rsid w:val="00DF02CC"/>
    <w:rsid w:val="00DF03C2"/>
    <w:rsid w:val="00DF0839"/>
    <w:rsid w:val="00DF0EDD"/>
    <w:rsid w:val="00DF17E7"/>
    <w:rsid w:val="00DF1AE7"/>
    <w:rsid w:val="00DF1BF4"/>
    <w:rsid w:val="00DF2535"/>
    <w:rsid w:val="00DF28BB"/>
    <w:rsid w:val="00DF2E7D"/>
    <w:rsid w:val="00DF36EF"/>
    <w:rsid w:val="00DF385D"/>
    <w:rsid w:val="00DF393B"/>
    <w:rsid w:val="00DF430D"/>
    <w:rsid w:val="00DF4B97"/>
    <w:rsid w:val="00DF5BC7"/>
    <w:rsid w:val="00DF5D05"/>
    <w:rsid w:val="00DF5DA0"/>
    <w:rsid w:val="00DF7741"/>
    <w:rsid w:val="00DF78D7"/>
    <w:rsid w:val="00DF7B30"/>
    <w:rsid w:val="00DF7B93"/>
    <w:rsid w:val="00E002A0"/>
    <w:rsid w:val="00E00401"/>
    <w:rsid w:val="00E00F9D"/>
    <w:rsid w:val="00E01118"/>
    <w:rsid w:val="00E013D2"/>
    <w:rsid w:val="00E0173A"/>
    <w:rsid w:val="00E01749"/>
    <w:rsid w:val="00E01FD6"/>
    <w:rsid w:val="00E02246"/>
    <w:rsid w:val="00E031B8"/>
    <w:rsid w:val="00E0364E"/>
    <w:rsid w:val="00E03914"/>
    <w:rsid w:val="00E0404B"/>
    <w:rsid w:val="00E04445"/>
    <w:rsid w:val="00E04723"/>
    <w:rsid w:val="00E048D3"/>
    <w:rsid w:val="00E05A0C"/>
    <w:rsid w:val="00E05CB3"/>
    <w:rsid w:val="00E05D0F"/>
    <w:rsid w:val="00E0693A"/>
    <w:rsid w:val="00E06E28"/>
    <w:rsid w:val="00E07160"/>
    <w:rsid w:val="00E10ACF"/>
    <w:rsid w:val="00E11682"/>
    <w:rsid w:val="00E11C25"/>
    <w:rsid w:val="00E1319F"/>
    <w:rsid w:val="00E13685"/>
    <w:rsid w:val="00E13EB0"/>
    <w:rsid w:val="00E1423D"/>
    <w:rsid w:val="00E14BA0"/>
    <w:rsid w:val="00E14EB7"/>
    <w:rsid w:val="00E151F7"/>
    <w:rsid w:val="00E158CC"/>
    <w:rsid w:val="00E160F6"/>
    <w:rsid w:val="00E1626E"/>
    <w:rsid w:val="00E1643A"/>
    <w:rsid w:val="00E16870"/>
    <w:rsid w:val="00E16996"/>
    <w:rsid w:val="00E16CA4"/>
    <w:rsid w:val="00E17328"/>
    <w:rsid w:val="00E20062"/>
    <w:rsid w:val="00E20E91"/>
    <w:rsid w:val="00E214D0"/>
    <w:rsid w:val="00E217FF"/>
    <w:rsid w:val="00E21B47"/>
    <w:rsid w:val="00E2217C"/>
    <w:rsid w:val="00E22985"/>
    <w:rsid w:val="00E229F8"/>
    <w:rsid w:val="00E22B76"/>
    <w:rsid w:val="00E22D28"/>
    <w:rsid w:val="00E23307"/>
    <w:rsid w:val="00E23A11"/>
    <w:rsid w:val="00E24EB1"/>
    <w:rsid w:val="00E250A6"/>
    <w:rsid w:val="00E25696"/>
    <w:rsid w:val="00E2611C"/>
    <w:rsid w:val="00E26B21"/>
    <w:rsid w:val="00E270B4"/>
    <w:rsid w:val="00E2721C"/>
    <w:rsid w:val="00E27653"/>
    <w:rsid w:val="00E27788"/>
    <w:rsid w:val="00E27FC2"/>
    <w:rsid w:val="00E3144F"/>
    <w:rsid w:val="00E31466"/>
    <w:rsid w:val="00E31490"/>
    <w:rsid w:val="00E319B2"/>
    <w:rsid w:val="00E31A0B"/>
    <w:rsid w:val="00E31DEA"/>
    <w:rsid w:val="00E32211"/>
    <w:rsid w:val="00E32438"/>
    <w:rsid w:val="00E32A83"/>
    <w:rsid w:val="00E33434"/>
    <w:rsid w:val="00E33E42"/>
    <w:rsid w:val="00E34417"/>
    <w:rsid w:val="00E347F4"/>
    <w:rsid w:val="00E34881"/>
    <w:rsid w:val="00E34901"/>
    <w:rsid w:val="00E349F0"/>
    <w:rsid w:val="00E34A2D"/>
    <w:rsid w:val="00E34EA0"/>
    <w:rsid w:val="00E34F9E"/>
    <w:rsid w:val="00E35884"/>
    <w:rsid w:val="00E366F7"/>
    <w:rsid w:val="00E369C3"/>
    <w:rsid w:val="00E36DEA"/>
    <w:rsid w:val="00E36FBB"/>
    <w:rsid w:val="00E3768E"/>
    <w:rsid w:val="00E37BE3"/>
    <w:rsid w:val="00E37E88"/>
    <w:rsid w:val="00E403E6"/>
    <w:rsid w:val="00E40500"/>
    <w:rsid w:val="00E41016"/>
    <w:rsid w:val="00E41591"/>
    <w:rsid w:val="00E4200F"/>
    <w:rsid w:val="00E420E8"/>
    <w:rsid w:val="00E4252E"/>
    <w:rsid w:val="00E42571"/>
    <w:rsid w:val="00E42727"/>
    <w:rsid w:val="00E42839"/>
    <w:rsid w:val="00E42A9C"/>
    <w:rsid w:val="00E43175"/>
    <w:rsid w:val="00E43582"/>
    <w:rsid w:val="00E43C25"/>
    <w:rsid w:val="00E440C9"/>
    <w:rsid w:val="00E441B9"/>
    <w:rsid w:val="00E4422C"/>
    <w:rsid w:val="00E446D9"/>
    <w:rsid w:val="00E44C31"/>
    <w:rsid w:val="00E44D42"/>
    <w:rsid w:val="00E44F0D"/>
    <w:rsid w:val="00E45104"/>
    <w:rsid w:val="00E45110"/>
    <w:rsid w:val="00E455ED"/>
    <w:rsid w:val="00E4635D"/>
    <w:rsid w:val="00E46E5F"/>
    <w:rsid w:val="00E47287"/>
    <w:rsid w:val="00E473BB"/>
    <w:rsid w:val="00E477E6"/>
    <w:rsid w:val="00E47C1E"/>
    <w:rsid w:val="00E47CBD"/>
    <w:rsid w:val="00E47DDA"/>
    <w:rsid w:val="00E5041E"/>
    <w:rsid w:val="00E50A59"/>
    <w:rsid w:val="00E51544"/>
    <w:rsid w:val="00E516EB"/>
    <w:rsid w:val="00E51A47"/>
    <w:rsid w:val="00E51E02"/>
    <w:rsid w:val="00E521C7"/>
    <w:rsid w:val="00E529F2"/>
    <w:rsid w:val="00E52FA1"/>
    <w:rsid w:val="00E53071"/>
    <w:rsid w:val="00E5333A"/>
    <w:rsid w:val="00E53949"/>
    <w:rsid w:val="00E53BB5"/>
    <w:rsid w:val="00E53D24"/>
    <w:rsid w:val="00E541E8"/>
    <w:rsid w:val="00E54666"/>
    <w:rsid w:val="00E54890"/>
    <w:rsid w:val="00E54ADD"/>
    <w:rsid w:val="00E54E47"/>
    <w:rsid w:val="00E550E1"/>
    <w:rsid w:val="00E55137"/>
    <w:rsid w:val="00E5572B"/>
    <w:rsid w:val="00E55B5D"/>
    <w:rsid w:val="00E56C30"/>
    <w:rsid w:val="00E57366"/>
    <w:rsid w:val="00E57E28"/>
    <w:rsid w:val="00E60EE7"/>
    <w:rsid w:val="00E61286"/>
    <w:rsid w:val="00E613CF"/>
    <w:rsid w:val="00E618DD"/>
    <w:rsid w:val="00E623E5"/>
    <w:rsid w:val="00E6277D"/>
    <w:rsid w:val="00E63849"/>
    <w:rsid w:val="00E638F0"/>
    <w:rsid w:val="00E64230"/>
    <w:rsid w:val="00E6437C"/>
    <w:rsid w:val="00E652EC"/>
    <w:rsid w:val="00E654E5"/>
    <w:rsid w:val="00E6592D"/>
    <w:rsid w:val="00E65B70"/>
    <w:rsid w:val="00E65C4E"/>
    <w:rsid w:val="00E65ED4"/>
    <w:rsid w:val="00E65F22"/>
    <w:rsid w:val="00E664AB"/>
    <w:rsid w:val="00E6681E"/>
    <w:rsid w:val="00E675E6"/>
    <w:rsid w:val="00E679E4"/>
    <w:rsid w:val="00E67D6D"/>
    <w:rsid w:val="00E67E69"/>
    <w:rsid w:val="00E7003C"/>
    <w:rsid w:val="00E701EF"/>
    <w:rsid w:val="00E706EF"/>
    <w:rsid w:val="00E70FA6"/>
    <w:rsid w:val="00E710D0"/>
    <w:rsid w:val="00E712B7"/>
    <w:rsid w:val="00E714A7"/>
    <w:rsid w:val="00E71B66"/>
    <w:rsid w:val="00E71EB7"/>
    <w:rsid w:val="00E726D2"/>
    <w:rsid w:val="00E72A76"/>
    <w:rsid w:val="00E72DD7"/>
    <w:rsid w:val="00E73241"/>
    <w:rsid w:val="00E73E07"/>
    <w:rsid w:val="00E748AB"/>
    <w:rsid w:val="00E74BFD"/>
    <w:rsid w:val="00E7520D"/>
    <w:rsid w:val="00E754BB"/>
    <w:rsid w:val="00E75682"/>
    <w:rsid w:val="00E757B6"/>
    <w:rsid w:val="00E7580B"/>
    <w:rsid w:val="00E75FE8"/>
    <w:rsid w:val="00E76061"/>
    <w:rsid w:val="00E760CF"/>
    <w:rsid w:val="00E7612D"/>
    <w:rsid w:val="00E766E9"/>
    <w:rsid w:val="00E76AFD"/>
    <w:rsid w:val="00E77BD5"/>
    <w:rsid w:val="00E77BF4"/>
    <w:rsid w:val="00E8004E"/>
    <w:rsid w:val="00E806CD"/>
    <w:rsid w:val="00E80F5D"/>
    <w:rsid w:val="00E8102C"/>
    <w:rsid w:val="00E815A4"/>
    <w:rsid w:val="00E81867"/>
    <w:rsid w:val="00E81D8A"/>
    <w:rsid w:val="00E8227A"/>
    <w:rsid w:val="00E828B7"/>
    <w:rsid w:val="00E82B67"/>
    <w:rsid w:val="00E8335F"/>
    <w:rsid w:val="00E837CD"/>
    <w:rsid w:val="00E83AA3"/>
    <w:rsid w:val="00E83ED3"/>
    <w:rsid w:val="00E84430"/>
    <w:rsid w:val="00E844EB"/>
    <w:rsid w:val="00E84D32"/>
    <w:rsid w:val="00E84DFE"/>
    <w:rsid w:val="00E84E90"/>
    <w:rsid w:val="00E850B4"/>
    <w:rsid w:val="00E852DA"/>
    <w:rsid w:val="00E85486"/>
    <w:rsid w:val="00E85600"/>
    <w:rsid w:val="00E86064"/>
    <w:rsid w:val="00E86501"/>
    <w:rsid w:val="00E866DB"/>
    <w:rsid w:val="00E867F0"/>
    <w:rsid w:val="00E86AA1"/>
    <w:rsid w:val="00E86EDF"/>
    <w:rsid w:val="00E874EA"/>
    <w:rsid w:val="00E875D7"/>
    <w:rsid w:val="00E878D5"/>
    <w:rsid w:val="00E87A21"/>
    <w:rsid w:val="00E901D2"/>
    <w:rsid w:val="00E9047E"/>
    <w:rsid w:val="00E90CAC"/>
    <w:rsid w:val="00E925FD"/>
    <w:rsid w:val="00E926BD"/>
    <w:rsid w:val="00E92701"/>
    <w:rsid w:val="00E92A5D"/>
    <w:rsid w:val="00E92CB6"/>
    <w:rsid w:val="00E94129"/>
    <w:rsid w:val="00E9420E"/>
    <w:rsid w:val="00E946CB"/>
    <w:rsid w:val="00E94A85"/>
    <w:rsid w:val="00E95135"/>
    <w:rsid w:val="00E9547D"/>
    <w:rsid w:val="00E95716"/>
    <w:rsid w:val="00E95A98"/>
    <w:rsid w:val="00E95D52"/>
    <w:rsid w:val="00E966BD"/>
    <w:rsid w:val="00E977D9"/>
    <w:rsid w:val="00E9785A"/>
    <w:rsid w:val="00E97B7D"/>
    <w:rsid w:val="00E97F5B"/>
    <w:rsid w:val="00EA0B3D"/>
    <w:rsid w:val="00EA1033"/>
    <w:rsid w:val="00EA1590"/>
    <w:rsid w:val="00EA1ADA"/>
    <w:rsid w:val="00EA1BA1"/>
    <w:rsid w:val="00EA1BD7"/>
    <w:rsid w:val="00EA26DF"/>
    <w:rsid w:val="00EA287D"/>
    <w:rsid w:val="00EA2E94"/>
    <w:rsid w:val="00EA2F11"/>
    <w:rsid w:val="00EA375A"/>
    <w:rsid w:val="00EA3782"/>
    <w:rsid w:val="00EA3DB0"/>
    <w:rsid w:val="00EA3FDD"/>
    <w:rsid w:val="00EA41D8"/>
    <w:rsid w:val="00EA4CBD"/>
    <w:rsid w:val="00EA4F74"/>
    <w:rsid w:val="00EA515B"/>
    <w:rsid w:val="00EA580E"/>
    <w:rsid w:val="00EA5990"/>
    <w:rsid w:val="00EA63F7"/>
    <w:rsid w:val="00EA68AF"/>
    <w:rsid w:val="00EA6C20"/>
    <w:rsid w:val="00EA780C"/>
    <w:rsid w:val="00EA7AD4"/>
    <w:rsid w:val="00EB09C6"/>
    <w:rsid w:val="00EB0DA5"/>
    <w:rsid w:val="00EB0EC4"/>
    <w:rsid w:val="00EB12D2"/>
    <w:rsid w:val="00EB1744"/>
    <w:rsid w:val="00EB19F5"/>
    <w:rsid w:val="00EB1A3D"/>
    <w:rsid w:val="00EB1D7A"/>
    <w:rsid w:val="00EB1EB4"/>
    <w:rsid w:val="00EB25B9"/>
    <w:rsid w:val="00EB2C68"/>
    <w:rsid w:val="00EB2FE6"/>
    <w:rsid w:val="00EB32D6"/>
    <w:rsid w:val="00EB4496"/>
    <w:rsid w:val="00EB4BCF"/>
    <w:rsid w:val="00EB4D19"/>
    <w:rsid w:val="00EB59BE"/>
    <w:rsid w:val="00EB6705"/>
    <w:rsid w:val="00EB69C7"/>
    <w:rsid w:val="00EB75E6"/>
    <w:rsid w:val="00EB7829"/>
    <w:rsid w:val="00EB7AF5"/>
    <w:rsid w:val="00EB7B7F"/>
    <w:rsid w:val="00EB7D38"/>
    <w:rsid w:val="00EC04DC"/>
    <w:rsid w:val="00EC1921"/>
    <w:rsid w:val="00EC1A73"/>
    <w:rsid w:val="00EC26CB"/>
    <w:rsid w:val="00EC3F13"/>
    <w:rsid w:val="00EC547B"/>
    <w:rsid w:val="00EC56FD"/>
    <w:rsid w:val="00EC5C73"/>
    <w:rsid w:val="00EC5F3F"/>
    <w:rsid w:val="00EC74BF"/>
    <w:rsid w:val="00ED0265"/>
    <w:rsid w:val="00ED0743"/>
    <w:rsid w:val="00ED0BF9"/>
    <w:rsid w:val="00ED1015"/>
    <w:rsid w:val="00ED1652"/>
    <w:rsid w:val="00ED2812"/>
    <w:rsid w:val="00ED3065"/>
    <w:rsid w:val="00ED30C9"/>
    <w:rsid w:val="00ED33AE"/>
    <w:rsid w:val="00ED34A8"/>
    <w:rsid w:val="00ED35E1"/>
    <w:rsid w:val="00ED3A48"/>
    <w:rsid w:val="00ED3ECE"/>
    <w:rsid w:val="00ED4B0B"/>
    <w:rsid w:val="00ED4F52"/>
    <w:rsid w:val="00ED5DFA"/>
    <w:rsid w:val="00ED5EEC"/>
    <w:rsid w:val="00ED62C6"/>
    <w:rsid w:val="00ED6935"/>
    <w:rsid w:val="00ED70A7"/>
    <w:rsid w:val="00ED7102"/>
    <w:rsid w:val="00ED725E"/>
    <w:rsid w:val="00ED75F9"/>
    <w:rsid w:val="00ED7664"/>
    <w:rsid w:val="00ED77BA"/>
    <w:rsid w:val="00ED77FB"/>
    <w:rsid w:val="00ED7BDE"/>
    <w:rsid w:val="00ED7ECD"/>
    <w:rsid w:val="00EE027F"/>
    <w:rsid w:val="00EE0844"/>
    <w:rsid w:val="00EE11BE"/>
    <w:rsid w:val="00EE19EE"/>
    <w:rsid w:val="00EE1B90"/>
    <w:rsid w:val="00EE1BB9"/>
    <w:rsid w:val="00EE23CC"/>
    <w:rsid w:val="00EE2482"/>
    <w:rsid w:val="00EE24D6"/>
    <w:rsid w:val="00EE25FD"/>
    <w:rsid w:val="00EE292F"/>
    <w:rsid w:val="00EE2A39"/>
    <w:rsid w:val="00EE2EA3"/>
    <w:rsid w:val="00EE38A2"/>
    <w:rsid w:val="00EE4DBC"/>
    <w:rsid w:val="00EE6477"/>
    <w:rsid w:val="00EE6694"/>
    <w:rsid w:val="00EE66D5"/>
    <w:rsid w:val="00EE6D43"/>
    <w:rsid w:val="00EE779D"/>
    <w:rsid w:val="00EE7946"/>
    <w:rsid w:val="00EE7B1E"/>
    <w:rsid w:val="00EF04AB"/>
    <w:rsid w:val="00EF05C0"/>
    <w:rsid w:val="00EF10C8"/>
    <w:rsid w:val="00EF120E"/>
    <w:rsid w:val="00EF1ED7"/>
    <w:rsid w:val="00EF27F9"/>
    <w:rsid w:val="00EF2B45"/>
    <w:rsid w:val="00EF3797"/>
    <w:rsid w:val="00EF3D46"/>
    <w:rsid w:val="00EF474D"/>
    <w:rsid w:val="00EF48ED"/>
    <w:rsid w:val="00EF4A1E"/>
    <w:rsid w:val="00EF5371"/>
    <w:rsid w:val="00EF546E"/>
    <w:rsid w:val="00EF5696"/>
    <w:rsid w:val="00EF58A7"/>
    <w:rsid w:val="00EF5938"/>
    <w:rsid w:val="00EF5FA2"/>
    <w:rsid w:val="00EF65FF"/>
    <w:rsid w:val="00EF67DB"/>
    <w:rsid w:val="00EF6B3E"/>
    <w:rsid w:val="00EF7239"/>
    <w:rsid w:val="00EF7BFB"/>
    <w:rsid w:val="00EF7D3A"/>
    <w:rsid w:val="00F0005F"/>
    <w:rsid w:val="00F000A5"/>
    <w:rsid w:val="00F00109"/>
    <w:rsid w:val="00F00223"/>
    <w:rsid w:val="00F0029C"/>
    <w:rsid w:val="00F005A5"/>
    <w:rsid w:val="00F00B8E"/>
    <w:rsid w:val="00F00E14"/>
    <w:rsid w:val="00F019AA"/>
    <w:rsid w:val="00F0205C"/>
    <w:rsid w:val="00F0210F"/>
    <w:rsid w:val="00F021F4"/>
    <w:rsid w:val="00F0267D"/>
    <w:rsid w:val="00F03739"/>
    <w:rsid w:val="00F03D30"/>
    <w:rsid w:val="00F03DFE"/>
    <w:rsid w:val="00F042EF"/>
    <w:rsid w:val="00F043E5"/>
    <w:rsid w:val="00F0496F"/>
    <w:rsid w:val="00F04A60"/>
    <w:rsid w:val="00F04C77"/>
    <w:rsid w:val="00F04DA8"/>
    <w:rsid w:val="00F04FE7"/>
    <w:rsid w:val="00F05703"/>
    <w:rsid w:val="00F063C3"/>
    <w:rsid w:val="00F063DB"/>
    <w:rsid w:val="00F066B2"/>
    <w:rsid w:val="00F07323"/>
    <w:rsid w:val="00F07951"/>
    <w:rsid w:val="00F07DDE"/>
    <w:rsid w:val="00F10496"/>
    <w:rsid w:val="00F104B2"/>
    <w:rsid w:val="00F10CD0"/>
    <w:rsid w:val="00F10F8C"/>
    <w:rsid w:val="00F10FDC"/>
    <w:rsid w:val="00F110FF"/>
    <w:rsid w:val="00F1186C"/>
    <w:rsid w:val="00F11BDA"/>
    <w:rsid w:val="00F11EBC"/>
    <w:rsid w:val="00F11ED5"/>
    <w:rsid w:val="00F12C80"/>
    <w:rsid w:val="00F13561"/>
    <w:rsid w:val="00F13C3C"/>
    <w:rsid w:val="00F141C7"/>
    <w:rsid w:val="00F1439F"/>
    <w:rsid w:val="00F1581C"/>
    <w:rsid w:val="00F15B26"/>
    <w:rsid w:val="00F16311"/>
    <w:rsid w:val="00F165E1"/>
    <w:rsid w:val="00F17F3E"/>
    <w:rsid w:val="00F2055D"/>
    <w:rsid w:val="00F20CFE"/>
    <w:rsid w:val="00F20E37"/>
    <w:rsid w:val="00F20EB8"/>
    <w:rsid w:val="00F20F85"/>
    <w:rsid w:val="00F212C7"/>
    <w:rsid w:val="00F21E40"/>
    <w:rsid w:val="00F2282B"/>
    <w:rsid w:val="00F22967"/>
    <w:rsid w:val="00F22B8F"/>
    <w:rsid w:val="00F23109"/>
    <w:rsid w:val="00F2333E"/>
    <w:rsid w:val="00F237D0"/>
    <w:rsid w:val="00F23D73"/>
    <w:rsid w:val="00F23FB8"/>
    <w:rsid w:val="00F2430B"/>
    <w:rsid w:val="00F24363"/>
    <w:rsid w:val="00F24582"/>
    <w:rsid w:val="00F245B4"/>
    <w:rsid w:val="00F2473E"/>
    <w:rsid w:val="00F2481A"/>
    <w:rsid w:val="00F24FC8"/>
    <w:rsid w:val="00F25821"/>
    <w:rsid w:val="00F25B48"/>
    <w:rsid w:val="00F2683A"/>
    <w:rsid w:val="00F268A4"/>
    <w:rsid w:val="00F27001"/>
    <w:rsid w:val="00F27286"/>
    <w:rsid w:val="00F27666"/>
    <w:rsid w:val="00F27847"/>
    <w:rsid w:val="00F3031D"/>
    <w:rsid w:val="00F3072E"/>
    <w:rsid w:val="00F3076D"/>
    <w:rsid w:val="00F312CD"/>
    <w:rsid w:val="00F31618"/>
    <w:rsid w:val="00F3193B"/>
    <w:rsid w:val="00F31F09"/>
    <w:rsid w:val="00F32486"/>
    <w:rsid w:val="00F328CB"/>
    <w:rsid w:val="00F32C4C"/>
    <w:rsid w:val="00F32EC5"/>
    <w:rsid w:val="00F33042"/>
    <w:rsid w:val="00F33206"/>
    <w:rsid w:val="00F338C3"/>
    <w:rsid w:val="00F33AB6"/>
    <w:rsid w:val="00F33C46"/>
    <w:rsid w:val="00F33E97"/>
    <w:rsid w:val="00F33F98"/>
    <w:rsid w:val="00F34A6F"/>
    <w:rsid w:val="00F34B2D"/>
    <w:rsid w:val="00F34D13"/>
    <w:rsid w:val="00F35293"/>
    <w:rsid w:val="00F3537F"/>
    <w:rsid w:val="00F353E4"/>
    <w:rsid w:val="00F35805"/>
    <w:rsid w:val="00F35A31"/>
    <w:rsid w:val="00F35C07"/>
    <w:rsid w:val="00F3668D"/>
    <w:rsid w:val="00F36D01"/>
    <w:rsid w:val="00F37423"/>
    <w:rsid w:val="00F376B2"/>
    <w:rsid w:val="00F377C9"/>
    <w:rsid w:val="00F40A05"/>
    <w:rsid w:val="00F412A9"/>
    <w:rsid w:val="00F418BC"/>
    <w:rsid w:val="00F4206D"/>
    <w:rsid w:val="00F42201"/>
    <w:rsid w:val="00F42E9A"/>
    <w:rsid w:val="00F436FB"/>
    <w:rsid w:val="00F43838"/>
    <w:rsid w:val="00F43D3A"/>
    <w:rsid w:val="00F44079"/>
    <w:rsid w:val="00F44C51"/>
    <w:rsid w:val="00F44DE6"/>
    <w:rsid w:val="00F44F97"/>
    <w:rsid w:val="00F4551E"/>
    <w:rsid w:val="00F45BA5"/>
    <w:rsid w:val="00F45E48"/>
    <w:rsid w:val="00F45E96"/>
    <w:rsid w:val="00F466DE"/>
    <w:rsid w:val="00F46C1C"/>
    <w:rsid w:val="00F46F64"/>
    <w:rsid w:val="00F46FAC"/>
    <w:rsid w:val="00F47130"/>
    <w:rsid w:val="00F47AB0"/>
    <w:rsid w:val="00F5030C"/>
    <w:rsid w:val="00F50C16"/>
    <w:rsid w:val="00F51548"/>
    <w:rsid w:val="00F5198A"/>
    <w:rsid w:val="00F5198F"/>
    <w:rsid w:val="00F51DF2"/>
    <w:rsid w:val="00F532B6"/>
    <w:rsid w:val="00F534E8"/>
    <w:rsid w:val="00F536D6"/>
    <w:rsid w:val="00F54013"/>
    <w:rsid w:val="00F54319"/>
    <w:rsid w:val="00F547A5"/>
    <w:rsid w:val="00F54996"/>
    <w:rsid w:val="00F54F6E"/>
    <w:rsid w:val="00F55542"/>
    <w:rsid w:val="00F566AB"/>
    <w:rsid w:val="00F56A4B"/>
    <w:rsid w:val="00F57095"/>
    <w:rsid w:val="00F571DE"/>
    <w:rsid w:val="00F57BF7"/>
    <w:rsid w:val="00F60185"/>
    <w:rsid w:val="00F6033E"/>
    <w:rsid w:val="00F606FF"/>
    <w:rsid w:val="00F609BE"/>
    <w:rsid w:val="00F60ED9"/>
    <w:rsid w:val="00F60FC5"/>
    <w:rsid w:val="00F61084"/>
    <w:rsid w:val="00F6119B"/>
    <w:rsid w:val="00F6144C"/>
    <w:rsid w:val="00F614FD"/>
    <w:rsid w:val="00F616C7"/>
    <w:rsid w:val="00F617F5"/>
    <w:rsid w:val="00F62667"/>
    <w:rsid w:val="00F62925"/>
    <w:rsid w:val="00F62BE6"/>
    <w:rsid w:val="00F6349D"/>
    <w:rsid w:val="00F63705"/>
    <w:rsid w:val="00F63B4B"/>
    <w:rsid w:val="00F63F19"/>
    <w:rsid w:val="00F643EA"/>
    <w:rsid w:val="00F64795"/>
    <w:rsid w:val="00F65072"/>
    <w:rsid w:val="00F65B30"/>
    <w:rsid w:val="00F65F4F"/>
    <w:rsid w:val="00F660B5"/>
    <w:rsid w:val="00F6670F"/>
    <w:rsid w:val="00F66CF1"/>
    <w:rsid w:val="00F66D29"/>
    <w:rsid w:val="00F67224"/>
    <w:rsid w:val="00F6778B"/>
    <w:rsid w:val="00F67AD3"/>
    <w:rsid w:val="00F67B34"/>
    <w:rsid w:val="00F67E52"/>
    <w:rsid w:val="00F67F9C"/>
    <w:rsid w:val="00F67FD3"/>
    <w:rsid w:val="00F70AA1"/>
    <w:rsid w:val="00F70C46"/>
    <w:rsid w:val="00F70C68"/>
    <w:rsid w:val="00F71382"/>
    <w:rsid w:val="00F72183"/>
    <w:rsid w:val="00F722BC"/>
    <w:rsid w:val="00F725B4"/>
    <w:rsid w:val="00F73290"/>
    <w:rsid w:val="00F7335E"/>
    <w:rsid w:val="00F735C2"/>
    <w:rsid w:val="00F73BE7"/>
    <w:rsid w:val="00F73E7C"/>
    <w:rsid w:val="00F742AC"/>
    <w:rsid w:val="00F74376"/>
    <w:rsid w:val="00F743A3"/>
    <w:rsid w:val="00F75029"/>
    <w:rsid w:val="00F753F0"/>
    <w:rsid w:val="00F75837"/>
    <w:rsid w:val="00F765DD"/>
    <w:rsid w:val="00F76ABE"/>
    <w:rsid w:val="00F76BE4"/>
    <w:rsid w:val="00F771F2"/>
    <w:rsid w:val="00F7766F"/>
    <w:rsid w:val="00F77E44"/>
    <w:rsid w:val="00F8080A"/>
    <w:rsid w:val="00F81007"/>
    <w:rsid w:val="00F81309"/>
    <w:rsid w:val="00F81800"/>
    <w:rsid w:val="00F82C08"/>
    <w:rsid w:val="00F8322F"/>
    <w:rsid w:val="00F83F14"/>
    <w:rsid w:val="00F8485B"/>
    <w:rsid w:val="00F84CF3"/>
    <w:rsid w:val="00F853E9"/>
    <w:rsid w:val="00F858BA"/>
    <w:rsid w:val="00F85CA6"/>
    <w:rsid w:val="00F86BE2"/>
    <w:rsid w:val="00F86E1E"/>
    <w:rsid w:val="00F86E87"/>
    <w:rsid w:val="00F86FF6"/>
    <w:rsid w:val="00F87398"/>
    <w:rsid w:val="00F8746C"/>
    <w:rsid w:val="00F87547"/>
    <w:rsid w:val="00F9098B"/>
    <w:rsid w:val="00F90BB4"/>
    <w:rsid w:val="00F9162E"/>
    <w:rsid w:val="00F920AA"/>
    <w:rsid w:val="00F92746"/>
    <w:rsid w:val="00F92A8C"/>
    <w:rsid w:val="00F92B44"/>
    <w:rsid w:val="00F92B47"/>
    <w:rsid w:val="00F92C92"/>
    <w:rsid w:val="00F92D23"/>
    <w:rsid w:val="00F92E51"/>
    <w:rsid w:val="00F93328"/>
    <w:rsid w:val="00F9373E"/>
    <w:rsid w:val="00F93CD7"/>
    <w:rsid w:val="00F93E66"/>
    <w:rsid w:val="00F94D6D"/>
    <w:rsid w:val="00F95021"/>
    <w:rsid w:val="00F950C6"/>
    <w:rsid w:val="00F9532C"/>
    <w:rsid w:val="00F95415"/>
    <w:rsid w:val="00F954BB"/>
    <w:rsid w:val="00F95A92"/>
    <w:rsid w:val="00F95D40"/>
    <w:rsid w:val="00F95EF0"/>
    <w:rsid w:val="00F96472"/>
    <w:rsid w:val="00F96B90"/>
    <w:rsid w:val="00F96D20"/>
    <w:rsid w:val="00F96F3D"/>
    <w:rsid w:val="00F97032"/>
    <w:rsid w:val="00F97313"/>
    <w:rsid w:val="00F97769"/>
    <w:rsid w:val="00F97AD9"/>
    <w:rsid w:val="00FA046E"/>
    <w:rsid w:val="00FA0758"/>
    <w:rsid w:val="00FA0B4A"/>
    <w:rsid w:val="00FA0D0F"/>
    <w:rsid w:val="00FA1343"/>
    <w:rsid w:val="00FA158C"/>
    <w:rsid w:val="00FA1A79"/>
    <w:rsid w:val="00FA2261"/>
    <w:rsid w:val="00FA2DEC"/>
    <w:rsid w:val="00FA3278"/>
    <w:rsid w:val="00FA3999"/>
    <w:rsid w:val="00FA3DE1"/>
    <w:rsid w:val="00FA430A"/>
    <w:rsid w:val="00FA45C5"/>
    <w:rsid w:val="00FA497B"/>
    <w:rsid w:val="00FA4BAB"/>
    <w:rsid w:val="00FA50A0"/>
    <w:rsid w:val="00FA55D5"/>
    <w:rsid w:val="00FA574C"/>
    <w:rsid w:val="00FA5EB3"/>
    <w:rsid w:val="00FA6192"/>
    <w:rsid w:val="00FA634F"/>
    <w:rsid w:val="00FA6472"/>
    <w:rsid w:val="00FA67BA"/>
    <w:rsid w:val="00FA6819"/>
    <w:rsid w:val="00FA6B4A"/>
    <w:rsid w:val="00FA7182"/>
    <w:rsid w:val="00FA7842"/>
    <w:rsid w:val="00FA78C2"/>
    <w:rsid w:val="00FA7B92"/>
    <w:rsid w:val="00FB03F3"/>
    <w:rsid w:val="00FB141D"/>
    <w:rsid w:val="00FB1687"/>
    <w:rsid w:val="00FB218B"/>
    <w:rsid w:val="00FB2B34"/>
    <w:rsid w:val="00FB2B5C"/>
    <w:rsid w:val="00FB382F"/>
    <w:rsid w:val="00FB3AED"/>
    <w:rsid w:val="00FB3CA5"/>
    <w:rsid w:val="00FB3DD9"/>
    <w:rsid w:val="00FB3F7E"/>
    <w:rsid w:val="00FB43BF"/>
    <w:rsid w:val="00FB43FE"/>
    <w:rsid w:val="00FB49DB"/>
    <w:rsid w:val="00FB5314"/>
    <w:rsid w:val="00FB5511"/>
    <w:rsid w:val="00FB60CE"/>
    <w:rsid w:val="00FB6CD8"/>
    <w:rsid w:val="00FB7769"/>
    <w:rsid w:val="00FC0A49"/>
    <w:rsid w:val="00FC0E33"/>
    <w:rsid w:val="00FC1268"/>
    <w:rsid w:val="00FC17E2"/>
    <w:rsid w:val="00FC19D7"/>
    <w:rsid w:val="00FC1B5F"/>
    <w:rsid w:val="00FC2431"/>
    <w:rsid w:val="00FC282D"/>
    <w:rsid w:val="00FC2B9B"/>
    <w:rsid w:val="00FC2CC4"/>
    <w:rsid w:val="00FC33CF"/>
    <w:rsid w:val="00FC38ED"/>
    <w:rsid w:val="00FC4123"/>
    <w:rsid w:val="00FC420B"/>
    <w:rsid w:val="00FC4457"/>
    <w:rsid w:val="00FC47A5"/>
    <w:rsid w:val="00FC4DB9"/>
    <w:rsid w:val="00FC511A"/>
    <w:rsid w:val="00FC62CD"/>
    <w:rsid w:val="00FC62E0"/>
    <w:rsid w:val="00FC6C3C"/>
    <w:rsid w:val="00FC70CE"/>
    <w:rsid w:val="00FC7156"/>
    <w:rsid w:val="00FC729A"/>
    <w:rsid w:val="00FC782E"/>
    <w:rsid w:val="00FC7D81"/>
    <w:rsid w:val="00FC7F11"/>
    <w:rsid w:val="00FD0759"/>
    <w:rsid w:val="00FD2439"/>
    <w:rsid w:val="00FD250E"/>
    <w:rsid w:val="00FD27A7"/>
    <w:rsid w:val="00FD2997"/>
    <w:rsid w:val="00FD2B6E"/>
    <w:rsid w:val="00FD3127"/>
    <w:rsid w:val="00FD32B7"/>
    <w:rsid w:val="00FD3527"/>
    <w:rsid w:val="00FD3935"/>
    <w:rsid w:val="00FD3A73"/>
    <w:rsid w:val="00FD3E2C"/>
    <w:rsid w:val="00FD42DF"/>
    <w:rsid w:val="00FD5488"/>
    <w:rsid w:val="00FD6277"/>
    <w:rsid w:val="00FD6CC2"/>
    <w:rsid w:val="00FD73A6"/>
    <w:rsid w:val="00FD74AC"/>
    <w:rsid w:val="00FE0252"/>
    <w:rsid w:val="00FE08C3"/>
    <w:rsid w:val="00FE1140"/>
    <w:rsid w:val="00FE11B6"/>
    <w:rsid w:val="00FE12A6"/>
    <w:rsid w:val="00FE153A"/>
    <w:rsid w:val="00FE16DF"/>
    <w:rsid w:val="00FE1DF9"/>
    <w:rsid w:val="00FE24C3"/>
    <w:rsid w:val="00FE28A9"/>
    <w:rsid w:val="00FE2D63"/>
    <w:rsid w:val="00FE2E0F"/>
    <w:rsid w:val="00FE2E88"/>
    <w:rsid w:val="00FE2EDE"/>
    <w:rsid w:val="00FE3327"/>
    <w:rsid w:val="00FE36ED"/>
    <w:rsid w:val="00FE3854"/>
    <w:rsid w:val="00FE391D"/>
    <w:rsid w:val="00FE4057"/>
    <w:rsid w:val="00FE4AEC"/>
    <w:rsid w:val="00FE4FD1"/>
    <w:rsid w:val="00FE506A"/>
    <w:rsid w:val="00FE53B3"/>
    <w:rsid w:val="00FE53D6"/>
    <w:rsid w:val="00FE5A5A"/>
    <w:rsid w:val="00FE621D"/>
    <w:rsid w:val="00FE688A"/>
    <w:rsid w:val="00FE6921"/>
    <w:rsid w:val="00FE6990"/>
    <w:rsid w:val="00FE6C6F"/>
    <w:rsid w:val="00FE6F03"/>
    <w:rsid w:val="00FE7005"/>
    <w:rsid w:val="00FE70A5"/>
    <w:rsid w:val="00FE70E4"/>
    <w:rsid w:val="00FE7CE6"/>
    <w:rsid w:val="00FF0373"/>
    <w:rsid w:val="00FF064D"/>
    <w:rsid w:val="00FF06B2"/>
    <w:rsid w:val="00FF083D"/>
    <w:rsid w:val="00FF0A92"/>
    <w:rsid w:val="00FF0AB8"/>
    <w:rsid w:val="00FF0BB9"/>
    <w:rsid w:val="00FF0E2A"/>
    <w:rsid w:val="00FF0F97"/>
    <w:rsid w:val="00FF1A74"/>
    <w:rsid w:val="00FF2A72"/>
    <w:rsid w:val="00FF2D80"/>
    <w:rsid w:val="00FF2E62"/>
    <w:rsid w:val="00FF30EC"/>
    <w:rsid w:val="00FF347C"/>
    <w:rsid w:val="00FF355B"/>
    <w:rsid w:val="00FF397C"/>
    <w:rsid w:val="00FF3A98"/>
    <w:rsid w:val="00FF43FB"/>
    <w:rsid w:val="00FF4966"/>
    <w:rsid w:val="00FF4993"/>
    <w:rsid w:val="00FF61AE"/>
    <w:rsid w:val="00FF6A1D"/>
    <w:rsid w:val="00FF6A2C"/>
    <w:rsid w:val="00FF6E62"/>
    <w:rsid w:val="00FF753D"/>
    <w:rsid w:val="00FF7788"/>
    <w:rsid w:val="00FF7D2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5DA42C"/>
  <w15:docId w15:val="{DC5C8B01-B837-4779-B037-E874A7B7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39" w:unhideWhenUsed="1"/>
    <w:lsdException w:name="toc 5" w:semiHidden="1" w:uiPriority="9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3B7D"/>
    <w:rPr>
      <w:sz w:val="24"/>
      <w:szCs w:val="24"/>
    </w:rPr>
  </w:style>
  <w:style w:type="paragraph" w:styleId="Nagwek1">
    <w:name w:val="heading 1"/>
    <w:aliases w:val="Topic Heading 1,- I,II,III,H1,Part,Chapter Heading,Level 1,Nag1,l1,h1, Znak5"/>
    <w:basedOn w:val="Normalny"/>
    <w:next w:val="Normalny"/>
    <w:link w:val="Nagwek1Znak"/>
    <w:uiPriority w:val="99"/>
    <w:qFormat/>
    <w:rsid w:val="00C1409A"/>
    <w:pPr>
      <w:keepNext/>
      <w:spacing w:before="240" w:after="60"/>
      <w:outlineLvl w:val="0"/>
    </w:pPr>
    <w:rPr>
      <w:rFonts w:ascii="Arial" w:hAnsi="Arial" w:cs="Arial"/>
      <w:b/>
      <w:bCs/>
      <w:kern w:val="32"/>
      <w:sz w:val="32"/>
      <w:szCs w:val="32"/>
    </w:rPr>
  </w:style>
  <w:style w:type="paragraph" w:styleId="Nagwek2">
    <w:name w:val="heading 2"/>
    <w:aliases w:val="H2,2, Znak4"/>
    <w:basedOn w:val="Normalny"/>
    <w:next w:val="Normalny"/>
    <w:link w:val="Nagwek2Znak"/>
    <w:uiPriority w:val="99"/>
    <w:qFormat/>
    <w:rsid w:val="00D45C14"/>
    <w:pPr>
      <w:keepNext/>
      <w:spacing w:before="240" w:after="60"/>
      <w:outlineLvl w:val="1"/>
    </w:pPr>
    <w:rPr>
      <w:rFonts w:ascii="Arial" w:hAnsi="Arial" w:cs="Arial"/>
      <w:b/>
      <w:bCs/>
      <w:i/>
      <w:iCs/>
      <w:sz w:val="28"/>
      <w:szCs w:val="28"/>
    </w:rPr>
  </w:style>
  <w:style w:type="paragraph" w:styleId="Nagwek3">
    <w:name w:val="heading 3"/>
    <w:aliases w:val="H3"/>
    <w:basedOn w:val="Normalny"/>
    <w:next w:val="Normalny"/>
    <w:link w:val="Nagwek3Znak"/>
    <w:uiPriority w:val="99"/>
    <w:qFormat/>
    <w:rsid w:val="00492001"/>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4D2579"/>
    <w:pPr>
      <w:keepNext/>
      <w:tabs>
        <w:tab w:val="num" w:pos="0"/>
      </w:tabs>
      <w:spacing w:before="240" w:after="60"/>
      <w:ind w:hanging="32767"/>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4D2579"/>
    <w:pPr>
      <w:spacing w:before="240" w:after="60"/>
      <w:outlineLvl w:val="4"/>
    </w:pPr>
    <w:rPr>
      <w:b/>
      <w:bCs/>
      <w:i/>
      <w:iCs/>
      <w:sz w:val="26"/>
      <w:szCs w:val="26"/>
    </w:rPr>
  </w:style>
  <w:style w:type="paragraph" w:styleId="Nagwek6">
    <w:name w:val="heading 6"/>
    <w:basedOn w:val="Normalny"/>
    <w:next w:val="Normalny"/>
    <w:link w:val="Nagwek6Znak"/>
    <w:uiPriority w:val="99"/>
    <w:qFormat/>
    <w:rsid w:val="00D45C14"/>
    <w:pPr>
      <w:keepNext/>
      <w:outlineLvl w:val="5"/>
    </w:pPr>
    <w:rPr>
      <w:b/>
      <w:i/>
      <w:sz w:val="28"/>
      <w:szCs w:val="20"/>
    </w:rPr>
  </w:style>
  <w:style w:type="paragraph" w:styleId="Nagwek7">
    <w:name w:val="heading 7"/>
    <w:basedOn w:val="Normalny"/>
    <w:next w:val="Normalny"/>
    <w:link w:val="Nagwek7Znak"/>
    <w:uiPriority w:val="99"/>
    <w:qFormat/>
    <w:rsid w:val="00F44C51"/>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5C2FF7"/>
    <w:pPr>
      <w:spacing w:before="240" w:after="60"/>
      <w:outlineLvl w:val="7"/>
    </w:pPr>
    <w:rPr>
      <w:i/>
      <w:iCs/>
    </w:rPr>
  </w:style>
  <w:style w:type="paragraph" w:styleId="Nagwek9">
    <w:name w:val="heading 9"/>
    <w:basedOn w:val="Normalny"/>
    <w:next w:val="Normalny"/>
    <w:link w:val="Nagwek9Znak"/>
    <w:uiPriority w:val="99"/>
    <w:qFormat/>
    <w:rsid w:val="00F44C51"/>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 I Znak,II Znak,III Znak,H1 Znak,Part Znak,Chapter Heading Znak,Level 1 Znak,Nag1 Znak,l1 Znak,h1 Znak, Znak5 Znak"/>
    <w:link w:val="Nagwek1"/>
    <w:uiPriority w:val="99"/>
    <w:locked/>
    <w:rsid w:val="00367B66"/>
    <w:rPr>
      <w:rFonts w:ascii="Arial" w:hAnsi="Arial" w:cs="Arial"/>
      <w:b/>
      <w:bCs/>
      <w:kern w:val="32"/>
      <w:sz w:val="32"/>
      <w:szCs w:val="32"/>
      <w:lang w:val="pl-PL" w:eastAsia="pl-PL" w:bidi="ar-SA"/>
    </w:rPr>
  </w:style>
  <w:style w:type="character" w:customStyle="1" w:styleId="Nagwek2Znak">
    <w:name w:val="Nagłówek 2 Znak"/>
    <w:aliases w:val="H2 Znak,2 Znak, Znak4 Znak"/>
    <w:link w:val="Nagwek2"/>
    <w:uiPriority w:val="99"/>
    <w:rsid w:val="00C1409A"/>
    <w:rPr>
      <w:rFonts w:ascii="Arial" w:hAnsi="Arial" w:cs="Arial"/>
      <w:b/>
      <w:bCs/>
      <w:i/>
      <w:iCs/>
      <w:sz w:val="28"/>
      <w:szCs w:val="28"/>
      <w:lang w:val="pl-PL" w:eastAsia="pl-PL" w:bidi="ar-SA"/>
    </w:rPr>
  </w:style>
  <w:style w:type="character" w:customStyle="1" w:styleId="Nagwek3Znak">
    <w:name w:val="Nagłówek 3 Znak"/>
    <w:aliases w:val="H3 Znak"/>
    <w:link w:val="Nagwek3"/>
    <w:uiPriority w:val="99"/>
    <w:rsid w:val="00492001"/>
    <w:rPr>
      <w:rFonts w:ascii="Arial" w:hAnsi="Arial" w:cs="Arial"/>
      <w:b/>
      <w:bCs/>
      <w:sz w:val="26"/>
      <w:szCs w:val="26"/>
      <w:lang w:val="pl-PL" w:eastAsia="pl-PL" w:bidi="ar-SA"/>
    </w:rPr>
  </w:style>
  <w:style w:type="character" w:customStyle="1" w:styleId="Nagwek4Znak">
    <w:name w:val="Nagłówek 4 Znak"/>
    <w:link w:val="Nagwek4"/>
    <w:uiPriority w:val="99"/>
    <w:locked/>
    <w:rsid w:val="00367B66"/>
    <w:rPr>
      <w:rFonts w:ascii="Arial" w:hAnsi="Arial" w:cs="Arial"/>
      <w:b/>
      <w:bCs/>
      <w:sz w:val="28"/>
      <w:szCs w:val="28"/>
      <w:lang w:val="pl-PL" w:eastAsia="pl-PL" w:bidi="ar-SA"/>
    </w:rPr>
  </w:style>
  <w:style w:type="character" w:customStyle="1" w:styleId="Nagwek5Znak">
    <w:name w:val="Nagłówek 5 Znak"/>
    <w:link w:val="Nagwek5"/>
    <w:uiPriority w:val="99"/>
    <w:locked/>
    <w:rsid w:val="00367B66"/>
    <w:rPr>
      <w:b/>
      <w:bCs/>
      <w:i/>
      <w:iCs/>
      <w:sz w:val="26"/>
      <w:szCs w:val="26"/>
      <w:lang w:val="pl-PL" w:eastAsia="pl-PL" w:bidi="ar-SA"/>
    </w:rPr>
  </w:style>
  <w:style w:type="character" w:customStyle="1" w:styleId="Nagwek6Znak">
    <w:name w:val="Nagłówek 6 Znak"/>
    <w:link w:val="Nagwek6"/>
    <w:uiPriority w:val="99"/>
    <w:rsid w:val="005A3FDF"/>
    <w:rPr>
      <w:b/>
      <w:i/>
      <w:sz w:val="28"/>
      <w:lang w:val="pl-PL" w:eastAsia="pl-PL" w:bidi="ar-SA"/>
    </w:rPr>
  </w:style>
  <w:style w:type="character" w:customStyle="1" w:styleId="Nagwek8Znak">
    <w:name w:val="Nagłówek 8 Znak"/>
    <w:link w:val="Nagwek8"/>
    <w:uiPriority w:val="99"/>
    <w:locked/>
    <w:rsid w:val="00367B66"/>
    <w:rPr>
      <w:i/>
      <w:iCs/>
      <w:sz w:val="24"/>
      <w:szCs w:val="24"/>
      <w:lang w:val="pl-PL" w:eastAsia="pl-PL" w:bidi="ar-SA"/>
    </w:rPr>
  </w:style>
  <w:style w:type="paragraph" w:styleId="Tekstpodstawowy">
    <w:name w:val="Body Text"/>
    <w:aliases w:val="(F2),ändrad,Tekst podstawowy Znak,LOAN,body text,Znak2, Znak2,Tekst wcięty 2 st,b,Tekst wci,ęty 2 st,Tekst wciety 2 st,ety 2 st,LOAN Znak Znak"/>
    <w:basedOn w:val="Normalny"/>
    <w:link w:val="TekstpodstawowyZnak1"/>
    <w:rsid w:val="006A7DD2"/>
    <w:pPr>
      <w:jc w:val="both"/>
    </w:pPr>
  </w:style>
  <w:style w:type="character" w:customStyle="1" w:styleId="TekstpodstawowyZnak1">
    <w:name w:val="Tekst podstawowy Znak1"/>
    <w:aliases w:val="(F2) Znak,ändrad Znak,Tekst podstawowy Znak Znak,LOAN Znak,body text Znak,Znak2 Znak, Znak2 Znak,Tekst wcięty 2 st Znak,b Znak,Tekst wci Znak,ęty 2 st Znak,Tekst wciety 2 st Znak,ety 2 st Znak,LOAN Znak Znak Znak"/>
    <w:link w:val="Tekstpodstawowy"/>
    <w:rsid w:val="00AE0F05"/>
    <w:rPr>
      <w:sz w:val="24"/>
      <w:szCs w:val="24"/>
      <w:lang w:val="pl-PL" w:eastAsia="pl-PL" w:bidi="ar-SA"/>
    </w:rPr>
  </w:style>
  <w:style w:type="paragraph" w:customStyle="1" w:styleId="Footer2">
    <w:name w:val="Footer2"/>
    <w:rsid w:val="00A17B6B"/>
    <w:rPr>
      <w:color w:val="000000"/>
      <w:sz w:val="24"/>
      <w:szCs w:val="24"/>
    </w:rPr>
  </w:style>
  <w:style w:type="paragraph" w:styleId="Tekstpodstawowywcity3">
    <w:name w:val="Body Text Indent 3"/>
    <w:basedOn w:val="Normalny"/>
    <w:link w:val="Tekstpodstawowywcity3Znak"/>
    <w:uiPriority w:val="99"/>
    <w:rsid w:val="00CD6598"/>
    <w:pPr>
      <w:spacing w:after="120"/>
      <w:ind w:left="283"/>
    </w:pPr>
    <w:rPr>
      <w:sz w:val="16"/>
      <w:szCs w:val="16"/>
    </w:rPr>
  </w:style>
  <w:style w:type="character" w:customStyle="1" w:styleId="Tekstpodstawowywcity3Znak">
    <w:name w:val="Tekst podstawowy wcięty 3 Znak"/>
    <w:link w:val="Tekstpodstawowywcity3"/>
    <w:uiPriority w:val="99"/>
    <w:locked/>
    <w:rsid w:val="00367B66"/>
    <w:rPr>
      <w:sz w:val="16"/>
      <w:szCs w:val="16"/>
      <w:lang w:val="pl-PL" w:eastAsia="pl-PL" w:bidi="ar-SA"/>
    </w:rPr>
  </w:style>
  <w:style w:type="paragraph" w:styleId="Tekstpodstawowywcity">
    <w:name w:val="Body Text Indent"/>
    <w:basedOn w:val="Normalny"/>
    <w:link w:val="TekstpodstawowywcityZnak"/>
    <w:uiPriority w:val="99"/>
    <w:rsid w:val="0053515D"/>
    <w:pPr>
      <w:spacing w:after="120" w:line="480" w:lineRule="auto"/>
    </w:pPr>
  </w:style>
  <w:style w:type="character" w:customStyle="1" w:styleId="TekstpodstawowywcityZnak">
    <w:name w:val="Tekst podstawowy wcięty Znak"/>
    <w:link w:val="Tekstpodstawowywcity"/>
    <w:uiPriority w:val="99"/>
    <w:locked/>
    <w:rsid w:val="00367B66"/>
    <w:rPr>
      <w:sz w:val="24"/>
      <w:szCs w:val="24"/>
      <w:lang w:val="pl-PL" w:eastAsia="pl-PL" w:bidi="ar-SA"/>
    </w:rPr>
  </w:style>
  <w:style w:type="character" w:styleId="Hipercze">
    <w:name w:val="Hyperlink"/>
    <w:uiPriority w:val="99"/>
    <w:rsid w:val="00703D32"/>
    <w:rPr>
      <w:color w:val="0000FF"/>
      <w:u w:val="single"/>
    </w:rPr>
  </w:style>
  <w:style w:type="paragraph" w:styleId="Stopka">
    <w:name w:val="footer"/>
    <w:aliases w:val="Stopka Znak1,Stopka Znak Znak,Znak"/>
    <w:basedOn w:val="Normalny"/>
    <w:link w:val="StopkaZnak2"/>
    <w:uiPriority w:val="99"/>
    <w:rsid w:val="00C857B1"/>
    <w:pPr>
      <w:tabs>
        <w:tab w:val="center" w:pos="4536"/>
        <w:tab w:val="right" w:pos="9072"/>
      </w:tabs>
    </w:pPr>
  </w:style>
  <w:style w:type="character" w:customStyle="1" w:styleId="StopkaZnak2">
    <w:name w:val="Stopka Znak2"/>
    <w:aliases w:val="Stopka Znak1 Znak,Stopka Znak Znak Znak,Znak Znak2"/>
    <w:link w:val="Stopka"/>
    <w:semiHidden/>
    <w:rsid w:val="00D45C14"/>
    <w:rPr>
      <w:sz w:val="24"/>
      <w:szCs w:val="24"/>
      <w:lang w:val="pl-PL" w:eastAsia="pl-PL" w:bidi="ar-SA"/>
    </w:rPr>
  </w:style>
  <w:style w:type="character" w:styleId="Numerstrony">
    <w:name w:val="page number"/>
    <w:basedOn w:val="Domylnaczcionkaakapitu"/>
    <w:uiPriority w:val="99"/>
    <w:rsid w:val="00C857B1"/>
  </w:style>
  <w:style w:type="paragraph" w:styleId="Nagwek">
    <w:name w:val="header"/>
    <w:aliases w:val="Nagłówek strony1,Heading 11,Nagłówek 11,Nagłówek 111,Nagłówek 12,Nagłówek Znak1,Nagłówek Znak Znak,Nagłówek strony, Znak3"/>
    <w:basedOn w:val="Normalny"/>
    <w:link w:val="NagwekZnak"/>
    <w:uiPriority w:val="99"/>
    <w:rsid w:val="00593211"/>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 Znak3 Znak"/>
    <w:link w:val="Nagwek"/>
    <w:uiPriority w:val="99"/>
    <w:locked/>
    <w:rsid w:val="00367B66"/>
    <w:rPr>
      <w:sz w:val="24"/>
      <w:szCs w:val="24"/>
      <w:lang w:val="pl-PL" w:eastAsia="pl-PL" w:bidi="ar-SA"/>
    </w:rPr>
  </w:style>
  <w:style w:type="paragraph" w:styleId="Tekstpodstawowywcity2">
    <w:name w:val="Body Text Indent 2"/>
    <w:basedOn w:val="Normalny"/>
    <w:link w:val="Tekstpodstawowywcity2Znak"/>
    <w:uiPriority w:val="99"/>
    <w:rsid w:val="00174BA8"/>
    <w:pPr>
      <w:spacing w:after="120" w:line="480" w:lineRule="auto"/>
      <w:ind w:left="283"/>
    </w:pPr>
  </w:style>
  <w:style w:type="character" w:customStyle="1" w:styleId="Tekstpodstawowywcity2Znak">
    <w:name w:val="Tekst podstawowy wcięty 2 Znak"/>
    <w:link w:val="Tekstpodstawowywcity2"/>
    <w:uiPriority w:val="99"/>
    <w:locked/>
    <w:rsid w:val="00367B66"/>
    <w:rPr>
      <w:sz w:val="24"/>
      <w:szCs w:val="24"/>
      <w:lang w:val="pl-PL" w:eastAsia="pl-PL" w:bidi="ar-SA"/>
    </w:rPr>
  </w:style>
  <w:style w:type="paragraph" w:customStyle="1" w:styleId="ZnakZnakZnakZnakZnak">
    <w:name w:val="Znak Znak Znak Znak Znak"/>
    <w:basedOn w:val="Normalny"/>
    <w:rsid w:val="00C441FC"/>
  </w:style>
  <w:style w:type="table" w:styleId="Tabela-Siatka">
    <w:name w:val="Table Grid"/>
    <w:basedOn w:val="Standardowy"/>
    <w:uiPriority w:val="99"/>
    <w:rsid w:val="00DD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ZnakZnakZnakZnak">
    <w:name w:val="Znak Znak1 Znak Znak Znak Znak"/>
    <w:basedOn w:val="Normalny"/>
    <w:rsid w:val="00F27666"/>
  </w:style>
  <w:style w:type="paragraph" w:customStyle="1" w:styleId="ZnakZnakZnakZnak">
    <w:name w:val="Znak Znak Znak Znak"/>
    <w:basedOn w:val="Normalny"/>
    <w:rsid w:val="00221A9A"/>
    <w:rPr>
      <w:rFonts w:ascii="Arial" w:hAnsi="Arial"/>
    </w:rPr>
  </w:style>
  <w:style w:type="paragraph" w:customStyle="1" w:styleId="ZnakZnakZnakZnakZnakZnak">
    <w:name w:val="Znak Znak Znak Znak Znak Znak"/>
    <w:basedOn w:val="Normalny"/>
    <w:autoRedefine/>
    <w:rsid w:val="00733BFF"/>
    <w:pPr>
      <w:numPr>
        <w:numId w:val="2"/>
      </w:numPr>
      <w:tabs>
        <w:tab w:val="clear" w:pos="360"/>
      </w:tabs>
    </w:pPr>
    <w:rPr>
      <w:lang w:val="en-US" w:eastAsia="en-US"/>
    </w:rPr>
  </w:style>
  <w:style w:type="paragraph" w:styleId="Tekstpodstawowy2">
    <w:name w:val="Body Text 2"/>
    <w:basedOn w:val="Normalny"/>
    <w:link w:val="Tekstpodstawowy2Znak"/>
    <w:uiPriority w:val="99"/>
    <w:rsid w:val="00D07631"/>
    <w:pPr>
      <w:spacing w:after="120" w:line="480" w:lineRule="auto"/>
    </w:pPr>
  </w:style>
  <w:style w:type="character" w:customStyle="1" w:styleId="Tekstpodstawowy2Znak">
    <w:name w:val="Tekst podstawowy 2 Znak"/>
    <w:link w:val="Tekstpodstawowy2"/>
    <w:uiPriority w:val="99"/>
    <w:locked/>
    <w:rsid w:val="00367B66"/>
    <w:rPr>
      <w:sz w:val="24"/>
      <w:szCs w:val="24"/>
      <w:lang w:val="pl-PL" w:eastAsia="pl-PL" w:bidi="ar-SA"/>
    </w:rPr>
  </w:style>
  <w:style w:type="paragraph" w:customStyle="1" w:styleId="Default">
    <w:name w:val="Default"/>
    <w:link w:val="DefaultChar"/>
    <w:rsid w:val="003F62FE"/>
    <w:pPr>
      <w:widowControl w:val="0"/>
      <w:autoSpaceDE w:val="0"/>
      <w:autoSpaceDN w:val="0"/>
      <w:adjustRightInd w:val="0"/>
    </w:pPr>
    <w:rPr>
      <w:color w:val="000000"/>
      <w:sz w:val="24"/>
      <w:szCs w:val="24"/>
    </w:rPr>
  </w:style>
  <w:style w:type="character" w:customStyle="1" w:styleId="DefaultChar">
    <w:name w:val="Default Char"/>
    <w:link w:val="Default"/>
    <w:rsid w:val="005C2FF7"/>
    <w:rPr>
      <w:color w:val="000000"/>
      <w:sz w:val="24"/>
      <w:szCs w:val="24"/>
      <w:lang w:val="pl-PL" w:eastAsia="pl-PL" w:bidi="ar-SA"/>
    </w:rPr>
  </w:style>
  <w:style w:type="paragraph" w:styleId="Tekstprzypisudolnego">
    <w:name w:val="footnote text"/>
    <w:basedOn w:val="Normalny"/>
    <w:link w:val="TekstprzypisudolnegoZnak"/>
    <w:uiPriority w:val="99"/>
    <w:rsid w:val="00504698"/>
    <w:rPr>
      <w:sz w:val="20"/>
      <w:szCs w:val="20"/>
    </w:rPr>
  </w:style>
  <w:style w:type="character" w:customStyle="1" w:styleId="TekstprzypisudolnegoZnak">
    <w:name w:val="Tekst przypisu dolnego Znak"/>
    <w:link w:val="Tekstprzypisudolnego"/>
    <w:uiPriority w:val="99"/>
    <w:locked/>
    <w:rsid w:val="00367B66"/>
    <w:rPr>
      <w:lang w:val="pl-PL" w:eastAsia="pl-PL" w:bidi="ar-SA"/>
    </w:rPr>
  </w:style>
  <w:style w:type="character" w:styleId="Odwoanieprzypisudolnego">
    <w:name w:val="footnote reference"/>
    <w:uiPriority w:val="99"/>
    <w:rsid w:val="00504698"/>
    <w:rPr>
      <w:vertAlign w:val="superscript"/>
    </w:rPr>
  </w:style>
  <w:style w:type="paragraph" w:customStyle="1" w:styleId="ZnakZnakZnak">
    <w:name w:val="Znak Znak Znak"/>
    <w:basedOn w:val="Normalny"/>
    <w:autoRedefine/>
    <w:rsid w:val="00DC5D02"/>
    <w:rPr>
      <w:lang w:val="en-US" w:eastAsia="en-US"/>
    </w:rPr>
  </w:style>
  <w:style w:type="paragraph" w:styleId="Tekstkomentarza">
    <w:name w:val="annotation text"/>
    <w:aliases w:val=" Znak1"/>
    <w:basedOn w:val="Normalny"/>
    <w:link w:val="TekstkomentarzaZnak"/>
    <w:uiPriority w:val="99"/>
    <w:rsid w:val="00D45C14"/>
    <w:rPr>
      <w:sz w:val="20"/>
      <w:szCs w:val="20"/>
    </w:rPr>
  </w:style>
  <w:style w:type="character" w:customStyle="1" w:styleId="TekstkomentarzaZnak">
    <w:name w:val="Tekst komentarza Znak"/>
    <w:aliases w:val=" Znak1 Znak"/>
    <w:basedOn w:val="Domylnaczcionkaakapitu"/>
    <w:link w:val="Tekstkomentarza"/>
    <w:uiPriority w:val="99"/>
    <w:rsid w:val="008730F9"/>
  </w:style>
  <w:style w:type="paragraph" w:customStyle="1" w:styleId="POBheading2">
    <w:name w:val="POBheading 2"/>
    <w:basedOn w:val="Nagwek2"/>
    <w:rsid w:val="00D45C14"/>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rsid w:val="00D45C14"/>
    <w:pPr>
      <w:spacing w:before="24" w:after="48" w:line="360" w:lineRule="atLeast"/>
      <w:jc w:val="center"/>
    </w:pPr>
    <w:rPr>
      <w:rFonts w:ascii="Gatineau" w:hAnsi="Gatineau" w:cs="Gatineau"/>
      <w:lang w:val="en-GB"/>
    </w:rPr>
  </w:style>
  <w:style w:type="paragraph" w:styleId="Tekstpodstawowy3">
    <w:name w:val="Body Text 3"/>
    <w:aliases w:val="Znak1"/>
    <w:basedOn w:val="Normalny"/>
    <w:link w:val="Tekstpodstawowy3Znak"/>
    <w:uiPriority w:val="99"/>
    <w:rsid w:val="00931A53"/>
    <w:pPr>
      <w:spacing w:after="120"/>
    </w:pPr>
    <w:rPr>
      <w:sz w:val="16"/>
      <w:szCs w:val="16"/>
    </w:rPr>
  </w:style>
  <w:style w:type="character" w:customStyle="1" w:styleId="Tekstpodstawowy3Znak">
    <w:name w:val="Tekst podstawowy 3 Znak"/>
    <w:aliases w:val="Znak1 Znak"/>
    <w:link w:val="Tekstpodstawowy3"/>
    <w:uiPriority w:val="99"/>
    <w:locked/>
    <w:rsid w:val="00367B66"/>
    <w:rPr>
      <w:sz w:val="16"/>
      <w:szCs w:val="16"/>
      <w:lang w:val="pl-PL" w:eastAsia="pl-PL" w:bidi="ar-SA"/>
    </w:rPr>
  </w:style>
  <w:style w:type="character" w:customStyle="1" w:styleId="StopkaZnak1Znak1">
    <w:name w:val="Stopka Znak1 Znak1"/>
    <w:aliases w:val="Stopka Znak Znak Znak Znak"/>
    <w:semiHidden/>
    <w:rsid w:val="00931A53"/>
    <w:rPr>
      <w:sz w:val="24"/>
      <w:szCs w:val="24"/>
      <w:lang w:val="pl-PL" w:eastAsia="pl-PL" w:bidi="ar-SA"/>
    </w:rPr>
  </w:style>
  <w:style w:type="paragraph" w:customStyle="1" w:styleId="BodyText22">
    <w:name w:val="Body Text 22"/>
    <w:basedOn w:val="Normalny"/>
    <w:rsid w:val="001717E4"/>
    <w:pPr>
      <w:jc w:val="center"/>
    </w:pPr>
    <w:rPr>
      <w:szCs w:val="20"/>
    </w:rPr>
  </w:style>
  <w:style w:type="paragraph" w:customStyle="1" w:styleId="Listawypunktowana1Znak">
    <w:name w:val="Lista wypunktowana 1 Znak"/>
    <w:basedOn w:val="Normalny"/>
    <w:rsid w:val="00123891"/>
    <w:pPr>
      <w:numPr>
        <w:numId w:val="4"/>
      </w:numPr>
    </w:pPr>
  </w:style>
  <w:style w:type="paragraph" w:styleId="Tekstdymka">
    <w:name w:val="Balloon Text"/>
    <w:aliases w:val=" Znak"/>
    <w:basedOn w:val="Normalny"/>
    <w:link w:val="TekstdymkaZnak"/>
    <w:uiPriority w:val="99"/>
    <w:rsid w:val="008730F9"/>
    <w:rPr>
      <w:rFonts w:ascii="Tahoma" w:hAnsi="Tahoma" w:cs="Tahoma"/>
      <w:sz w:val="16"/>
      <w:szCs w:val="16"/>
    </w:rPr>
  </w:style>
  <w:style w:type="character" w:customStyle="1" w:styleId="TekstdymkaZnak">
    <w:name w:val="Tekst dymka Znak"/>
    <w:aliases w:val=" Znak Znak"/>
    <w:link w:val="Tekstdymka"/>
    <w:uiPriority w:val="99"/>
    <w:rsid w:val="008730F9"/>
    <w:rPr>
      <w:rFonts w:ascii="Tahoma" w:hAnsi="Tahoma" w:cs="Tahoma"/>
      <w:sz w:val="16"/>
      <w:szCs w:val="16"/>
    </w:rPr>
  </w:style>
  <w:style w:type="character" w:styleId="Odwoaniedokomentarza">
    <w:name w:val="annotation reference"/>
    <w:uiPriority w:val="99"/>
    <w:rsid w:val="008730F9"/>
    <w:rPr>
      <w:sz w:val="16"/>
      <w:szCs w:val="16"/>
    </w:rPr>
  </w:style>
  <w:style w:type="paragraph" w:styleId="Tematkomentarza">
    <w:name w:val="annotation subject"/>
    <w:basedOn w:val="Tekstkomentarza"/>
    <w:next w:val="Tekstkomentarza"/>
    <w:link w:val="TematkomentarzaZnak"/>
    <w:uiPriority w:val="99"/>
    <w:rsid w:val="008730F9"/>
    <w:rPr>
      <w:b/>
      <w:bCs/>
    </w:rPr>
  </w:style>
  <w:style w:type="character" w:customStyle="1" w:styleId="TematkomentarzaZnak">
    <w:name w:val="Temat komentarza Znak"/>
    <w:link w:val="Tematkomentarza"/>
    <w:uiPriority w:val="99"/>
    <w:rsid w:val="008730F9"/>
    <w:rPr>
      <w:b/>
      <w:bCs/>
    </w:rPr>
  </w:style>
  <w:style w:type="paragraph" w:customStyle="1" w:styleId="podparagraf">
    <w:name w:val="podparagraf"/>
    <w:basedOn w:val="Normalny"/>
    <w:rsid w:val="005C2FF7"/>
    <w:pPr>
      <w:keepNext/>
      <w:keepLines/>
      <w:spacing w:line="360" w:lineRule="auto"/>
      <w:jc w:val="center"/>
    </w:pPr>
    <w:rPr>
      <w:rFonts w:ascii="Arial" w:hAnsi="Arial"/>
      <w:b/>
    </w:rPr>
  </w:style>
  <w:style w:type="paragraph" w:customStyle="1" w:styleId="Standard">
    <w:name w:val="Standard"/>
    <w:basedOn w:val="Normalny"/>
    <w:rsid w:val="005C2FF7"/>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rsid w:val="00C443AB"/>
    <w:pPr>
      <w:keepNext/>
      <w:keepLines/>
      <w:numPr>
        <w:numId w:val="7"/>
      </w:numPr>
      <w:spacing w:before="100" w:beforeAutospacing="1" w:after="100" w:afterAutospacing="1"/>
      <w:jc w:val="both"/>
      <w:outlineLvl w:val="0"/>
    </w:pPr>
    <w:rPr>
      <w:bCs/>
    </w:rPr>
  </w:style>
  <w:style w:type="paragraph" w:customStyle="1" w:styleId="xl26">
    <w:name w:val="xl26"/>
    <w:basedOn w:val="Normalny"/>
    <w:rsid w:val="005C2FF7"/>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rsid w:val="005C2FF7"/>
    <w:pPr>
      <w:numPr>
        <w:numId w:val="6"/>
      </w:numPr>
    </w:pPr>
  </w:style>
  <w:style w:type="paragraph" w:customStyle="1" w:styleId="Poziom3">
    <w:name w:val="Poziom 3"/>
    <w:basedOn w:val="Normalny"/>
    <w:rsid w:val="005C2FF7"/>
    <w:pPr>
      <w:numPr>
        <w:ilvl w:val="2"/>
        <w:numId w:val="6"/>
      </w:numPr>
    </w:pPr>
  </w:style>
  <w:style w:type="character" w:customStyle="1" w:styleId="StopkaZnak">
    <w:name w:val="Stopka Znak"/>
    <w:aliases w:val="Znak Znak1"/>
    <w:uiPriority w:val="99"/>
    <w:rsid w:val="00436929"/>
    <w:rPr>
      <w:sz w:val="24"/>
      <w:szCs w:val="24"/>
      <w:lang w:val="pl-PL" w:eastAsia="pl-PL" w:bidi="ar-SA"/>
    </w:rPr>
  </w:style>
  <w:style w:type="paragraph" w:styleId="Mapadokumentu">
    <w:name w:val="Document Map"/>
    <w:basedOn w:val="Normalny"/>
    <w:link w:val="MapadokumentuZnak"/>
    <w:rsid w:val="008B7B89"/>
    <w:pPr>
      <w:shd w:val="clear" w:color="auto" w:fill="000080"/>
    </w:pPr>
    <w:rPr>
      <w:rFonts w:ascii="Tahoma" w:hAnsi="Tahoma" w:cs="Tahoma"/>
      <w:sz w:val="20"/>
      <w:szCs w:val="20"/>
    </w:rPr>
  </w:style>
  <w:style w:type="character" w:customStyle="1" w:styleId="MapadokumentuZnak">
    <w:name w:val="Mapa dokumentu Znak"/>
    <w:link w:val="Mapadokumentu"/>
    <w:locked/>
    <w:rsid w:val="00367B66"/>
    <w:rPr>
      <w:rFonts w:ascii="Tahoma" w:hAnsi="Tahoma" w:cs="Tahoma"/>
      <w:lang w:val="pl-PL" w:eastAsia="pl-PL" w:bidi="ar-SA"/>
    </w:rPr>
  </w:style>
  <w:style w:type="paragraph" w:customStyle="1" w:styleId="ZnakZnakZnakZnakZnakZnakZnakZnakZnak">
    <w:name w:val="Znak Znak Znak Znak Znak Znak Znak Znak Znak"/>
    <w:basedOn w:val="Normalny"/>
    <w:autoRedefine/>
    <w:rsid w:val="00B106C3"/>
    <w:pPr>
      <w:ind w:left="360" w:hanging="360"/>
    </w:pPr>
    <w:rPr>
      <w:lang w:val="en-US" w:eastAsia="en-US"/>
    </w:rPr>
  </w:style>
  <w:style w:type="paragraph" w:customStyle="1" w:styleId="ListParagraph2">
    <w:name w:val="List Paragraph2"/>
    <w:basedOn w:val="Normalny"/>
    <w:rsid w:val="002E5D5D"/>
    <w:pPr>
      <w:spacing w:after="200" w:line="276" w:lineRule="auto"/>
      <w:ind w:left="720"/>
      <w:contextualSpacing/>
    </w:pPr>
    <w:rPr>
      <w:rFonts w:ascii="Calibri" w:hAnsi="Calibri"/>
      <w:sz w:val="22"/>
      <w:szCs w:val="22"/>
      <w:lang w:eastAsia="en-US"/>
    </w:rPr>
  </w:style>
  <w:style w:type="character" w:customStyle="1" w:styleId="para">
    <w:name w:val="para"/>
    <w:rsid w:val="002E5D5D"/>
    <w:rPr>
      <w:rFonts w:cs="Times New Roman"/>
    </w:rPr>
  </w:style>
  <w:style w:type="paragraph" w:styleId="Wcicienormalne">
    <w:name w:val="Normal Indent"/>
    <w:basedOn w:val="Normalny"/>
    <w:uiPriority w:val="99"/>
    <w:rsid w:val="00F566AB"/>
    <w:pPr>
      <w:ind w:left="708"/>
    </w:pPr>
  </w:style>
  <w:style w:type="paragraph" w:customStyle="1" w:styleId="2-ustp">
    <w:name w:val="2-ustęp"/>
    <w:basedOn w:val="Normalny"/>
    <w:rsid w:val="00F566AB"/>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F566AB"/>
    <w:rPr>
      <w:rFonts w:ascii="Courier New" w:hAnsi="Courier New" w:cs="Courier New"/>
      <w:sz w:val="20"/>
      <w:szCs w:val="20"/>
    </w:rPr>
  </w:style>
  <w:style w:type="character" w:customStyle="1" w:styleId="ZwykytekstZnak">
    <w:name w:val="Zwykły tekst Znak"/>
    <w:link w:val="Zwykytekst"/>
    <w:uiPriority w:val="99"/>
    <w:locked/>
    <w:rsid w:val="00367B66"/>
    <w:rPr>
      <w:rFonts w:ascii="Courier New" w:hAnsi="Courier New" w:cs="Courier New"/>
      <w:lang w:val="pl-PL" w:eastAsia="pl-PL" w:bidi="ar-SA"/>
    </w:rPr>
  </w:style>
  <w:style w:type="paragraph" w:customStyle="1" w:styleId="Nagwek2TopicHeading">
    <w:name w:val="Nagłówek 2.Topic Heading"/>
    <w:basedOn w:val="Normalny"/>
    <w:next w:val="Normalny"/>
    <w:rsid w:val="00F566AB"/>
    <w:pPr>
      <w:keepNext/>
      <w:spacing w:before="240" w:after="60"/>
    </w:pPr>
    <w:rPr>
      <w:rFonts w:ascii="Arial" w:hAnsi="Arial" w:cs="Arial"/>
      <w:b/>
      <w:bCs/>
      <w:i/>
      <w:iCs/>
      <w:sz w:val="28"/>
      <w:szCs w:val="28"/>
    </w:rPr>
  </w:style>
  <w:style w:type="paragraph" w:customStyle="1" w:styleId="Nagwek6-abSec">
    <w:name w:val="Nagłówek 6.- (a).(b).Sec"/>
    <w:basedOn w:val="Normalny"/>
    <w:next w:val="Normalny"/>
    <w:rsid w:val="00F566AB"/>
    <w:pPr>
      <w:keepNext/>
    </w:pPr>
    <w:rPr>
      <w:b/>
      <w:bCs/>
      <w:i/>
      <w:iCs/>
      <w:sz w:val="28"/>
      <w:szCs w:val="28"/>
    </w:rPr>
  </w:style>
  <w:style w:type="paragraph" w:customStyle="1" w:styleId="TekstpodstawowyF2n">
    <w:name w:val="Tekst podstawowy.(F2).än"/>
    <w:basedOn w:val="Normalny"/>
    <w:rsid w:val="00F566AB"/>
    <w:pPr>
      <w:jc w:val="both"/>
    </w:pPr>
  </w:style>
  <w:style w:type="paragraph" w:customStyle="1" w:styleId="H1Text">
    <w:name w:val="H1 Text"/>
    <w:basedOn w:val="Normalny"/>
    <w:link w:val="H1TextChar"/>
    <w:rsid w:val="00F566AB"/>
    <w:pPr>
      <w:tabs>
        <w:tab w:val="left" w:pos="360"/>
      </w:tabs>
      <w:spacing w:after="60" w:line="300" w:lineRule="exact"/>
      <w:ind w:left="360"/>
      <w:jc w:val="both"/>
    </w:pPr>
    <w:rPr>
      <w:rFonts w:ascii="Arial" w:hAnsi="Arial" w:cs="Arial"/>
    </w:rPr>
  </w:style>
  <w:style w:type="paragraph" w:customStyle="1" w:styleId="H1ListBullet">
    <w:name w:val="H1 List Bullet"/>
    <w:basedOn w:val="Normalny"/>
    <w:rsid w:val="00F566AB"/>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rsid w:val="004D2579"/>
    <w:pPr>
      <w:jc w:val="both"/>
    </w:pPr>
    <w:rPr>
      <w:b/>
      <w:szCs w:val="20"/>
    </w:rPr>
  </w:style>
  <w:style w:type="paragraph" w:customStyle="1" w:styleId="CommentSubject2">
    <w:name w:val="Comment Subject2"/>
    <w:basedOn w:val="Tekstkomentarza"/>
    <w:next w:val="Tekstkomentarza"/>
    <w:semiHidden/>
    <w:rsid w:val="004D2579"/>
    <w:pPr>
      <w:overflowPunct w:val="0"/>
      <w:autoSpaceDE w:val="0"/>
      <w:autoSpaceDN w:val="0"/>
      <w:adjustRightInd w:val="0"/>
      <w:textAlignment w:val="baseline"/>
    </w:pPr>
    <w:rPr>
      <w:b/>
    </w:rPr>
  </w:style>
  <w:style w:type="paragraph" w:styleId="Tekstblokowy">
    <w:name w:val="Block Text"/>
    <w:basedOn w:val="Normalny"/>
    <w:uiPriority w:val="99"/>
    <w:rsid w:val="004D2579"/>
    <w:pPr>
      <w:ind w:left="567" w:right="510" w:hanging="567"/>
    </w:pPr>
    <w:rPr>
      <w:b/>
      <w:color w:val="000000"/>
      <w:sz w:val="20"/>
      <w:szCs w:val="20"/>
    </w:rPr>
  </w:style>
  <w:style w:type="paragraph" w:styleId="NormalnyWeb">
    <w:name w:val="Normal (Web)"/>
    <w:basedOn w:val="Normalny"/>
    <w:uiPriority w:val="99"/>
    <w:rsid w:val="004D2579"/>
    <w:pPr>
      <w:spacing w:before="100" w:beforeAutospacing="1" w:after="100" w:afterAutospacing="1"/>
      <w:jc w:val="both"/>
    </w:pPr>
    <w:rPr>
      <w:sz w:val="20"/>
      <w:szCs w:val="20"/>
    </w:rPr>
  </w:style>
  <w:style w:type="paragraph" w:customStyle="1" w:styleId="Wciecie">
    <w:name w:val="Wciecie"/>
    <w:basedOn w:val="Normalny"/>
    <w:autoRedefine/>
    <w:rsid w:val="004D2579"/>
    <w:pPr>
      <w:tabs>
        <w:tab w:val="num" w:pos="1440"/>
        <w:tab w:val="num" w:pos="2880"/>
      </w:tabs>
      <w:ind w:left="2880" w:hanging="360"/>
    </w:pPr>
    <w:rPr>
      <w:snapToGrid w:val="0"/>
      <w:szCs w:val="20"/>
    </w:rPr>
  </w:style>
  <w:style w:type="character" w:styleId="UyteHipercze">
    <w:name w:val="FollowedHyperlink"/>
    <w:uiPriority w:val="99"/>
    <w:rsid w:val="004D2579"/>
    <w:rPr>
      <w:color w:val="800080"/>
      <w:u w:val="single"/>
    </w:rPr>
  </w:style>
  <w:style w:type="paragraph" w:styleId="Tytu">
    <w:name w:val="Title"/>
    <w:basedOn w:val="Normalny"/>
    <w:link w:val="TytuZnak"/>
    <w:uiPriority w:val="99"/>
    <w:qFormat/>
    <w:rsid w:val="004D2579"/>
    <w:pPr>
      <w:jc w:val="center"/>
    </w:pPr>
    <w:rPr>
      <w:rFonts w:ascii="Arial" w:hAnsi="Arial"/>
      <w:b/>
      <w:sz w:val="28"/>
    </w:rPr>
  </w:style>
  <w:style w:type="character" w:customStyle="1" w:styleId="TytuZnak">
    <w:name w:val="Tytuł Znak"/>
    <w:link w:val="Tytu"/>
    <w:uiPriority w:val="99"/>
    <w:locked/>
    <w:rsid w:val="00367B66"/>
    <w:rPr>
      <w:rFonts w:ascii="Arial" w:hAnsi="Arial"/>
      <w:b/>
      <w:sz w:val="28"/>
      <w:szCs w:val="24"/>
      <w:lang w:val="pl-PL" w:eastAsia="pl-PL" w:bidi="ar-SA"/>
    </w:rPr>
  </w:style>
  <w:style w:type="paragraph" w:customStyle="1" w:styleId="Ofertanagwek1">
    <w:name w:val="Oferta_nagłówek1"/>
    <w:basedOn w:val="Normalny"/>
    <w:autoRedefine/>
    <w:rsid w:val="004D2579"/>
    <w:rPr>
      <w:rFonts w:ascii="Tahoma" w:hAnsi="Tahoma" w:cs="Tahoma"/>
      <w:b/>
      <w:bCs/>
    </w:rPr>
  </w:style>
  <w:style w:type="paragraph" w:customStyle="1" w:styleId="StylParagraf11pt">
    <w:name w:val="Styl Paragraf + 11 pt"/>
    <w:basedOn w:val="Normalny"/>
    <w:rsid w:val="004D2579"/>
    <w:pPr>
      <w:keepNext/>
      <w:keepLines/>
      <w:numPr>
        <w:numId w:val="8"/>
      </w:numPr>
      <w:spacing w:before="480" w:line="360" w:lineRule="auto"/>
      <w:jc w:val="center"/>
    </w:pPr>
    <w:rPr>
      <w:rFonts w:ascii="Arial" w:hAnsi="Arial"/>
      <w:b/>
      <w:bCs/>
      <w:sz w:val="22"/>
    </w:rPr>
  </w:style>
  <w:style w:type="paragraph" w:customStyle="1" w:styleId="StylArial11ptWyjustowanyPo18pt">
    <w:name w:val="Styl Arial 11 pt Wyjustowany Po:  18 pt"/>
    <w:basedOn w:val="Normalny"/>
    <w:rsid w:val="004D2579"/>
    <w:pPr>
      <w:spacing w:before="240"/>
      <w:jc w:val="both"/>
    </w:pPr>
    <w:rPr>
      <w:rFonts w:ascii="Arial" w:hAnsi="Arial"/>
      <w:sz w:val="22"/>
      <w:szCs w:val="20"/>
    </w:rPr>
  </w:style>
  <w:style w:type="paragraph" w:customStyle="1" w:styleId="StylArial11ptWyjustowany">
    <w:name w:val="Styl Arial 11 pt Wyjustowany"/>
    <w:basedOn w:val="Normalny"/>
    <w:rsid w:val="004D2579"/>
    <w:pPr>
      <w:spacing w:before="240"/>
      <w:jc w:val="both"/>
    </w:pPr>
    <w:rPr>
      <w:rFonts w:ascii="Arial" w:hAnsi="Arial"/>
      <w:sz w:val="22"/>
      <w:szCs w:val="20"/>
    </w:rPr>
  </w:style>
  <w:style w:type="paragraph" w:customStyle="1" w:styleId="StylArial11ptWyjustowanyPrzed6pt">
    <w:name w:val="Styl Arial 11 pt Wyjustowany Przed:  6 pt"/>
    <w:basedOn w:val="Normalny"/>
    <w:rsid w:val="004D2579"/>
    <w:pPr>
      <w:numPr>
        <w:numId w:val="9"/>
      </w:numPr>
      <w:spacing w:before="240"/>
      <w:jc w:val="both"/>
    </w:pPr>
    <w:rPr>
      <w:rFonts w:ascii="Arial" w:hAnsi="Arial"/>
      <w:sz w:val="22"/>
      <w:szCs w:val="20"/>
    </w:rPr>
  </w:style>
  <w:style w:type="paragraph" w:customStyle="1" w:styleId="StylArial11ptPrzed3pt">
    <w:name w:val="Styl Arial 11 pt Przed:  3 pt"/>
    <w:basedOn w:val="Normalny"/>
    <w:rsid w:val="004D2579"/>
    <w:pPr>
      <w:spacing w:before="60"/>
      <w:jc w:val="both"/>
    </w:pPr>
    <w:rPr>
      <w:rFonts w:ascii="Arial" w:hAnsi="Arial"/>
      <w:sz w:val="22"/>
      <w:szCs w:val="20"/>
    </w:rPr>
  </w:style>
  <w:style w:type="character" w:customStyle="1" w:styleId="DeltaViewDeletion">
    <w:name w:val="DeltaView Deletion"/>
    <w:rsid w:val="004D2579"/>
    <w:rPr>
      <w:strike/>
      <w:color w:val="FF0000"/>
    </w:rPr>
  </w:style>
  <w:style w:type="character" w:customStyle="1" w:styleId="BodyTextChar">
    <w:name w:val="Body Text Char"/>
    <w:aliases w:val="body text Char"/>
    <w:rsid w:val="004D2579"/>
    <w:rPr>
      <w:rFonts w:ascii="Arial" w:hAnsi="Arial"/>
      <w:noProof w:val="0"/>
      <w:sz w:val="24"/>
      <w:lang w:val="en-US" w:eastAsia="pl-PL" w:bidi="ar-SA"/>
    </w:rPr>
  </w:style>
  <w:style w:type="paragraph" w:customStyle="1" w:styleId="ParagrafPunkt1">
    <w:name w:val="Paragraf Punkt 1"/>
    <w:basedOn w:val="Normalny"/>
    <w:rsid w:val="004D2579"/>
    <w:pPr>
      <w:numPr>
        <w:numId w:val="11"/>
      </w:numPr>
      <w:tabs>
        <w:tab w:val="left" w:pos="-720"/>
      </w:tabs>
      <w:suppressAutoHyphens/>
      <w:spacing w:before="120" w:after="120"/>
      <w:jc w:val="both"/>
    </w:pPr>
    <w:rPr>
      <w:spacing w:val="-3"/>
      <w:szCs w:val="20"/>
      <w:lang w:eastAsia="en-US"/>
    </w:rPr>
  </w:style>
  <w:style w:type="paragraph" w:customStyle="1" w:styleId="Paragraf">
    <w:name w:val="Paragraf"/>
    <w:basedOn w:val="Normalny"/>
    <w:rsid w:val="004D2579"/>
    <w:pPr>
      <w:numPr>
        <w:numId w:val="10"/>
      </w:numPr>
      <w:suppressAutoHyphens/>
      <w:spacing w:before="360" w:after="120"/>
      <w:jc w:val="center"/>
    </w:pPr>
    <w:rPr>
      <w:b/>
      <w:caps/>
      <w:spacing w:val="-3"/>
      <w:lang w:eastAsia="en-US"/>
    </w:rPr>
  </w:style>
  <w:style w:type="paragraph" w:styleId="Listanumerowana4">
    <w:name w:val="List Number 4"/>
    <w:basedOn w:val="Normalny"/>
    <w:rsid w:val="004D2579"/>
    <w:pPr>
      <w:numPr>
        <w:ilvl w:val="1"/>
        <w:numId w:val="10"/>
      </w:numPr>
    </w:pPr>
    <w:rPr>
      <w:sz w:val="20"/>
      <w:szCs w:val="20"/>
      <w:lang w:eastAsia="en-US"/>
    </w:rPr>
  </w:style>
  <w:style w:type="paragraph" w:customStyle="1" w:styleId="Bullet1">
    <w:name w:val="Bullet 1"/>
    <w:basedOn w:val="Tekstpodstawowy"/>
    <w:rsid w:val="004D2579"/>
    <w:pPr>
      <w:widowControl w:val="0"/>
      <w:numPr>
        <w:numId w:val="12"/>
      </w:numPr>
      <w:spacing w:after="120"/>
    </w:pPr>
    <w:rPr>
      <w:snapToGrid w:val="0"/>
      <w:szCs w:val="20"/>
    </w:rPr>
  </w:style>
  <w:style w:type="paragraph" w:customStyle="1" w:styleId="Preambula">
    <w:name w:val="Preambula"/>
    <w:basedOn w:val="Tekstpodstawowy"/>
    <w:rsid w:val="004D2579"/>
    <w:pPr>
      <w:widowControl w:val="0"/>
    </w:pPr>
    <w:rPr>
      <w:snapToGrid w:val="0"/>
      <w:szCs w:val="20"/>
    </w:rPr>
  </w:style>
  <w:style w:type="paragraph" w:customStyle="1" w:styleId="Text">
    <w:name w:val="Text"/>
    <w:basedOn w:val="Normalny"/>
    <w:rsid w:val="004D2579"/>
    <w:pPr>
      <w:keepLines/>
      <w:ind w:left="3096"/>
      <w:jc w:val="both"/>
    </w:pPr>
    <w:rPr>
      <w:sz w:val="22"/>
      <w:szCs w:val="20"/>
    </w:rPr>
  </w:style>
  <w:style w:type="paragraph" w:customStyle="1" w:styleId="StylTekstpodstawowyPrzed3ptPo6pt">
    <w:name w:val="Styl Tekst podstawowy + Przed:  3 pt Po:  6 pt"/>
    <w:basedOn w:val="Tekstpodstawowy"/>
    <w:rsid w:val="004D2579"/>
    <w:pPr>
      <w:spacing w:before="60" w:after="120"/>
    </w:pPr>
    <w:rPr>
      <w:szCs w:val="20"/>
    </w:rPr>
  </w:style>
  <w:style w:type="paragraph" w:customStyle="1" w:styleId="StylNagwek312ptPrzed12ptPo9ptInterliniaDo">
    <w:name w:val="Styl Nagłówek 3 + 12 pt Przed:  12 pt Po:  9 pt Interlinia:  Do..."/>
    <w:basedOn w:val="Normalny"/>
    <w:rsid w:val="004D2579"/>
    <w:pPr>
      <w:numPr>
        <w:ilvl w:val="2"/>
        <w:numId w:val="12"/>
      </w:numPr>
    </w:pPr>
  </w:style>
  <w:style w:type="paragraph" w:customStyle="1" w:styleId="PN">
    <w:name w:val="PN"/>
    <w:rsid w:val="004D2579"/>
    <w:pPr>
      <w:spacing w:line="240" w:lineRule="atLeast"/>
    </w:pPr>
    <w:rPr>
      <w:lang w:val="en-GB"/>
    </w:rPr>
  </w:style>
  <w:style w:type="paragraph" w:styleId="Podtytu">
    <w:name w:val="Subtitle"/>
    <w:basedOn w:val="Normalny"/>
    <w:link w:val="PodtytuZnak"/>
    <w:uiPriority w:val="99"/>
    <w:qFormat/>
    <w:rsid w:val="004D2579"/>
    <w:pPr>
      <w:spacing w:before="120"/>
      <w:jc w:val="center"/>
    </w:pPr>
    <w:rPr>
      <w:rFonts w:ascii="Arial" w:hAnsi="Arial"/>
      <w:sz w:val="26"/>
      <w:szCs w:val="20"/>
    </w:rPr>
  </w:style>
  <w:style w:type="character" w:customStyle="1" w:styleId="PodtytuZnak">
    <w:name w:val="Podtytuł Znak"/>
    <w:link w:val="Podtytu"/>
    <w:uiPriority w:val="99"/>
    <w:locked/>
    <w:rsid w:val="00367B66"/>
    <w:rPr>
      <w:rFonts w:ascii="Arial" w:hAnsi="Arial"/>
      <w:sz w:val="26"/>
      <w:lang w:val="pl-PL" w:eastAsia="pl-PL" w:bidi="ar-SA"/>
    </w:rPr>
  </w:style>
  <w:style w:type="character" w:customStyle="1" w:styleId="EquationCaption">
    <w:name w:val="_Equation Caption"/>
    <w:rsid w:val="004D2579"/>
    <w:rPr>
      <w:sz w:val="20"/>
    </w:rPr>
  </w:style>
  <w:style w:type="paragraph" w:customStyle="1" w:styleId="font5">
    <w:name w:val="font5"/>
    <w:basedOn w:val="Normalny"/>
    <w:rsid w:val="004D2579"/>
    <w:pPr>
      <w:spacing w:before="100" w:beforeAutospacing="1" w:after="100" w:afterAutospacing="1"/>
    </w:pPr>
    <w:rPr>
      <w:rFonts w:ascii="Arial" w:hAnsi="Arial" w:cs="Arial"/>
      <w:b/>
      <w:bCs/>
      <w:sz w:val="20"/>
      <w:szCs w:val="20"/>
    </w:rPr>
  </w:style>
  <w:style w:type="paragraph" w:customStyle="1" w:styleId="font6">
    <w:name w:val="font6"/>
    <w:basedOn w:val="Normalny"/>
    <w:rsid w:val="004D2579"/>
    <w:pPr>
      <w:spacing w:before="100" w:beforeAutospacing="1" w:after="100" w:afterAutospacing="1"/>
    </w:pPr>
    <w:rPr>
      <w:rFonts w:ascii="Arial" w:hAnsi="Arial" w:cs="Arial"/>
      <w:b/>
      <w:bCs/>
      <w:color w:val="FF0000"/>
      <w:sz w:val="20"/>
      <w:szCs w:val="20"/>
    </w:rPr>
  </w:style>
  <w:style w:type="paragraph" w:customStyle="1" w:styleId="font7">
    <w:name w:val="font7"/>
    <w:basedOn w:val="Normalny"/>
    <w:rsid w:val="004D2579"/>
    <w:pPr>
      <w:spacing w:before="100" w:beforeAutospacing="1" w:after="100" w:afterAutospacing="1"/>
    </w:pPr>
    <w:rPr>
      <w:rFonts w:ascii="Arial" w:hAnsi="Arial" w:cs="Arial"/>
      <w:color w:val="FF0000"/>
      <w:sz w:val="16"/>
      <w:szCs w:val="16"/>
    </w:rPr>
  </w:style>
  <w:style w:type="paragraph" w:customStyle="1" w:styleId="xl24">
    <w:name w:val="xl24"/>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rsid w:val="004D2579"/>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rsid w:val="004D2579"/>
    <w:pPr>
      <w:spacing w:before="100" w:beforeAutospacing="1" w:after="100" w:afterAutospacing="1"/>
      <w:textAlignment w:val="center"/>
    </w:pPr>
    <w:rPr>
      <w:rFonts w:ascii="Arial" w:hAnsi="Arial" w:cs="Arial"/>
      <w:sz w:val="16"/>
      <w:szCs w:val="16"/>
    </w:rPr>
  </w:style>
  <w:style w:type="paragraph" w:customStyle="1" w:styleId="xl31">
    <w:name w:val="xl31"/>
    <w:basedOn w:val="Normalny"/>
    <w:rsid w:val="004D25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rsid w:val="004D257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rsid w:val="004D257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rsid w:val="004D257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rsid w:val="004D25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rsid w:val="004D25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rsid w:val="004D2579"/>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rsid w:val="004D257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rsid w:val="004D2579"/>
    <w:pPr>
      <w:spacing w:before="100" w:beforeAutospacing="1" w:after="100" w:afterAutospacing="1"/>
      <w:textAlignment w:val="center"/>
    </w:pPr>
    <w:rPr>
      <w:rFonts w:ascii="Arial" w:hAnsi="Arial" w:cs="Arial"/>
      <w:sz w:val="16"/>
      <w:szCs w:val="16"/>
    </w:rPr>
  </w:style>
  <w:style w:type="paragraph" w:customStyle="1" w:styleId="xl44">
    <w:name w:val="xl44"/>
    <w:basedOn w:val="Normalny"/>
    <w:rsid w:val="004D2579"/>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rsid w:val="004D257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rsid w:val="004D257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rsid w:val="004D2579"/>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rsid w:val="004D2579"/>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rsid w:val="004D2579"/>
    <w:pPr>
      <w:pBdr>
        <w:bottom w:val="single" w:sz="8" w:space="0" w:color="auto"/>
      </w:pBdr>
      <w:spacing w:before="100" w:beforeAutospacing="1" w:after="100" w:afterAutospacing="1"/>
      <w:textAlignment w:val="center"/>
    </w:pPr>
  </w:style>
  <w:style w:type="paragraph" w:customStyle="1" w:styleId="xl50">
    <w:name w:val="xl50"/>
    <w:basedOn w:val="Normalny"/>
    <w:rsid w:val="004D2579"/>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rsid w:val="004D2579"/>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rsid w:val="004D2579"/>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rsid w:val="004D2579"/>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rsid w:val="004D2579"/>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rsid w:val="004D2579"/>
    <w:pPr>
      <w:pBdr>
        <w:bottom w:val="single" w:sz="4" w:space="0" w:color="auto"/>
      </w:pBdr>
      <w:spacing w:before="100" w:beforeAutospacing="1" w:after="100" w:afterAutospacing="1"/>
      <w:textAlignment w:val="center"/>
    </w:pPr>
  </w:style>
  <w:style w:type="paragraph" w:customStyle="1" w:styleId="xl56">
    <w:name w:val="xl56"/>
    <w:basedOn w:val="Normalny"/>
    <w:rsid w:val="004D2579"/>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rsid w:val="004D25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rsid w:val="004D2579"/>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rsid w:val="004D2579"/>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rsid w:val="004D2579"/>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rsid w:val="004D2579"/>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rsid w:val="004D2579"/>
    <w:pPr>
      <w:pBdr>
        <w:bottom w:val="single" w:sz="8" w:space="0" w:color="auto"/>
      </w:pBdr>
      <w:spacing w:before="100" w:beforeAutospacing="1" w:after="100" w:afterAutospacing="1"/>
      <w:textAlignment w:val="center"/>
    </w:pPr>
  </w:style>
  <w:style w:type="paragraph" w:customStyle="1" w:styleId="xl63">
    <w:name w:val="xl63"/>
    <w:basedOn w:val="Normalny"/>
    <w:rsid w:val="004D2579"/>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rsid w:val="004D2579"/>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4D2579"/>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4D2579"/>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4D2579"/>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uiPriority w:val="99"/>
    <w:rsid w:val="004D2579"/>
    <w:pPr>
      <w:pBdr>
        <w:right w:val="single" w:sz="8" w:space="0" w:color="auto"/>
      </w:pBdr>
      <w:spacing w:before="100" w:beforeAutospacing="1" w:after="100" w:afterAutospacing="1"/>
      <w:textAlignment w:val="center"/>
    </w:pPr>
  </w:style>
  <w:style w:type="paragraph" w:customStyle="1" w:styleId="xl69">
    <w:name w:val="xl69"/>
    <w:basedOn w:val="Normalny"/>
    <w:rsid w:val="004D2579"/>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rsid w:val="004D2579"/>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rsid w:val="004D2579"/>
    <w:pPr>
      <w:keepNext/>
      <w:autoSpaceDE w:val="0"/>
      <w:autoSpaceDN w:val="0"/>
      <w:outlineLvl w:val="5"/>
    </w:pPr>
    <w:rPr>
      <w:b/>
      <w:bCs/>
      <w:i/>
      <w:iCs/>
      <w:sz w:val="28"/>
      <w:szCs w:val="28"/>
    </w:rPr>
  </w:style>
  <w:style w:type="paragraph" w:customStyle="1" w:styleId="TekstpodstawowyF2ndrad">
    <w:name w:val="Tekst podstawowy.(F2).ändrad"/>
    <w:basedOn w:val="Normalny"/>
    <w:rsid w:val="004D2579"/>
    <w:pPr>
      <w:autoSpaceDE w:val="0"/>
      <w:autoSpaceDN w:val="0"/>
      <w:jc w:val="both"/>
    </w:pPr>
  </w:style>
  <w:style w:type="paragraph" w:customStyle="1" w:styleId="Nag3wek3">
    <w:name w:val="Nag3ówek 3"/>
    <w:basedOn w:val="Default"/>
    <w:next w:val="Default"/>
    <w:rsid w:val="004D2579"/>
    <w:rPr>
      <w:color w:val="auto"/>
    </w:rPr>
  </w:style>
  <w:style w:type="paragraph" w:customStyle="1" w:styleId="Default1">
    <w:name w:val="Default1"/>
    <w:basedOn w:val="Default"/>
    <w:next w:val="Default"/>
    <w:rsid w:val="004D2579"/>
    <w:rPr>
      <w:color w:val="auto"/>
    </w:rPr>
  </w:style>
  <w:style w:type="paragraph" w:customStyle="1" w:styleId="Ofertanag3wek1">
    <w:name w:val="Oferta_nag3ówek1"/>
    <w:basedOn w:val="Default"/>
    <w:next w:val="Default"/>
    <w:rsid w:val="004D2579"/>
    <w:rPr>
      <w:color w:val="auto"/>
    </w:rPr>
  </w:style>
  <w:style w:type="paragraph" w:customStyle="1" w:styleId="Tekstpodstawowywciety2">
    <w:name w:val="Tekst podstawowy wciety 2"/>
    <w:basedOn w:val="Default"/>
    <w:next w:val="Default"/>
    <w:rsid w:val="004D2579"/>
    <w:rPr>
      <w:color w:val="auto"/>
    </w:rPr>
  </w:style>
  <w:style w:type="paragraph" w:customStyle="1" w:styleId="Tekstpodstawowywciety3">
    <w:name w:val="Tekst podstawowy wciety 3"/>
    <w:basedOn w:val="Default"/>
    <w:next w:val="Default"/>
    <w:rsid w:val="004D2579"/>
    <w:rPr>
      <w:color w:val="auto"/>
    </w:rPr>
  </w:style>
  <w:style w:type="paragraph" w:customStyle="1" w:styleId="Nag3wek1">
    <w:name w:val="Nag3ówek 1"/>
    <w:basedOn w:val="Default"/>
    <w:next w:val="Default"/>
    <w:rsid w:val="004D2579"/>
    <w:pPr>
      <w:spacing w:before="240" w:after="60"/>
    </w:pPr>
    <w:rPr>
      <w:color w:val="auto"/>
    </w:rPr>
  </w:style>
  <w:style w:type="paragraph" w:customStyle="1" w:styleId="Tekstpodstawowywciety">
    <w:name w:val="Tekst podstawowy wciety"/>
    <w:basedOn w:val="Default"/>
    <w:next w:val="Default"/>
    <w:rsid w:val="004D2579"/>
    <w:rPr>
      <w:color w:val="auto"/>
    </w:rPr>
  </w:style>
  <w:style w:type="paragraph" w:customStyle="1" w:styleId="Nag3wek2">
    <w:name w:val="Nag3ówek 2"/>
    <w:basedOn w:val="Default"/>
    <w:next w:val="Default"/>
    <w:rsid w:val="004D2579"/>
    <w:pPr>
      <w:spacing w:before="240" w:after="60"/>
    </w:pPr>
    <w:rPr>
      <w:color w:val="auto"/>
    </w:rPr>
  </w:style>
  <w:style w:type="paragraph" w:styleId="Akapitzlist">
    <w:name w:val="List Paragraph"/>
    <w:aliases w:val="ISCG Numerowanie,lp1,CW_Lista,maz_wyliczenie,opis dzialania,K-P_odwolanie,A_wyliczenie,Akapit z listą 1,Table of contents numbered,Akapit z listą5,Numerowanie,BulletC,Wyliczanie,Obiekt,List Paragraph,normalny tekst,Akapit z listą31"/>
    <w:basedOn w:val="Normalny"/>
    <w:link w:val="AkapitzlistZnak"/>
    <w:uiPriority w:val="34"/>
    <w:qFormat/>
    <w:rsid w:val="004D2579"/>
    <w:pPr>
      <w:widowControl w:val="0"/>
      <w:autoSpaceDE w:val="0"/>
      <w:autoSpaceDN w:val="0"/>
      <w:adjustRightInd w:val="0"/>
      <w:ind w:left="708"/>
    </w:pPr>
  </w:style>
  <w:style w:type="paragraph" w:customStyle="1" w:styleId="2Ustp">
    <w:name w:val="2 Ustęp"/>
    <w:basedOn w:val="Normalny"/>
    <w:rsid w:val="004D2579"/>
    <w:pPr>
      <w:numPr>
        <w:numId w:val="13"/>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rsid w:val="004D2579"/>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rsid w:val="004D2579"/>
    <w:pPr>
      <w:keepNext/>
      <w:keepLines/>
      <w:spacing w:before="120" w:after="120" w:line="360" w:lineRule="auto"/>
      <w:jc w:val="center"/>
    </w:pPr>
    <w:rPr>
      <w:b/>
      <w:szCs w:val="20"/>
    </w:rPr>
  </w:style>
  <w:style w:type="paragraph" w:customStyle="1" w:styleId="Bulletwithtext2">
    <w:name w:val="Bullet with text 2"/>
    <w:basedOn w:val="Normalny"/>
    <w:rsid w:val="004D2579"/>
    <w:pPr>
      <w:numPr>
        <w:numId w:val="14"/>
      </w:numPr>
    </w:pPr>
    <w:rPr>
      <w:rFonts w:ascii="Arial" w:hAnsi="Arial"/>
      <w:sz w:val="20"/>
      <w:szCs w:val="20"/>
      <w:lang w:eastAsia="en-US"/>
    </w:rPr>
  </w:style>
  <w:style w:type="paragraph" w:styleId="Lista4">
    <w:name w:val="List 4"/>
    <w:basedOn w:val="Normalny"/>
    <w:rsid w:val="004D2579"/>
    <w:pPr>
      <w:ind w:left="1132" w:hanging="283"/>
    </w:pPr>
  </w:style>
  <w:style w:type="paragraph" w:customStyle="1" w:styleId="TableSmall">
    <w:name w:val="Table_Small"/>
    <w:basedOn w:val="Normalny"/>
    <w:rsid w:val="004D2579"/>
    <w:pPr>
      <w:spacing w:before="40" w:after="40"/>
    </w:pPr>
    <w:rPr>
      <w:rFonts w:ascii="Arial" w:hAnsi="Arial"/>
      <w:sz w:val="16"/>
      <w:szCs w:val="20"/>
      <w:lang w:eastAsia="en-US"/>
    </w:rPr>
  </w:style>
  <w:style w:type="paragraph" w:customStyle="1" w:styleId="bulet1">
    <w:name w:val="bulet1"/>
    <w:basedOn w:val="Normalny"/>
    <w:rsid w:val="004D2579"/>
    <w:pPr>
      <w:numPr>
        <w:numId w:val="15"/>
      </w:numPr>
      <w:spacing w:after="120"/>
    </w:pPr>
    <w:rPr>
      <w:rFonts w:ascii="Arial" w:hAnsi="Arial" w:cs="Arial"/>
    </w:rPr>
  </w:style>
  <w:style w:type="paragraph" w:customStyle="1" w:styleId="Garamondobszary1">
    <w:name w:val="Garamond obszary 1"/>
    <w:basedOn w:val="Normalny"/>
    <w:rsid w:val="004D2579"/>
    <w:pPr>
      <w:numPr>
        <w:numId w:val="16"/>
      </w:numPr>
    </w:pPr>
  </w:style>
  <w:style w:type="character" w:customStyle="1" w:styleId="cpvdrzewo5">
    <w:name w:val="cpv_drzewo_5"/>
    <w:rsid w:val="006510F9"/>
  </w:style>
  <w:style w:type="paragraph" w:customStyle="1" w:styleId="Akapitzlist1">
    <w:name w:val="Akapit z listą1"/>
    <w:basedOn w:val="Normalny"/>
    <w:uiPriority w:val="99"/>
    <w:qFormat/>
    <w:rsid w:val="00B94CFF"/>
    <w:pPr>
      <w:spacing w:after="200" w:line="276" w:lineRule="auto"/>
      <w:ind w:left="720"/>
      <w:contextualSpacing/>
    </w:pPr>
    <w:rPr>
      <w:rFonts w:ascii="Calibri" w:eastAsia="Calibri" w:hAnsi="Calibri"/>
      <w:sz w:val="22"/>
      <w:szCs w:val="22"/>
      <w:lang w:eastAsia="en-US"/>
    </w:rPr>
  </w:style>
  <w:style w:type="paragraph" w:customStyle="1" w:styleId="Stopka1">
    <w:name w:val="Stopka1"/>
    <w:rsid w:val="00367B66"/>
    <w:rPr>
      <w:rFonts w:eastAsia="Calibri"/>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rsid w:val="00651AB3"/>
  </w:style>
  <w:style w:type="numbering" w:customStyle="1" w:styleId="Bezlisty1">
    <w:name w:val="Bez listy1"/>
    <w:next w:val="Bezlisty"/>
    <w:uiPriority w:val="99"/>
    <w:semiHidden/>
    <w:unhideWhenUsed/>
    <w:rsid w:val="003D498E"/>
  </w:style>
  <w:style w:type="paragraph" w:customStyle="1" w:styleId="StyleTrebuchetMS11ptCustomColorRGB186">
    <w:name w:val="Style Trebuchet MS 11 pt Custom Color(RGB(186"/>
    <w:aliases w:val="10,35)) Left:  -6...."/>
    <w:basedOn w:val="Normalny"/>
    <w:rsid w:val="003D498E"/>
    <w:rPr>
      <w:rFonts w:ascii="Trebuchet MS" w:hAnsi="Trebuchet MS"/>
      <w:color w:val="BA0A23"/>
      <w:sz w:val="22"/>
      <w:szCs w:val="20"/>
      <w:lang w:val="en-GB" w:eastAsia="en-GB"/>
    </w:rPr>
  </w:style>
  <w:style w:type="paragraph" w:customStyle="1" w:styleId="xl70">
    <w:name w:val="xl70"/>
    <w:basedOn w:val="Normalny"/>
    <w:rsid w:val="003D4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b/>
      <w:bCs/>
      <w:color w:val="FFFFFF"/>
      <w:sz w:val="18"/>
      <w:szCs w:val="18"/>
    </w:rPr>
  </w:style>
  <w:style w:type="paragraph" w:customStyle="1" w:styleId="xl71">
    <w:name w:val="xl71"/>
    <w:basedOn w:val="Normalny"/>
    <w:rsid w:val="003D4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b/>
      <w:bCs/>
      <w:color w:val="FFFFFF"/>
      <w:sz w:val="18"/>
      <w:szCs w:val="18"/>
    </w:rPr>
  </w:style>
  <w:style w:type="paragraph" w:customStyle="1" w:styleId="xl72">
    <w:name w:val="xl72"/>
    <w:basedOn w:val="Normalny"/>
    <w:rsid w:val="003D498E"/>
    <w:pPr>
      <w:spacing w:before="100" w:beforeAutospacing="1" w:after="100" w:afterAutospacing="1"/>
    </w:pPr>
    <w:rPr>
      <w:rFonts w:ascii="Trebuchet MS" w:hAnsi="Trebuchet MS"/>
      <w:sz w:val="18"/>
      <w:szCs w:val="18"/>
    </w:rPr>
  </w:style>
  <w:style w:type="paragraph" w:customStyle="1" w:styleId="xl73">
    <w:name w:val="xl73"/>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b/>
      <w:bCs/>
      <w:sz w:val="16"/>
      <w:szCs w:val="16"/>
    </w:rPr>
  </w:style>
  <w:style w:type="paragraph" w:customStyle="1" w:styleId="xl74">
    <w:name w:val="xl74"/>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rPr>
  </w:style>
  <w:style w:type="paragraph" w:customStyle="1" w:styleId="xl75">
    <w:name w:val="xl75"/>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b/>
      <w:bCs/>
      <w:sz w:val="16"/>
      <w:szCs w:val="16"/>
    </w:rPr>
  </w:style>
  <w:style w:type="paragraph" w:customStyle="1" w:styleId="xl76">
    <w:name w:val="xl76"/>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sz w:val="16"/>
      <w:szCs w:val="16"/>
    </w:rPr>
  </w:style>
  <w:style w:type="paragraph" w:customStyle="1" w:styleId="xl77">
    <w:name w:val="xl77"/>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sz w:val="16"/>
      <w:szCs w:val="16"/>
    </w:rPr>
  </w:style>
  <w:style w:type="paragraph" w:customStyle="1" w:styleId="xl78">
    <w:name w:val="xl78"/>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sz w:val="16"/>
      <w:szCs w:val="16"/>
    </w:rPr>
  </w:style>
  <w:style w:type="paragraph" w:customStyle="1" w:styleId="xl79">
    <w:name w:val="xl79"/>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rPr>
  </w:style>
  <w:style w:type="paragraph" w:customStyle="1" w:styleId="xl80">
    <w:name w:val="xl80"/>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sz w:val="16"/>
      <w:szCs w:val="16"/>
    </w:rPr>
  </w:style>
  <w:style w:type="paragraph" w:customStyle="1" w:styleId="xl81">
    <w:name w:val="xl81"/>
    <w:basedOn w:val="Normalny"/>
    <w:rsid w:val="003D498E"/>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b/>
      <w:bCs/>
      <w:sz w:val="16"/>
      <w:szCs w:val="16"/>
    </w:rPr>
  </w:style>
  <w:style w:type="paragraph" w:customStyle="1" w:styleId="xl82">
    <w:name w:val="xl82"/>
    <w:basedOn w:val="Normalny"/>
    <w:rsid w:val="003D498E"/>
    <w:pPr>
      <w:pBdr>
        <w:top w:val="single" w:sz="4" w:space="0" w:color="auto"/>
        <w:bottom w:val="single" w:sz="4" w:space="0" w:color="auto"/>
      </w:pBdr>
      <w:shd w:val="clear" w:color="000000" w:fill="FFCC99"/>
      <w:spacing w:before="100" w:beforeAutospacing="1" w:after="100" w:afterAutospacing="1"/>
    </w:pPr>
  </w:style>
  <w:style w:type="numbering" w:customStyle="1" w:styleId="Bezlisty2">
    <w:name w:val="Bez listy2"/>
    <w:next w:val="Bezlisty"/>
    <w:uiPriority w:val="99"/>
    <w:semiHidden/>
    <w:unhideWhenUsed/>
    <w:rsid w:val="00443380"/>
  </w:style>
  <w:style w:type="character" w:customStyle="1" w:styleId="Nagwek7Znak">
    <w:name w:val="Nagłówek 7 Znak"/>
    <w:link w:val="Nagwek7"/>
    <w:uiPriority w:val="99"/>
    <w:rsid w:val="00F44C51"/>
    <w:rPr>
      <w:sz w:val="24"/>
      <w:szCs w:val="24"/>
    </w:rPr>
  </w:style>
  <w:style w:type="character" w:customStyle="1" w:styleId="Nagwek9Znak">
    <w:name w:val="Nagłówek 9 Znak"/>
    <w:link w:val="Nagwek9"/>
    <w:uiPriority w:val="99"/>
    <w:rsid w:val="00F44C51"/>
    <w:rPr>
      <w:rFonts w:ascii="Arial" w:hAnsi="Arial" w:cs="Arial"/>
      <w:sz w:val="22"/>
      <w:szCs w:val="22"/>
    </w:rPr>
  </w:style>
  <w:style w:type="numbering" w:customStyle="1" w:styleId="Bezlisty3">
    <w:name w:val="Bez listy3"/>
    <w:next w:val="Bezlisty"/>
    <w:semiHidden/>
    <w:rsid w:val="00F44C51"/>
  </w:style>
  <w:style w:type="paragraph" w:customStyle="1" w:styleId="ZnakZnak4ZnakZnakZnakZnakZnakZnakZnakZnakZnakZnakZnakZnak">
    <w:name w:val="Znak Znak4 Znak Znak Znak Znak Znak Znak Znak Znak Znak Znak Znak Znak"/>
    <w:basedOn w:val="Normalny"/>
    <w:autoRedefine/>
    <w:rsid w:val="00F44C51"/>
    <w:rPr>
      <w:lang w:val="en-US" w:eastAsia="en-US"/>
    </w:rPr>
  </w:style>
  <w:style w:type="paragraph" w:customStyle="1" w:styleId="ZnakZnak">
    <w:name w:val="Znak Znak"/>
    <w:basedOn w:val="Normalny"/>
    <w:autoRedefine/>
    <w:rsid w:val="00070AB4"/>
    <w:rPr>
      <w:lang w:val="en-US" w:eastAsia="en-US"/>
    </w:rPr>
  </w:style>
  <w:style w:type="paragraph" w:customStyle="1" w:styleId="Footer1">
    <w:name w:val="Footer1"/>
    <w:rsid w:val="00E60EE7"/>
    <w:rPr>
      <w:color w:val="000000"/>
      <w:sz w:val="24"/>
      <w:szCs w:val="24"/>
    </w:rPr>
  </w:style>
  <w:style w:type="paragraph" w:customStyle="1" w:styleId="BodyText21">
    <w:name w:val="Body Text 21"/>
    <w:basedOn w:val="Normalny"/>
    <w:uiPriority w:val="99"/>
    <w:rsid w:val="00E60EE7"/>
    <w:pPr>
      <w:jc w:val="center"/>
    </w:pPr>
    <w:rPr>
      <w:szCs w:val="20"/>
    </w:rPr>
  </w:style>
  <w:style w:type="paragraph" w:customStyle="1" w:styleId="ListParagraph1">
    <w:name w:val="List Paragraph1"/>
    <w:basedOn w:val="Normalny"/>
    <w:uiPriority w:val="99"/>
    <w:rsid w:val="00E60EE7"/>
    <w:pPr>
      <w:spacing w:after="200" w:line="276" w:lineRule="auto"/>
      <w:ind w:left="720"/>
      <w:contextualSpacing/>
    </w:pPr>
    <w:rPr>
      <w:rFonts w:ascii="Calibri" w:hAnsi="Calibri"/>
      <w:sz w:val="22"/>
      <w:szCs w:val="22"/>
      <w:lang w:eastAsia="en-US"/>
    </w:rPr>
  </w:style>
  <w:style w:type="paragraph" w:customStyle="1" w:styleId="BodyText31">
    <w:name w:val="Body Text 31"/>
    <w:basedOn w:val="Normalny"/>
    <w:uiPriority w:val="99"/>
    <w:rsid w:val="00E60EE7"/>
    <w:pPr>
      <w:jc w:val="both"/>
    </w:pPr>
    <w:rPr>
      <w:b/>
      <w:szCs w:val="20"/>
    </w:rPr>
  </w:style>
  <w:style w:type="paragraph" w:customStyle="1" w:styleId="CommentSubject1">
    <w:name w:val="Comment Subject1"/>
    <w:basedOn w:val="Tekstkomentarza"/>
    <w:next w:val="Tekstkomentarza"/>
    <w:semiHidden/>
    <w:rsid w:val="00E60EE7"/>
    <w:pPr>
      <w:overflowPunct w:val="0"/>
      <w:autoSpaceDE w:val="0"/>
      <w:autoSpaceDN w:val="0"/>
      <w:adjustRightInd w:val="0"/>
      <w:textAlignment w:val="baseline"/>
    </w:pPr>
    <w:rPr>
      <w:b/>
    </w:rPr>
  </w:style>
  <w:style w:type="paragraph" w:customStyle="1" w:styleId="TableText">
    <w:name w:val="Table Text"/>
    <w:rsid w:val="006158C7"/>
    <w:pPr>
      <w:overflowPunct w:val="0"/>
      <w:autoSpaceDE w:val="0"/>
      <w:autoSpaceDN w:val="0"/>
      <w:adjustRightInd w:val="0"/>
      <w:textAlignment w:val="baseline"/>
    </w:pPr>
    <w:rPr>
      <w:color w:val="000000"/>
      <w:sz w:val="24"/>
      <w:szCs w:val="24"/>
    </w:rPr>
  </w:style>
  <w:style w:type="paragraph" w:styleId="Tekstprzypisukocowego">
    <w:name w:val="endnote text"/>
    <w:basedOn w:val="Normalny"/>
    <w:link w:val="TekstprzypisukocowegoZnak"/>
    <w:uiPriority w:val="99"/>
    <w:rsid w:val="00AC7633"/>
    <w:rPr>
      <w:sz w:val="20"/>
      <w:szCs w:val="20"/>
    </w:rPr>
  </w:style>
  <w:style w:type="character" w:customStyle="1" w:styleId="TekstprzypisukocowegoZnak">
    <w:name w:val="Tekst przypisu końcowego Znak"/>
    <w:basedOn w:val="Domylnaczcionkaakapitu"/>
    <w:link w:val="Tekstprzypisukocowego"/>
    <w:uiPriority w:val="99"/>
    <w:rsid w:val="00AC7633"/>
  </w:style>
  <w:style w:type="character" w:styleId="Odwoanieprzypisukocowego">
    <w:name w:val="endnote reference"/>
    <w:uiPriority w:val="99"/>
    <w:rsid w:val="00AC7633"/>
    <w:rPr>
      <w:vertAlign w:val="superscript"/>
    </w:rPr>
  </w:style>
  <w:style w:type="character" w:styleId="Wyrnienieintensywne">
    <w:name w:val="Intense Emphasis"/>
    <w:uiPriority w:val="21"/>
    <w:qFormat/>
    <w:rsid w:val="00796975"/>
    <w:rPr>
      <w:b/>
      <w:bCs/>
      <w:i/>
      <w:iCs/>
      <w:color w:val="4F81BD"/>
    </w:rPr>
  </w:style>
  <w:style w:type="paragraph" w:customStyle="1" w:styleId="1">
    <w:name w:val="1"/>
    <w:basedOn w:val="Normalny"/>
    <w:next w:val="Tekstprzypisudolnego"/>
    <w:semiHidden/>
    <w:rsid w:val="004B6DFC"/>
    <w:pPr>
      <w:widowControl w:val="0"/>
      <w:adjustRightInd w:val="0"/>
      <w:jc w:val="both"/>
      <w:textAlignment w:val="baseline"/>
    </w:pPr>
    <w:rPr>
      <w:sz w:val="20"/>
      <w:szCs w:val="20"/>
    </w:rPr>
  </w:style>
  <w:style w:type="character" w:customStyle="1" w:styleId="TematkomentarzaZnak1">
    <w:name w:val="Temat komentarza Znak1"/>
    <w:uiPriority w:val="99"/>
    <w:locked/>
    <w:rsid w:val="004B6DFC"/>
    <w:rPr>
      <w:rFonts w:ascii="Arial" w:hAnsi="Arial" w:cs="Arial"/>
      <w:b/>
      <w:bCs/>
      <w:i/>
      <w:iCs/>
      <w:sz w:val="28"/>
      <w:szCs w:val="28"/>
      <w:lang w:val="pl-PL" w:eastAsia="pl-PL" w:bidi="ar-SA"/>
    </w:rPr>
  </w:style>
  <w:style w:type="paragraph" w:styleId="Spistreci3">
    <w:name w:val="toc 3"/>
    <w:basedOn w:val="Normalny"/>
    <w:next w:val="Normalny"/>
    <w:autoRedefine/>
    <w:uiPriority w:val="99"/>
    <w:rsid w:val="004B6DFC"/>
    <w:pPr>
      <w:widowControl w:val="0"/>
      <w:adjustRightInd w:val="0"/>
      <w:ind w:left="400"/>
      <w:jc w:val="both"/>
      <w:textAlignment w:val="baseline"/>
    </w:pPr>
    <w:rPr>
      <w:sz w:val="20"/>
      <w:szCs w:val="20"/>
    </w:rPr>
  </w:style>
  <w:style w:type="paragraph" w:styleId="Spisilustracji">
    <w:name w:val="table of figures"/>
    <w:basedOn w:val="Normalny"/>
    <w:next w:val="Normalny"/>
    <w:rsid w:val="004B6DFC"/>
    <w:pPr>
      <w:widowControl w:val="0"/>
      <w:adjustRightInd w:val="0"/>
      <w:ind w:left="480" w:hanging="480"/>
      <w:jc w:val="both"/>
      <w:textAlignment w:val="baseline"/>
    </w:pPr>
    <w:rPr>
      <w:sz w:val="20"/>
    </w:rPr>
  </w:style>
  <w:style w:type="paragraph" w:styleId="Lista">
    <w:name w:val="List"/>
    <w:basedOn w:val="Normalny"/>
    <w:uiPriority w:val="99"/>
    <w:rsid w:val="004B6DFC"/>
    <w:pPr>
      <w:widowControl w:val="0"/>
      <w:adjustRightInd w:val="0"/>
      <w:ind w:left="283" w:hanging="283"/>
      <w:jc w:val="both"/>
      <w:textAlignment w:val="baseline"/>
    </w:pPr>
    <w:rPr>
      <w:sz w:val="20"/>
      <w:szCs w:val="20"/>
      <w:lang w:eastAsia="en-US"/>
    </w:rPr>
  </w:style>
  <w:style w:type="paragraph" w:styleId="Listapunktowana">
    <w:name w:val="List Bullet"/>
    <w:basedOn w:val="Normalny"/>
    <w:autoRedefine/>
    <w:rsid w:val="004B6DFC"/>
    <w:pPr>
      <w:widowControl w:val="0"/>
      <w:numPr>
        <w:numId w:val="17"/>
      </w:numPr>
      <w:tabs>
        <w:tab w:val="clear" w:pos="926"/>
        <w:tab w:val="num" w:pos="360"/>
      </w:tabs>
      <w:adjustRightInd w:val="0"/>
      <w:ind w:left="360"/>
      <w:jc w:val="both"/>
      <w:textAlignment w:val="baseline"/>
    </w:pPr>
    <w:rPr>
      <w:sz w:val="20"/>
      <w:szCs w:val="20"/>
      <w:lang w:eastAsia="en-US"/>
    </w:rPr>
  </w:style>
  <w:style w:type="paragraph" w:styleId="Lista2">
    <w:name w:val="List 2"/>
    <w:basedOn w:val="Normalny"/>
    <w:rsid w:val="004B6DFC"/>
    <w:pPr>
      <w:widowControl w:val="0"/>
      <w:adjustRightInd w:val="0"/>
      <w:ind w:left="566" w:hanging="283"/>
      <w:jc w:val="both"/>
      <w:textAlignment w:val="baseline"/>
    </w:pPr>
    <w:rPr>
      <w:sz w:val="20"/>
      <w:szCs w:val="20"/>
      <w:lang w:eastAsia="en-US"/>
    </w:rPr>
  </w:style>
  <w:style w:type="paragraph" w:styleId="Lista3">
    <w:name w:val="List 3"/>
    <w:basedOn w:val="Normalny"/>
    <w:rsid w:val="004B6DFC"/>
    <w:pPr>
      <w:widowControl w:val="0"/>
      <w:adjustRightInd w:val="0"/>
      <w:ind w:left="849" w:hanging="283"/>
      <w:jc w:val="both"/>
      <w:textAlignment w:val="baseline"/>
    </w:pPr>
    <w:rPr>
      <w:sz w:val="20"/>
      <w:szCs w:val="20"/>
      <w:lang w:eastAsia="en-US"/>
    </w:rPr>
  </w:style>
  <w:style w:type="paragraph" w:styleId="Lista5">
    <w:name w:val="List 5"/>
    <w:basedOn w:val="Normalny"/>
    <w:rsid w:val="004B6DFC"/>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rsid w:val="004B6DFC"/>
    <w:pPr>
      <w:widowControl w:val="0"/>
      <w:numPr>
        <w:numId w:val="18"/>
      </w:numPr>
      <w:tabs>
        <w:tab w:val="clear" w:pos="1492"/>
        <w:tab w:val="num" w:pos="643"/>
      </w:tabs>
      <w:adjustRightInd w:val="0"/>
      <w:ind w:left="643"/>
      <w:jc w:val="both"/>
      <w:textAlignment w:val="baseline"/>
    </w:pPr>
    <w:rPr>
      <w:sz w:val="20"/>
      <w:szCs w:val="20"/>
      <w:lang w:eastAsia="en-US"/>
    </w:rPr>
  </w:style>
  <w:style w:type="paragraph" w:styleId="Lista-kontynuacja">
    <w:name w:val="List Continue"/>
    <w:basedOn w:val="Normalny"/>
    <w:rsid w:val="004B6DFC"/>
    <w:pPr>
      <w:widowControl w:val="0"/>
      <w:adjustRightInd w:val="0"/>
      <w:spacing w:after="120"/>
      <w:ind w:left="283"/>
      <w:jc w:val="both"/>
      <w:textAlignment w:val="baseline"/>
    </w:pPr>
    <w:rPr>
      <w:sz w:val="20"/>
      <w:szCs w:val="20"/>
      <w:lang w:eastAsia="en-US"/>
    </w:rPr>
  </w:style>
  <w:style w:type="paragraph" w:customStyle="1" w:styleId="Bullet">
    <w:name w:val="Bullet"/>
    <w:rsid w:val="004B6DFC"/>
    <w:pPr>
      <w:widowControl w:val="0"/>
      <w:adjustRightInd w:val="0"/>
      <w:snapToGrid w:val="0"/>
      <w:spacing w:line="360" w:lineRule="atLeast"/>
      <w:ind w:left="288" w:hanging="288"/>
      <w:jc w:val="both"/>
      <w:textAlignment w:val="baseline"/>
    </w:pPr>
    <w:rPr>
      <w:rFonts w:ascii="TimesEE" w:hAnsi="TimesEE"/>
      <w:color w:val="000000"/>
      <w:sz w:val="24"/>
      <w:lang w:val="en-US" w:eastAsia="en-US"/>
    </w:rPr>
  </w:style>
  <w:style w:type="paragraph" w:customStyle="1" w:styleId="Head12pt">
    <w:name w:val="Head 12pt"/>
    <w:rsid w:val="004B6DFC"/>
    <w:pPr>
      <w:keepNext/>
      <w:keepLines/>
      <w:widowControl w:val="0"/>
      <w:tabs>
        <w:tab w:val="left" w:pos="450"/>
      </w:tabs>
      <w:adjustRightInd w:val="0"/>
      <w:snapToGrid w:val="0"/>
      <w:spacing w:after="144" w:line="244" w:lineRule="atLeast"/>
      <w:ind w:left="226"/>
      <w:jc w:val="both"/>
      <w:textAlignment w:val="baseline"/>
    </w:pPr>
    <w:rPr>
      <w:b/>
      <w:color w:val="000000"/>
      <w:sz w:val="24"/>
      <w:lang w:val="en-US" w:eastAsia="en-US"/>
    </w:rPr>
  </w:style>
  <w:style w:type="paragraph" w:customStyle="1" w:styleId="companylogo">
    <w:name w:val="company logo"/>
    <w:basedOn w:val="Normalny"/>
    <w:rsid w:val="004B6DFC"/>
    <w:pPr>
      <w:widowControl w:val="0"/>
      <w:adjustRightInd w:val="0"/>
      <w:snapToGrid w:val="0"/>
      <w:jc w:val="both"/>
      <w:textAlignment w:val="baseline"/>
    </w:pPr>
    <w:rPr>
      <w:rFonts w:ascii="Arial" w:hAnsi="Arial"/>
      <w:sz w:val="28"/>
      <w:szCs w:val="20"/>
      <w:lang w:eastAsia="en-US"/>
    </w:rPr>
  </w:style>
  <w:style w:type="paragraph" w:customStyle="1" w:styleId="tabletext0">
    <w:name w:val="table text"/>
    <w:basedOn w:val="Normalny"/>
    <w:rsid w:val="004B6DFC"/>
    <w:pPr>
      <w:widowControl w:val="0"/>
      <w:adjustRightInd w:val="0"/>
      <w:snapToGrid w:val="0"/>
      <w:jc w:val="both"/>
      <w:textAlignment w:val="baseline"/>
    </w:pPr>
    <w:rPr>
      <w:sz w:val="20"/>
      <w:szCs w:val="20"/>
      <w:lang w:eastAsia="en-US"/>
    </w:rPr>
  </w:style>
  <w:style w:type="paragraph" w:customStyle="1" w:styleId="Styl3">
    <w:name w:val="Styl3"/>
    <w:basedOn w:val="Spisilustracji"/>
    <w:link w:val="Styl3Znak"/>
    <w:uiPriority w:val="99"/>
    <w:qFormat/>
    <w:rsid w:val="004B6DFC"/>
  </w:style>
  <w:style w:type="paragraph" w:customStyle="1" w:styleId="1Paragraf">
    <w:name w:val="1 Paragraf"/>
    <w:basedOn w:val="Normalny"/>
    <w:next w:val="Normalny"/>
    <w:rsid w:val="004B6DFC"/>
    <w:pPr>
      <w:overflowPunct w:val="0"/>
      <w:autoSpaceDE w:val="0"/>
      <w:autoSpaceDN w:val="0"/>
      <w:adjustRightInd w:val="0"/>
      <w:spacing w:before="360" w:after="240" w:line="320" w:lineRule="exact"/>
      <w:jc w:val="center"/>
      <w:outlineLvl w:val="0"/>
    </w:pPr>
    <w:rPr>
      <w:rFonts w:ascii="Arial" w:hAnsi="Arial"/>
      <w:b/>
      <w:sz w:val="20"/>
      <w:szCs w:val="20"/>
    </w:rPr>
  </w:style>
  <w:style w:type="paragraph" w:customStyle="1" w:styleId="Nagwekbazowy">
    <w:name w:val="Nagłówek bazowy"/>
    <w:basedOn w:val="Normalny"/>
    <w:next w:val="Normalny"/>
    <w:rsid w:val="004B6DFC"/>
    <w:pPr>
      <w:keepNext/>
      <w:keepLines/>
      <w:widowControl w:val="0"/>
      <w:numPr>
        <w:numId w:val="29"/>
      </w:numPr>
      <w:snapToGrid w:val="0"/>
      <w:spacing w:before="140" w:after="60" w:line="220" w:lineRule="atLeast"/>
      <w:ind w:left="0" w:firstLine="0"/>
      <w:jc w:val="both"/>
    </w:pPr>
    <w:rPr>
      <w:rFonts w:ascii="Tahoma" w:hAnsi="Tahoma"/>
      <w:noProof/>
      <w:color w:val="000000"/>
      <w:spacing w:val="-4"/>
      <w:kern w:val="28"/>
      <w:sz w:val="22"/>
      <w:szCs w:val="20"/>
    </w:rPr>
  </w:style>
  <w:style w:type="paragraph" w:customStyle="1" w:styleId="TableEn-dash">
    <w:name w:val="Table En-dash"/>
    <w:basedOn w:val="Normalny"/>
    <w:rsid w:val="004B6DFC"/>
    <w:pPr>
      <w:numPr>
        <w:numId w:val="30"/>
      </w:numPr>
      <w:tabs>
        <w:tab w:val="left" w:pos="312"/>
      </w:tabs>
      <w:spacing w:after="120"/>
      <w:ind w:left="312" w:hanging="142"/>
    </w:pPr>
    <w:rPr>
      <w:rFonts w:ascii="Univers Condensed" w:hAnsi="Univers Condensed"/>
      <w:noProof/>
      <w:sz w:val="16"/>
      <w:szCs w:val="20"/>
      <w:lang w:val="en-US" w:eastAsia="en-US"/>
    </w:rPr>
  </w:style>
  <w:style w:type="paragraph" w:customStyle="1" w:styleId="DefaultText">
    <w:name w:val="Default Text"/>
    <w:basedOn w:val="Normalny"/>
    <w:autoRedefine/>
    <w:rsid w:val="004B6DFC"/>
    <w:pPr>
      <w:numPr>
        <w:numId w:val="31"/>
      </w:numPr>
      <w:spacing w:after="160"/>
      <w:ind w:left="232" w:firstLine="0"/>
      <w:jc w:val="center"/>
    </w:pPr>
    <w:rPr>
      <w:rFonts w:ascii="Futura Hv" w:hAnsi="Futura Hv"/>
      <w:noProof/>
      <w:color w:val="FFFFFF"/>
      <w:sz w:val="28"/>
      <w:szCs w:val="20"/>
      <w:lang w:val="en-US" w:eastAsia="en-US"/>
    </w:rPr>
  </w:style>
  <w:style w:type="paragraph" w:customStyle="1" w:styleId="bullet0">
    <w:name w:val="bullet"/>
    <w:rsid w:val="004B6DFC"/>
    <w:pPr>
      <w:tabs>
        <w:tab w:val="left" w:pos="187"/>
        <w:tab w:val="num" w:pos="720"/>
      </w:tabs>
      <w:ind w:left="187" w:hanging="187"/>
    </w:pPr>
    <w:rPr>
      <w:rFonts w:ascii="Futura Bk" w:hAnsi="Futura Bk"/>
      <w:sz w:val="18"/>
      <w:lang w:val="en-US" w:eastAsia="en-US"/>
    </w:rPr>
  </w:style>
  <w:style w:type="paragraph" w:customStyle="1" w:styleId="Artyku">
    <w:name w:val="Artykuł"/>
    <w:basedOn w:val="Normalny"/>
    <w:rsid w:val="004B6DFC"/>
    <w:pPr>
      <w:suppressAutoHyphens/>
      <w:spacing w:before="120" w:after="120"/>
      <w:jc w:val="both"/>
      <w:outlineLvl w:val="0"/>
    </w:pPr>
    <w:rPr>
      <w:rFonts w:ascii="Arial" w:hAnsi="Arial"/>
      <w:b/>
      <w:smallCaps/>
      <w:spacing w:val="-2"/>
      <w:sz w:val="22"/>
      <w:szCs w:val="20"/>
    </w:rPr>
  </w:style>
  <w:style w:type="paragraph" w:customStyle="1" w:styleId="Bulletwithtext5">
    <w:name w:val="Bullet with text 5"/>
    <w:basedOn w:val="Normalny"/>
    <w:rsid w:val="004B6DFC"/>
    <w:pPr>
      <w:numPr>
        <w:numId w:val="19"/>
      </w:numPr>
    </w:pPr>
    <w:rPr>
      <w:rFonts w:ascii="Arial" w:hAnsi="Arial"/>
      <w:sz w:val="20"/>
      <w:szCs w:val="20"/>
      <w:lang w:eastAsia="en-US"/>
    </w:rPr>
  </w:style>
  <w:style w:type="paragraph" w:customStyle="1" w:styleId="BodyBullet">
    <w:name w:val="Body Bullet"/>
    <w:basedOn w:val="Normalny"/>
    <w:rsid w:val="004B6DFC"/>
    <w:pPr>
      <w:numPr>
        <w:numId w:val="20"/>
      </w:numPr>
      <w:tabs>
        <w:tab w:val="left" w:pos="215"/>
      </w:tabs>
      <w:spacing w:line="240" w:lineRule="exact"/>
      <w:ind w:left="215" w:hanging="215"/>
    </w:pPr>
    <w:rPr>
      <w:rFonts w:ascii="ITCCenturyLightT" w:hAnsi="ITCCenturyLightT"/>
      <w:sz w:val="20"/>
      <w:szCs w:val="20"/>
      <w:lang w:val="en-US" w:eastAsia="en-US"/>
    </w:rPr>
  </w:style>
  <w:style w:type="paragraph" w:customStyle="1" w:styleId="Bulletwithtext3">
    <w:name w:val="Bullet with text 3"/>
    <w:basedOn w:val="Normalny"/>
    <w:rsid w:val="004B6DFC"/>
    <w:pPr>
      <w:numPr>
        <w:numId w:val="21"/>
      </w:numPr>
    </w:pPr>
    <w:rPr>
      <w:rFonts w:ascii="Arial" w:hAnsi="Arial"/>
      <w:sz w:val="20"/>
      <w:szCs w:val="20"/>
      <w:lang w:eastAsia="en-US"/>
    </w:rPr>
  </w:style>
  <w:style w:type="paragraph" w:customStyle="1" w:styleId="body1">
    <w:name w:val="body 1"/>
    <w:basedOn w:val="Normalny"/>
    <w:rsid w:val="004B6DFC"/>
    <w:pPr>
      <w:widowControl w:val="0"/>
      <w:snapToGrid w:val="0"/>
      <w:spacing w:before="20" w:after="60"/>
      <w:jc w:val="both"/>
    </w:pPr>
    <w:rPr>
      <w:sz w:val="22"/>
      <w:szCs w:val="20"/>
      <w:lang w:eastAsia="en-US"/>
    </w:rPr>
  </w:style>
  <w:style w:type="paragraph" w:customStyle="1" w:styleId="Spistrecibazowy">
    <w:name w:val="Spis treści bazowy"/>
    <w:basedOn w:val="Normalny"/>
    <w:rsid w:val="004B6DFC"/>
    <w:pPr>
      <w:widowControl w:val="0"/>
      <w:tabs>
        <w:tab w:val="right" w:leader="dot" w:pos="6480"/>
      </w:tabs>
      <w:snapToGrid w:val="0"/>
      <w:spacing w:before="120" w:after="240" w:line="240" w:lineRule="atLeast"/>
      <w:jc w:val="both"/>
    </w:pPr>
    <w:rPr>
      <w:rFonts w:ascii="Tahoma" w:hAnsi="Tahoma"/>
      <w:noProof/>
      <w:color w:val="000000"/>
      <w:sz w:val="20"/>
      <w:szCs w:val="20"/>
    </w:rPr>
  </w:style>
  <w:style w:type="paragraph" w:customStyle="1" w:styleId="Przypisbazowy">
    <w:name w:val="Przypis bazowy"/>
    <w:basedOn w:val="Normalny"/>
    <w:rsid w:val="004B6DFC"/>
    <w:pPr>
      <w:keepLines/>
      <w:widowControl w:val="0"/>
      <w:snapToGrid w:val="0"/>
      <w:spacing w:before="120" w:after="60" w:line="200" w:lineRule="atLeast"/>
      <w:jc w:val="both"/>
    </w:pPr>
    <w:rPr>
      <w:rFonts w:ascii="Tahoma" w:hAnsi="Tahoma"/>
      <w:noProof/>
      <w:color w:val="000000"/>
      <w:sz w:val="16"/>
      <w:szCs w:val="20"/>
    </w:rPr>
  </w:style>
  <w:style w:type="paragraph" w:customStyle="1" w:styleId="CopyrightInfo">
    <w:name w:val="CopyrightInfo"/>
    <w:basedOn w:val="Normalny"/>
    <w:rsid w:val="004B6DFC"/>
    <w:pPr>
      <w:snapToGrid w:val="0"/>
      <w:spacing w:before="180"/>
    </w:pPr>
    <w:rPr>
      <w:noProof/>
      <w:sz w:val="20"/>
      <w:szCs w:val="20"/>
    </w:rPr>
  </w:style>
  <w:style w:type="paragraph" w:customStyle="1" w:styleId="Opis">
    <w:name w:val="Opis"/>
    <w:basedOn w:val="Normalny"/>
    <w:rsid w:val="004B6DFC"/>
    <w:pPr>
      <w:keepLines/>
      <w:spacing w:before="30" w:after="30"/>
      <w:ind w:left="567"/>
      <w:jc w:val="both"/>
    </w:pPr>
    <w:rPr>
      <w:noProof/>
      <w:sz w:val="22"/>
      <w:szCs w:val="20"/>
    </w:rPr>
  </w:style>
  <w:style w:type="paragraph" w:customStyle="1" w:styleId="Tekstkomunikatu">
    <w:name w:val="Tekst komunikatu"/>
    <w:basedOn w:val="Opis"/>
    <w:next w:val="Opis"/>
    <w:rsid w:val="004B6DFC"/>
    <w:pPr>
      <w:spacing w:after="120"/>
      <w:jc w:val="left"/>
    </w:pPr>
  </w:style>
  <w:style w:type="paragraph" w:customStyle="1" w:styleId="centrala">
    <w:name w:val="centrala"/>
    <w:basedOn w:val="Normalny"/>
    <w:rsid w:val="004B6DFC"/>
    <w:pPr>
      <w:spacing w:before="60" w:after="120"/>
    </w:pPr>
    <w:rPr>
      <w:rFonts w:ascii="Arial" w:hAnsi="Arial"/>
      <w:b/>
      <w:noProof/>
      <w:sz w:val="22"/>
      <w:szCs w:val="20"/>
    </w:rPr>
  </w:style>
  <w:style w:type="paragraph" w:customStyle="1" w:styleId="enum1">
    <w:name w:val="enum 1"/>
    <w:basedOn w:val="body1"/>
    <w:rsid w:val="004B6DFC"/>
    <w:pPr>
      <w:numPr>
        <w:numId w:val="22"/>
      </w:numPr>
      <w:tabs>
        <w:tab w:val="left" w:pos="284"/>
      </w:tabs>
    </w:pPr>
    <w:rPr>
      <w:noProof/>
    </w:rPr>
  </w:style>
  <w:style w:type="paragraph" w:customStyle="1" w:styleId="nagweklewy">
    <w:name w:val="nagłówek lewy"/>
    <w:rsid w:val="004B6DFC"/>
    <w:pPr>
      <w:snapToGrid w:val="0"/>
      <w:spacing w:line="260" w:lineRule="exact"/>
    </w:pPr>
    <w:rPr>
      <w:rFonts w:ascii="Futura Hv" w:hAnsi="Futura Hv"/>
      <w:sz w:val="18"/>
      <w:lang w:eastAsia="en-US"/>
    </w:rPr>
  </w:style>
  <w:style w:type="paragraph" w:customStyle="1" w:styleId="dashbullet">
    <w:name w:val="dash bullet"/>
    <w:rsid w:val="004B6DFC"/>
    <w:pPr>
      <w:numPr>
        <w:numId w:val="23"/>
      </w:numPr>
      <w:tabs>
        <w:tab w:val="left" w:pos="187"/>
      </w:tabs>
      <w:ind w:left="374" w:hanging="187"/>
    </w:pPr>
    <w:rPr>
      <w:rFonts w:ascii="Futura Bk" w:hAnsi="Futura Bk"/>
      <w:sz w:val="18"/>
      <w:lang w:val="en-US" w:eastAsia="en-US"/>
    </w:rPr>
  </w:style>
  <w:style w:type="paragraph" w:customStyle="1" w:styleId="nagwektabelki">
    <w:name w:val="nagłówek tabelki"/>
    <w:basedOn w:val="Normalny"/>
    <w:rsid w:val="004B6DFC"/>
    <w:pPr>
      <w:ind w:left="284" w:hanging="568"/>
    </w:pPr>
    <w:rPr>
      <w:rFonts w:ascii="Futura Bk" w:hAnsi="Futura Bk"/>
      <w:noProof/>
      <w:color w:val="FFFFFF"/>
      <w:sz w:val="20"/>
      <w:szCs w:val="20"/>
      <w:lang w:eastAsia="en-US"/>
    </w:rPr>
  </w:style>
  <w:style w:type="paragraph" w:customStyle="1" w:styleId="bodytextbold">
    <w:name w:val="body text bold"/>
    <w:basedOn w:val="Tekstpodstawowy"/>
    <w:rsid w:val="004B6DFC"/>
    <w:pPr>
      <w:jc w:val="left"/>
    </w:pPr>
    <w:rPr>
      <w:rFonts w:ascii="Futura Hv" w:hAnsi="Futura Hv"/>
      <w:noProof/>
      <w:sz w:val="18"/>
      <w:szCs w:val="20"/>
      <w:lang w:val="en-US" w:eastAsia="en-US"/>
    </w:rPr>
  </w:style>
  <w:style w:type="paragraph" w:customStyle="1" w:styleId="Bulletdouble">
    <w:name w:val="Bullet double"/>
    <w:basedOn w:val="Normalny"/>
    <w:autoRedefine/>
    <w:rsid w:val="004B6DFC"/>
    <w:pPr>
      <w:numPr>
        <w:numId w:val="24"/>
      </w:numPr>
      <w:tabs>
        <w:tab w:val="left" w:pos="230"/>
      </w:tabs>
      <w:snapToGrid w:val="0"/>
    </w:pPr>
    <w:rPr>
      <w:rFonts w:ascii="Futura Bk" w:hAnsi="Futura Bk"/>
      <w:noProof/>
      <w:sz w:val="18"/>
      <w:szCs w:val="20"/>
      <w:lang w:eastAsia="en-US"/>
    </w:rPr>
  </w:style>
  <w:style w:type="paragraph" w:customStyle="1" w:styleId="TitleBold">
    <w:name w:val="Title Bold"/>
    <w:basedOn w:val="Nagwek1"/>
    <w:rsid w:val="004B6DFC"/>
    <w:pPr>
      <w:spacing w:before="0" w:after="0"/>
      <w:ind w:left="230"/>
    </w:pPr>
    <w:rPr>
      <w:rFonts w:ascii="ITCCenturyBookT" w:hAnsi="ITCCenturyBookT" w:cs="Times New Roman"/>
      <w:bCs w:val="0"/>
      <w:noProof/>
      <w:kern w:val="0"/>
      <w:sz w:val="40"/>
      <w:szCs w:val="20"/>
      <w:lang w:val="en-US"/>
    </w:rPr>
  </w:style>
  <w:style w:type="paragraph" w:customStyle="1" w:styleId="Address">
    <w:name w:val="Address"/>
    <w:rsid w:val="004B6DFC"/>
    <w:pPr>
      <w:snapToGrid w:val="0"/>
    </w:pPr>
    <w:rPr>
      <w:color w:val="000000"/>
      <w:sz w:val="16"/>
      <w:lang w:val="en-US" w:eastAsia="en-US"/>
    </w:rPr>
  </w:style>
  <w:style w:type="paragraph" w:customStyle="1" w:styleId="TableTitle">
    <w:name w:val="Table Title"/>
    <w:basedOn w:val="Tekstpodstawowy"/>
    <w:rsid w:val="004B6DFC"/>
    <w:pPr>
      <w:snapToGrid w:val="0"/>
      <w:jc w:val="left"/>
    </w:pPr>
    <w:rPr>
      <w:rFonts w:ascii="ITCCenturyBookT" w:hAnsi="ITCCenturyBookT"/>
      <w:b/>
      <w:noProof/>
      <w:color w:val="000000"/>
      <w:sz w:val="16"/>
      <w:szCs w:val="20"/>
      <w:lang w:val="en-US" w:eastAsia="en-US"/>
    </w:rPr>
  </w:style>
  <w:style w:type="paragraph" w:customStyle="1" w:styleId="przypispodtabelk">
    <w:name w:val="przypis pod tabelką"/>
    <w:basedOn w:val="Normalny"/>
    <w:autoRedefine/>
    <w:rsid w:val="004B6DFC"/>
    <w:rPr>
      <w:rFonts w:ascii="Arial" w:hAnsi="Arial" w:cs="Arial"/>
      <w:noProof/>
      <w:sz w:val="18"/>
      <w:szCs w:val="20"/>
      <w:lang w:eastAsia="en-US"/>
    </w:rPr>
  </w:style>
  <w:style w:type="paragraph" w:customStyle="1" w:styleId="TableBullet">
    <w:name w:val="Table Bullet"/>
    <w:basedOn w:val="TableText"/>
    <w:rsid w:val="004B6DFC"/>
    <w:pPr>
      <w:numPr>
        <w:numId w:val="25"/>
      </w:numPr>
      <w:tabs>
        <w:tab w:val="left" w:pos="144"/>
      </w:tabs>
      <w:overflowPunct/>
      <w:autoSpaceDE/>
      <w:autoSpaceDN/>
      <w:adjustRightInd/>
      <w:textAlignment w:val="auto"/>
    </w:pPr>
    <w:rPr>
      <w:rFonts w:ascii="Univers Condensed" w:hAnsi="Univers Condensed"/>
      <w:noProof/>
      <w:color w:val="auto"/>
      <w:sz w:val="16"/>
      <w:szCs w:val="20"/>
      <w:lang w:val="en-US" w:eastAsia="en-US"/>
    </w:rPr>
  </w:style>
  <w:style w:type="paragraph" w:customStyle="1" w:styleId="subhead">
    <w:name w:val="subhead"/>
    <w:rsid w:val="004B6DFC"/>
    <w:pPr>
      <w:spacing w:after="120" w:line="300" w:lineRule="exact"/>
    </w:pPr>
    <w:rPr>
      <w:rFonts w:ascii="Futura Hv" w:hAnsi="Futura Hv"/>
      <w:sz w:val="26"/>
      <w:lang w:val="en-US" w:eastAsia="en-US"/>
    </w:rPr>
  </w:style>
  <w:style w:type="paragraph" w:customStyle="1" w:styleId="pola">
    <w:name w:val="pola"/>
    <w:basedOn w:val="Nagwek1"/>
    <w:next w:val="Nagwek1"/>
    <w:autoRedefine/>
    <w:rsid w:val="004B6DFC"/>
    <w:pPr>
      <w:spacing w:before="0" w:after="0"/>
      <w:jc w:val="center"/>
    </w:pPr>
    <w:rPr>
      <w:rFonts w:ascii="Futura Hv" w:hAnsi="Futura Hv" w:cs="Times New Roman"/>
      <w:b w:val="0"/>
      <w:bCs w:val="0"/>
      <w:noProof/>
      <w:color w:val="FFFFFF"/>
      <w:kern w:val="0"/>
      <w:sz w:val="24"/>
      <w:szCs w:val="20"/>
      <w:lang w:eastAsia="en-US"/>
    </w:rPr>
  </w:style>
  <w:style w:type="paragraph" w:customStyle="1" w:styleId="boxtext">
    <w:name w:val="box text"/>
    <w:rsid w:val="004B6DFC"/>
    <w:pPr>
      <w:spacing w:line="360" w:lineRule="exact"/>
      <w:jc w:val="center"/>
    </w:pPr>
    <w:rPr>
      <w:rFonts w:ascii="Futura Hv" w:hAnsi="Futura Hv"/>
      <w:color w:val="FFFFFF"/>
      <w:sz w:val="28"/>
      <w:lang w:val="en-US" w:eastAsia="en-US"/>
    </w:rPr>
  </w:style>
  <w:style w:type="paragraph" w:customStyle="1" w:styleId="maintitle">
    <w:name w:val="main title"/>
    <w:rsid w:val="004B6DFC"/>
    <w:pPr>
      <w:spacing w:after="300"/>
    </w:pPr>
    <w:rPr>
      <w:rFonts w:ascii="Futura Hv" w:hAnsi="Futura Hv"/>
      <w:sz w:val="30"/>
      <w:lang w:val="en-US" w:eastAsia="en-US"/>
    </w:rPr>
  </w:style>
  <w:style w:type="paragraph" w:customStyle="1" w:styleId="bulletbold">
    <w:name w:val="bullet bold"/>
    <w:basedOn w:val="bullet0"/>
    <w:rsid w:val="004B6DFC"/>
    <w:pPr>
      <w:tabs>
        <w:tab w:val="clear" w:pos="720"/>
        <w:tab w:val="num" w:pos="360"/>
      </w:tabs>
    </w:pPr>
    <w:rPr>
      <w:rFonts w:ascii="Futura Hv" w:hAnsi="Futura Hv"/>
    </w:rPr>
  </w:style>
  <w:style w:type="paragraph" w:customStyle="1" w:styleId="trademark">
    <w:name w:val="trademark"/>
    <w:rsid w:val="004B6DFC"/>
    <w:pPr>
      <w:spacing w:after="60"/>
    </w:pPr>
    <w:rPr>
      <w:rFonts w:ascii="Futura Bk" w:hAnsi="Futura Bk"/>
      <w:sz w:val="15"/>
      <w:lang w:val="en-US" w:eastAsia="en-US"/>
    </w:rPr>
  </w:style>
  <w:style w:type="paragraph" w:customStyle="1" w:styleId="subhead2">
    <w:name w:val="subhead 2"/>
    <w:rsid w:val="004B6DFC"/>
    <w:pPr>
      <w:spacing w:line="260" w:lineRule="exact"/>
    </w:pPr>
    <w:rPr>
      <w:rFonts w:ascii="Futura Hv" w:hAnsi="Futura Hv"/>
      <w:sz w:val="22"/>
      <w:lang w:val="en-US" w:eastAsia="en-US"/>
    </w:rPr>
  </w:style>
  <w:style w:type="paragraph" w:customStyle="1" w:styleId="footnote">
    <w:name w:val="footnote"/>
    <w:rsid w:val="004B6DFC"/>
    <w:rPr>
      <w:rFonts w:ascii="Futura Bk" w:hAnsi="Futura Bk"/>
      <w:sz w:val="16"/>
      <w:lang w:val="en-US" w:eastAsia="en-US"/>
    </w:rPr>
  </w:style>
  <w:style w:type="paragraph" w:customStyle="1" w:styleId="Tablebullet0">
    <w:name w:val="Table bullet"/>
    <w:basedOn w:val="Normalny"/>
    <w:rsid w:val="004B6DFC"/>
    <w:pPr>
      <w:widowControl w:val="0"/>
      <w:tabs>
        <w:tab w:val="num" w:pos="360"/>
      </w:tabs>
      <w:snapToGrid w:val="0"/>
      <w:ind w:left="144" w:hanging="144"/>
    </w:pPr>
    <w:rPr>
      <w:rFonts w:ascii="Univers Condensed" w:hAnsi="Univers Condensed"/>
      <w:noProof/>
      <w:color w:val="000000"/>
      <w:sz w:val="16"/>
      <w:szCs w:val="20"/>
      <w:lang w:val="en-US" w:eastAsia="en-US"/>
    </w:rPr>
  </w:style>
  <w:style w:type="paragraph" w:customStyle="1" w:styleId="MainHeading">
    <w:name w:val="Main Heading"/>
    <w:basedOn w:val="Normalny"/>
    <w:rsid w:val="004B6DFC"/>
    <w:pPr>
      <w:spacing w:after="240"/>
      <w:ind w:left="230"/>
    </w:pPr>
    <w:rPr>
      <w:rFonts w:ascii="ITCCenturyBookT" w:hAnsi="ITCCenturyBookT"/>
      <w:b/>
      <w:noProof/>
      <w:sz w:val="20"/>
      <w:szCs w:val="20"/>
      <w:lang w:val="en-US" w:eastAsia="en-US"/>
    </w:rPr>
  </w:style>
  <w:style w:type="paragraph" w:customStyle="1" w:styleId="a">
    <w:name w:val="*"/>
    <w:rsid w:val="004B6DFC"/>
    <w:pPr>
      <w:tabs>
        <w:tab w:val="left" w:pos="226"/>
        <w:tab w:val="left" w:pos="3515"/>
      </w:tabs>
      <w:snapToGrid w:val="0"/>
      <w:spacing w:after="200"/>
    </w:pPr>
    <w:rPr>
      <w:rFonts w:ascii="ITCCenturyBookT" w:hAnsi="ITCCenturyBookT"/>
      <w:b/>
      <w:lang w:val="en-US" w:eastAsia="en-US"/>
    </w:rPr>
  </w:style>
  <w:style w:type="paragraph" w:customStyle="1" w:styleId="body2">
    <w:name w:val="body 2"/>
    <w:basedOn w:val="body1"/>
    <w:rsid w:val="004B6DFC"/>
    <w:pPr>
      <w:ind w:left="567"/>
    </w:pPr>
  </w:style>
  <w:style w:type="paragraph" w:customStyle="1" w:styleId="odp1">
    <w:name w:val="odp1"/>
    <w:basedOn w:val="Normalny"/>
    <w:rsid w:val="004B6DFC"/>
    <w:pPr>
      <w:tabs>
        <w:tab w:val="num" w:pos="643"/>
        <w:tab w:val="left" w:pos="710"/>
        <w:tab w:val="right" w:pos="8953"/>
      </w:tabs>
      <w:snapToGrid w:val="0"/>
      <w:spacing w:line="240" w:lineRule="atLeast"/>
      <w:ind w:left="720"/>
      <w:jc w:val="both"/>
    </w:pPr>
    <w:rPr>
      <w:rFonts w:ascii="Arial" w:hAnsi="Arial"/>
      <w:b/>
      <w:i/>
      <w:color w:val="000080"/>
      <w:sz w:val="22"/>
      <w:szCs w:val="20"/>
    </w:rPr>
  </w:style>
  <w:style w:type="paragraph" w:customStyle="1" w:styleId="Tableau">
    <w:name w:val="Tableau"/>
    <w:basedOn w:val="Normalny"/>
    <w:rsid w:val="004B6DFC"/>
    <w:pPr>
      <w:keepNext/>
      <w:keepLines/>
      <w:widowControl w:val="0"/>
      <w:spacing w:before="60" w:after="60"/>
    </w:pPr>
    <w:rPr>
      <w:sz w:val="22"/>
      <w:szCs w:val="20"/>
      <w:lang w:val="en-GB"/>
    </w:rPr>
  </w:style>
  <w:style w:type="paragraph" w:customStyle="1" w:styleId="paragraph">
    <w:name w:val="paragraph"/>
    <w:basedOn w:val="Normalny"/>
    <w:rsid w:val="004B6DFC"/>
    <w:pPr>
      <w:widowControl w:val="0"/>
      <w:overflowPunct w:val="0"/>
      <w:autoSpaceDE w:val="0"/>
      <w:autoSpaceDN w:val="0"/>
      <w:adjustRightInd w:val="0"/>
      <w:spacing w:before="240"/>
      <w:jc w:val="both"/>
    </w:pPr>
    <w:rPr>
      <w:rFonts w:ascii="Arial" w:hAnsi="Arial"/>
      <w:sz w:val="20"/>
      <w:szCs w:val="20"/>
      <w:lang w:val="en-GB"/>
    </w:rPr>
  </w:style>
  <w:style w:type="paragraph" w:customStyle="1" w:styleId="Tekstpodstawowy21">
    <w:name w:val="Tekst podstawowy 21"/>
    <w:basedOn w:val="Normalny"/>
    <w:uiPriority w:val="99"/>
    <w:rsid w:val="004B6DFC"/>
    <w:pPr>
      <w:suppressAutoHyphens/>
      <w:jc w:val="both"/>
    </w:pPr>
    <w:rPr>
      <w:color w:val="000000"/>
      <w:sz w:val="20"/>
      <w:szCs w:val="20"/>
      <w:lang w:eastAsia="ar-SA"/>
    </w:rPr>
  </w:style>
  <w:style w:type="paragraph" w:customStyle="1" w:styleId="Tekstpodstawowy32">
    <w:name w:val="Tekst podstawowy 32"/>
    <w:basedOn w:val="Normalny"/>
    <w:rsid w:val="004B6DFC"/>
    <w:pPr>
      <w:suppressAutoHyphens/>
      <w:spacing w:after="120"/>
    </w:pPr>
    <w:rPr>
      <w:sz w:val="16"/>
      <w:szCs w:val="16"/>
      <w:lang w:eastAsia="ar-SA"/>
    </w:rPr>
  </w:style>
  <w:style w:type="paragraph" w:customStyle="1" w:styleId="Wcicienormalne1">
    <w:name w:val="Wcięcie normalne1"/>
    <w:basedOn w:val="Normalny"/>
    <w:rsid w:val="004B6DFC"/>
    <w:pPr>
      <w:suppressAutoHyphens/>
      <w:ind w:left="708"/>
    </w:pPr>
    <w:rPr>
      <w:sz w:val="20"/>
      <w:szCs w:val="20"/>
      <w:lang w:eastAsia="ar-SA"/>
    </w:rPr>
  </w:style>
  <w:style w:type="character" w:customStyle="1" w:styleId="tw4winTerm">
    <w:name w:val="tw4winTerm"/>
    <w:rsid w:val="004B6DFC"/>
    <w:rPr>
      <w:color w:val="0000FF"/>
    </w:rPr>
  </w:style>
  <w:style w:type="paragraph" w:customStyle="1" w:styleId="body3">
    <w:name w:val="body 3"/>
    <w:basedOn w:val="body2"/>
    <w:rsid w:val="004B6DFC"/>
    <w:pPr>
      <w:numPr>
        <w:numId w:val="32"/>
      </w:numPr>
      <w:ind w:left="1134" w:firstLine="0"/>
    </w:pPr>
  </w:style>
  <w:style w:type="paragraph" w:customStyle="1" w:styleId="buletwciecie">
    <w:name w:val="bulet wciecie"/>
    <w:basedOn w:val="bullet0"/>
    <w:rsid w:val="004B6DFC"/>
    <w:pPr>
      <w:numPr>
        <w:numId w:val="26"/>
      </w:numPr>
      <w:ind w:left="144" w:hanging="144"/>
    </w:pPr>
    <w:rPr>
      <w:lang w:val="pl-PL" w:eastAsia="pl-PL"/>
    </w:rPr>
  </w:style>
  <w:style w:type="paragraph" w:customStyle="1" w:styleId="indenthyphendouble">
    <w:name w:val="indent hyphen double"/>
    <w:basedOn w:val="DefaultText"/>
    <w:autoRedefine/>
    <w:rsid w:val="004B6DFC"/>
    <w:pPr>
      <w:numPr>
        <w:numId w:val="27"/>
      </w:numPr>
      <w:jc w:val="left"/>
    </w:pPr>
    <w:rPr>
      <w:rFonts w:ascii="ITCCenturyBookT" w:hAnsi="ITCCenturyBookT"/>
      <w:color w:val="auto"/>
      <w:sz w:val="20"/>
    </w:rPr>
  </w:style>
  <w:style w:type="paragraph" w:customStyle="1" w:styleId="Tytu1">
    <w:name w:val="Tytuł1"/>
    <w:basedOn w:val="Normalny"/>
    <w:rsid w:val="004B6DFC"/>
    <w:pPr>
      <w:spacing w:before="120" w:after="120"/>
      <w:jc w:val="center"/>
    </w:pPr>
    <w:rPr>
      <w:rFonts w:ascii="Arial" w:hAnsi="Arial"/>
      <w:b/>
      <w:bCs/>
      <w:sz w:val="56"/>
      <w:szCs w:val="20"/>
    </w:rPr>
  </w:style>
  <w:style w:type="paragraph" w:customStyle="1" w:styleId="Tytu2">
    <w:name w:val="Tytuł2"/>
    <w:basedOn w:val="Normalny"/>
    <w:rsid w:val="004B6DFC"/>
    <w:pPr>
      <w:spacing w:before="240" w:after="240"/>
      <w:jc w:val="center"/>
    </w:pPr>
    <w:rPr>
      <w:rFonts w:ascii="Arial" w:hAnsi="Arial"/>
      <w:b/>
      <w:bCs/>
      <w:sz w:val="36"/>
      <w:szCs w:val="20"/>
    </w:rPr>
  </w:style>
  <w:style w:type="paragraph" w:customStyle="1" w:styleId="Tytu3">
    <w:name w:val="Tytuł3"/>
    <w:basedOn w:val="Normalny"/>
    <w:rsid w:val="004B6DFC"/>
    <w:pPr>
      <w:jc w:val="center"/>
    </w:pPr>
    <w:rPr>
      <w:rFonts w:ascii="Arial" w:hAnsi="Arial"/>
      <w:b/>
      <w:bCs/>
      <w:sz w:val="20"/>
      <w:szCs w:val="20"/>
    </w:rPr>
  </w:style>
  <w:style w:type="paragraph" w:customStyle="1" w:styleId="TekstPodstZwykly">
    <w:name w:val="Tekst Podst Zwykly"/>
    <w:basedOn w:val="Normalny"/>
    <w:autoRedefine/>
    <w:rsid w:val="004B6DFC"/>
    <w:pPr>
      <w:spacing w:before="200" w:after="200" w:line="360" w:lineRule="auto"/>
      <w:ind w:left="737"/>
      <w:jc w:val="both"/>
    </w:pPr>
    <w:rPr>
      <w:rFonts w:ascii="Verdana" w:hAnsi="Verdana" w:cs="Tahoma"/>
      <w:sz w:val="20"/>
      <w:lang w:val="en-GB"/>
    </w:rPr>
  </w:style>
  <w:style w:type="paragraph" w:customStyle="1" w:styleId="N1Zwykly">
    <w:name w:val="N1 Zwykly"/>
    <w:basedOn w:val="Nagwek1"/>
    <w:next w:val="TekstPodstZwykly"/>
    <w:autoRedefine/>
    <w:rsid w:val="004B6DFC"/>
    <w:pPr>
      <w:numPr>
        <w:numId w:val="33"/>
      </w:numPr>
      <w:jc w:val="both"/>
    </w:pPr>
    <w:rPr>
      <w:rFonts w:ascii="Times New Roman" w:hAnsi="Times New Roman" w:cs="Times New Roman"/>
      <w:b w:val="0"/>
      <w:bCs w:val="0"/>
      <w:sz w:val="20"/>
      <w:szCs w:val="20"/>
      <w:u w:val="single"/>
    </w:rPr>
  </w:style>
  <w:style w:type="paragraph" w:customStyle="1" w:styleId="N2Zwykly">
    <w:name w:val="N2 Zwykly"/>
    <w:basedOn w:val="Nagwek2"/>
    <w:next w:val="TekstPodstZwykly"/>
    <w:autoRedefine/>
    <w:rsid w:val="004B6DFC"/>
    <w:pPr>
      <w:spacing w:after="240"/>
      <w:ind w:left="851"/>
      <w:jc w:val="both"/>
    </w:pPr>
    <w:rPr>
      <w:rFonts w:ascii="Verdana" w:hAnsi="Verdana" w:cs="Tahoma"/>
      <w:i w:val="0"/>
      <w:caps/>
      <w:sz w:val="24"/>
      <w:szCs w:val="24"/>
      <w:lang w:val="en-GB"/>
    </w:rPr>
  </w:style>
  <w:style w:type="paragraph" w:customStyle="1" w:styleId="N3Zwykly">
    <w:name w:val="N3 Zwykly"/>
    <w:basedOn w:val="Nagwek3"/>
    <w:next w:val="Normalny"/>
    <w:autoRedefine/>
    <w:rsid w:val="004B6DFC"/>
    <w:pPr>
      <w:spacing w:before="60"/>
      <w:ind w:left="1134"/>
      <w:jc w:val="both"/>
    </w:pPr>
    <w:rPr>
      <w:rFonts w:ascii="Verdana" w:hAnsi="Verdana" w:cs="Tahoma"/>
      <w:sz w:val="24"/>
      <w:szCs w:val="24"/>
      <w:lang w:val="en-GB"/>
    </w:rPr>
  </w:style>
  <w:style w:type="paragraph" w:customStyle="1" w:styleId="WyliczenieZwykly">
    <w:name w:val="Wyliczenie Zwykly"/>
    <w:basedOn w:val="Normalny"/>
    <w:autoRedefine/>
    <w:rsid w:val="004B6DFC"/>
    <w:pPr>
      <w:numPr>
        <w:numId w:val="34"/>
      </w:numPr>
      <w:spacing w:before="120" w:after="200" w:line="360" w:lineRule="auto"/>
      <w:jc w:val="both"/>
    </w:pPr>
    <w:rPr>
      <w:rFonts w:ascii="Verdana" w:hAnsi="Verdana"/>
      <w:sz w:val="20"/>
    </w:rPr>
  </w:style>
  <w:style w:type="paragraph" w:customStyle="1" w:styleId="PodstawowyBSB">
    <w:name w:val="Podstawowy BSB"/>
    <w:basedOn w:val="Normalny"/>
    <w:link w:val="PodstawowyBSBZnak"/>
    <w:rsid w:val="004B6DFC"/>
    <w:pPr>
      <w:spacing w:before="20" w:after="120"/>
      <w:jc w:val="both"/>
    </w:pPr>
    <w:rPr>
      <w:rFonts w:ascii="Arial" w:hAnsi="Arial"/>
      <w:sz w:val="20"/>
      <w:szCs w:val="20"/>
    </w:rPr>
  </w:style>
  <w:style w:type="character" w:customStyle="1" w:styleId="PodstawowyBSBZnak">
    <w:name w:val="Podstawowy BSB Znak"/>
    <w:link w:val="PodstawowyBSB"/>
    <w:locked/>
    <w:rsid w:val="004B6DFC"/>
    <w:rPr>
      <w:rFonts w:ascii="Arial" w:hAnsi="Arial"/>
    </w:rPr>
  </w:style>
  <w:style w:type="paragraph" w:customStyle="1" w:styleId="Umowa">
    <w:name w:val="Umowa"/>
    <w:basedOn w:val="Normalny"/>
    <w:rsid w:val="004B6DFC"/>
    <w:pPr>
      <w:numPr>
        <w:ilvl w:val="1"/>
        <w:numId w:val="35"/>
      </w:numPr>
      <w:tabs>
        <w:tab w:val="left" w:pos="907"/>
      </w:tabs>
      <w:jc w:val="both"/>
    </w:pPr>
    <w:rPr>
      <w:rFonts w:ascii="Arial" w:hAnsi="Arial"/>
      <w:sz w:val="22"/>
      <w:szCs w:val="20"/>
    </w:rPr>
  </w:style>
  <w:style w:type="paragraph" w:styleId="Listanumerowana">
    <w:name w:val="List Number"/>
    <w:basedOn w:val="Normalny"/>
    <w:rsid w:val="004B6DFC"/>
    <w:pPr>
      <w:widowControl w:val="0"/>
      <w:numPr>
        <w:numId w:val="37"/>
      </w:numPr>
      <w:tabs>
        <w:tab w:val="num" w:pos="360"/>
      </w:tabs>
      <w:adjustRightInd w:val="0"/>
      <w:contextualSpacing/>
      <w:jc w:val="both"/>
      <w:textAlignment w:val="baseline"/>
    </w:pPr>
    <w:rPr>
      <w:sz w:val="20"/>
    </w:rPr>
  </w:style>
  <w:style w:type="paragraph" w:customStyle="1" w:styleId="Listawypunktowana1">
    <w:name w:val="Lista wypunktowana 1"/>
    <w:basedOn w:val="Normalny"/>
    <w:uiPriority w:val="99"/>
    <w:rsid w:val="004B6DFC"/>
    <w:pPr>
      <w:tabs>
        <w:tab w:val="num" w:pos="360"/>
      </w:tabs>
      <w:ind w:left="360" w:hanging="360"/>
      <w:jc w:val="both"/>
    </w:pPr>
    <w:rPr>
      <w:rFonts w:ascii="Calibri" w:hAnsi="Calibri"/>
      <w:sz w:val="22"/>
    </w:rPr>
  </w:style>
  <w:style w:type="paragraph" w:customStyle="1" w:styleId="umowa1">
    <w:name w:val="umowa 1"/>
    <w:basedOn w:val="Normalny"/>
    <w:uiPriority w:val="99"/>
    <w:rsid w:val="004B6DFC"/>
    <w:pPr>
      <w:numPr>
        <w:ilvl w:val="1"/>
        <w:numId w:val="38"/>
      </w:numPr>
      <w:jc w:val="both"/>
    </w:pPr>
    <w:rPr>
      <w:rFonts w:ascii="Helv" w:hAnsi="Helv"/>
      <w:color w:val="000000"/>
      <w:sz w:val="18"/>
    </w:rPr>
  </w:style>
  <w:style w:type="paragraph" w:customStyle="1" w:styleId="s">
    <w:name w:val="s"/>
    <w:basedOn w:val="Listapunktowana"/>
    <w:uiPriority w:val="99"/>
    <w:rsid w:val="004B6DFC"/>
    <w:pPr>
      <w:widowControl/>
      <w:numPr>
        <w:numId w:val="0"/>
      </w:numPr>
      <w:adjustRightInd/>
      <w:spacing w:before="60" w:after="40"/>
      <w:ind w:left="850" w:hanging="283"/>
      <w:textAlignment w:val="auto"/>
    </w:pPr>
    <w:rPr>
      <w:rFonts w:ascii="Calibri" w:hAnsi="Calibri"/>
      <w:sz w:val="22"/>
      <w:szCs w:val="24"/>
      <w:lang w:eastAsia="pl-PL"/>
    </w:rPr>
  </w:style>
  <w:style w:type="paragraph" w:customStyle="1" w:styleId="opiswtabeli">
    <w:name w:val="opis w tabeli"/>
    <w:basedOn w:val="Normalny"/>
    <w:uiPriority w:val="99"/>
    <w:rsid w:val="004B6DFC"/>
    <w:pPr>
      <w:keepNext/>
      <w:spacing w:before="40" w:after="40"/>
      <w:ind w:left="57"/>
      <w:jc w:val="both"/>
    </w:pPr>
    <w:rPr>
      <w:rFonts w:ascii="Calibri" w:hAnsi="Calibri"/>
      <w:sz w:val="22"/>
    </w:rPr>
  </w:style>
  <w:style w:type="paragraph" w:customStyle="1" w:styleId="Naglwek1">
    <w:name w:val="Naglówek 1"/>
    <w:basedOn w:val="Normalny"/>
    <w:next w:val="Normalny"/>
    <w:uiPriority w:val="99"/>
    <w:rsid w:val="004B6DFC"/>
    <w:pPr>
      <w:keepNext/>
      <w:widowControl w:val="0"/>
      <w:jc w:val="center"/>
    </w:pPr>
    <w:rPr>
      <w:rFonts w:ascii="Calibri" w:hAnsi="Calibri"/>
      <w:b/>
      <w:sz w:val="22"/>
    </w:rPr>
  </w:style>
  <w:style w:type="paragraph" w:customStyle="1" w:styleId="Naglwek2">
    <w:name w:val="Naglówek 2"/>
    <w:basedOn w:val="Normalny"/>
    <w:next w:val="Normalny"/>
    <w:uiPriority w:val="99"/>
    <w:rsid w:val="004B6DFC"/>
    <w:pPr>
      <w:keepNext/>
      <w:widowControl w:val="0"/>
      <w:jc w:val="both"/>
    </w:pPr>
    <w:rPr>
      <w:rFonts w:ascii="Calibri" w:hAnsi="Calibri"/>
      <w:b/>
      <w:sz w:val="22"/>
    </w:rPr>
  </w:style>
  <w:style w:type="paragraph" w:customStyle="1" w:styleId="Naglwek3">
    <w:name w:val="Naglówek 3"/>
    <w:basedOn w:val="Normalny"/>
    <w:next w:val="Normalny"/>
    <w:uiPriority w:val="99"/>
    <w:rsid w:val="004B6DFC"/>
    <w:pPr>
      <w:keepNext/>
      <w:widowControl w:val="0"/>
      <w:jc w:val="both"/>
    </w:pPr>
    <w:rPr>
      <w:rFonts w:ascii="Calibri" w:hAnsi="Calibri"/>
      <w:b/>
      <w:sz w:val="20"/>
    </w:rPr>
  </w:style>
  <w:style w:type="paragraph" w:customStyle="1" w:styleId="Naglwek5">
    <w:name w:val="Naglówek 5"/>
    <w:basedOn w:val="Normalny"/>
    <w:next w:val="Normalny"/>
    <w:uiPriority w:val="99"/>
    <w:rsid w:val="004B6DFC"/>
    <w:pPr>
      <w:keepNext/>
      <w:widowControl w:val="0"/>
      <w:jc w:val="both"/>
    </w:pPr>
    <w:rPr>
      <w:rFonts w:ascii="Calibri" w:hAnsi="Calibri"/>
      <w:b/>
      <w:sz w:val="22"/>
    </w:rPr>
  </w:style>
  <w:style w:type="paragraph" w:customStyle="1" w:styleId="Naglwekstrony">
    <w:name w:val="Naglówek strony"/>
    <w:basedOn w:val="Normalny"/>
    <w:uiPriority w:val="99"/>
    <w:rsid w:val="004B6DFC"/>
    <w:pPr>
      <w:widowControl w:val="0"/>
      <w:tabs>
        <w:tab w:val="center" w:pos="4320"/>
        <w:tab w:val="right" w:pos="8640"/>
      </w:tabs>
      <w:jc w:val="both"/>
    </w:pPr>
    <w:rPr>
      <w:rFonts w:ascii="Calibri" w:hAnsi="Calibri"/>
      <w:sz w:val="20"/>
    </w:rPr>
  </w:style>
  <w:style w:type="paragraph" w:styleId="Lista-kontynuacja2">
    <w:name w:val="List Continue 2"/>
    <w:basedOn w:val="Normalny"/>
    <w:uiPriority w:val="99"/>
    <w:rsid w:val="004B6DFC"/>
    <w:pPr>
      <w:tabs>
        <w:tab w:val="num" w:pos="360"/>
        <w:tab w:val="num" w:pos="2160"/>
      </w:tabs>
      <w:spacing w:after="120"/>
      <w:jc w:val="both"/>
    </w:pPr>
    <w:rPr>
      <w:rFonts w:ascii="Calibri" w:hAnsi="Calibri"/>
      <w:noProof/>
      <w:sz w:val="22"/>
    </w:rPr>
  </w:style>
  <w:style w:type="paragraph" w:customStyle="1" w:styleId="Osignicie">
    <w:name w:val="Osiągnięcie"/>
    <w:basedOn w:val="Tekstpodstawowy"/>
    <w:uiPriority w:val="99"/>
    <w:rsid w:val="004B6DFC"/>
    <w:pPr>
      <w:numPr>
        <w:numId w:val="40"/>
      </w:numPr>
      <w:tabs>
        <w:tab w:val="clear" w:pos="360"/>
      </w:tabs>
      <w:spacing w:after="60" w:line="220" w:lineRule="atLeast"/>
    </w:pPr>
    <w:rPr>
      <w:rFonts w:ascii="Arial" w:hAnsi="Arial"/>
      <w:spacing w:val="-5"/>
      <w:sz w:val="20"/>
      <w:szCs w:val="20"/>
    </w:rPr>
  </w:style>
  <w:style w:type="paragraph" w:customStyle="1" w:styleId="b1">
    <w:name w:val="b1"/>
    <w:basedOn w:val="Normalny"/>
    <w:uiPriority w:val="99"/>
    <w:rsid w:val="004B6DFC"/>
    <w:pPr>
      <w:tabs>
        <w:tab w:val="num" w:pos="1068"/>
      </w:tabs>
      <w:ind w:left="1068" w:hanging="283"/>
      <w:jc w:val="both"/>
    </w:pPr>
    <w:rPr>
      <w:rFonts w:ascii="Arial" w:hAnsi="Arial"/>
      <w:b/>
      <w:sz w:val="22"/>
      <w:szCs w:val="20"/>
    </w:rPr>
  </w:style>
  <w:style w:type="paragraph" w:customStyle="1" w:styleId="b2">
    <w:name w:val="b2"/>
    <w:basedOn w:val="Normalny"/>
    <w:uiPriority w:val="99"/>
    <w:rsid w:val="004B6DFC"/>
    <w:pPr>
      <w:numPr>
        <w:numId w:val="39"/>
      </w:numPr>
      <w:jc w:val="both"/>
    </w:pPr>
    <w:rPr>
      <w:rFonts w:ascii="Arial" w:hAnsi="Arial"/>
      <w:sz w:val="22"/>
      <w:szCs w:val="20"/>
    </w:rPr>
  </w:style>
  <w:style w:type="paragraph" w:customStyle="1" w:styleId="b3">
    <w:name w:val="b3"/>
    <w:basedOn w:val="Normalny"/>
    <w:uiPriority w:val="99"/>
    <w:rsid w:val="004B6DFC"/>
    <w:pPr>
      <w:tabs>
        <w:tab w:val="num" w:pos="1440"/>
      </w:tabs>
      <w:ind w:left="432" w:hanging="432"/>
      <w:jc w:val="both"/>
    </w:pPr>
    <w:rPr>
      <w:rFonts w:ascii="Arial" w:hAnsi="Arial"/>
      <w:sz w:val="22"/>
      <w:szCs w:val="20"/>
    </w:rPr>
  </w:style>
  <w:style w:type="paragraph" w:customStyle="1" w:styleId="Odpowiedz">
    <w:name w:val="Odpowiedz"/>
    <w:basedOn w:val="Tekstpodstawowy"/>
    <w:uiPriority w:val="99"/>
    <w:rsid w:val="004B6DFC"/>
    <w:rPr>
      <w:rFonts w:ascii="Arial" w:hAnsi="Arial"/>
      <w:b/>
      <w:i/>
      <w:color w:val="000080"/>
      <w:sz w:val="22"/>
      <w:szCs w:val="20"/>
    </w:rPr>
  </w:style>
  <w:style w:type="paragraph" w:customStyle="1" w:styleId="ListawypunktowanaAIM1">
    <w:name w:val="Lista wypunktowana AIM 1"/>
    <w:basedOn w:val="Normalny"/>
    <w:uiPriority w:val="99"/>
    <w:rsid w:val="004B6DFC"/>
    <w:pPr>
      <w:numPr>
        <w:numId w:val="41"/>
      </w:numPr>
      <w:jc w:val="both"/>
    </w:pPr>
    <w:rPr>
      <w:rFonts w:ascii="Arial" w:hAnsi="Arial"/>
      <w:sz w:val="22"/>
      <w:szCs w:val="20"/>
    </w:rPr>
  </w:style>
  <w:style w:type="paragraph" w:customStyle="1" w:styleId="Uwaga">
    <w:name w:val="Uwaga:"/>
    <w:basedOn w:val="Normalny"/>
    <w:uiPriority w:val="99"/>
    <w:rsid w:val="004B6DFC"/>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vanish/>
      <w:sz w:val="22"/>
      <w:szCs w:val="20"/>
    </w:rPr>
  </w:style>
  <w:style w:type="paragraph" w:customStyle="1" w:styleId="ST">
    <w:name w:val="ST"/>
    <w:basedOn w:val="Normalny"/>
    <w:uiPriority w:val="99"/>
    <w:rsid w:val="004B6DFC"/>
    <w:pPr>
      <w:jc w:val="both"/>
    </w:pPr>
    <w:rPr>
      <w:rFonts w:ascii="Calibri" w:hAnsi="Calibri"/>
      <w:b/>
      <w:sz w:val="22"/>
      <w:u w:val="single"/>
    </w:rPr>
  </w:style>
  <w:style w:type="paragraph" w:customStyle="1" w:styleId="ak">
    <w:name w:val="ak"/>
    <w:basedOn w:val="Normalny"/>
    <w:uiPriority w:val="99"/>
    <w:rsid w:val="004B6DFC"/>
    <w:pPr>
      <w:ind w:firstLine="708"/>
      <w:jc w:val="both"/>
    </w:pPr>
    <w:rPr>
      <w:rFonts w:ascii="Arial" w:hAnsi="Arial"/>
      <w:sz w:val="22"/>
      <w:szCs w:val="20"/>
    </w:rPr>
  </w:style>
  <w:style w:type="paragraph" w:styleId="Legenda">
    <w:name w:val="caption"/>
    <w:aliases w:val="Podpis obiektu"/>
    <w:basedOn w:val="Normalny"/>
    <w:next w:val="Normalny"/>
    <w:uiPriority w:val="99"/>
    <w:qFormat/>
    <w:rsid w:val="004B6DFC"/>
    <w:pPr>
      <w:jc w:val="both"/>
    </w:pPr>
    <w:rPr>
      <w:rFonts w:ascii="Arial" w:hAnsi="Arial"/>
      <w:b/>
      <w:sz w:val="16"/>
    </w:rPr>
  </w:style>
  <w:style w:type="paragraph" w:customStyle="1" w:styleId="StylArial8ptWyjustowany">
    <w:name w:val="Styl Arial 8 pt Wyjustowany"/>
    <w:basedOn w:val="Normalny"/>
    <w:autoRedefine/>
    <w:uiPriority w:val="99"/>
    <w:rsid w:val="004B6DFC"/>
    <w:pPr>
      <w:ind w:firstLine="737"/>
      <w:jc w:val="both"/>
    </w:pPr>
    <w:rPr>
      <w:rFonts w:ascii="Arial" w:hAnsi="Arial"/>
      <w:sz w:val="16"/>
      <w:szCs w:val="20"/>
    </w:rPr>
  </w:style>
  <w:style w:type="paragraph" w:customStyle="1" w:styleId="OpisZnak">
    <w:name w:val="Opis Znak"/>
    <w:basedOn w:val="Normalny"/>
    <w:uiPriority w:val="99"/>
    <w:rsid w:val="004B6DFC"/>
    <w:pPr>
      <w:keepLines/>
      <w:spacing w:before="30" w:after="30"/>
      <w:ind w:left="567"/>
      <w:jc w:val="both"/>
    </w:pPr>
    <w:rPr>
      <w:rFonts w:ascii="Calibri" w:hAnsi="Calibri"/>
      <w:sz w:val="22"/>
      <w:szCs w:val="20"/>
    </w:rPr>
  </w:style>
  <w:style w:type="paragraph" w:customStyle="1" w:styleId="Comments">
    <w:name w:val="Comments"/>
    <w:basedOn w:val="Normalny"/>
    <w:next w:val="Normalny"/>
    <w:uiPriority w:val="99"/>
    <w:rsid w:val="004B6DFC"/>
    <w:pPr>
      <w:spacing w:before="240" w:after="120"/>
      <w:jc w:val="both"/>
    </w:pPr>
    <w:rPr>
      <w:rFonts w:ascii="Arial" w:hAnsi="Arial"/>
      <w:b/>
      <w:sz w:val="28"/>
      <w:szCs w:val="20"/>
      <w:lang w:val="en-US"/>
    </w:rPr>
  </w:style>
  <w:style w:type="paragraph" w:customStyle="1" w:styleId="Data1">
    <w:name w:val="Data1"/>
    <w:basedOn w:val="Normalny"/>
    <w:uiPriority w:val="99"/>
    <w:rsid w:val="004B6DFC"/>
    <w:pPr>
      <w:spacing w:before="360"/>
      <w:jc w:val="both"/>
    </w:pPr>
    <w:rPr>
      <w:rFonts w:ascii="Arial" w:hAnsi="Arial"/>
      <w:sz w:val="28"/>
      <w:szCs w:val="20"/>
      <w:lang w:val="en-US"/>
    </w:rPr>
  </w:style>
  <w:style w:type="paragraph" w:customStyle="1" w:styleId="From">
    <w:name w:val="From"/>
    <w:basedOn w:val="Normalny"/>
    <w:uiPriority w:val="99"/>
    <w:rsid w:val="004B6DFC"/>
    <w:pPr>
      <w:spacing w:before="360"/>
      <w:jc w:val="both"/>
    </w:pPr>
    <w:rPr>
      <w:rFonts w:ascii="Arial" w:hAnsi="Arial"/>
      <w:sz w:val="36"/>
      <w:szCs w:val="20"/>
      <w:lang w:val="en-US"/>
    </w:rPr>
  </w:style>
  <w:style w:type="paragraph" w:customStyle="1" w:styleId="FromCompany">
    <w:name w:val="FromCompany"/>
    <w:basedOn w:val="Normalny"/>
    <w:uiPriority w:val="99"/>
    <w:rsid w:val="004B6DFC"/>
    <w:pPr>
      <w:jc w:val="both"/>
    </w:pPr>
    <w:rPr>
      <w:rFonts w:ascii="Arial" w:hAnsi="Arial"/>
      <w:sz w:val="28"/>
      <w:szCs w:val="20"/>
      <w:lang w:val="en-US"/>
    </w:rPr>
  </w:style>
  <w:style w:type="paragraph" w:customStyle="1" w:styleId="FromFax">
    <w:name w:val="FromFax"/>
    <w:basedOn w:val="Normalny"/>
    <w:uiPriority w:val="99"/>
    <w:rsid w:val="004B6DFC"/>
    <w:pPr>
      <w:jc w:val="both"/>
    </w:pPr>
    <w:rPr>
      <w:rFonts w:ascii="Arial" w:hAnsi="Arial"/>
      <w:sz w:val="28"/>
      <w:szCs w:val="20"/>
      <w:lang w:val="en-US"/>
    </w:rPr>
  </w:style>
  <w:style w:type="paragraph" w:customStyle="1" w:styleId="FromPhone">
    <w:name w:val="FromPhone"/>
    <w:basedOn w:val="Normalny"/>
    <w:uiPriority w:val="99"/>
    <w:rsid w:val="004B6DFC"/>
    <w:pPr>
      <w:jc w:val="both"/>
    </w:pPr>
    <w:rPr>
      <w:rFonts w:ascii="Arial" w:hAnsi="Arial"/>
      <w:sz w:val="28"/>
      <w:szCs w:val="20"/>
      <w:lang w:val="en-US"/>
    </w:rPr>
  </w:style>
  <w:style w:type="paragraph" w:customStyle="1" w:styleId="Pages">
    <w:name w:val="Pages"/>
    <w:basedOn w:val="Normalny"/>
    <w:uiPriority w:val="99"/>
    <w:rsid w:val="004B6DFC"/>
    <w:pPr>
      <w:jc w:val="both"/>
    </w:pPr>
    <w:rPr>
      <w:rFonts w:ascii="Arial" w:hAnsi="Arial"/>
      <w:sz w:val="28"/>
      <w:szCs w:val="20"/>
      <w:lang w:val="en-US"/>
    </w:rPr>
  </w:style>
  <w:style w:type="paragraph" w:customStyle="1" w:styleId="To">
    <w:name w:val="To"/>
    <w:basedOn w:val="Normalny"/>
    <w:uiPriority w:val="99"/>
    <w:rsid w:val="004B6DFC"/>
    <w:pPr>
      <w:jc w:val="both"/>
    </w:pPr>
    <w:rPr>
      <w:rFonts w:ascii="Calibri" w:hAnsi="Calibri"/>
      <w:sz w:val="36"/>
      <w:szCs w:val="20"/>
    </w:rPr>
  </w:style>
  <w:style w:type="paragraph" w:customStyle="1" w:styleId="ToCompany">
    <w:name w:val="ToCompany"/>
    <w:basedOn w:val="Normalny"/>
    <w:uiPriority w:val="99"/>
    <w:rsid w:val="004B6DFC"/>
    <w:pPr>
      <w:jc w:val="both"/>
    </w:pPr>
    <w:rPr>
      <w:rFonts w:ascii="Calibri" w:hAnsi="Calibri"/>
      <w:sz w:val="28"/>
      <w:szCs w:val="20"/>
    </w:rPr>
  </w:style>
  <w:style w:type="paragraph" w:customStyle="1" w:styleId="ToFax">
    <w:name w:val="ToFax"/>
    <w:basedOn w:val="Normalny"/>
    <w:uiPriority w:val="99"/>
    <w:rsid w:val="004B6DFC"/>
    <w:pPr>
      <w:jc w:val="both"/>
    </w:pPr>
    <w:rPr>
      <w:rFonts w:ascii="Calibri" w:hAnsi="Calibri"/>
      <w:sz w:val="28"/>
      <w:szCs w:val="20"/>
    </w:rPr>
  </w:style>
  <w:style w:type="paragraph" w:customStyle="1" w:styleId="ToPhone">
    <w:name w:val="ToPhone"/>
    <w:basedOn w:val="ToCompany"/>
    <w:uiPriority w:val="99"/>
    <w:rsid w:val="004B6DFC"/>
  </w:style>
  <w:style w:type="paragraph" w:customStyle="1" w:styleId="list1">
    <w:name w:val="list1"/>
    <w:basedOn w:val="Normalny"/>
    <w:uiPriority w:val="99"/>
    <w:rsid w:val="004B6DFC"/>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4B6DFC"/>
    <w:pPr>
      <w:numPr>
        <w:numId w:val="42"/>
      </w:numPr>
      <w:jc w:val="both"/>
    </w:pPr>
    <w:rPr>
      <w:rFonts w:ascii="Calibri" w:hAnsi="Calibri"/>
      <w:sz w:val="20"/>
      <w:szCs w:val="20"/>
    </w:rPr>
  </w:style>
  <w:style w:type="paragraph" w:styleId="Listapunktowana3">
    <w:name w:val="List Bullet 3"/>
    <w:basedOn w:val="Normalny"/>
    <w:autoRedefine/>
    <w:uiPriority w:val="99"/>
    <w:rsid w:val="004B6DFC"/>
    <w:pPr>
      <w:numPr>
        <w:numId w:val="36"/>
      </w:numPr>
      <w:tabs>
        <w:tab w:val="num" w:pos="926"/>
      </w:tabs>
      <w:ind w:left="926"/>
      <w:jc w:val="both"/>
    </w:pPr>
    <w:rPr>
      <w:rFonts w:ascii="Calibri" w:hAnsi="Calibri"/>
      <w:sz w:val="22"/>
    </w:rPr>
  </w:style>
  <w:style w:type="paragraph" w:styleId="Listapunktowana5">
    <w:name w:val="List Bullet 5"/>
    <w:basedOn w:val="Normalny"/>
    <w:autoRedefine/>
    <w:uiPriority w:val="99"/>
    <w:rsid w:val="004B6DFC"/>
    <w:pPr>
      <w:tabs>
        <w:tab w:val="num" w:pos="1492"/>
      </w:tabs>
      <w:ind w:left="1492" w:hanging="360"/>
      <w:jc w:val="both"/>
    </w:pPr>
    <w:rPr>
      <w:rFonts w:ascii="Calibri" w:hAnsi="Calibri"/>
      <w:sz w:val="22"/>
    </w:rPr>
  </w:style>
  <w:style w:type="paragraph" w:customStyle="1" w:styleId="Nagwek777">
    <w:name w:val="Nagłówek 777"/>
    <w:basedOn w:val="Normalny"/>
    <w:uiPriority w:val="99"/>
    <w:rsid w:val="004B6DFC"/>
    <w:pPr>
      <w:numPr>
        <w:numId w:val="43"/>
      </w:numPr>
      <w:jc w:val="both"/>
    </w:pPr>
    <w:rPr>
      <w:rFonts w:ascii="Calibri" w:hAnsi="Calibri"/>
      <w:sz w:val="22"/>
    </w:rPr>
  </w:style>
  <w:style w:type="paragraph" w:customStyle="1" w:styleId="TekstpodstawowyUmowy">
    <w:name w:val="Tekst podstawowy Umowy"/>
    <w:basedOn w:val="Normalny"/>
    <w:uiPriority w:val="99"/>
    <w:rsid w:val="004B6DFC"/>
    <w:pPr>
      <w:jc w:val="both"/>
    </w:pPr>
    <w:rPr>
      <w:rFonts w:ascii="Arial" w:hAnsi="Arial" w:cs="Arial"/>
      <w:bCs/>
      <w:sz w:val="16"/>
      <w:szCs w:val="16"/>
    </w:rPr>
  </w:style>
  <w:style w:type="paragraph" w:customStyle="1" w:styleId="StylNagwek1">
    <w:name w:val="Styl Nagłówek 1"/>
    <w:aliases w:val="H1 + 11 pt"/>
    <w:basedOn w:val="Nagwek1"/>
    <w:uiPriority w:val="99"/>
    <w:rsid w:val="004B6DFC"/>
    <w:pPr>
      <w:numPr>
        <w:numId w:val="38"/>
      </w:numPr>
      <w:spacing w:before="0" w:after="0"/>
      <w:jc w:val="both"/>
    </w:pPr>
    <w:rPr>
      <w:rFonts w:ascii="Calibri" w:hAnsi="Calibri" w:cs="Calibri"/>
      <w:smallCaps/>
      <w:kern w:val="0"/>
      <w:sz w:val="24"/>
      <w:szCs w:val="22"/>
    </w:rPr>
  </w:style>
  <w:style w:type="table" w:styleId="Tabela-Wspczesny">
    <w:name w:val="Table Contemporary"/>
    <w:basedOn w:val="Standardowy"/>
    <w:uiPriority w:val="99"/>
    <w:rsid w:val="004B6DFC"/>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B6DFC"/>
    <w:rPr>
      <w:sz w:val="20"/>
    </w:rPr>
  </w:style>
  <w:style w:type="character" w:customStyle="1" w:styleId="Hiperlacze">
    <w:name w:val="Hiperlacze"/>
    <w:uiPriority w:val="99"/>
    <w:rsid w:val="004B6DFC"/>
    <w:rPr>
      <w:color w:val="0000FF"/>
      <w:sz w:val="20"/>
      <w:u w:val="single"/>
    </w:rPr>
  </w:style>
  <w:style w:type="character" w:customStyle="1" w:styleId="Odwolanieprzypisu">
    <w:name w:val="Odwolanie przypisu"/>
    <w:uiPriority w:val="99"/>
    <w:rsid w:val="004B6DFC"/>
    <w:rPr>
      <w:sz w:val="20"/>
      <w:vertAlign w:val="superscript"/>
    </w:rPr>
  </w:style>
  <w:style w:type="table" w:styleId="Tabela-SieWeb1">
    <w:name w:val="Table Web 1"/>
    <w:basedOn w:val="Standardowy"/>
    <w:uiPriority w:val="99"/>
    <w:rsid w:val="004B6DF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4B6DF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4B6DF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ytuksiki">
    <w:name w:val="Book Title"/>
    <w:uiPriority w:val="33"/>
    <w:qFormat/>
    <w:rsid w:val="004B6DFC"/>
    <w:rPr>
      <w:rFonts w:ascii="Times New Roman" w:hAnsi="Times New Roman" w:cs="Times New Roman"/>
      <w:b/>
      <w:bCs/>
      <w:smallCaps/>
      <w:spacing w:val="5"/>
      <w:sz w:val="32"/>
      <w:lang w:val="pl-PL"/>
    </w:rPr>
  </w:style>
  <w:style w:type="paragraph" w:customStyle="1" w:styleId="TytuProtokou">
    <w:name w:val="Tytuł Protokołu"/>
    <w:basedOn w:val="Normalny"/>
    <w:link w:val="TytuProtokouZnak"/>
    <w:qFormat/>
    <w:rsid w:val="004B6DFC"/>
    <w:pPr>
      <w:spacing w:line="276" w:lineRule="auto"/>
      <w:jc w:val="center"/>
    </w:pPr>
    <w:rPr>
      <w:b/>
      <w:smallCaps/>
      <w:sz w:val="32"/>
      <w:szCs w:val="22"/>
      <w:lang w:eastAsia="en-US"/>
    </w:rPr>
  </w:style>
  <w:style w:type="character" w:customStyle="1" w:styleId="TytuProtokouZnak">
    <w:name w:val="Tytuł Protokołu Znak"/>
    <w:link w:val="TytuProtokou"/>
    <w:locked/>
    <w:rsid w:val="004B6DFC"/>
    <w:rPr>
      <w:b/>
      <w:smallCaps/>
      <w:sz w:val="32"/>
      <w:szCs w:val="22"/>
      <w:lang w:eastAsia="en-US"/>
    </w:rPr>
  </w:style>
  <w:style w:type="character" w:styleId="Tekstzastpczy">
    <w:name w:val="Placeholder Text"/>
    <w:uiPriority w:val="99"/>
    <w:semiHidden/>
    <w:rsid w:val="004B6DFC"/>
    <w:rPr>
      <w:rFonts w:cs="Times New Roman"/>
      <w:color w:val="808080"/>
    </w:rPr>
  </w:style>
  <w:style w:type="numbering" w:customStyle="1" w:styleId="StylStylPunktowane11ptPogrubienieKonspektynumerowaneTim">
    <w:name w:val="Styl Styl Punktowane 11 pt Pogrubienie + Konspekty numerowane Tim..."/>
    <w:rsid w:val="004B6DFC"/>
    <w:pPr>
      <w:numPr>
        <w:numId w:val="28"/>
      </w:numPr>
    </w:pPr>
  </w:style>
  <w:style w:type="paragraph" w:styleId="Poprawka">
    <w:name w:val="Revision"/>
    <w:hidden/>
    <w:uiPriority w:val="99"/>
    <w:semiHidden/>
    <w:rsid w:val="004B6DFC"/>
    <w:rPr>
      <w:szCs w:val="24"/>
    </w:rPr>
  </w:style>
  <w:style w:type="numbering" w:customStyle="1" w:styleId="Bezlisty4">
    <w:name w:val="Bez listy4"/>
    <w:next w:val="Bezlisty"/>
    <w:uiPriority w:val="99"/>
    <w:semiHidden/>
    <w:unhideWhenUsed/>
    <w:rsid w:val="00CA4FE1"/>
  </w:style>
  <w:style w:type="character" w:customStyle="1" w:styleId="Teksttreci">
    <w:name w:val="Tekst treści_"/>
    <w:link w:val="Teksttreci0"/>
    <w:rsid w:val="00CA4FE1"/>
    <w:rPr>
      <w:sz w:val="23"/>
      <w:szCs w:val="23"/>
      <w:shd w:val="clear" w:color="auto" w:fill="FFFFFF"/>
    </w:rPr>
  </w:style>
  <w:style w:type="paragraph" w:customStyle="1" w:styleId="Teksttreci0">
    <w:name w:val="Tekst treści"/>
    <w:basedOn w:val="Normalny"/>
    <w:link w:val="Teksttreci"/>
    <w:rsid w:val="00CA4FE1"/>
    <w:pPr>
      <w:widowControl w:val="0"/>
      <w:shd w:val="clear" w:color="auto" w:fill="FFFFFF"/>
      <w:spacing w:line="0" w:lineRule="atLeast"/>
      <w:ind w:hanging="860"/>
      <w:jc w:val="both"/>
    </w:pPr>
    <w:rPr>
      <w:sz w:val="23"/>
      <w:szCs w:val="23"/>
    </w:rPr>
  </w:style>
  <w:style w:type="paragraph" w:customStyle="1" w:styleId="SIWZp1">
    <w:name w:val="SIWZ p1."/>
    <w:basedOn w:val="Normalny"/>
    <w:link w:val="SIWZp1Znak"/>
    <w:qFormat/>
    <w:rsid w:val="00166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rsid w:val="00166B1B"/>
    <w:rPr>
      <w:sz w:val="24"/>
      <w:szCs w:val="24"/>
    </w:rPr>
  </w:style>
  <w:style w:type="numbering" w:customStyle="1" w:styleId="NBPpunktoryobrazkowe">
    <w:name w:val="NBP punktory obrazkowe"/>
    <w:uiPriority w:val="99"/>
    <w:rsid w:val="0016531D"/>
    <w:pPr>
      <w:numPr>
        <w:numId w:val="44"/>
      </w:numPr>
    </w:pPr>
  </w:style>
  <w:style w:type="paragraph" w:customStyle="1" w:styleId="Listawypunktowana">
    <w:name w:val="Lista wypunktowana"/>
    <w:basedOn w:val="Normalny"/>
    <w:qFormat/>
    <w:rsid w:val="0016531D"/>
    <w:pPr>
      <w:numPr>
        <w:numId w:val="45"/>
      </w:numPr>
      <w:tabs>
        <w:tab w:val="clear" w:pos="709"/>
        <w:tab w:val="num" w:pos="360"/>
      </w:tabs>
      <w:spacing w:after="200" w:line="276" w:lineRule="auto"/>
      <w:ind w:left="360" w:hanging="360"/>
      <w:contextualSpacing/>
    </w:pPr>
    <w:rPr>
      <w:rFonts w:ascii="Palatino Linotype" w:eastAsia="Palatino Linotype" w:hAnsi="Palatino Linotype"/>
      <w:sz w:val="22"/>
      <w:szCs w:val="19"/>
      <w:lang w:eastAsia="en-US"/>
    </w:rPr>
  </w:style>
  <w:style w:type="character" w:customStyle="1" w:styleId="NagwekZnak2">
    <w:name w:val="Nagłówek Znak2"/>
    <w:aliases w:val="Nagłówek Znak1 Znak,Nagłówek Znak Znak Znak,Nagłówek Znak Znak1"/>
    <w:rsid w:val="001064EB"/>
    <w:rPr>
      <w:rFonts w:ascii="Times New Roman" w:eastAsia="Times New Roman" w:hAnsi="Times New Roman" w:cs="Times New Roman"/>
      <w:sz w:val="20"/>
      <w:szCs w:val="20"/>
      <w:lang w:eastAsia="pl-PL"/>
    </w:rPr>
  </w:style>
  <w:style w:type="numbering" w:customStyle="1" w:styleId="1111112">
    <w:name w:val="1 / 1.1 / 1.1.12"/>
    <w:basedOn w:val="Bezlisty"/>
    <w:next w:val="111111"/>
    <w:rsid w:val="00FA1343"/>
  </w:style>
  <w:style w:type="numbering" w:styleId="111111">
    <w:name w:val="Outline List 2"/>
    <w:basedOn w:val="Bezlisty"/>
    <w:rsid w:val="00FA1343"/>
    <w:pPr>
      <w:numPr>
        <w:numId w:val="47"/>
      </w:numPr>
    </w:pPr>
  </w:style>
  <w:style w:type="numbering" w:customStyle="1" w:styleId="1111115">
    <w:name w:val="1 / 1.1 / 1.1.15"/>
    <w:basedOn w:val="Bezlisty"/>
    <w:next w:val="111111"/>
    <w:rsid w:val="00FA1343"/>
    <w:pPr>
      <w:numPr>
        <w:numId w:val="48"/>
      </w:numPr>
    </w:pPr>
  </w:style>
  <w:style w:type="paragraph" w:styleId="Bezodstpw">
    <w:name w:val="No Spacing"/>
    <w:link w:val="BezodstpwZnak"/>
    <w:uiPriority w:val="99"/>
    <w:qFormat/>
    <w:rsid w:val="001B7E52"/>
    <w:rPr>
      <w:rFonts w:ascii="Calibri" w:hAnsi="Calibri"/>
      <w:sz w:val="22"/>
      <w:szCs w:val="22"/>
      <w:lang w:eastAsia="en-US"/>
    </w:rPr>
  </w:style>
  <w:style w:type="character" w:customStyle="1" w:styleId="BezodstpwZnak">
    <w:name w:val="Bez odstępów Znak"/>
    <w:link w:val="Bezodstpw"/>
    <w:uiPriority w:val="99"/>
    <w:rsid w:val="001B7E52"/>
    <w:rPr>
      <w:rFonts w:ascii="Calibri" w:hAnsi="Calibri"/>
      <w:sz w:val="22"/>
      <w:szCs w:val="22"/>
      <w:lang w:eastAsia="en-US"/>
    </w:rPr>
  </w:style>
  <w:style w:type="paragraph" w:styleId="Cytatintensywny">
    <w:name w:val="Intense Quote"/>
    <w:basedOn w:val="Normalny"/>
    <w:next w:val="Normalny"/>
    <w:link w:val="CytatintensywnyZnak"/>
    <w:uiPriority w:val="30"/>
    <w:qFormat/>
    <w:rsid w:val="00A815F1"/>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A815F1"/>
    <w:rPr>
      <w:b/>
      <w:bCs/>
      <w:i/>
      <w:iCs/>
      <w:color w:val="4F81BD" w:themeColor="accent1"/>
      <w:sz w:val="24"/>
      <w:szCs w:val="24"/>
    </w:rPr>
  </w:style>
  <w:style w:type="character" w:customStyle="1" w:styleId="DefaultZnak">
    <w:name w:val="Default Znak"/>
    <w:rsid w:val="00B54CE0"/>
    <w:rPr>
      <w:color w:val="000000"/>
      <w:sz w:val="24"/>
      <w:szCs w:val="24"/>
      <w:lang w:val="pl-PL" w:eastAsia="pl-PL" w:bidi="ar-SA"/>
    </w:rPr>
  </w:style>
  <w:style w:type="character" w:customStyle="1" w:styleId="Tekstpodstawowy2Znak1">
    <w:name w:val="Tekst podstawowy 2 Znak1"/>
    <w:aliases w:val="Tekst podstawowy 2 Znak Znak"/>
    <w:semiHidden/>
    <w:locked/>
    <w:rsid w:val="00B54CE0"/>
    <w:rPr>
      <w:sz w:val="24"/>
      <w:szCs w:val="24"/>
      <w:lang w:val="pl-PL" w:eastAsia="pl-PL" w:bidi="ar-SA"/>
    </w:rPr>
  </w:style>
  <w:style w:type="paragraph" w:customStyle="1" w:styleId="TekstpodstawowyF2ndradbodytextF21F22F211headingtxt">
    <w:name w:val="Tekst podstawowy.(F2).ändrad.body text.(F2)1.(F2)2.(F2)11.heading_txt"/>
    <w:basedOn w:val="Normalny"/>
    <w:rsid w:val="00B54CE0"/>
    <w:pPr>
      <w:jc w:val="both"/>
    </w:pPr>
    <w:rPr>
      <w:rFonts w:ascii="Arial" w:hAnsi="Arial"/>
      <w:szCs w:val="20"/>
    </w:rPr>
  </w:style>
  <w:style w:type="paragraph" w:customStyle="1" w:styleId="Styl">
    <w:name w:val="Styl"/>
    <w:basedOn w:val="Normalny"/>
    <w:next w:val="Nagwek"/>
    <w:rsid w:val="00B54CE0"/>
    <w:pPr>
      <w:tabs>
        <w:tab w:val="center" w:pos="4536"/>
        <w:tab w:val="right" w:pos="9072"/>
      </w:tabs>
    </w:pPr>
  </w:style>
  <w:style w:type="paragraph" w:customStyle="1" w:styleId="Styl2Znak">
    <w:name w:val="Styl2 Znak"/>
    <w:basedOn w:val="Normalny"/>
    <w:link w:val="Styl2ZnakZnak"/>
    <w:qFormat/>
    <w:rsid w:val="00B54CE0"/>
    <w:pPr>
      <w:numPr>
        <w:numId w:val="52"/>
      </w:numPr>
      <w:tabs>
        <w:tab w:val="left" w:pos="851"/>
      </w:tabs>
      <w:overflowPunct w:val="0"/>
      <w:autoSpaceDE w:val="0"/>
      <w:autoSpaceDN w:val="0"/>
      <w:adjustRightInd w:val="0"/>
      <w:jc w:val="both"/>
      <w:textAlignment w:val="baseline"/>
    </w:pPr>
    <w:rPr>
      <w:bCs/>
    </w:rPr>
  </w:style>
  <w:style w:type="character" w:customStyle="1" w:styleId="Styl2ZnakZnak">
    <w:name w:val="Styl2 Znak Znak"/>
    <w:link w:val="Styl2Znak"/>
    <w:rsid w:val="00B54CE0"/>
    <w:rPr>
      <w:bCs/>
      <w:sz w:val="24"/>
      <w:szCs w:val="24"/>
    </w:rPr>
  </w:style>
  <w:style w:type="paragraph" w:customStyle="1" w:styleId="Styl5">
    <w:name w:val="Styl5"/>
    <w:basedOn w:val="Normalny"/>
    <w:link w:val="Styl5Znak"/>
    <w:qFormat/>
    <w:rsid w:val="00B54CE0"/>
    <w:pPr>
      <w:numPr>
        <w:numId w:val="49"/>
      </w:numPr>
      <w:tabs>
        <w:tab w:val="left" w:pos="851"/>
      </w:tabs>
      <w:autoSpaceDE w:val="0"/>
      <w:autoSpaceDN w:val="0"/>
      <w:adjustRightInd w:val="0"/>
      <w:jc w:val="both"/>
    </w:pPr>
  </w:style>
  <w:style w:type="character" w:customStyle="1" w:styleId="Styl5Znak">
    <w:name w:val="Styl5 Znak"/>
    <w:link w:val="Styl5"/>
    <w:rsid w:val="00B54CE0"/>
    <w:rPr>
      <w:sz w:val="24"/>
      <w:szCs w:val="24"/>
    </w:rPr>
  </w:style>
  <w:style w:type="paragraph" w:customStyle="1" w:styleId="Styl6">
    <w:name w:val="Styl6"/>
    <w:basedOn w:val="Normalny"/>
    <w:link w:val="Styl6Znak"/>
    <w:qFormat/>
    <w:rsid w:val="00B54CE0"/>
    <w:pPr>
      <w:numPr>
        <w:numId w:val="53"/>
      </w:numPr>
      <w:tabs>
        <w:tab w:val="left" w:pos="993"/>
      </w:tabs>
      <w:jc w:val="both"/>
    </w:pPr>
    <w:rPr>
      <w:iCs/>
    </w:rPr>
  </w:style>
  <w:style w:type="character" w:customStyle="1" w:styleId="Styl6Znak">
    <w:name w:val="Styl6 Znak"/>
    <w:link w:val="Styl6"/>
    <w:rsid w:val="00B54CE0"/>
    <w:rPr>
      <w:iCs/>
      <w:sz w:val="24"/>
      <w:szCs w:val="24"/>
    </w:rPr>
  </w:style>
  <w:style w:type="paragraph" w:customStyle="1" w:styleId="Styl7">
    <w:name w:val="Styl7"/>
    <w:basedOn w:val="Normalny"/>
    <w:link w:val="Styl7Znak"/>
    <w:qFormat/>
    <w:rsid w:val="00B54CE0"/>
    <w:pPr>
      <w:numPr>
        <w:numId w:val="54"/>
      </w:numPr>
      <w:tabs>
        <w:tab w:val="left" w:pos="993"/>
      </w:tabs>
      <w:jc w:val="both"/>
    </w:pPr>
    <w:rPr>
      <w:iCs/>
    </w:rPr>
  </w:style>
  <w:style w:type="character" w:customStyle="1" w:styleId="Styl7Znak">
    <w:name w:val="Styl7 Znak"/>
    <w:link w:val="Styl7"/>
    <w:rsid w:val="00B54CE0"/>
    <w:rPr>
      <w:iCs/>
      <w:sz w:val="24"/>
      <w:szCs w:val="24"/>
    </w:rPr>
  </w:style>
  <w:style w:type="paragraph" w:customStyle="1" w:styleId="Styl8">
    <w:name w:val="Styl8"/>
    <w:basedOn w:val="Normalny"/>
    <w:link w:val="Styl8Znak"/>
    <w:qFormat/>
    <w:rsid w:val="00B54CE0"/>
    <w:pPr>
      <w:numPr>
        <w:numId w:val="50"/>
      </w:numPr>
      <w:tabs>
        <w:tab w:val="left" w:pos="993"/>
      </w:tabs>
      <w:autoSpaceDE w:val="0"/>
      <w:autoSpaceDN w:val="0"/>
      <w:adjustRightInd w:val="0"/>
      <w:jc w:val="both"/>
    </w:pPr>
  </w:style>
  <w:style w:type="character" w:customStyle="1" w:styleId="Styl8Znak">
    <w:name w:val="Styl8 Znak"/>
    <w:link w:val="Styl8"/>
    <w:rsid w:val="00B54CE0"/>
    <w:rPr>
      <w:sz w:val="24"/>
      <w:szCs w:val="24"/>
    </w:rPr>
  </w:style>
  <w:style w:type="paragraph" w:customStyle="1" w:styleId="Styl9">
    <w:name w:val="Styl9"/>
    <w:basedOn w:val="Normalny"/>
    <w:link w:val="Styl9Znak"/>
    <w:qFormat/>
    <w:rsid w:val="00B54CE0"/>
    <w:pPr>
      <w:numPr>
        <w:numId w:val="55"/>
      </w:numPr>
      <w:tabs>
        <w:tab w:val="left" w:pos="993"/>
      </w:tabs>
      <w:autoSpaceDE w:val="0"/>
      <w:autoSpaceDN w:val="0"/>
      <w:adjustRightInd w:val="0"/>
      <w:spacing w:after="240"/>
      <w:jc w:val="both"/>
    </w:pPr>
  </w:style>
  <w:style w:type="character" w:customStyle="1" w:styleId="Styl9Znak">
    <w:name w:val="Styl9 Znak"/>
    <w:link w:val="Styl9"/>
    <w:rsid w:val="00B54CE0"/>
    <w:rPr>
      <w:sz w:val="24"/>
      <w:szCs w:val="24"/>
    </w:rPr>
  </w:style>
  <w:style w:type="paragraph" w:customStyle="1" w:styleId="Styl10">
    <w:name w:val="Styl10"/>
    <w:basedOn w:val="Default"/>
    <w:link w:val="Styl10Znak"/>
    <w:qFormat/>
    <w:rsid w:val="00B54CE0"/>
    <w:pPr>
      <w:widowControl/>
      <w:numPr>
        <w:numId w:val="51"/>
      </w:numPr>
      <w:tabs>
        <w:tab w:val="left" w:pos="851"/>
      </w:tabs>
      <w:jc w:val="both"/>
    </w:pPr>
  </w:style>
  <w:style w:type="character" w:customStyle="1" w:styleId="Styl10Znak">
    <w:name w:val="Styl10 Znak"/>
    <w:basedOn w:val="DefaultZnak"/>
    <w:link w:val="Styl10"/>
    <w:rsid w:val="00B54CE0"/>
    <w:rPr>
      <w:color w:val="000000"/>
      <w:sz w:val="24"/>
      <w:szCs w:val="24"/>
      <w:lang w:val="pl-PL" w:eastAsia="pl-PL" w:bidi="ar-SA"/>
    </w:rPr>
  </w:style>
  <w:style w:type="paragraph" w:customStyle="1" w:styleId="Styl4">
    <w:name w:val="Styl4"/>
    <w:basedOn w:val="Nagwek3"/>
    <w:link w:val="Styl4Znak"/>
    <w:qFormat/>
    <w:rsid w:val="00B54CE0"/>
    <w:pPr>
      <w:keepLines/>
      <w:numPr>
        <w:numId w:val="56"/>
      </w:numPr>
      <w:tabs>
        <w:tab w:val="num" w:pos="360"/>
        <w:tab w:val="num" w:pos="720"/>
      </w:tabs>
      <w:spacing w:before="200" w:after="0"/>
      <w:jc w:val="both"/>
    </w:pPr>
    <w:rPr>
      <w:rFonts w:ascii="Calibri" w:eastAsia="Calibri" w:hAnsi="Calibri" w:cs="Times New Roman"/>
      <w:sz w:val="22"/>
      <w:szCs w:val="24"/>
      <w:lang w:eastAsia="en-US"/>
    </w:rPr>
  </w:style>
  <w:style w:type="character" w:customStyle="1" w:styleId="Styl4Znak">
    <w:name w:val="Styl4 Znak"/>
    <w:link w:val="Styl4"/>
    <w:rsid w:val="00B54CE0"/>
    <w:rPr>
      <w:rFonts w:ascii="Calibri" w:eastAsia="Calibri" w:hAnsi="Calibri"/>
      <w:b/>
      <w:bCs/>
      <w:sz w:val="22"/>
      <w:szCs w:val="24"/>
      <w:lang w:eastAsia="en-US"/>
    </w:rPr>
  </w:style>
  <w:style w:type="character" w:customStyle="1" w:styleId="Znak7">
    <w:name w:val="Znak7"/>
    <w:rsid w:val="00B54CE0"/>
    <w:rPr>
      <w:rFonts w:ascii="Arial" w:hAnsi="Arial"/>
      <w:b/>
      <w:bCs/>
      <w:sz w:val="22"/>
      <w:szCs w:val="26"/>
      <w:lang w:val="pl-PL" w:eastAsia="en-US" w:bidi="ar-SA"/>
    </w:rPr>
  </w:style>
  <w:style w:type="character" w:customStyle="1" w:styleId="Znak8">
    <w:name w:val="Znak8"/>
    <w:rsid w:val="00B54CE0"/>
    <w:rPr>
      <w:rFonts w:ascii="Arial" w:hAnsi="Arial"/>
      <w:b/>
      <w:bCs/>
      <w:kern w:val="32"/>
      <w:sz w:val="24"/>
      <w:szCs w:val="32"/>
      <w:lang w:val="pl-PL" w:eastAsia="en-US" w:bidi="ar-SA"/>
    </w:rPr>
  </w:style>
  <w:style w:type="character" w:styleId="Pogrubienie">
    <w:name w:val="Strong"/>
    <w:qFormat/>
    <w:rsid w:val="00B54CE0"/>
    <w:rPr>
      <w:b/>
      <w:bCs/>
    </w:rPr>
  </w:style>
  <w:style w:type="character" w:styleId="Uwydatnienie">
    <w:name w:val="Emphasis"/>
    <w:uiPriority w:val="20"/>
    <w:qFormat/>
    <w:rsid w:val="00B54CE0"/>
    <w:rPr>
      <w:i/>
      <w:iCs/>
    </w:rPr>
  </w:style>
  <w:style w:type="table" w:customStyle="1" w:styleId="Tabela-Siatka1">
    <w:name w:val="Tabela - Siatka1"/>
    <w:basedOn w:val="Standardowy"/>
    <w:next w:val="Tabela-Siatka"/>
    <w:uiPriority w:val="99"/>
    <w:rsid w:val="00B5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490426FA1F417B964E942E3A6CE9DE">
    <w:name w:val="CE490426FA1F417B964E942E3A6CE9DE"/>
    <w:rsid w:val="00B54CE0"/>
    <w:pPr>
      <w:spacing w:after="200" w:line="276" w:lineRule="auto"/>
    </w:pPr>
    <w:rPr>
      <w:rFonts w:ascii="Calibri" w:hAnsi="Calibri"/>
      <w:sz w:val="22"/>
      <w:szCs w:val="22"/>
    </w:rPr>
  </w:style>
  <w:style w:type="paragraph" w:customStyle="1" w:styleId="7F164CA3BF9C4373845ECB452A5D9922">
    <w:name w:val="7F164CA3BF9C4373845ECB452A5D9922"/>
    <w:rsid w:val="00B54CE0"/>
    <w:pPr>
      <w:spacing w:after="200" w:line="276" w:lineRule="auto"/>
    </w:pPr>
    <w:rPr>
      <w:rFonts w:ascii="Calibri" w:hAnsi="Calibri"/>
      <w:sz w:val="22"/>
      <w:szCs w:val="22"/>
    </w:rPr>
  </w:style>
  <w:style w:type="table" w:customStyle="1" w:styleId="Tabela-Siatka2">
    <w:name w:val="Tabela - Siatka2"/>
    <w:basedOn w:val="Standardowy"/>
    <w:next w:val="Tabela-Siatka"/>
    <w:uiPriority w:val="59"/>
    <w:rsid w:val="00B54C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ny"/>
    <w:uiPriority w:val="99"/>
    <w:rsid w:val="00B54CE0"/>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qFormat/>
    <w:rsid w:val="00B54CE0"/>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rPr>
      <w:iCs/>
    </w:rPr>
  </w:style>
  <w:style w:type="character" w:customStyle="1" w:styleId="ramkaipunktZnak">
    <w:name w:val="ramka i punkt Znak"/>
    <w:link w:val="ramkaipunkt"/>
    <w:rsid w:val="00B54CE0"/>
    <w:rPr>
      <w:iCs/>
      <w:sz w:val="24"/>
      <w:szCs w:val="24"/>
    </w:rPr>
  </w:style>
  <w:style w:type="paragraph" w:customStyle="1" w:styleId="SIWZ11">
    <w:name w:val="SIWZ1.1."/>
    <w:basedOn w:val="Normalny"/>
    <w:link w:val="SIWZ11Znak"/>
    <w:qFormat/>
    <w:rsid w:val="00B54CE0"/>
    <w:pPr>
      <w:widowControl w:val="0"/>
      <w:numPr>
        <w:ilvl w:val="1"/>
        <w:numId w:val="57"/>
      </w:numPr>
      <w:tabs>
        <w:tab w:val="left" w:pos="1080"/>
      </w:tabs>
      <w:overflowPunct w:val="0"/>
      <w:autoSpaceDE w:val="0"/>
      <w:autoSpaceDN w:val="0"/>
      <w:adjustRightInd w:val="0"/>
      <w:spacing w:before="120"/>
      <w:jc w:val="both"/>
      <w:textAlignment w:val="baseline"/>
    </w:pPr>
    <w:rPr>
      <w:bCs/>
    </w:rPr>
  </w:style>
  <w:style w:type="character" w:customStyle="1" w:styleId="SIWZ11Znak">
    <w:name w:val="SIWZ1.1. Znak"/>
    <w:link w:val="SIWZ11"/>
    <w:rsid w:val="00B54CE0"/>
    <w:rPr>
      <w:bCs/>
      <w:sz w:val="24"/>
      <w:szCs w:val="24"/>
    </w:rPr>
  </w:style>
  <w:style w:type="character" w:customStyle="1" w:styleId="apple-converted-space">
    <w:name w:val="apple-converted-space"/>
    <w:rsid w:val="00B54CE0"/>
  </w:style>
  <w:style w:type="paragraph" w:customStyle="1" w:styleId="Stopka2">
    <w:name w:val="Stopka2"/>
    <w:rsid w:val="00B54CE0"/>
    <w:pPr>
      <w:widowControl w:val="0"/>
      <w:adjustRightInd w:val="0"/>
      <w:spacing w:line="360" w:lineRule="atLeast"/>
      <w:jc w:val="both"/>
      <w:textAlignment w:val="baseline"/>
    </w:pPr>
    <w:rPr>
      <w:color w:val="000000"/>
      <w:sz w:val="24"/>
      <w:szCs w:val="24"/>
    </w:rPr>
  </w:style>
  <w:style w:type="numbering" w:customStyle="1" w:styleId="Bezlisty11">
    <w:name w:val="Bez listy11"/>
    <w:next w:val="Bezlisty"/>
    <w:uiPriority w:val="99"/>
    <w:semiHidden/>
    <w:unhideWhenUsed/>
    <w:rsid w:val="00B54CE0"/>
  </w:style>
  <w:style w:type="paragraph" w:customStyle="1" w:styleId="ZnakZnakZnakZnakZnakZnakZnak">
    <w:name w:val="Znak Znak Znak Znak Znak Znak Znak"/>
    <w:basedOn w:val="Normalny"/>
    <w:rsid w:val="00B54CE0"/>
  </w:style>
  <w:style w:type="table" w:customStyle="1" w:styleId="Tabela-Siatka3">
    <w:name w:val="Tabela - Siatka3"/>
    <w:basedOn w:val="Standardowy"/>
    <w:next w:val="Tabela-Siatka"/>
    <w:rsid w:val="00B5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TextChar">
    <w:name w:val="H1 Text Char"/>
    <w:link w:val="H1Text"/>
    <w:rsid w:val="00B54CE0"/>
    <w:rPr>
      <w:rFonts w:ascii="Arial" w:hAnsi="Arial" w:cs="Arial"/>
      <w:sz w:val="24"/>
      <w:szCs w:val="24"/>
    </w:rPr>
  </w:style>
  <w:style w:type="paragraph" w:customStyle="1" w:styleId="H2ListBullet">
    <w:name w:val="H2 List Bullet"/>
    <w:basedOn w:val="Normalny"/>
    <w:rsid w:val="00B54CE0"/>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rsid w:val="00B54CE0"/>
  </w:style>
  <w:style w:type="paragraph" w:customStyle="1" w:styleId="Tekstpodstawowy31">
    <w:name w:val="Tekst podstawowy 31"/>
    <w:basedOn w:val="Normalny"/>
    <w:uiPriority w:val="99"/>
    <w:rsid w:val="00B54CE0"/>
    <w:pPr>
      <w:widowControl w:val="0"/>
      <w:adjustRightInd w:val="0"/>
      <w:spacing w:line="360" w:lineRule="atLeast"/>
      <w:jc w:val="both"/>
      <w:textAlignment w:val="baseline"/>
    </w:pPr>
    <w:rPr>
      <w:b/>
      <w:szCs w:val="20"/>
    </w:rPr>
  </w:style>
  <w:style w:type="character" w:customStyle="1" w:styleId="TekstprzypisukocowegoZnak1">
    <w:name w:val="Tekst przypisu końcowego Znak1"/>
    <w:basedOn w:val="Domylnaczcionkaakapitu"/>
    <w:uiPriority w:val="99"/>
    <w:rsid w:val="00B54CE0"/>
    <w:rPr>
      <w:sz w:val="20"/>
      <w:szCs w:val="20"/>
    </w:rPr>
  </w:style>
  <w:style w:type="character" w:customStyle="1" w:styleId="TekstkomentarzaZnak1">
    <w:name w:val="Tekst komentarza Znak1"/>
    <w:basedOn w:val="Domylnaczcionkaakapitu"/>
    <w:uiPriority w:val="99"/>
    <w:rsid w:val="00B54CE0"/>
    <w:rPr>
      <w:sz w:val="20"/>
      <w:szCs w:val="20"/>
    </w:rPr>
  </w:style>
  <w:style w:type="character" w:customStyle="1" w:styleId="TekstdymkaZnak1">
    <w:name w:val="Tekst dymka Znak1"/>
    <w:uiPriority w:val="99"/>
    <w:semiHidden/>
    <w:rsid w:val="00B54CE0"/>
    <w:rPr>
      <w:rFonts w:ascii="Tahoma" w:eastAsia="Times New Roman" w:hAnsi="Tahoma" w:cs="Tahoma"/>
      <w:sz w:val="16"/>
      <w:szCs w:val="16"/>
      <w:lang w:eastAsia="pl-PL"/>
    </w:rPr>
  </w:style>
  <w:style w:type="character" w:customStyle="1" w:styleId="ZnakZnak22">
    <w:name w:val="Znak Znak22"/>
    <w:locked/>
    <w:rsid w:val="00B54CE0"/>
    <w:rPr>
      <w:rFonts w:ascii="Arial" w:hAnsi="Arial" w:cs="Arial"/>
      <w:b/>
      <w:bCs/>
      <w:kern w:val="32"/>
      <w:sz w:val="32"/>
      <w:szCs w:val="32"/>
      <w:lang w:val="pl-PL" w:eastAsia="pl-PL" w:bidi="ar-SA"/>
    </w:rPr>
  </w:style>
  <w:style w:type="character" w:customStyle="1" w:styleId="ZnakZnak21">
    <w:name w:val="Znak Znak21"/>
    <w:rsid w:val="00B54CE0"/>
    <w:rPr>
      <w:b/>
      <w:sz w:val="28"/>
      <w:szCs w:val="24"/>
      <w:lang w:val="pl-PL" w:eastAsia="pl-PL" w:bidi="ar-SA"/>
    </w:rPr>
  </w:style>
  <w:style w:type="character" w:customStyle="1" w:styleId="ZnakZnak20">
    <w:name w:val="Znak Znak20"/>
    <w:rsid w:val="00B54CE0"/>
    <w:rPr>
      <w:rFonts w:ascii="Arial" w:hAnsi="Arial" w:cs="Arial"/>
      <w:b/>
      <w:bCs/>
      <w:sz w:val="28"/>
      <w:szCs w:val="28"/>
      <w:lang w:val="pl-PL" w:eastAsia="pl-PL" w:bidi="ar-SA"/>
    </w:rPr>
  </w:style>
  <w:style w:type="character" w:customStyle="1" w:styleId="ZnakZnak17">
    <w:name w:val="Znak Znak17"/>
    <w:rsid w:val="00B54CE0"/>
    <w:rPr>
      <w:b/>
      <w:bCs/>
      <w:i/>
      <w:iCs/>
      <w:sz w:val="26"/>
      <w:szCs w:val="26"/>
      <w:lang w:val="pl-PL" w:eastAsia="pl-PL" w:bidi="ar-SA"/>
    </w:rPr>
  </w:style>
  <w:style w:type="character" w:customStyle="1" w:styleId="ZnakZnak16">
    <w:name w:val="Znak Znak16"/>
    <w:rsid w:val="00B54CE0"/>
    <w:rPr>
      <w:b/>
      <w:i/>
      <w:sz w:val="28"/>
      <w:lang w:val="pl-PL" w:eastAsia="pl-PL" w:bidi="ar-SA"/>
    </w:rPr>
  </w:style>
  <w:style w:type="paragraph" w:customStyle="1" w:styleId="ZnakZnak1Znak">
    <w:name w:val="Znak Znak1 Znak"/>
    <w:basedOn w:val="Normalny"/>
    <w:autoRedefine/>
    <w:rsid w:val="00B54CE0"/>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rsid w:val="00B54CE0"/>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rsid w:val="00B54CE0"/>
    <w:pPr>
      <w:widowControl w:val="0"/>
      <w:adjustRightInd w:val="0"/>
      <w:spacing w:line="360" w:lineRule="atLeast"/>
      <w:jc w:val="both"/>
      <w:textAlignment w:val="baseline"/>
    </w:pPr>
    <w:rPr>
      <w:lang w:val="en-US" w:eastAsia="en-US"/>
    </w:rPr>
  </w:style>
  <w:style w:type="character" w:customStyle="1" w:styleId="ZnakZnak18">
    <w:name w:val="Znak Znak18"/>
    <w:rsid w:val="00B54CE0"/>
    <w:rPr>
      <w:rFonts w:eastAsia="Times New Roman"/>
      <w:b/>
      <w:bCs/>
      <w:kern w:val="32"/>
      <w:sz w:val="32"/>
      <w:szCs w:val="32"/>
      <w:lang w:eastAsia="pl-PL"/>
    </w:rPr>
  </w:style>
  <w:style w:type="paragraph" w:customStyle="1" w:styleId="xl88">
    <w:name w:val="xl88"/>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rsid w:val="00B54CE0"/>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05">
    <w:name w:val="xl105"/>
    <w:basedOn w:val="Normalny"/>
    <w:rsid w:val="00B54CE0"/>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06">
    <w:name w:val="xl106"/>
    <w:basedOn w:val="Normalny"/>
    <w:rsid w:val="00B54CE0"/>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rsid w:val="00B54CE0"/>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rsid w:val="00B54CE0"/>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rsid w:val="00B54CE0"/>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rsid w:val="00B54CE0"/>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rsid w:val="00B54CE0"/>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16">
    <w:name w:val="xl11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rsid w:val="00B54CE0"/>
    <w:rPr>
      <w:b/>
      <w:bCs/>
      <w:i/>
      <w:iCs/>
      <w:sz w:val="26"/>
      <w:szCs w:val="26"/>
      <w:lang w:val="pl-PL" w:eastAsia="pl-PL" w:bidi="ar-SA"/>
    </w:rPr>
  </w:style>
  <w:style w:type="character" w:customStyle="1" w:styleId="ZnakZnak15">
    <w:name w:val="Znak Znak15"/>
    <w:rsid w:val="00B54CE0"/>
    <w:rPr>
      <w:rFonts w:ascii="FuturaT" w:hAnsi="FuturaT"/>
      <w:b/>
      <w:lang w:eastAsia="en-US"/>
    </w:rPr>
  </w:style>
  <w:style w:type="character" w:customStyle="1" w:styleId="ZnakZnak14">
    <w:name w:val="Znak Znak14"/>
    <w:rsid w:val="00B54CE0"/>
    <w:rPr>
      <w:rFonts w:ascii="FuturaT" w:hAnsi="FuturaT"/>
      <w:b/>
      <w:sz w:val="24"/>
      <w:lang w:eastAsia="en-US"/>
    </w:rPr>
  </w:style>
  <w:style w:type="paragraph" w:customStyle="1" w:styleId="Nagwek20">
    <w:name w:val="Nagłówek2"/>
    <w:basedOn w:val="Normalny"/>
    <w:rsid w:val="00B54CE0"/>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rsid w:val="00B54CE0"/>
    <w:rPr>
      <w:lang w:val="en-US" w:eastAsia="en-US"/>
    </w:rPr>
  </w:style>
  <w:style w:type="paragraph" w:customStyle="1" w:styleId="ZnakZnak4ZnakZnakZnakZnakZnakZnakZnakZnakZnakZnakZnakZnak1">
    <w:name w:val="Znak Znak4 Znak Znak Znak Znak Znak Znak Znak Znak Znak Znak Znak Znak1"/>
    <w:basedOn w:val="Normalny"/>
    <w:autoRedefine/>
    <w:rsid w:val="00B54CE0"/>
    <w:rPr>
      <w:lang w:val="en-US" w:eastAsia="en-US"/>
    </w:rPr>
  </w:style>
  <w:style w:type="character" w:customStyle="1" w:styleId="print">
    <w:name w:val="print"/>
    <w:rsid w:val="00B54CE0"/>
    <w:rPr>
      <w:rFonts w:cs="Times New Roman"/>
    </w:rPr>
  </w:style>
  <w:style w:type="character" w:customStyle="1" w:styleId="WW8Num1z0">
    <w:name w:val="WW8Num1z0"/>
    <w:rsid w:val="00B54CE0"/>
  </w:style>
  <w:style w:type="character" w:customStyle="1" w:styleId="WW8Num5z0">
    <w:name w:val="WW8Num5z0"/>
    <w:rsid w:val="00B54CE0"/>
    <w:rPr>
      <w:rFonts w:ascii="Symbol" w:hAnsi="Symbol"/>
    </w:rPr>
  </w:style>
  <w:style w:type="character" w:customStyle="1" w:styleId="WW8Num5z1">
    <w:name w:val="WW8Num5z1"/>
    <w:rsid w:val="00B54CE0"/>
    <w:rPr>
      <w:rFonts w:ascii="Courier New" w:hAnsi="Courier New"/>
    </w:rPr>
  </w:style>
  <w:style w:type="character" w:customStyle="1" w:styleId="WW8Num5z2">
    <w:name w:val="WW8Num5z2"/>
    <w:rsid w:val="00B54CE0"/>
    <w:rPr>
      <w:rFonts w:ascii="Wingdings" w:hAnsi="Wingdings"/>
    </w:rPr>
  </w:style>
  <w:style w:type="character" w:customStyle="1" w:styleId="WW8Num6z0">
    <w:name w:val="WW8Num6z0"/>
    <w:rsid w:val="00B54CE0"/>
    <w:rPr>
      <w:b/>
      <w:sz w:val="24"/>
    </w:rPr>
  </w:style>
  <w:style w:type="character" w:customStyle="1" w:styleId="WW8Num7z0">
    <w:name w:val="WW8Num7z0"/>
    <w:rsid w:val="00B54CE0"/>
    <w:rPr>
      <w:rFonts w:ascii="Symbol" w:hAnsi="Symbol"/>
    </w:rPr>
  </w:style>
  <w:style w:type="character" w:customStyle="1" w:styleId="WW8Num7z1">
    <w:name w:val="WW8Num7z1"/>
    <w:rsid w:val="00B54CE0"/>
    <w:rPr>
      <w:rFonts w:ascii="Courier New" w:hAnsi="Courier New"/>
    </w:rPr>
  </w:style>
  <w:style w:type="character" w:customStyle="1" w:styleId="WW8Num7z2">
    <w:name w:val="WW8Num7z2"/>
    <w:rsid w:val="00B54CE0"/>
    <w:rPr>
      <w:rFonts w:ascii="Wingdings" w:hAnsi="Wingdings"/>
    </w:rPr>
  </w:style>
  <w:style w:type="character" w:customStyle="1" w:styleId="WW8Num9z0">
    <w:name w:val="WW8Num9z0"/>
    <w:rsid w:val="00B54CE0"/>
    <w:rPr>
      <w:b/>
      <w:sz w:val="24"/>
    </w:rPr>
  </w:style>
  <w:style w:type="character" w:customStyle="1" w:styleId="WW8Num12z0">
    <w:name w:val="WW8Num12z0"/>
    <w:rsid w:val="00B54CE0"/>
    <w:rPr>
      <w:b/>
      <w:sz w:val="24"/>
    </w:rPr>
  </w:style>
  <w:style w:type="character" w:customStyle="1" w:styleId="WW8Num13z1">
    <w:name w:val="WW8Num13z1"/>
    <w:rsid w:val="00B54CE0"/>
    <w:rPr>
      <w:rFonts w:ascii="Wingdings" w:hAnsi="Wingdings"/>
      <w:sz w:val="16"/>
    </w:rPr>
  </w:style>
  <w:style w:type="character" w:customStyle="1" w:styleId="WW8Num14z0">
    <w:name w:val="WW8Num14z0"/>
    <w:rsid w:val="00B54CE0"/>
    <w:rPr>
      <w:b/>
      <w:sz w:val="24"/>
    </w:rPr>
  </w:style>
  <w:style w:type="character" w:customStyle="1" w:styleId="WW8Num15z0">
    <w:name w:val="WW8Num15z0"/>
    <w:rsid w:val="00B54CE0"/>
  </w:style>
  <w:style w:type="character" w:customStyle="1" w:styleId="WW8Num17z1">
    <w:name w:val="WW8Num17z1"/>
    <w:rsid w:val="00B54CE0"/>
    <w:rPr>
      <w:sz w:val="24"/>
    </w:rPr>
  </w:style>
  <w:style w:type="character" w:customStyle="1" w:styleId="WW8Num18z0">
    <w:name w:val="WW8Num18z0"/>
    <w:rsid w:val="00B54CE0"/>
    <w:rPr>
      <w:rFonts w:ascii="Arial" w:hAnsi="Arial"/>
      <w:b/>
      <w:sz w:val="24"/>
    </w:rPr>
  </w:style>
  <w:style w:type="character" w:customStyle="1" w:styleId="WW8Num19z0">
    <w:name w:val="WW8Num19z0"/>
    <w:rsid w:val="00B54CE0"/>
    <w:rPr>
      <w:b/>
      <w:sz w:val="24"/>
    </w:rPr>
  </w:style>
  <w:style w:type="character" w:customStyle="1" w:styleId="WW8Num20z0">
    <w:name w:val="WW8Num20z0"/>
    <w:rsid w:val="00B54CE0"/>
    <w:rPr>
      <w:sz w:val="24"/>
    </w:rPr>
  </w:style>
  <w:style w:type="character" w:customStyle="1" w:styleId="Domylnaczcionkaakapitu1">
    <w:name w:val="Domyślna czcionka akapitu1"/>
    <w:rsid w:val="00B54CE0"/>
  </w:style>
  <w:style w:type="paragraph" w:customStyle="1" w:styleId="Nagwek10">
    <w:name w:val="Nagłówek1"/>
    <w:basedOn w:val="Normalny"/>
    <w:next w:val="Tekstpodstawowy"/>
    <w:rsid w:val="00B54CE0"/>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B54CE0"/>
    <w:pPr>
      <w:suppressLineNumbers/>
      <w:suppressAutoHyphens/>
      <w:spacing w:before="120" w:after="120"/>
    </w:pPr>
    <w:rPr>
      <w:rFonts w:cs="Tahoma"/>
      <w:i/>
      <w:iCs/>
      <w:lang w:eastAsia="ar-SA"/>
    </w:rPr>
  </w:style>
  <w:style w:type="paragraph" w:customStyle="1" w:styleId="Indeks">
    <w:name w:val="Indeks"/>
    <w:basedOn w:val="Normalny"/>
    <w:uiPriority w:val="99"/>
    <w:rsid w:val="00B54CE0"/>
    <w:pPr>
      <w:suppressLineNumbers/>
      <w:suppressAutoHyphens/>
    </w:pPr>
    <w:rPr>
      <w:rFonts w:cs="Tahoma"/>
      <w:lang w:eastAsia="ar-SA"/>
    </w:rPr>
  </w:style>
  <w:style w:type="paragraph" w:customStyle="1" w:styleId="Tekstpodstawowywcity31">
    <w:name w:val="Tekst podstawowy wcięty 31"/>
    <w:basedOn w:val="Normalny"/>
    <w:uiPriority w:val="99"/>
    <w:rsid w:val="00B54CE0"/>
    <w:pPr>
      <w:suppressAutoHyphens/>
      <w:ind w:left="360" w:hanging="360"/>
      <w:jc w:val="both"/>
    </w:pPr>
    <w:rPr>
      <w:lang w:eastAsia="ar-SA"/>
    </w:rPr>
  </w:style>
  <w:style w:type="paragraph" w:customStyle="1" w:styleId="Tekstblokowy1">
    <w:name w:val="Tekst blokowy1"/>
    <w:basedOn w:val="Normalny"/>
    <w:rsid w:val="00B54CE0"/>
    <w:pPr>
      <w:suppressAutoHyphens/>
      <w:ind w:left="567" w:right="510" w:hanging="567"/>
    </w:pPr>
    <w:rPr>
      <w:b/>
      <w:color w:val="000000"/>
      <w:sz w:val="20"/>
      <w:szCs w:val="20"/>
      <w:lang w:eastAsia="ar-SA"/>
    </w:rPr>
  </w:style>
  <w:style w:type="paragraph" w:customStyle="1" w:styleId="Tekstpodstawowywcity21">
    <w:name w:val="Tekst podstawowy wcięty 21"/>
    <w:basedOn w:val="Normalny"/>
    <w:uiPriority w:val="99"/>
    <w:rsid w:val="00B54CE0"/>
    <w:pPr>
      <w:suppressAutoHyphens/>
      <w:ind w:left="1620" w:hanging="1620"/>
      <w:jc w:val="both"/>
    </w:pPr>
    <w:rPr>
      <w:b/>
      <w:sz w:val="28"/>
      <w:lang w:eastAsia="ar-SA"/>
    </w:rPr>
  </w:style>
  <w:style w:type="paragraph" w:customStyle="1" w:styleId="Listanumerowana41">
    <w:name w:val="Lista numerowana 41"/>
    <w:basedOn w:val="Normalny"/>
    <w:rsid w:val="00B54CE0"/>
    <w:pPr>
      <w:suppressAutoHyphens/>
    </w:pPr>
    <w:rPr>
      <w:sz w:val="20"/>
      <w:szCs w:val="20"/>
      <w:lang w:eastAsia="ar-SA"/>
    </w:rPr>
  </w:style>
  <w:style w:type="paragraph" w:customStyle="1" w:styleId="Legenda1">
    <w:name w:val="Legenda1"/>
    <w:basedOn w:val="Normalny"/>
    <w:next w:val="Normalny"/>
    <w:rsid w:val="00B54C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color w:val="000000"/>
      <w:szCs w:val="20"/>
      <w:lang w:eastAsia="ar-SA"/>
    </w:rPr>
  </w:style>
  <w:style w:type="paragraph" w:customStyle="1" w:styleId="Zawartotabeli">
    <w:name w:val="Zawartość tabeli"/>
    <w:basedOn w:val="Normalny"/>
    <w:rsid w:val="00B54CE0"/>
    <w:pPr>
      <w:suppressLineNumbers/>
      <w:suppressAutoHyphens/>
    </w:pPr>
    <w:rPr>
      <w:lang w:eastAsia="ar-SA"/>
    </w:rPr>
  </w:style>
  <w:style w:type="paragraph" w:customStyle="1" w:styleId="Nagwektabeli">
    <w:name w:val="Nagłówek tabeli"/>
    <w:basedOn w:val="Zawartotabeli"/>
    <w:uiPriority w:val="99"/>
    <w:rsid w:val="00B54CE0"/>
    <w:pPr>
      <w:jc w:val="center"/>
    </w:pPr>
    <w:rPr>
      <w:b/>
      <w:bCs/>
      <w:i/>
      <w:iCs/>
    </w:rPr>
  </w:style>
  <w:style w:type="character" w:customStyle="1" w:styleId="Znak2ZnakZnak">
    <w:name w:val="Znak2 Znak Znak"/>
    <w:semiHidden/>
    <w:locked/>
    <w:rsid w:val="00B54CE0"/>
    <w:rPr>
      <w:rFonts w:cs="Times New Roman"/>
      <w:sz w:val="24"/>
      <w:szCs w:val="24"/>
      <w:lang w:val="pl-PL" w:eastAsia="pl-PL" w:bidi="ar-SA"/>
    </w:rPr>
  </w:style>
  <w:style w:type="character" w:customStyle="1" w:styleId="Znak1ZnakZnak">
    <w:name w:val="Znak1 Znak Znak"/>
    <w:semiHidden/>
    <w:locked/>
    <w:rsid w:val="00B54CE0"/>
    <w:rPr>
      <w:rFonts w:cs="Times New Roman"/>
      <w:sz w:val="24"/>
      <w:szCs w:val="24"/>
      <w:lang w:val="pl-PL" w:eastAsia="pl-PL" w:bidi="ar-SA"/>
    </w:rPr>
  </w:style>
  <w:style w:type="paragraph" w:customStyle="1" w:styleId="ZnakZnak4ZnakZnakZnakZnakZnakZnakZnakZnakZnakZnak">
    <w:name w:val="Znak Znak4 Znak Znak Znak Znak Znak Znak Znak Znak Znak Znak"/>
    <w:basedOn w:val="Normalny"/>
    <w:autoRedefine/>
    <w:rsid w:val="00B54CE0"/>
    <w:rPr>
      <w:lang w:val="en-US" w:eastAsia="en-US"/>
    </w:rPr>
  </w:style>
  <w:style w:type="character" w:customStyle="1" w:styleId="ZnakZnak3">
    <w:name w:val="Znak Znak3"/>
    <w:semiHidden/>
    <w:rsid w:val="00B54CE0"/>
    <w:rPr>
      <w:rFonts w:cs="Times New Roman"/>
      <w:sz w:val="24"/>
      <w:szCs w:val="24"/>
      <w:lang w:val="pl-PL" w:eastAsia="pl-PL" w:bidi="ar-SA"/>
    </w:rPr>
  </w:style>
  <w:style w:type="paragraph" w:customStyle="1" w:styleId="7SIWZ">
    <w:name w:val="7 SIWZ"/>
    <w:basedOn w:val="6SIWZ"/>
    <w:rsid w:val="00B54CE0"/>
    <w:pPr>
      <w:numPr>
        <w:ilvl w:val="6"/>
      </w:numPr>
    </w:pPr>
  </w:style>
  <w:style w:type="paragraph" w:customStyle="1" w:styleId="1SIWZ">
    <w:name w:val="1 SIWZ"/>
    <w:basedOn w:val="Normalny"/>
    <w:autoRedefine/>
    <w:rsid w:val="00B54CE0"/>
    <w:pPr>
      <w:numPr>
        <w:numId w:val="58"/>
      </w:numPr>
      <w:spacing w:before="240" w:after="120" w:line="360" w:lineRule="auto"/>
      <w:jc w:val="center"/>
    </w:pPr>
    <w:rPr>
      <w:b/>
    </w:rPr>
  </w:style>
  <w:style w:type="paragraph" w:customStyle="1" w:styleId="2SIWZ">
    <w:name w:val="2 SIWZ"/>
    <w:basedOn w:val="Normalny"/>
    <w:autoRedefine/>
    <w:rsid w:val="00B54CE0"/>
    <w:pPr>
      <w:keepNext/>
      <w:numPr>
        <w:ilvl w:val="1"/>
        <w:numId w:val="58"/>
      </w:numPr>
      <w:spacing w:before="240" w:line="360" w:lineRule="auto"/>
      <w:jc w:val="both"/>
    </w:pPr>
    <w:rPr>
      <w:bCs/>
      <w:iCs/>
    </w:rPr>
  </w:style>
  <w:style w:type="paragraph" w:customStyle="1" w:styleId="3SIWZ">
    <w:name w:val="3 SIWZ"/>
    <w:basedOn w:val="Normalny"/>
    <w:autoRedefine/>
    <w:rsid w:val="00B54CE0"/>
    <w:pPr>
      <w:numPr>
        <w:ilvl w:val="2"/>
        <w:numId w:val="58"/>
      </w:numPr>
      <w:spacing w:before="60" w:line="288" w:lineRule="auto"/>
      <w:jc w:val="both"/>
    </w:pPr>
  </w:style>
  <w:style w:type="paragraph" w:customStyle="1" w:styleId="4SIWZ">
    <w:name w:val="4 SIWZ"/>
    <w:basedOn w:val="Normalny"/>
    <w:autoRedefine/>
    <w:rsid w:val="00B54CE0"/>
    <w:pPr>
      <w:numPr>
        <w:ilvl w:val="3"/>
        <w:numId w:val="58"/>
      </w:numPr>
      <w:spacing w:before="60" w:line="288" w:lineRule="auto"/>
      <w:jc w:val="both"/>
    </w:pPr>
  </w:style>
  <w:style w:type="paragraph" w:customStyle="1" w:styleId="5SIWZ">
    <w:name w:val="5 SIWZ"/>
    <w:basedOn w:val="Normalny"/>
    <w:autoRedefine/>
    <w:rsid w:val="00B54CE0"/>
    <w:pPr>
      <w:numPr>
        <w:ilvl w:val="4"/>
        <w:numId w:val="58"/>
      </w:numPr>
      <w:spacing w:before="60" w:line="288" w:lineRule="auto"/>
    </w:pPr>
    <w:rPr>
      <w:sz w:val="22"/>
      <w:szCs w:val="22"/>
    </w:rPr>
  </w:style>
  <w:style w:type="paragraph" w:customStyle="1" w:styleId="6SIWZ">
    <w:name w:val="6 SIWZ"/>
    <w:basedOn w:val="Normalny"/>
    <w:autoRedefine/>
    <w:rsid w:val="00B54CE0"/>
    <w:pPr>
      <w:numPr>
        <w:ilvl w:val="5"/>
        <w:numId w:val="58"/>
      </w:numPr>
      <w:spacing w:line="288" w:lineRule="auto"/>
    </w:pPr>
  </w:style>
  <w:style w:type="paragraph" w:styleId="Data">
    <w:name w:val="Date"/>
    <w:basedOn w:val="Normalny"/>
    <w:next w:val="Normalny"/>
    <w:link w:val="DataZnak"/>
    <w:uiPriority w:val="99"/>
    <w:rsid w:val="00B54CE0"/>
    <w:pPr>
      <w:widowControl w:val="0"/>
      <w:autoSpaceDE w:val="0"/>
      <w:autoSpaceDN w:val="0"/>
      <w:adjustRightInd w:val="0"/>
    </w:pPr>
  </w:style>
  <w:style w:type="character" w:customStyle="1" w:styleId="DataZnak">
    <w:name w:val="Data Znak"/>
    <w:basedOn w:val="Domylnaczcionkaakapitu"/>
    <w:link w:val="Data"/>
    <w:uiPriority w:val="99"/>
    <w:rsid w:val="00B54CE0"/>
    <w:rPr>
      <w:sz w:val="24"/>
      <w:szCs w:val="24"/>
    </w:rPr>
  </w:style>
  <w:style w:type="paragraph" w:customStyle="1" w:styleId="ZnakZnak2Znak">
    <w:name w:val="Znak Znak2 Znak"/>
    <w:basedOn w:val="Normalny"/>
    <w:autoRedefine/>
    <w:rsid w:val="00B54CE0"/>
    <w:rPr>
      <w:lang w:val="en-US" w:eastAsia="en-US"/>
    </w:rPr>
  </w:style>
  <w:style w:type="paragraph" w:customStyle="1" w:styleId="ZnakZnak1ZnakZnakZnakZnakZnakZnakZnakZnakZnakZnakZnak">
    <w:name w:val="Znak Znak1 Znak Znak Znak Znak Znak Znak Znak Znak Znak Znak Znak"/>
    <w:basedOn w:val="Normalny"/>
    <w:autoRedefine/>
    <w:rsid w:val="00B54CE0"/>
    <w:rPr>
      <w:lang w:val="en-US" w:eastAsia="en-US"/>
    </w:rPr>
  </w:style>
  <w:style w:type="paragraph" w:customStyle="1" w:styleId="ZnakZnak1ZnakZnak">
    <w:name w:val="Znak Znak1 Znak Znak"/>
    <w:basedOn w:val="Normalny"/>
    <w:autoRedefine/>
    <w:rsid w:val="00B54CE0"/>
    <w:rPr>
      <w:lang w:val="en-US" w:eastAsia="en-US"/>
    </w:rPr>
  </w:style>
  <w:style w:type="paragraph" w:customStyle="1" w:styleId="ZnakZnak2ZnakZnakZnakZnakZnakZnakZnak">
    <w:name w:val="Znak Znak2 Znak Znak Znak Znak Znak Znak Znak"/>
    <w:basedOn w:val="Normalny"/>
    <w:autoRedefine/>
    <w:rsid w:val="00B54CE0"/>
    <w:rPr>
      <w:lang w:val="en-US" w:eastAsia="en-US"/>
    </w:rPr>
  </w:style>
  <w:style w:type="paragraph" w:customStyle="1" w:styleId="Znak10ZnakZnakZnakZnakZnak">
    <w:name w:val="Znak10 Znak Znak Znak Znak Znak"/>
    <w:basedOn w:val="Normalny"/>
    <w:rsid w:val="00B54CE0"/>
  </w:style>
  <w:style w:type="paragraph" w:customStyle="1" w:styleId="ZnakZnak4ZnakZnakZnakZnakZnakZnak">
    <w:name w:val="Znak Znak4 Znak Znak Znak Znak Znak Znak"/>
    <w:basedOn w:val="Normalny"/>
    <w:autoRedefine/>
    <w:rsid w:val="00B54CE0"/>
    <w:rPr>
      <w:lang w:val="en-US" w:eastAsia="en-US"/>
    </w:rPr>
  </w:style>
  <w:style w:type="paragraph" w:customStyle="1" w:styleId="ZnakZnak1ZnakZnakZnakZnakZnakZnakZnakZnakZnakZnakZnak1">
    <w:name w:val="Znak Znak1 Znak Znak Znak Znak Znak Znak Znak Znak Znak Znak Znak1"/>
    <w:basedOn w:val="Normalny"/>
    <w:autoRedefine/>
    <w:rsid w:val="00B54CE0"/>
    <w:rPr>
      <w:lang w:val="en-US" w:eastAsia="en-US"/>
    </w:rPr>
  </w:style>
  <w:style w:type="paragraph" w:customStyle="1" w:styleId="ZnakZnak4ZnakZnak">
    <w:name w:val="Znak Znak4 Znak Znak"/>
    <w:basedOn w:val="Normalny"/>
    <w:autoRedefine/>
    <w:rsid w:val="00B54CE0"/>
    <w:rPr>
      <w:lang w:val="en-US" w:eastAsia="en-US"/>
    </w:rPr>
  </w:style>
  <w:style w:type="character" w:customStyle="1" w:styleId="Znak2ZnakZnak1">
    <w:name w:val="Znak2 Znak Znak1"/>
    <w:semiHidden/>
    <w:rsid w:val="00B54CE0"/>
    <w:rPr>
      <w:rFonts w:cs="Times New Roman"/>
      <w:sz w:val="24"/>
      <w:szCs w:val="24"/>
      <w:lang w:val="pl-PL" w:eastAsia="pl-PL" w:bidi="ar-SA"/>
    </w:rPr>
  </w:style>
  <w:style w:type="paragraph" w:customStyle="1" w:styleId="ZnakZnak4ZnakZnakZnakZnakZnakZnakZnakZnakZnakZnakZnakZnakZnakZnakZnakZnak">
    <w:name w:val="Znak Znak4 Znak Znak Znak Znak Znak Znak Znak Znak Znak Znak Znak Znak Znak Znak Znak Znak"/>
    <w:basedOn w:val="Normalny"/>
    <w:autoRedefine/>
    <w:rsid w:val="00B54CE0"/>
    <w:rPr>
      <w:lang w:val="en-US" w:eastAsia="en-US"/>
    </w:rPr>
  </w:style>
  <w:style w:type="paragraph" w:customStyle="1" w:styleId="NumberedHeadingStyleA1">
    <w:name w:val="Numbered Heading Style A.1"/>
    <w:basedOn w:val="Normalny"/>
    <w:next w:val="Normalny"/>
    <w:rsid w:val="00B54CE0"/>
    <w:pPr>
      <w:numPr>
        <w:numId w:val="59"/>
      </w:numPr>
      <w:tabs>
        <w:tab w:val="left" w:pos="720"/>
      </w:tabs>
      <w:spacing w:after="60"/>
    </w:pPr>
    <w:rPr>
      <w:rFonts w:ascii="Arial" w:hAnsi="Arial"/>
      <w:b/>
      <w:bCs/>
      <w:szCs w:val="20"/>
    </w:rPr>
  </w:style>
  <w:style w:type="paragraph" w:customStyle="1" w:styleId="NumberedHeadingStyleA2">
    <w:name w:val="Numbered Heading Style A.2"/>
    <w:basedOn w:val="Nagwek2"/>
    <w:next w:val="Normalny"/>
    <w:rsid w:val="00B54CE0"/>
    <w:pPr>
      <w:numPr>
        <w:ilvl w:val="1"/>
        <w:numId w:val="59"/>
      </w:numPr>
    </w:pPr>
    <w:rPr>
      <w:rFonts w:cs="Times New Roman"/>
      <w:bCs w:val="0"/>
      <w:i w:val="0"/>
      <w:iCs w:val="0"/>
      <w:sz w:val="24"/>
      <w:szCs w:val="20"/>
      <w:lang w:eastAsia="en-US"/>
    </w:rPr>
  </w:style>
  <w:style w:type="paragraph" w:customStyle="1" w:styleId="NumberedHeadingStyleA3">
    <w:name w:val="Numbered Heading Style A.3"/>
    <w:basedOn w:val="Nagwek3"/>
    <w:next w:val="Normalny"/>
    <w:rsid w:val="00B54CE0"/>
    <w:pPr>
      <w:numPr>
        <w:ilvl w:val="2"/>
        <w:numId w:val="59"/>
      </w:numPr>
      <w:tabs>
        <w:tab w:val="left" w:pos="1080"/>
      </w:tabs>
    </w:pPr>
    <w:rPr>
      <w:rFonts w:cs="Times New Roman"/>
      <w:bCs w:val="0"/>
      <w:sz w:val="22"/>
      <w:szCs w:val="20"/>
      <w:lang w:eastAsia="en-US"/>
    </w:rPr>
  </w:style>
  <w:style w:type="paragraph" w:customStyle="1" w:styleId="NumberedHeadingStyleA4">
    <w:name w:val="Numbered Heading Style A.4"/>
    <w:basedOn w:val="Nagwek4"/>
    <w:next w:val="Normalny"/>
    <w:rsid w:val="00B54CE0"/>
    <w:pPr>
      <w:numPr>
        <w:ilvl w:val="3"/>
        <w:numId w:val="59"/>
      </w:numPr>
      <w:tabs>
        <w:tab w:val="left" w:pos="1440"/>
        <w:tab w:val="left" w:pos="1800"/>
      </w:tabs>
      <w:jc w:val="left"/>
    </w:pPr>
    <w:rPr>
      <w:rFonts w:cs="Times New Roman"/>
      <w:bCs w:val="0"/>
      <w:sz w:val="20"/>
      <w:szCs w:val="20"/>
      <w:lang w:eastAsia="en-US"/>
    </w:rPr>
  </w:style>
  <w:style w:type="paragraph" w:customStyle="1" w:styleId="NumberedHeadingStyleA5">
    <w:name w:val="Numbered Heading Style A.5"/>
    <w:basedOn w:val="Nagwek5"/>
    <w:next w:val="Normalny"/>
    <w:rsid w:val="00B54CE0"/>
    <w:pPr>
      <w:keepNext/>
      <w:numPr>
        <w:ilvl w:val="4"/>
        <w:numId w:val="59"/>
      </w:numPr>
    </w:pPr>
    <w:rPr>
      <w:rFonts w:ascii="Arial" w:hAnsi="Arial"/>
      <w:bCs w:val="0"/>
      <w:iCs w:val="0"/>
      <w:sz w:val="20"/>
      <w:szCs w:val="12"/>
      <w:lang w:eastAsia="en-US"/>
    </w:rPr>
  </w:style>
  <w:style w:type="paragraph" w:customStyle="1" w:styleId="NumberedHeadingStyleA6">
    <w:name w:val="Numbered Heading Style A.6"/>
    <w:basedOn w:val="Nagwek6"/>
    <w:next w:val="Normalny"/>
    <w:rsid w:val="00B54CE0"/>
    <w:pPr>
      <w:numPr>
        <w:ilvl w:val="5"/>
        <w:numId w:val="59"/>
      </w:numPr>
      <w:spacing w:before="240" w:after="60"/>
    </w:pPr>
    <w:rPr>
      <w:rFonts w:ascii="Arial" w:hAnsi="Arial"/>
      <w:b w:val="0"/>
      <w:sz w:val="20"/>
      <w:szCs w:val="12"/>
      <w:lang w:eastAsia="en-US"/>
    </w:rPr>
  </w:style>
  <w:style w:type="paragraph" w:customStyle="1" w:styleId="NumberedHeadingStyleA7">
    <w:name w:val="Numbered Heading Style A.7"/>
    <w:basedOn w:val="Nagwek7"/>
    <w:next w:val="Normalny"/>
    <w:rsid w:val="00B54CE0"/>
    <w:pPr>
      <w:keepNext/>
      <w:widowControl/>
      <w:numPr>
        <w:ilvl w:val="6"/>
        <w:numId w:val="59"/>
      </w:numPr>
      <w:adjustRightInd/>
      <w:spacing w:line="240" w:lineRule="auto"/>
      <w:jc w:val="left"/>
      <w:textAlignment w:val="auto"/>
    </w:pPr>
    <w:rPr>
      <w:rFonts w:ascii="Arial" w:hAnsi="Arial"/>
      <w:sz w:val="20"/>
      <w:szCs w:val="12"/>
      <w:lang w:eastAsia="en-US"/>
    </w:rPr>
  </w:style>
  <w:style w:type="paragraph" w:customStyle="1" w:styleId="NumberedHeadingStyleA8">
    <w:name w:val="Numbered Heading Style A.8"/>
    <w:basedOn w:val="Nagwek8"/>
    <w:next w:val="Normalny"/>
    <w:rsid w:val="00B54CE0"/>
    <w:pPr>
      <w:keepNext/>
      <w:numPr>
        <w:ilvl w:val="7"/>
        <w:numId w:val="59"/>
      </w:numPr>
    </w:pPr>
    <w:rPr>
      <w:rFonts w:ascii="Arial" w:hAnsi="Arial"/>
      <w:i w:val="0"/>
      <w:iCs w:val="0"/>
      <w:sz w:val="18"/>
      <w:szCs w:val="12"/>
      <w:lang w:eastAsia="en-US"/>
    </w:rPr>
  </w:style>
  <w:style w:type="paragraph" w:customStyle="1" w:styleId="NumberedHeadingStyleA9">
    <w:name w:val="Numbered Heading Style A.9"/>
    <w:basedOn w:val="Nagwek9"/>
    <w:next w:val="Normalny"/>
    <w:rsid w:val="00B54CE0"/>
    <w:pPr>
      <w:keepNext/>
      <w:widowControl/>
      <w:numPr>
        <w:ilvl w:val="8"/>
        <w:numId w:val="59"/>
      </w:numPr>
      <w:adjustRightInd/>
      <w:spacing w:line="240" w:lineRule="auto"/>
      <w:jc w:val="left"/>
      <w:textAlignment w:val="auto"/>
    </w:pPr>
    <w:rPr>
      <w:rFonts w:cs="Times New Roman"/>
      <w:i/>
      <w:sz w:val="18"/>
      <w:szCs w:val="12"/>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rsid w:val="00B54CE0"/>
  </w:style>
  <w:style w:type="paragraph" w:customStyle="1" w:styleId="ZnakZnak1ZnakZnakZnakZnakZnakZnakZnakZnak">
    <w:name w:val="Znak Znak1 Znak Znak Znak Znak Znak Znak Znak Znak"/>
    <w:basedOn w:val="Normalny"/>
    <w:autoRedefine/>
    <w:rsid w:val="00B54CE0"/>
    <w:rPr>
      <w:lang w:val="en-US" w:eastAsia="en-US"/>
    </w:rPr>
  </w:style>
  <w:style w:type="paragraph" w:customStyle="1" w:styleId="ZnakZnakZnakZnakZnakZnakZnakZnakZnakZnak">
    <w:name w:val="Znak Znak Znak Znak Znak Znak Znak Znak Znak Znak"/>
    <w:basedOn w:val="Normalny"/>
    <w:rsid w:val="00B54CE0"/>
  </w:style>
  <w:style w:type="paragraph" w:customStyle="1" w:styleId="ZnakZnakZnak1ZnakZnakZnakZnakZnakZnak">
    <w:name w:val="Znak Znak Znak1 Znak Znak Znak Znak Znak Znak"/>
    <w:basedOn w:val="Normalny"/>
    <w:rsid w:val="00B54CE0"/>
  </w:style>
  <w:style w:type="paragraph" w:customStyle="1" w:styleId="ZnakZnakZnakZnakZnakZnakZnak1ZnakZnakZnakZnakZnakZnakZnakZnakZnakZnakZnakZnakZnak">
    <w:name w:val="Znak Znak Znak Znak Znak Znak Znak1 Znak Znak Znak Znak Znak Znak Znak Znak Znak Znak Znak Znak Znak"/>
    <w:basedOn w:val="Normalny"/>
    <w:rsid w:val="00B54CE0"/>
  </w:style>
  <w:style w:type="character" w:customStyle="1" w:styleId="Nagwek1Znak1">
    <w:name w:val="Nagłówek 1 Znak1"/>
    <w:basedOn w:val="Domylnaczcionkaakapitu"/>
    <w:rsid w:val="00B54CE0"/>
    <w:rPr>
      <w:rFonts w:ascii="Arial" w:eastAsia="Times New Roman" w:hAnsi="Arial" w:cs="Arial"/>
      <w:b/>
      <w:bCs/>
      <w:kern w:val="32"/>
      <w:sz w:val="32"/>
      <w:szCs w:val="32"/>
      <w:lang w:eastAsia="pl-PL"/>
    </w:rPr>
  </w:style>
  <w:style w:type="character" w:customStyle="1" w:styleId="street-address">
    <w:name w:val="street-address"/>
    <w:basedOn w:val="Domylnaczcionkaakapitu"/>
    <w:rsid w:val="00B54CE0"/>
  </w:style>
  <w:style w:type="character" w:customStyle="1" w:styleId="postal-code">
    <w:name w:val="postal-code"/>
    <w:basedOn w:val="Domylnaczcionkaakapitu"/>
    <w:rsid w:val="00B54CE0"/>
  </w:style>
  <w:style w:type="character" w:customStyle="1" w:styleId="locality">
    <w:name w:val="locality"/>
    <w:basedOn w:val="Domylnaczcionkaakapitu"/>
    <w:rsid w:val="00B54CE0"/>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link w:val="Akapitzlist"/>
    <w:uiPriority w:val="34"/>
    <w:qFormat/>
    <w:rsid w:val="00C901C4"/>
    <w:rPr>
      <w:sz w:val="24"/>
      <w:szCs w:val="24"/>
    </w:rPr>
  </w:style>
  <w:style w:type="paragraph" w:customStyle="1" w:styleId="Nagwek11">
    <w:name w:val="Nagłówek11"/>
    <w:basedOn w:val="Nagwek1"/>
    <w:link w:val="Nagwek11Znak"/>
    <w:qFormat/>
    <w:rsid w:val="002909FD"/>
    <w:pPr>
      <w:widowControl w:val="0"/>
      <w:adjustRightInd w:val="0"/>
      <w:spacing w:after="240" w:line="360" w:lineRule="auto"/>
      <w:jc w:val="right"/>
      <w:textAlignment w:val="baseline"/>
    </w:pPr>
    <w:rPr>
      <w:rFonts w:ascii="Times New Roman" w:hAnsi="Times New Roman" w:cs="Times New Roman"/>
      <w:bCs w:val="0"/>
      <w:sz w:val="24"/>
      <w:szCs w:val="24"/>
    </w:rPr>
  </w:style>
  <w:style w:type="character" w:customStyle="1" w:styleId="Nagwek11Znak">
    <w:name w:val="Nagłówek11 Znak"/>
    <w:link w:val="Nagwek11"/>
    <w:rsid w:val="002909FD"/>
    <w:rPr>
      <w:b/>
      <w:kern w:val="32"/>
      <w:sz w:val="24"/>
      <w:szCs w:val="24"/>
    </w:rPr>
  </w:style>
  <w:style w:type="paragraph" w:customStyle="1" w:styleId="ZnakZnakZnakZnakZnakZnak0">
    <w:name w:val="Znak Znak Znak Znak Znak Znak"/>
    <w:basedOn w:val="Normalny"/>
    <w:autoRedefine/>
    <w:rsid w:val="00F03739"/>
    <w:pPr>
      <w:numPr>
        <w:numId w:val="1"/>
      </w:numPr>
    </w:pPr>
    <w:rPr>
      <w:lang w:val="en-US" w:eastAsia="en-US"/>
    </w:rPr>
  </w:style>
  <w:style w:type="paragraph" w:customStyle="1" w:styleId="ZnakZnakZnak0">
    <w:name w:val="Znak Znak Znak"/>
    <w:basedOn w:val="Normalny"/>
    <w:autoRedefine/>
    <w:rsid w:val="00F03739"/>
    <w:rPr>
      <w:lang w:val="en-US" w:eastAsia="en-US"/>
    </w:rPr>
  </w:style>
  <w:style w:type="paragraph" w:customStyle="1" w:styleId="ZnakZnakZnakZnakZnakZnakZnakZnakZnak0">
    <w:name w:val="Znak Znak Znak Znak Znak Znak Znak Znak Znak"/>
    <w:basedOn w:val="Normalny"/>
    <w:autoRedefine/>
    <w:rsid w:val="00F03739"/>
    <w:pPr>
      <w:ind w:left="360" w:hanging="360"/>
    </w:pPr>
    <w:rPr>
      <w:lang w:val="en-US" w:eastAsia="en-US"/>
    </w:rPr>
  </w:style>
  <w:style w:type="paragraph" w:customStyle="1" w:styleId="ZnakZnak4ZnakZnakZnakZnakZnakZnakZnakZnakZnakZnakZnakZnak0">
    <w:name w:val="Znak Znak4 Znak Znak Znak Znak Znak Znak Znak Znak Znak Znak Znak Znak"/>
    <w:basedOn w:val="Normalny"/>
    <w:autoRedefine/>
    <w:rsid w:val="00F03739"/>
    <w:rPr>
      <w:lang w:val="en-US" w:eastAsia="en-US"/>
    </w:rPr>
  </w:style>
  <w:style w:type="numbering" w:customStyle="1" w:styleId="Bezlisty5">
    <w:name w:val="Bez listy5"/>
    <w:next w:val="Bezlisty"/>
    <w:uiPriority w:val="99"/>
    <w:semiHidden/>
    <w:unhideWhenUsed/>
    <w:rsid w:val="0011376A"/>
  </w:style>
  <w:style w:type="numbering" w:customStyle="1" w:styleId="StylStylPunktowane11ptPogrubienieKonspektynumerowaneTim1">
    <w:name w:val="Styl Styl Punktowane 11 pt Pogrubienie + Konspekty numerowane Tim...1"/>
    <w:rsid w:val="0011376A"/>
    <w:pPr>
      <w:numPr>
        <w:numId w:val="71"/>
      </w:numPr>
    </w:pPr>
  </w:style>
  <w:style w:type="table" w:customStyle="1" w:styleId="Jasnalista1">
    <w:name w:val="Jasna lista1"/>
    <w:basedOn w:val="Standardowy"/>
    <w:uiPriority w:val="61"/>
    <w:rsid w:val="001137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pistreci2">
    <w:name w:val="toc 2"/>
    <w:basedOn w:val="Normalny"/>
    <w:next w:val="Normalny"/>
    <w:autoRedefine/>
    <w:uiPriority w:val="99"/>
    <w:unhideWhenUsed/>
    <w:rsid w:val="0011376A"/>
    <w:pPr>
      <w:widowControl w:val="0"/>
      <w:adjustRightInd w:val="0"/>
      <w:spacing w:after="100"/>
      <w:ind w:left="200"/>
      <w:jc w:val="both"/>
      <w:textAlignment w:val="baseline"/>
    </w:pPr>
    <w:rPr>
      <w:rFonts w:ascii="Palatino Linotype" w:hAnsi="Palatino Linotype"/>
      <w:sz w:val="20"/>
    </w:rPr>
  </w:style>
  <w:style w:type="paragraph" w:customStyle="1" w:styleId="Stopkastronytytuowej">
    <w:name w:val="Stopka strony tytułowej"/>
    <w:basedOn w:val="Normalny"/>
    <w:qFormat/>
    <w:rsid w:val="0011376A"/>
    <w:pPr>
      <w:spacing w:after="294"/>
      <w:jc w:val="center"/>
    </w:pPr>
    <w:rPr>
      <w:rFonts w:ascii="Palatino Linotype" w:eastAsiaTheme="minorHAnsi" w:hAnsi="Palatino Linotype" w:cstheme="minorBidi"/>
      <w:sz w:val="21"/>
      <w:szCs w:val="21"/>
      <w:lang w:eastAsia="en-US"/>
    </w:rPr>
  </w:style>
  <w:style w:type="paragraph" w:customStyle="1" w:styleId="Nrstronatytuowawikszy">
    <w:name w:val="Nr strona tytułowa większy"/>
    <w:basedOn w:val="Normalny"/>
    <w:link w:val="NrstronatytuowawikszyZnak"/>
    <w:qFormat/>
    <w:rsid w:val="0011376A"/>
    <w:pPr>
      <w:spacing w:after="294" w:line="276" w:lineRule="auto"/>
      <w:jc w:val="both"/>
    </w:pPr>
    <w:rPr>
      <w:rFonts w:ascii="Palatino Linotype" w:eastAsiaTheme="minorHAnsi" w:hAnsi="Palatino Linotype" w:cstheme="minorBidi"/>
      <w:sz w:val="26"/>
      <w:szCs w:val="26"/>
      <w:lang w:eastAsia="en-US"/>
    </w:rPr>
  </w:style>
  <w:style w:type="character" w:customStyle="1" w:styleId="NrstronatytuowawikszyZnak">
    <w:name w:val="Nr strona tytułowa większy Znak"/>
    <w:basedOn w:val="Domylnaczcionkaakapitu"/>
    <w:link w:val="Nrstronatytuowawikszy"/>
    <w:rsid w:val="0011376A"/>
    <w:rPr>
      <w:rFonts w:ascii="Palatino Linotype" w:eastAsiaTheme="minorHAnsi" w:hAnsi="Palatino Linotype" w:cstheme="minorBidi"/>
      <w:sz w:val="26"/>
      <w:szCs w:val="26"/>
      <w:lang w:eastAsia="en-US"/>
    </w:rPr>
  </w:style>
  <w:style w:type="paragraph" w:customStyle="1" w:styleId="A0E349F008B644AAB6A282E0D042D17E">
    <w:name w:val="A0E349F008B644AAB6A282E0D042D17E"/>
    <w:rsid w:val="00DE3EC1"/>
    <w:pPr>
      <w:spacing w:after="200" w:line="276" w:lineRule="auto"/>
    </w:pPr>
    <w:rPr>
      <w:rFonts w:asciiTheme="minorHAnsi" w:eastAsiaTheme="minorEastAsia" w:hAnsiTheme="minorHAnsi" w:cstheme="minorBidi"/>
      <w:sz w:val="22"/>
      <w:szCs w:val="22"/>
    </w:rPr>
  </w:style>
  <w:style w:type="paragraph" w:customStyle="1" w:styleId="Skrconyadreszwrotny">
    <w:name w:val="Skrócony adres zwrotny"/>
    <w:basedOn w:val="Normalny"/>
    <w:rsid w:val="00DE3EC1"/>
    <w:rPr>
      <w:szCs w:val="20"/>
    </w:rPr>
  </w:style>
  <w:style w:type="paragraph" w:customStyle="1" w:styleId="Styl1">
    <w:name w:val="Styl1"/>
    <w:basedOn w:val="Normalny"/>
    <w:rsid w:val="00DE3EC1"/>
    <w:pPr>
      <w:widowControl w:val="0"/>
      <w:spacing w:line="360" w:lineRule="auto"/>
      <w:jc w:val="both"/>
    </w:pPr>
    <w:rPr>
      <w:rFonts w:ascii="Times New Roman PL" w:hAnsi="Times New Roman PL"/>
      <w:szCs w:val="20"/>
    </w:rPr>
  </w:style>
  <w:style w:type="paragraph" w:customStyle="1" w:styleId="Pa3">
    <w:name w:val="Pa3"/>
    <w:basedOn w:val="Normalny"/>
    <w:next w:val="Normalny"/>
    <w:rsid w:val="00DE3EC1"/>
    <w:pPr>
      <w:autoSpaceDE w:val="0"/>
      <w:autoSpaceDN w:val="0"/>
      <w:adjustRightInd w:val="0"/>
      <w:spacing w:line="241" w:lineRule="atLeast"/>
    </w:pPr>
    <w:rPr>
      <w:rFonts w:ascii="Geometric231EU" w:hAnsi="Geometric231EU"/>
    </w:rPr>
  </w:style>
  <w:style w:type="character" w:customStyle="1" w:styleId="A5">
    <w:name w:val="A5"/>
    <w:rsid w:val="00DE3EC1"/>
    <w:rPr>
      <w:rFonts w:cs="Geometric231EU"/>
      <w:color w:val="000000"/>
      <w:sz w:val="26"/>
      <w:szCs w:val="26"/>
    </w:rPr>
  </w:style>
  <w:style w:type="paragraph" w:customStyle="1" w:styleId="CommentSubject3">
    <w:name w:val="Comment Subject3"/>
    <w:basedOn w:val="Default"/>
    <w:next w:val="Default"/>
    <w:rsid w:val="00DE3EC1"/>
    <w:rPr>
      <w:color w:val="auto"/>
    </w:rPr>
  </w:style>
  <w:style w:type="paragraph" w:customStyle="1" w:styleId="xl83">
    <w:name w:val="xl83"/>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sz w:val="18"/>
      <w:szCs w:val="18"/>
    </w:rPr>
  </w:style>
  <w:style w:type="paragraph" w:customStyle="1" w:styleId="xl84">
    <w:name w:val="xl84"/>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sz w:val="18"/>
      <w:szCs w:val="18"/>
    </w:rPr>
  </w:style>
  <w:style w:type="paragraph" w:customStyle="1" w:styleId="xl85">
    <w:name w:val="xl85"/>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sz w:val="18"/>
      <w:szCs w:val="18"/>
    </w:rPr>
  </w:style>
  <w:style w:type="paragraph" w:customStyle="1" w:styleId="xl86">
    <w:name w:val="xl86"/>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sz w:val="18"/>
      <w:szCs w:val="18"/>
    </w:rPr>
  </w:style>
  <w:style w:type="paragraph" w:customStyle="1" w:styleId="xl87">
    <w:name w:val="xl87"/>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sz w:val="18"/>
      <w:szCs w:val="18"/>
    </w:rPr>
  </w:style>
  <w:style w:type="paragraph" w:customStyle="1" w:styleId="Stopkaakcydensu">
    <w:name w:val="Stopka akcydensu"/>
    <w:basedOn w:val="Normalny"/>
    <w:link w:val="StopkaakcydensuZnak"/>
    <w:rsid w:val="00F81309"/>
    <w:pPr>
      <w:widowControl w:val="0"/>
      <w:adjustRightInd w:val="0"/>
      <w:spacing w:after="160"/>
      <w:ind w:firstLine="340"/>
      <w:contextualSpacing/>
      <w:jc w:val="right"/>
      <w:textAlignment w:val="baseline"/>
    </w:pPr>
    <w:rPr>
      <w:rFonts w:ascii="Palatino Linotype" w:hAnsi="Palatino Linotype"/>
      <w:sz w:val="16"/>
      <w:szCs w:val="16"/>
    </w:rPr>
  </w:style>
  <w:style w:type="character" w:customStyle="1" w:styleId="StopkaakcydensuZnak">
    <w:name w:val="Stopka akcydensu Znak"/>
    <w:basedOn w:val="Domylnaczcionkaakapitu"/>
    <w:link w:val="Stopkaakcydensu"/>
    <w:rsid w:val="00F81309"/>
    <w:rPr>
      <w:rFonts w:ascii="Palatino Linotype" w:hAnsi="Palatino Linotype"/>
      <w:sz w:val="16"/>
      <w:szCs w:val="16"/>
    </w:rPr>
  </w:style>
  <w:style w:type="paragraph" w:customStyle="1" w:styleId="Miejsceidataakcydensu">
    <w:name w:val="Miejsce i data akcydensu"/>
    <w:basedOn w:val="Normalny"/>
    <w:next w:val="Adresatakcydensu"/>
    <w:qFormat/>
    <w:rsid w:val="00F81309"/>
    <w:pPr>
      <w:widowControl w:val="0"/>
      <w:adjustRightInd w:val="0"/>
      <w:spacing w:line="360" w:lineRule="atLeast"/>
      <w:jc w:val="right"/>
      <w:textAlignment w:val="baseline"/>
    </w:pPr>
  </w:style>
  <w:style w:type="paragraph" w:customStyle="1" w:styleId="Adresatakcydensu">
    <w:name w:val="Adresat akcydensu"/>
    <w:basedOn w:val="Normalny"/>
    <w:next w:val="Zwrotgrzecznociowy"/>
    <w:qFormat/>
    <w:rsid w:val="00F81309"/>
    <w:pPr>
      <w:widowControl w:val="0"/>
      <w:adjustRightInd w:val="0"/>
      <w:spacing w:before="480" w:line="360" w:lineRule="atLeast"/>
      <w:ind w:left="3969"/>
      <w:contextualSpacing/>
      <w:textAlignment w:val="baseline"/>
    </w:pPr>
    <w:rPr>
      <w:szCs w:val="19"/>
    </w:rPr>
  </w:style>
  <w:style w:type="paragraph" w:styleId="Zwrotgrzecznociowy">
    <w:name w:val="Salutation"/>
    <w:basedOn w:val="Normalny"/>
    <w:next w:val="Normalny"/>
    <w:link w:val="ZwrotgrzecznociowyZnak"/>
    <w:uiPriority w:val="99"/>
    <w:unhideWhenUsed/>
    <w:rsid w:val="00F81309"/>
    <w:pPr>
      <w:widowControl w:val="0"/>
      <w:adjustRightInd w:val="0"/>
      <w:spacing w:before="480" w:after="240" w:line="360" w:lineRule="atLeast"/>
      <w:contextualSpacing/>
      <w:textAlignment w:val="baseline"/>
    </w:pPr>
    <w:rPr>
      <w:szCs w:val="19"/>
    </w:rPr>
  </w:style>
  <w:style w:type="character" w:customStyle="1" w:styleId="ZwrotgrzecznociowyZnak">
    <w:name w:val="Zwrot grzecznościowy Znak"/>
    <w:basedOn w:val="Domylnaczcionkaakapitu"/>
    <w:link w:val="Zwrotgrzecznociowy"/>
    <w:uiPriority w:val="99"/>
    <w:rsid w:val="00F81309"/>
    <w:rPr>
      <w:sz w:val="24"/>
      <w:szCs w:val="19"/>
    </w:rPr>
  </w:style>
  <w:style w:type="paragraph" w:styleId="Zwrotpoegnalny">
    <w:name w:val="Closing"/>
    <w:basedOn w:val="Normalny"/>
    <w:link w:val="ZwrotpoegnalnyZnak"/>
    <w:uiPriority w:val="99"/>
    <w:unhideWhenUsed/>
    <w:rsid w:val="00F81309"/>
    <w:pPr>
      <w:widowControl w:val="0"/>
      <w:adjustRightInd w:val="0"/>
      <w:spacing w:before="480"/>
      <w:ind w:left="3969"/>
      <w:contextualSpacing/>
      <w:textAlignment w:val="baseline"/>
    </w:pPr>
    <w:rPr>
      <w:szCs w:val="19"/>
    </w:rPr>
  </w:style>
  <w:style w:type="character" w:customStyle="1" w:styleId="ZwrotpoegnalnyZnak">
    <w:name w:val="Zwrot pożegnalny Znak"/>
    <w:basedOn w:val="Domylnaczcionkaakapitu"/>
    <w:link w:val="Zwrotpoegnalny"/>
    <w:uiPriority w:val="99"/>
    <w:rsid w:val="00F81309"/>
    <w:rPr>
      <w:sz w:val="24"/>
      <w:szCs w:val="19"/>
    </w:rPr>
  </w:style>
  <w:style w:type="numbering" w:customStyle="1" w:styleId="NBPpunktorynumeryczne">
    <w:name w:val="NBP punktory numeryczne"/>
    <w:uiPriority w:val="99"/>
    <w:rsid w:val="00F81309"/>
    <w:pPr>
      <w:numPr>
        <w:numId w:val="60"/>
      </w:numPr>
    </w:pPr>
  </w:style>
  <w:style w:type="paragraph" w:customStyle="1" w:styleId="Teksttabeli">
    <w:name w:val="Tekst tabeli"/>
    <w:basedOn w:val="Normalny"/>
    <w:qFormat/>
    <w:rsid w:val="00F81309"/>
    <w:pPr>
      <w:widowControl w:val="0"/>
      <w:adjustRightInd w:val="0"/>
      <w:spacing w:before="20" w:after="20"/>
      <w:textAlignment w:val="baseline"/>
    </w:pPr>
    <w:rPr>
      <w:rFonts w:asciiTheme="majorHAnsi" w:hAnsiTheme="majorHAnsi" w:cs="Arial"/>
      <w:sz w:val="18"/>
      <w:szCs w:val="16"/>
    </w:rPr>
  </w:style>
  <w:style w:type="paragraph" w:customStyle="1" w:styleId="Znaksprawy">
    <w:name w:val="Znak sprawy"/>
    <w:qFormat/>
    <w:rsid w:val="00F81309"/>
    <w:pPr>
      <w:spacing w:after="200" w:line="276" w:lineRule="auto"/>
      <w:contextualSpacing/>
    </w:pPr>
    <w:rPr>
      <w:rFonts w:asciiTheme="minorHAnsi" w:eastAsiaTheme="minorHAnsi" w:hAnsiTheme="minorHAnsi" w:cstheme="minorBidi"/>
      <w:sz w:val="22"/>
      <w:szCs w:val="22"/>
    </w:rPr>
  </w:style>
  <w:style w:type="paragraph" w:customStyle="1" w:styleId="Listanumeryczna">
    <w:name w:val="Lista numeryczna"/>
    <w:basedOn w:val="Akapitzlist"/>
    <w:qFormat/>
    <w:rsid w:val="00F81309"/>
    <w:pPr>
      <w:numPr>
        <w:numId w:val="61"/>
      </w:numPr>
      <w:autoSpaceDE/>
      <w:autoSpaceDN/>
      <w:spacing w:line="360" w:lineRule="atLeast"/>
      <w:contextualSpacing/>
      <w:textAlignment w:val="baseline"/>
    </w:pPr>
    <w:rPr>
      <w:szCs w:val="19"/>
    </w:rPr>
  </w:style>
  <w:style w:type="paragraph" w:styleId="Bibliografia">
    <w:name w:val="Bibliography"/>
    <w:basedOn w:val="Normalny"/>
    <w:next w:val="Normalny"/>
    <w:uiPriority w:val="37"/>
    <w:unhideWhenUsed/>
    <w:rsid w:val="00F81309"/>
    <w:pPr>
      <w:widowControl w:val="0"/>
      <w:adjustRightInd w:val="0"/>
      <w:spacing w:line="360" w:lineRule="atLeast"/>
      <w:textAlignment w:val="baseline"/>
    </w:pPr>
  </w:style>
  <w:style w:type="paragraph" w:styleId="Nagwekspisutreci">
    <w:name w:val="TOC Heading"/>
    <w:basedOn w:val="Nagwek1"/>
    <w:next w:val="Normalny"/>
    <w:uiPriority w:val="99"/>
    <w:unhideWhenUsed/>
    <w:qFormat/>
    <w:rsid w:val="00F81309"/>
    <w:pPr>
      <w:keepLines/>
      <w:widowControl w:val="0"/>
      <w:adjustRightInd w:val="0"/>
      <w:spacing w:after="240" w:line="259" w:lineRule="auto"/>
      <w:textAlignment w:val="baseline"/>
      <w:outlineLvl w:val="9"/>
    </w:pPr>
    <w:rPr>
      <w:rFonts w:asciiTheme="majorHAnsi" w:eastAsiaTheme="majorEastAsia" w:hAnsiTheme="majorHAnsi" w:cstheme="majorBidi"/>
      <w:bCs w:val="0"/>
      <w:color w:val="000000" w:themeColor="text1"/>
      <w:kern w:val="0"/>
      <w:sz w:val="26"/>
      <w:szCs w:val="26"/>
    </w:rPr>
  </w:style>
  <w:style w:type="paragraph" w:styleId="Spistreci4">
    <w:name w:val="toc 4"/>
    <w:basedOn w:val="Normalny"/>
    <w:next w:val="Normalny"/>
    <w:autoRedefine/>
    <w:uiPriority w:val="39"/>
    <w:semiHidden/>
    <w:unhideWhenUsed/>
    <w:rsid w:val="00F81309"/>
    <w:pPr>
      <w:widowControl w:val="0"/>
      <w:adjustRightInd w:val="0"/>
      <w:spacing w:after="100" w:line="360" w:lineRule="atLeast"/>
      <w:ind w:left="660"/>
      <w:textAlignment w:val="baseline"/>
    </w:pPr>
  </w:style>
  <w:style w:type="paragraph" w:styleId="Spistreci5">
    <w:name w:val="toc 5"/>
    <w:basedOn w:val="Normalny"/>
    <w:next w:val="Normalny"/>
    <w:autoRedefine/>
    <w:uiPriority w:val="99"/>
    <w:unhideWhenUsed/>
    <w:rsid w:val="00F81309"/>
    <w:pPr>
      <w:widowControl w:val="0"/>
      <w:adjustRightInd w:val="0"/>
      <w:spacing w:after="100" w:line="360" w:lineRule="atLeast"/>
      <w:ind w:left="880"/>
      <w:textAlignment w:val="baseline"/>
    </w:pPr>
  </w:style>
  <w:style w:type="paragraph" w:styleId="Spistreci6">
    <w:name w:val="toc 6"/>
    <w:basedOn w:val="Normalny"/>
    <w:next w:val="Normalny"/>
    <w:autoRedefine/>
    <w:uiPriority w:val="39"/>
    <w:semiHidden/>
    <w:unhideWhenUsed/>
    <w:rsid w:val="00F81309"/>
    <w:pPr>
      <w:widowControl w:val="0"/>
      <w:adjustRightInd w:val="0"/>
      <w:spacing w:after="100" w:line="360" w:lineRule="atLeast"/>
      <w:ind w:left="1100"/>
      <w:textAlignment w:val="baseline"/>
    </w:pPr>
  </w:style>
  <w:style w:type="paragraph" w:styleId="Spistreci8">
    <w:name w:val="toc 8"/>
    <w:basedOn w:val="Normalny"/>
    <w:next w:val="Normalny"/>
    <w:autoRedefine/>
    <w:uiPriority w:val="39"/>
    <w:semiHidden/>
    <w:unhideWhenUsed/>
    <w:rsid w:val="00F81309"/>
    <w:pPr>
      <w:widowControl w:val="0"/>
      <w:adjustRightInd w:val="0"/>
      <w:spacing w:after="100" w:line="360" w:lineRule="atLeast"/>
      <w:ind w:left="1540"/>
      <w:textAlignment w:val="baseline"/>
    </w:pPr>
  </w:style>
  <w:style w:type="paragraph" w:styleId="Spistreci9">
    <w:name w:val="toc 9"/>
    <w:basedOn w:val="Normalny"/>
    <w:next w:val="Normalny"/>
    <w:autoRedefine/>
    <w:uiPriority w:val="39"/>
    <w:semiHidden/>
    <w:unhideWhenUsed/>
    <w:rsid w:val="00F81309"/>
    <w:pPr>
      <w:widowControl w:val="0"/>
      <w:adjustRightInd w:val="0"/>
      <w:spacing w:after="100" w:line="360" w:lineRule="atLeast"/>
      <w:ind w:left="1760"/>
      <w:textAlignment w:val="baseline"/>
    </w:pPr>
  </w:style>
  <w:style w:type="character" w:styleId="Wyrnieniedelikatne">
    <w:name w:val="Subtle Emphasis"/>
    <w:basedOn w:val="Domylnaczcionkaakapitu"/>
    <w:uiPriority w:val="19"/>
    <w:qFormat/>
    <w:rsid w:val="00F81309"/>
    <w:rPr>
      <w:i/>
      <w:iCs/>
      <w:color w:val="404040" w:themeColor="text1" w:themeTint="BF"/>
    </w:rPr>
  </w:style>
  <w:style w:type="paragraph" w:styleId="Cytat">
    <w:name w:val="Quote"/>
    <w:basedOn w:val="Normalny"/>
    <w:next w:val="Normalny"/>
    <w:link w:val="CytatZnak"/>
    <w:uiPriority w:val="29"/>
    <w:qFormat/>
    <w:rsid w:val="00F81309"/>
    <w:pPr>
      <w:widowControl w:val="0"/>
      <w:adjustRightInd w:val="0"/>
      <w:spacing w:before="200" w:after="160" w:line="360" w:lineRule="atLeast"/>
      <w:ind w:left="864" w:right="864"/>
      <w:jc w:val="center"/>
      <w:textAlignment w:val="baseline"/>
    </w:pPr>
    <w:rPr>
      <w:i/>
      <w:iCs/>
      <w:color w:val="404040" w:themeColor="text1" w:themeTint="BF"/>
    </w:rPr>
  </w:style>
  <w:style w:type="character" w:customStyle="1" w:styleId="CytatZnak">
    <w:name w:val="Cytat Znak"/>
    <w:basedOn w:val="Domylnaczcionkaakapitu"/>
    <w:link w:val="Cytat"/>
    <w:uiPriority w:val="29"/>
    <w:rsid w:val="00F81309"/>
    <w:rPr>
      <w:i/>
      <w:iCs/>
      <w:color w:val="404040" w:themeColor="text1" w:themeTint="BF"/>
      <w:sz w:val="24"/>
      <w:szCs w:val="24"/>
    </w:rPr>
  </w:style>
  <w:style w:type="character" w:styleId="Odwoaniedelikatne">
    <w:name w:val="Subtle Reference"/>
    <w:basedOn w:val="Domylnaczcionkaakapitu"/>
    <w:uiPriority w:val="31"/>
    <w:qFormat/>
    <w:rsid w:val="00F81309"/>
    <w:rPr>
      <w:caps w:val="0"/>
      <w:smallCaps w:val="0"/>
      <w:color w:val="5A5A5A" w:themeColor="text1" w:themeTint="A5"/>
    </w:rPr>
  </w:style>
  <w:style w:type="character" w:styleId="Odwoanieintensywne">
    <w:name w:val="Intense Reference"/>
    <w:basedOn w:val="Domylnaczcionkaakapitu"/>
    <w:uiPriority w:val="32"/>
    <w:qFormat/>
    <w:rsid w:val="00F81309"/>
    <w:rPr>
      <w:b/>
      <w:bCs/>
      <w:caps w:val="0"/>
      <w:smallCaps w:val="0"/>
      <w:color w:val="4F81BD" w:themeColor="accent1"/>
      <w:spacing w:val="5"/>
    </w:rPr>
  </w:style>
  <w:style w:type="paragraph" w:styleId="Tekstpodstawowyzwciciem2">
    <w:name w:val="Body Text First Indent 2"/>
    <w:basedOn w:val="Tekstpodstawowywcity"/>
    <w:link w:val="Tekstpodstawowyzwciciem2Znak"/>
    <w:uiPriority w:val="99"/>
    <w:unhideWhenUsed/>
    <w:rsid w:val="00F81309"/>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basedOn w:val="TekstpodstawowywcityZnak"/>
    <w:link w:val="Tekstpodstawowyzwciciem2"/>
    <w:uiPriority w:val="99"/>
    <w:rsid w:val="00F81309"/>
    <w:rPr>
      <w:sz w:val="24"/>
      <w:szCs w:val="24"/>
      <w:lang w:val="pl-PL" w:eastAsia="pl-PL" w:bidi="ar-SA"/>
    </w:rPr>
  </w:style>
  <w:style w:type="paragraph" w:styleId="Tekstpodstawowyzwciciem">
    <w:name w:val="Body Text First Indent"/>
    <w:basedOn w:val="Tekstpodstawowy"/>
    <w:link w:val="TekstpodstawowyzwciciemZnak"/>
    <w:uiPriority w:val="99"/>
    <w:unhideWhenUsed/>
    <w:rsid w:val="00F81309"/>
    <w:pPr>
      <w:widowControl w:val="0"/>
      <w:adjustRightInd w:val="0"/>
      <w:spacing w:line="360" w:lineRule="atLeast"/>
      <w:ind w:firstLine="360"/>
      <w:textAlignment w:val="baseline"/>
    </w:pPr>
  </w:style>
  <w:style w:type="character" w:customStyle="1" w:styleId="TekstpodstawowyzwciciemZnak">
    <w:name w:val="Tekst podstawowy z wcięciem Znak"/>
    <w:basedOn w:val="TekstpodstawowyZnak1"/>
    <w:link w:val="Tekstpodstawowyzwciciem"/>
    <w:uiPriority w:val="99"/>
    <w:rsid w:val="00F81309"/>
    <w:rPr>
      <w:sz w:val="24"/>
      <w:szCs w:val="24"/>
      <w:lang w:val="pl-PL" w:eastAsia="pl-PL" w:bidi="ar-SA"/>
    </w:rPr>
  </w:style>
  <w:style w:type="paragraph" w:styleId="Tekstmakra">
    <w:name w:val="macro"/>
    <w:link w:val="TekstmakraZnak"/>
    <w:uiPriority w:val="99"/>
    <w:unhideWhenUsed/>
    <w:rsid w:val="00F81309"/>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eastAsiaTheme="minorHAnsi" w:hAnsi="Consolas" w:cs="Consolas"/>
    </w:rPr>
  </w:style>
  <w:style w:type="character" w:customStyle="1" w:styleId="TekstmakraZnak">
    <w:name w:val="Tekst makra Znak"/>
    <w:basedOn w:val="Domylnaczcionkaakapitu"/>
    <w:link w:val="Tekstmakra"/>
    <w:uiPriority w:val="99"/>
    <w:rsid w:val="00F81309"/>
    <w:rPr>
      <w:rFonts w:ascii="Consolas" w:eastAsiaTheme="minorHAnsi" w:hAnsi="Consolas" w:cs="Consolas"/>
    </w:rPr>
  </w:style>
  <w:style w:type="paragraph" w:styleId="Adreszwrotnynakopercie">
    <w:name w:val="envelope return"/>
    <w:basedOn w:val="Normalny"/>
    <w:uiPriority w:val="99"/>
    <w:unhideWhenUsed/>
    <w:rsid w:val="00F81309"/>
    <w:pPr>
      <w:widowControl w:val="0"/>
      <w:adjustRightInd w:val="0"/>
      <w:jc w:val="both"/>
      <w:textAlignment w:val="baseline"/>
    </w:pPr>
    <w:rPr>
      <w:rFonts w:asciiTheme="majorHAnsi" w:eastAsiaTheme="majorEastAsia" w:hAnsiTheme="majorHAnsi" w:cstheme="majorBidi"/>
      <w:sz w:val="20"/>
      <w:szCs w:val="20"/>
    </w:rPr>
  </w:style>
  <w:style w:type="paragraph" w:styleId="Adresnakopercie">
    <w:name w:val="envelope address"/>
    <w:basedOn w:val="Normalny"/>
    <w:uiPriority w:val="99"/>
    <w:unhideWhenUsed/>
    <w:rsid w:val="00F81309"/>
    <w:pPr>
      <w:framePr w:w="7920" w:h="1980" w:hRule="exact" w:hSpace="141" w:wrap="auto" w:hAnchor="page" w:xAlign="center" w:yAlign="bottom"/>
      <w:widowControl w:val="0"/>
      <w:adjustRightInd w:val="0"/>
      <w:ind w:left="2880"/>
      <w:jc w:val="both"/>
      <w:textAlignment w:val="baseline"/>
    </w:pPr>
    <w:rPr>
      <w:rFonts w:asciiTheme="majorHAnsi" w:eastAsiaTheme="majorEastAsia" w:hAnsiTheme="majorHAnsi" w:cstheme="majorBidi"/>
    </w:rPr>
  </w:style>
  <w:style w:type="numbering" w:customStyle="1" w:styleId="Styl2">
    <w:name w:val="Styl2"/>
    <w:uiPriority w:val="99"/>
    <w:rsid w:val="008A3F32"/>
    <w:pPr>
      <w:numPr>
        <w:numId w:val="62"/>
      </w:numPr>
    </w:pPr>
  </w:style>
  <w:style w:type="paragraph" w:customStyle="1" w:styleId="ZLITUSTzmustliter">
    <w:name w:val="Z_LIT/UST(§) – zm. ust. (§) literą"/>
    <w:basedOn w:val="Normalny"/>
    <w:qFormat/>
    <w:rsid w:val="00D56AFC"/>
    <w:pPr>
      <w:suppressAutoHyphens/>
      <w:autoSpaceDE w:val="0"/>
      <w:autoSpaceDN w:val="0"/>
      <w:adjustRightInd w:val="0"/>
      <w:spacing w:line="360" w:lineRule="auto"/>
      <w:ind w:left="987" w:firstLine="510"/>
      <w:jc w:val="both"/>
    </w:pPr>
    <w:rPr>
      <w:rFonts w:ascii="Times" w:eastAsiaTheme="minorEastAsia" w:hAnsi="Times" w:cs="Arial"/>
      <w:bCs/>
      <w:szCs w:val="20"/>
    </w:rPr>
  </w:style>
  <w:style w:type="paragraph" w:customStyle="1" w:styleId="ZTIRPKTzmpkttiret">
    <w:name w:val="Z_TIR/PKT – zm. pkt tiret"/>
    <w:basedOn w:val="Normalny"/>
    <w:uiPriority w:val="56"/>
    <w:qFormat/>
    <w:rsid w:val="00AA6598"/>
    <w:pPr>
      <w:spacing w:line="360" w:lineRule="auto"/>
      <w:ind w:left="1893" w:hanging="510"/>
      <w:jc w:val="both"/>
    </w:pPr>
    <w:rPr>
      <w:rFonts w:ascii="Times" w:eastAsiaTheme="minorEastAsia" w:hAnsi="Times" w:cs="Arial"/>
      <w:bCs/>
      <w:szCs w:val="20"/>
    </w:rPr>
  </w:style>
  <w:style w:type="paragraph" w:customStyle="1" w:styleId="ZARTzmartartykuempunktem">
    <w:name w:val="Z/ART(§) – zm. art. (§) artykułem (punktem)"/>
    <w:basedOn w:val="Normalny"/>
    <w:uiPriority w:val="30"/>
    <w:qFormat/>
    <w:rsid w:val="00A2478A"/>
    <w:pPr>
      <w:suppressAutoHyphens/>
      <w:autoSpaceDE w:val="0"/>
      <w:autoSpaceDN w:val="0"/>
      <w:adjustRightInd w:val="0"/>
      <w:spacing w:line="360" w:lineRule="auto"/>
      <w:ind w:left="510" w:firstLine="510"/>
      <w:jc w:val="both"/>
    </w:pPr>
    <w:rPr>
      <w:rFonts w:ascii="Times" w:eastAsiaTheme="minorEastAsia" w:hAnsi="Times" w:cs="Arial"/>
      <w:szCs w:val="20"/>
    </w:rPr>
  </w:style>
  <w:style w:type="paragraph" w:customStyle="1" w:styleId="PKTpunkt">
    <w:name w:val="PKT – punkt"/>
    <w:uiPriority w:val="13"/>
    <w:qFormat/>
    <w:rsid w:val="00936D3A"/>
    <w:pPr>
      <w:spacing w:line="360" w:lineRule="auto"/>
      <w:ind w:left="510" w:hanging="510"/>
      <w:jc w:val="both"/>
    </w:pPr>
    <w:rPr>
      <w:rFonts w:ascii="Times" w:eastAsiaTheme="minorEastAsia" w:hAnsi="Times" w:cs="Arial"/>
      <w:bCs/>
      <w:sz w:val="24"/>
    </w:rPr>
  </w:style>
  <w:style w:type="paragraph" w:customStyle="1" w:styleId="ZLITLITwPKTzmlitwpktliter">
    <w:name w:val="Z_LIT/LIT_w_PKT – zm. lit. w pkt literą"/>
    <w:basedOn w:val="Normalny"/>
    <w:uiPriority w:val="48"/>
    <w:qFormat/>
    <w:rsid w:val="001713F6"/>
    <w:pPr>
      <w:spacing w:line="360" w:lineRule="auto"/>
      <w:ind w:left="1973" w:hanging="476"/>
      <w:jc w:val="both"/>
    </w:pPr>
    <w:rPr>
      <w:rFonts w:ascii="Times" w:eastAsiaTheme="minorEastAsia" w:hAnsi="Times" w:cs="Arial"/>
      <w:bCs/>
      <w:szCs w:val="20"/>
    </w:rPr>
  </w:style>
  <w:style w:type="paragraph" w:customStyle="1" w:styleId="ZLITwPKTzmlitwpktartykuempunktem">
    <w:name w:val="Z/LIT_w_PKT – zm. lit. w pkt artykułem (punktem)"/>
    <w:basedOn w:val="Normalny"/>
    <w:qFormat/>
    <w:rsid w:val="00B460C1"/>
    <w:pPr>
      <w:spacing w:line="360" w:lineRule="auto"/>
      <w:ind w:left="1497" w:hanging="476"/>
      <w:jc w:val="both"/>
    </w:pPr>
    <w:rPr>
      <w:rFonts w:ascii="Times" w:eastAsiaTheme="minorEastAsia" w:hAnsi="Times" w:cs="Arial"/>
      <w:bCs/>
      <w:szCs w:val="20"/>
    </w:rPr>
  </w:style>
  <w:style w:type="numbering" w:customStyle="1" w:styleId="1111111">
    <w:name w:val="1 / 1.1 / 1.1.11"/>
    <w:basedOn w:val="Bezlisty"/>
    <w:next w:val="111111"/>
    <w:rsid w:val="004811B3"/>
    <w:pPr>
      <w:numPr>
        <w:numId w:val="78"/>
      </w:numPr>
    </w:pPr>
  </w:style>
  <w:style w:type="table" w:customStyle="1" w:styleId="Tabela-Siatka4">
    <w:name w:val="Tabela - Siatka4"/>
    <w:basedOn w:val="Standardowy"/>
    <w:next w:val="Tabela-Siatka"/>
    <w:uiPriority w:val="59"/>
    <w:rsid w:val="00C141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00F9D"/>
  </w:style>
  <w:style w:type="paragraph" w:styleId="Podpise-mail">
    <w:name w:val="E-mail Signature"/>
    <w:basedOn w:val="Normalny"/>
    <w:link w:val="Podpise-mailZnak"/>
    <w:uiPriority w:val="99"/>
    <w:rsid w:val="00E00F9D"/>
  </w:style>
  <w:style w:type="character" w:customStyle="1" w:styleId="Podpise-mailZnak">
    <w:name w:val="Podpis e-mail Znak"/>
    <w:basedOn w:val="Domylnaczcionkaakapitu"/>
    <w:link w:val="Podpise-mail"/>
    <w:uiPriority w:val="99"/>
    <w:rsid w:val="00E00F9D"/>
    <w:rPr>
      <w:sz w:val="24"/>
      <w:szCs w:val="24"/>
    </w:rPr>
  </w:style>
  <w:style w:type="paragraph" w:customStyle="1" w:styleId="LucaCash">
    <w:name w:val="Luca&amp;Cash"/>
    <w:basedOn w:val="Normalny"/>
    <w:uiPriority w:val="99"/>
    <w:rsid w:val="00E00F9D"/>
    <w:pPr>
      <w:spacing w:line="360" w:lineRule="auto"/>
    </w:pPr>
    <w:rPr>
      <w:rFonts w:ascii="Arial Narrow" w:hAnsi="Arial Narrow"/>
      <w:szCs w:val="20"/>
    </w:rPr>
  </w:style>
  <w:style w:type="paragraph" w:customStyle="1" w:styleId="BodyText23">
    <w:name w:val="Body Text 23"/>
    <w:basedOn w:val="Normalny"/>
    <w:uiPriority w:val="99"/>
    <w:rsid w:val="00E00F9D"/>
    <w:pPr>
      <w:jc w:val="both"/>
    </w:pPr>
    <w:rPr>
      <w:szCs w:val="20"/>
    </w:rPr>
  </w:style>
  <w:style w:type="paragraph" w:customStyle="1" w:styleId="Tekstpodstawowy1">
    <w:name w:val="Tekst podstawowy1"/>
    <w:uiPriority w:val="99"/>
    <w:rsid w:val="00E00F9D"/>
    <w:rPr>
      <w:rFonts w:ascii="Arial" w:hAnsi="Arial"/>
      <w:color w:val="000000"/>
      <w:sz w:val="24"/>
      <w:lang w:val="en-US"/>
    </w:rPr>
  </w:style>
  <w:style w:type="character" w:customStyle="1" w:styleId="bb1">
    <w:name w:val="bb1"/>
    <w:basedOn w:val="Domylnaczcionkaakapitu"/>
    <w:uiPriority w:val="99"/>
    <w:rsid w:val="00E00F9D"/>
    <w:rPr>
      <w:rFonts w:ascii="Arial" w:hAnsi="Arial" w:cs="Arial"/>
      <w:b/>
      <w:bCs/>
      <w:color w:val="666666"/>
      <w:sz w:val="18"/>
      <w:szCs w:val="18"/>
    </w:rPr>
  </w:style>
  <w:style w:type="paragraph" w:customStyle="1" w:styleId="Style3">
    <w:name w:val="Style3"/>
    <w:basedOn w:val="Normalny"/>
    <w:uiPriority w:val="99"/>
    <w:rsid w:val="00E00F9D"/>
    <w:pPr>
      <w:widowControl w:val="0"/>
      <w:autoSpaceDE w:val="0"/>
      <w:autoSpaceDN w:val="0"/>
      <w:adjustRightInd w:val="0"/>
      <w:spacing w:line="274" w:lineRule="exact"/>
      <w:jc w:val="both"/>
    </w:pPr>
    <w:rPr>
      <w:rFonts w:ascii="Arial" w:hAnsi="Arial" w:cs="Arial"/>
    </w:rPr>
  </w:style>
  <w:style w:type="character" w:customStyle="1" w:styleId="FontStyle24">
    <w:name w:val="Font Style24"/>
    <w:basedOn w:val="Domylnaczcionkaakapitu"/>
    <w:uiPriority w:val="99"/>
    <w:rsid w:val="00E00F9D"/>
    <w:rPr>
      <w:rFonts w:ascii="Arial" w:hAnsi="Arial" w:cs="Arial"/>
      <w:sz w:val="22"/>
      <w:szCs w:val="22"/>
    </w:rPr>
  </w:style>
  <w:style w:type="paragraph" w:customStyle="1" w:styleId="Style10">
    <w:name w:val="Style10"/>
    <w:basedOn w:val="Normalny"/>
    <w:uiPriority w:val="99"/>
    <w:rsid w:val="00E00F9D"/>
    <w:pPr>
      <w:widowControl w:val="0"/>
      <w:autoSpaceDE w:val="0"/>
      <w:autoSpaceDN w:val="0"/>
      <w:adjustRightInd w:val="0"/>
      <w:spacing w:line="388" w:lineRule="exact"/>
      <w:ind w:hanging="348"/>
      <w:jc w:val="both"/>
    </w:pPr>
    <w:rPr>
      <w:rFonts w:ascii="Georgia" w:hAnsi="Georgia"/>
    </w:rPr>
  </w:style>
  <w:style w:type="paragraph" w:customStyle="1" w:styleId="Style7">
    <w:name w:val="Style7"/>
    <w:basedOn w:val="Normalny"/>
    <w:uiPriority w:val="99"/>
    <w:rsid w:val="00E00F9D"/>
    <w:pPr>
      <w:widowControl w:val="0"/>
      <w:autoSpaceDE w:val="0"/>
      <w:autoSpaceDN w:val="0"/>
      <w:adjustRightInd w:val="0"/>
    </w:pPr>
    <w:rPr>
      <w:rFonts w:ascii="Georgia" w:hAnsi="Georgia"/>
    </w:rPr>
  </w:style>
  <w:style w:type="character" w:customStyle="1" w:styleId="FontStyle23">
    <w:name w:val="Font Style23"/>
    <w:basedOn w:val="Domylnaczcionkaakapitu"/>
    <w:uiPriority w:val="99"/>
    <w:rsid w:val="00E00F9D"/>
    <w:rPr>
      <w:rFonts w:ascii="Georgia" w:hAnsi="Georgia" w:cs="Georgia"/>
      <w:b/>
      <w:bCs/>
      <w:sz w:val="20"/>
      <w:szCs w:val="20"/>
    </w:rPr>
  </w:style>
  <w:style w:type="paragraph" w:customStyle="1" w:styleId="Style16">
    <w:name w:val="Style16"/>
    <w:basedOn w:val="Normalny"/>
    <w:uiPriority w:val="99"/>
    <w:rsid w:val="00E00F9D"/>
    <w:pPr>
      <w:widowControl w:val="0"/>
      <w:autoSpaceDE w:val="0"/>
      <w:autoSpaceDN w:val="0"/>
      <w:adjustRightInd w:val="0"/>
      <w:spacing w:line="387" w:lineRule="exact"/>
      <w:ind w:hanging="687"/>
      <w:jc w:val="both"/>
    </w:pPr>
    <w:rPr>
      <w:rFonts w:ascii="Georgia" w:hAnsi="Georgia"/>
    </w:rPr>
  </w:style>
  <w:style w:type="paragraph" w:customStyle="1" w:styleId="tekst">
    <w:name w:val="tekst"/>
    <w:basedOn w:val="Normalny"/>
    <w:uiPriority w:val="99"/>
    <w:rsid w:val="00E00F9D"/>
    <w:pPr>
      <w:suppressLineNumbers/>
      <w:spacing w:before="60" w:after="60"/>
      <w:jc w:val="both"/>
    </w:pPr>
    <w:rPr>
      <w:szCs w:val="20"/>
    </w:rPr>
  </w:style>
  <w:style w:type="paragraph" w:customStyle="1" w:styleId="FR1">
    <w:name w:val="FR1"/>
    <w:uiPriority w:val="99"/>
    <w:rsid w:val="00E00F9D"/>
    <w:pPr>
      <w:widowControl w:val="0"/>
      <w:autoSpaceDE w:val="0"/>
      <w:autoSpaceDN w:val="0"/>
      <w:adjustRightInd w:val="0"/>
      <w:spacing w:line="300" w:lineRule="auto"/>
    </w:pPr>
    <w:rPr>
      <w:sz w:val="22"/>
      <w:szCs w:val="22"/>
    </w:rPr>
  </w:style>
  <w:style w:type="character" w:customStyle="1" w:styleId="FontStyle34">
    <w:name w:val="Font Style34"/>
    <w:uiPriority w:val="99"/>
    <w:rsid w:val="00E00F9D"/>
    <w:rPr>
      <w:rFonts w:ascii="Times New Roman" w:hAnsi="Times New Roman"/>
      <w:sz w:val="22"/>
    </w:rPr>
  </w:style>
  <w:style w:type="character" w:customStyle="1" w:styleId="FontStyle33">
    <w:name w:val="Font Style33"/>
    <w:uiPriority w:val="99"/>
    <w:rsid w:val="00E00F9D"/>
    <w:rPr>
      <w:rFonts w:ascii="Times New Roman" w:hAnsi="Times New Roman"/>
      <w:b/>
      <w:sz w:val="22"/>
    </w:rPr>
  </w:style>
  <w:style w:type="paragraph" w:customStyle="1" w:styleId="Style13">
    <w:name w:val="Style13"/>
    <w:basedOn w:val="Normalny"/>
    <w:uiPriority w:val="99"/>
    <w:rsid w:val="00E00F9D"/>
    <w:pPr>
      <w:widowControl w:val="0"/>
      <w:autoSpaceDE w:val="0"/>
      <w:autoSpaceDN w:val="0"/>
      <w:adjustRightInd w:val="0"/>
      <w:jc w:val="both"/>
    </w:pPr>
  </w:style>
  <w:style w:type="paragraph" w:customStyle="1" w:styleId="Style4">
    <w:name w:val="Style4"/>
    <w:basedOn w:val="Normalny"/>
    <w:uiPriority w:val="99"/>
    <w:rsid w:val="00E00F9D"/>
    <w:pPr>
      <w:widowControl w:val="0"/>
      <w:autoSpaceDE w:val="0"/>
      <w:autoSpaceDN w:val="0"/>
      <w:adjustRightInd w:val="0"/>
      <w:spacing w:line="276" w:lineRule="exact"/>
      <w:ind w:firstLine="187"/>
      <w:jc w:val="both"/>
    </w:pPr>
  </w:style>
  <w:style w:type="paragraph" w:customStyle="1" w:styleId="Style19">
    <w:name w:val="Style19"/>
    <w:basedOn w:val="Normalny"/>
    <w:uiPriority w:val="99"/>
    <w:rsid w:val="00E00F9D"/>
    <w:pPr>
      <w:widowControl w:val="0"/>
      <w:autoSpaceDE w:val="0"/>
      <w:autoSpaceDN w:val="0"/>
      <w:adjustRightInd w:val="0"/>
      <w:spacing w:line="275" w:lineRule="exact"/>
      <w:ind w:hanging="365"/>
      <w:jc w:val="both"/>
    </w:pPr>
  </w:style>
  <w:style w:type="paragraph" w:customStyle="1" w:styleId="CM43">
    <w:name w:val="CM43"/>
    <w:basedOn w:val="Default"/>
    <w:next w:val="Default"/>
    <w:uiPriority w:val="99"/>
    <w:rsid w:val="00E00F9D"/>
    <w:pPr>
      <w:spacing w:after="275"/>
      <w:ind w:firstLine="708"/>
      <w:jc w:val="both"/>
    </w:pPr>
    <w:rPr>
      <w:b/>
      <w:bCs/>
      <w:color w:val="auto"/>
    </w:rPr>
  </w:style>
  <w:style w:type="paragraph" w:customStyle="1" w:styleId="CM2">
    <w:name w:val="CM2"/>
    <w:basedOn w:val="Default"/>
    <w:next w:val="Default"/>
    <w:uiPriority w:val="99"/>
    <w:rsid w:val="00E00F9D"/>
    <w:pPr>
      <w:spacing w:line="276" w:lineRule="atLeast"/>
      <w:ind w:firstLine="708"/>
      <w:jc w:val="both"/>
    </w:pPr>
    <w:rPr>
      <w:b/>
      <w:bCs/>
      <w:color w:val="auto"/>
    </w:rPr>
  </w:style>
  <w:style w:type="paragraph" w:customStyle="1" w:styleId="CM44">
    <w:name w:val="CM44"/>
    <w:basedOn w:val="Default"/>
    <w:next w:val="Default"/>
    <w:uiPriority w:val="99"/>
    <w:rsid w:val="00E00F9D"/>
    <w:pPr>
      <w:spacing w:after="198"/>
      <w:ind w:firstLine="708"/>
      <w:jc w:val="both"/>
    </w:pPr>
    <w:rPr>
      <w:b/>
      <w:bCs/>
      <w:color w:val="auto"/>
    </w:rPr>
  </w:style>
  <w:style w:type="paragraph" w:customStyle="1" w:styleId="CM45">
    <w:name w:val="CM45"/>
    <w:basedOn w:val="Default"/>
    <w:next w:val="Default"/>
    <w:uiPriority w:val="99"/>
    <w:rsid w:val="00E00F9D"/>
    <w:pPr>
      <w:spacing w:after="115"/>
      <w:ind w:firstLine="708"/>
      <w:jc w:val="both"/>
    </w:pPr>
    <w:rPr>
      <w:b/>
      <w:bCs/>
      <w:color w:val="auto"/>
    </w:rPr>
  </w:style>
  <w:style w:type="paragraph" w:customStyle="1" w:styleId="CM6">
    <w:name w:val="CM6"/>
    <w:basedOn w:val="Default"/>
    <w:next w:val="Default"/>
    <w:uiPriority w:val="99"/>
    <w:rsid w:val="00E00F9D"/>
    <w:pPr>
      <w:ind w:firstLine="708"/>
      <w:jc w:val="both"/>
    </w:pPr>
    <w:rPr>
      <w:b/>
      <w:bCs/>
      <w:color w:val="auto"/>
    </w:rPr>
  </w:style>
  <w:style w:type="paragraph" w:customStyle="1" w:styleId="CM7">
    <w:name w:val="CM7"/>
    <w:basedOn w:val="Default"/>
    <w:next w:val="Default"/>
    <w:uiPriority w:val="99"/>
    <w:rsid w:val="00E00F9D"/>
    <w:pPr>
      <w:spacing w:line="273" w:lineRule="atLeast"/>
      <w:ind w:firstLine="708"/>
      <w:jc w:val="both"/>
    </w:pPr>
    <w:rPr>
      <w:b/>
      <w:bCs/>
      <w:color w:val="auto"/>
    </w:rPr>
  </w:style>
  <w:style w:type="paragraph" w:customStyle="1" w:styleId="CM11">
    <w:name w:val="CM11"/>
    <w:basedOn w:val="Default"/>
    <w:next w:val="Default"/>
    <w:uiPriority w:val="99"/>
    <w:rsid w:val="00E00F9D"/>
    <w:pPr>
      <w:spacing w:line="276" w:lineRule="atLeast"/>
      <w:ind w:firstLine="708"/>
      <w:jc w:val="both"/>
    </w:pPr>
    <w:rPr>
      <w:b/>
      <w:bCs/>
      <w:color w:val="auto"/>
    </w:rPr>
  </w:style>
  <w:style w:type="paragraph" w:customStyle="1" w:styleId="CM39">
    <w:name w:val="CM39"/>
    <w:basedOn w:val="Default"/>
    <w:next w:val="Default"/>
    <w:uiPriority w:val="99"/>
    <w:rsid w:val="00E00F9D"/>
    <w:pPr>
      <w:spacing w:line="276" w:lineRule="atLeast"/>
    </w:pPr>
    <w:rPr>
      <w:color w:val="auto"/>
    </w:rPr>
  </w:style>
  <w:style w:type="paragraph" w:customStyle="1" w:styleId="Bezodstpw1">
    <w:name w:val="Bez odstępów1"/>
    <w:uiPriority w:val="99"/>
    <w:qFormat/>
    <w:rsid w:val="00E00F9D"/>
    <w:rPr>
      <w:sz w:val="24"/>
      <w:szCs w:val="24"/>
      <w:lang w:eastAsia="en-US"/>
    </w:rPr>
  </w:style>
  <w:style w:type="paragraph" w:customStyle="1" w:styleId="CM3">
    <w:name w:val="CM3"/>
    <w:basedOn w:val="Default"/>
    <w:next w:val="Default"/>
    <w:uiPriority w:val="99"/>
    <w:rsid w:val="00E00F9D"/>
    <w:pPr>
      <w:spacing w:line="253" w:lineRule="atLeast"/>
    </w:pPr>
    <w:rPr>
      <w:rFonts w:ascii="Arial" w:hAnsi="Arial" w:cs="Arial"/>
      <w:color w:val="auto"/>
    </w:rPr>
  </w:style>
  <w:style w:type="paragraph" w:customStyle="1" w:styleId="CM5">
    <w:name w:val="CM5"/>
    <w:basedOn w:val="Default"/>
    <w:next w:val="Default"/>
    <w:uiPriority w:val="99"/>
    <w:rsid w:val="00E00F9D"/>
    <w:pPr>
      <w:spacing w:line="256" w:lineRule="atLeast"/>
    </w:pPr>
    <w:rPr>
      <w:rFonts w:ascii="Arial" w:hAnsi="Arial" w:cs="Arial"/>
      <w:color w:val="auto"/>
    </w:rPr>
  </w:style>
  <w:style w:type="paragraph" w:customStyle="1" w:styleId="CM8">
    <w:name w:val="CM8"/>
    <w:basedOn w:val="Default"/>
    <w:next w:val="Default"/>
    <w:uiPriority w:val="99"/>
    <w:rsid w:val="00E00F9D"/>
    <w:pPr>
      <w:spacing w:line="253" w:lineRule="atLeast"/>
    </w:pPr>
    <w:rPr>
      <w:rFonts w:ascii="Arial" w:hAnsi="Arial" w:cs="Arial"/>
      <w:color w:val="auto"/>
    </w:rPr>
  </w:style>
  <w:style w:type="paragraph" w:customStyle="1" w:styleId="CM9">
    <w:name w:val="CM9"/>
    <w:basedOn w:val="Default"/>
    <w:next w:val="Default"/>
    <w:uiPriority w:val="99"/>
    <w:rsid w:val="00E00F9D"/>
    <w:pPr>
      <w:spacing w:line="253" w:lineRule="atLeast"/>
    </w:pPr>
    <w:rPr>
      <w:rFonts w:ascii="Arial" w:hAnsi="Arial" w:cs="Arial"/>
      <w:color w:val="auto"/>
    </w:rPr>
  </w:style>
  <w:style w:type="paragraph" w:customStyle="1" w:styleId="CM10">
    <w:name w:val="CM10"/>
    <w:basedOn w:val="Default"/>
    <w:next w:val="Default"/>
    <w:uiPriority w:val="99"/>
    <w:rsid w:val="00E00F9D"/>
    <w:pPr>
      <w:spacing w:line="253" w:lineRule="atLeast"/>
    </w:pPr>
    <w:rPr>
      <w:rFonts w:ascii="Arial" w:hAnsi="Arial" w:cs="Arial"/>
      <w:color w:val="auto"/>
    </w:rPr>
  </w:style>
  <w:style w:type="paragraph" w:customStyle="1" w:styleId="CM12">
    <w:name w:val="CM12"/>
    <w:basedOn w:val="Default"/>
    <w:next w:val="Default"/>
    <w:uiPriority w:val="99"/>
    <w:rsid w:val="00E00F9D"/>
    <w:pPr>
      <w:spacing w:line="253" w:lineRule="atLeast"/>
    </w:pPr>
    <w:rPr>
      <w:rFonts w:ascii="Arial" w:hAnsi="Arial" w:cs="Arial"/>
      <w:color w:val="auto"/>
    </w:rPr>
  </w:style>
  <w:style w:type="paragraph" w:customStyle="1" w:styleId="CM19">
    <w:name w:val="CM19"/>
    <w:basedOn w:val="Default"/>
    <w:next w:val="Default"/>
    <w:uiPriority w:val="99"/>
    <w:rsid w:val="00E00F9D"/>
    <w:pPr>
      <w:spacing w:after="255"/>
    </w:pPr>
    <w:rPr>
      <w:rFonts w:ascii="Arial" w:hAnsi="Arial" w:cs="Arial"/>
      <w:color w:val="auto"/>
    </w:rPr>
  </w:style>
  <w:style w:type="paragraph" w:customStyle="1" w:styleId="CM1">
    <w:name w:val="CM1"/>
    <w:basedOn w:val="Default"/>
    <w:next w:val="Default"/>
    <w:uiPriority w:val="99"/>
    <w:rsid w:val="00E00F9D"/>
    <w:pPr>
      <w:spacing w:line="276" w:lineRule="atLeast"/>
    </w:pPr>
    <w:rPr>
      <w:color w:val="auto"/>
    </w:rPr>
  </w:style>
  <w:style w:type="paragraph" w:customStyle="1" w:styleId="pkt">
    <w:name w:val="pkt"/>
    <w:basedOn w:val="Normalny"/>
    <w:uiPriority w:val="99"/>
    <w:rsid w:val="00E00F9D"/>
    <w:pPr>
      <w:widowControl w:val="0"/>
      <w:suppressAutoHyphens/>
      <w:autoSpaceDE w:val="0"/>
      <w:spacing w:before="60" w:after="60" w:line="360" w:lineRule="auto"/>
      <w:ind w:left="851" w:hanging="295"/>
      <w:jc w:val="both"/>
    </w:pPr>
    <w:rPr>
      <w:rFonts w:ascii="Univers-PL" w:eastAsia="Univers-PL" w:cs="Univers-PL"/>
      <w:kern w:val="1"/>
      <w:sz w:val="19"/>
      <w:szCs w:val="19"/>
    </w:rPr>
  </w:style>
  <w:style w:type="paragraph" w:customStyle="1" w:styleId="Piotr1-5">
    <w:name w:val="Piotr1-5"/>
    <w:basedOn w:val="Normalny"/>
    <w:uiPriority w:val="99"/>
    <w:rsid w:val="00E00F9D"/>
    <w:pPr>
      <w:spacing w:before="60" w:after="60" w:line="360" w:lineRule="auto"/>
      <w:ind w:firstLine="709"/>
      <w:jc w:val="both"/>
    </w:pPr>
    <w:rPr>
      <w:i/>
      <w:iCs/>
    </w:rPr>
  </w:style>
  <w:style w:type="paragraph" w:customStyle="1" w:styleId="Tekstpodstawowywcity211">
    <w:name w:val="Tekst podstawowy wcięty 211"/>
    <w:basedOn w:val="Normalny"/>
    <w:uiPriority w:val="99"/>
    <w:rsid w:val="00E00F9D"/>
    <w:pPr>
      <w:ind w:left="284"/>
      <w:jc w:val="both"/>
    </w:pPr>
    <w:rPr>
      <w:sz w:val="22"/>
      <w:szCs w:val="22"/>
    </w:rPr>
  </w:style>
  <w:style w:type="character" w:customStyle="1" w:styleId="Styl3Znak">
    <w:name w:val="Styl3 Znak"/>
    <w:link w:val="Styl3"/>
    <w:uiPriority w:val="99"/>
    <w:locked/>
    <w:rsid w:val="00E00F9D"/>
    <w:rPr>
      <w:szCs w:val="24"/>
    </w:rPr>
  </w:style>
  <w:style w:type="paragraph" w:customStyle="1" w:styleId="Akapitzlist2">
    <w:name w:val="Akapit z listą2"/>
    <w:basedOn w:val="Normalny"/>
    <w:uiPriority w:val="99"/>
    <w:rsid w:val="00E00F9D"/>
    <w:pPr>
      <w:ind w:left="720"/>
      <w:contextualSpacing/>
    </w:pPr>
  </w:style>
  <w:style w:type="paragraph" w:customStyle="1" w:styleId="Tekstpodstawowy22">
    <w:name w:val="Tekst podstawowy 22"/>
    <w:basedOn w:val="Normalny"/>
    <w:uiPriority w:val="99"/>
    <w:rsid w:val="00E00F9D"/>
    <w:pPr>
      <w:jc w:val="both"/>
    </w:pPr>
    <w:rPr>
      <w:sz w:val="22"/>
      <w:szCs w:val="20"/>
    </w:rPr>
  </w:style>
  <w:style w:type="paragraph" w:customStyle="1" w:styleId="10">
    <w:name w:val="1."/>
    <w:basedOn w:val="Normalny"/>
    <w:uiPriority w:val="99"/>
    <w:rsid w:val="00E00F9D"/>
    <w:pPr>
      <w:tabs>
        <w:tab w:val="center" w:pos="4536"/>
        <w:tab w:val="right" w:pos="9072"/>
      </w:tabs>
      <w:suppressAutoHyphens/>
      <w:spacing w:line="258" w:lineRule="atLeast"/>
      <w:ind w:left="227" w:hanging="227"/>
      <w:jc w:val="both"/>
    </w:pPr>
    <w:rPr>
      <w:sz w:val="19"/>
      <w:szCs w:val="20"/>
      <w:lang w:eastAsia="ar-SA"/>
    </w:rPr>
  </w:style>
  <w:style w:type="paragraph" w:customStyle="1" w:styleId="WW-Tekstpodstawowy3">
    <w:name w:val="WW-Tekst podstawowy 3"/>
    <w:basedOn w:val="Normalny"/>
    <w:rsid w:val="00E00F9D"/>
    <w:pPr>
      <w:tabs>
        <w:tab w:val="left" w:pos="0"/>
        <w:tab w:val="left" w:pos="3402"/>
        <w:tab w:val="left" w:pos="7937"/>
      </w:tabs>
      <w:suppressAutoHyphens/>
      <w:spacing w:line="360" w:lineRule="auto"/>
      <w:jc w:val="both"/>
    </w:pPr>
    <w:rPr>
      <w:sz w:val="28"/>
    </w:rPr>
  </w:style>
  <w:style w:type="paragraph" w:customStyle="1" w:styleId="Znak5">
    <w:name w:val="Znak5"/>
    <w:basedOn w:val="Normalny"/>
    <w:uiPriority w:val="99"/>
    <w:rsid w:val="00E00F9D"/>
    <w:pPr>
      <w:spacing w:after="160" w:line="240" w:lineRule="exact"/>
    </w:pPr>
    <w:rPr>
      <w:rFonts w:ascii="Tahoma" w:hAnsi="Tahoma"/>
      <w:sz w:val="20"/>
      <w:szCs w:val="20"/>
      <w:lang w:val="en-US" w:eastAsia="en-US"/>
    </w:rPr>
  </w:style>
  <w:style w:type="paragraph" w:customStyle="1" w:styleId="Tekstpodstawowywcity32">
    <w:name w:val="Tekst podstawowy wcięty 32"/>
    <w:basedOn w:val="Normalny"/>
    <w:uiPriority w:val="99"/>
    <w:rsid w:val="00E00F9D"/>
    <w:pPr>
      <w:suppressAutoHyphens/>
      <w:spacing w:after="120"/>
      <w:ind w:left="283"/>
    </w:pPr>
    <w:rPr>
      <w:sz w:val="16"/>
      <w:szCs w:val="16"/>
      <w:lang w:eastAsia="zh-CN"/>
    </w:rPr>
  </w:style>
  <w:style w:type="paragraph" w:customStyle="1" w:styleId="Tekstpodstawowy24">
    <w:name w:val="Tekst podstawowy 24"/>
    <w:basedOn w:val="Normalny"/>
    <w:uiPriority w:val="99"/>
    <w:rsid w:val="00E00F9D"/>
    <w:pPr>
      <w:suppressAutoHyphens/>
      <w:spacing w:after="120" w:line="480" w:lineRule="auto"/>
      <w:ind w:left="284" w:hanging="284"/>
      <w:jc w:val="both"/>
    </w:pPr>
    <w:rPr>
      <w:lang w:eastAsia="ar-SA"/>
    </w:rPr>
  </w:style>
  <w:style w:type="character" w:customStyle="1" w:styleId="st0">
    <w:name w:val="st"/>
    <w:basedOn w:val="Domylnaczcionkaakapitu"/>
    <w:uiPriority w:val="99"/>
    <w:rsid w:val="00E00F9D"/>
    <w:rPr>
      <w:rFonts w:cs="Times New Roman"/>
    </w:rPr>
  </w:style>
  <w:style w:type="numbering" w:customStyle="1" w:styleId="Bezlisty12">
    <w:name w:val="Bez listy12"/>
    <w:next w:val="Bezlisty"/>
    <w:uiPriority w:val="99"/>
    <w:semiHidden/>
    <w:unhideWhenUsed/>
    <w:rsid w:val="00E00F9D"/>
  </w:style>
  <w:style w:type="numbering" w:customStyle="1" w:styleId="NoList1">
    <w:name w:val="No List1"/>
    <w:next w:val="Bezlisty"/>
    <w:uiPriority w:val="99"/>
    <w:semiHidden/>
    <w:unhideWhenUsed/>
    <w:rsid w:val="00E00F9D"/>
  </w:style>
  <w:style w:type="table" w:customStyle="1" w:styleId="TableGrid1">
    <w:name w:val="Table Grid1"/>
    <w:basedOn w:val="Standardowy"/>
    <w:next w:val="Tabela-Siatka"/>
    <w:rsid w:val="00E0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E00F9D"/>
  </w:style>
  <w:style w:type="numbering" w:customStyle="1" w:styleId="NoList2">
    <w:name w:val="No List2"/>
    <w:next w:val="Bezlisty"/>
    <w:uiPriority w:val="99"/>
    <w:semiHidden/>
    <w:unhideWhenUsed/>
    <w:rsid w:val="00E00F9D"/>
  </w:style>
  <w:style w:type="table" w:customStyle="1" w:styleId="TableGrid2">
    <w:name w:val="Table Grid2"/>
    <w:basedOn w:val="Standardowy"/>
    <w:next w:val="Tabela-Siatka"/>
    <w:rsid w:val="00E0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E00F9D"/>
  </w:style>
  <w:style w:type="paragraph" w:customStyle="1" w:styleId="xl140">
    <w:name w:val="xl140"/>
    <w:basedOn w:val="Normalny"/>
    <w:rsid w:val="00E00F9D"/>
    <w:pPr>
      <w:pBdr>
        <w:top w:val="single" w:sz="8" w:space="0" w:color="auto"/>
        <w:bottom w:val="single" w:sz="8" w:space="0" w:color="auto"/>
        <w:right w:val="single" w:sz="8" w:space="0" w:color="auto"/>
      </w:pBdr>
      <w:shd w:val="clear" w:color="CCCCFF" w:fill="99CCFF"/>
      <w:spacing w:before="100" w:beforeAutospacing="1" w:after="100" w:afterAutospacing="1"/>
      <w:textAlignment w:val="center"/>
    </w:pPr>
    <w:rPr>
      <w:rFonts w:ascii="Calibri" w:hAnsi="Calibri"/>
      <w:b/>
      <w:bCs/>
      <w:sz w:val="16"/>
      <w:szCs w:val="16"/>
    </w:rPr>
  </w:style>
  <w:style w:type="paragraph" w:customStyle="1" w:styleId="xl141">
    <w:name w:val="xl141"/>
    <w:basedOn w:val="Normalny"/>
    <w:rsid w:val="00E00F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42">
    <w:name w:val="xl142"/>
    <w:basedOn w:val="Normalny"/>
    <w:rsid w:val="00E00F9D"/>
    <w:pPr>
      <w:pBdr>
        <w:top w:val="single" w:sz="4" w:space="0" w:color="auto"/>
        <w:left w:val="single" w:sz="4" w:space="0" w:color="auto"/>
        <w:bottom w:val="single" w:sz="4" w:space="0" w:color="auto"/>
        <w:right w:val="single" w:sz="4" w:space="0" w:color="auto"/>
      </w:pBdr>
      <w:shd w:val="clear" w:color="808080" w:fill="D9D9D9"/>
      <w:spacing w:before="100" w:beforeAutospacing="1" w:after="100" w:afterAutospacing="1"/>
      <w:textAlignment w:val="center"/>
    </w:pPr>
    <w:rPr>
      <w:rFonts w:ascii="Calibri" w:hAnsi="Calibri"/>
      <w:b/>
      <w:bCs/>
      <w:sz w:val="16"/>
      <w:szCs w:val="16"/>
    </w:rPr>
  </w:style>
  <w:style w:type="paragraph" w:customStyle="1" w:styleId="xl143">
    <w:name w:val="xl143"/>
    <w:basedOn w:val="Normalny"/>
    <w:rsid w:val="00E00F9D"/>
    <w:pPr>
      <w:pBdr>
        <w:top w:val="single" w:sz="4" w:space="0" w:color="auto"/>
        <w:left w:val="single" w:sz="4" w:space="0" w:color="auto"/>
        <w:right w:val="single" w:sz="4" w:space="0" w:color="auto"/>
      </w:pBdr>
      <w:shd w:val="clear" w:color="CCCCFF" w:fill="D9D9D9"/>
      <w:spacing w:before="100" w:beforeAutospacing="1" w:after="100" w:afterAutospacing="1"/>
      <w:textAlignment w:val="center"/>
    </w:pPr>
    <w:rPr>
      <w:rFonts w:ascii="Calibri" w:hAnsi="Calibri"/>
      <w:b/>
      <w:bCs/>
      <w:sz w:val="16"/>
      <w:szCs w:val="16"/>
    </w:rPr>
  </w:style>
  <w:style w:type="paragraph" w:customStyle="1" w:styleId="xl144">
    <w:name w:val="xl144"/>
    <w:basedOn w:val="Normalny"/>
    <w:rsid w:val="00E00F9D"/>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45">
    <w:name w:val="xl145"/>
    <w:basedOn w:val="Normalny"/>
    <w:rsid w:val="00E00F9D"/>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46">
    <w:name w:val="xl146"/>
    <w:basedOn w:val="Normalny"/>
    <w:rsid w:val="00E00F9D"/>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b/>
      <w:bCs/>
      <w:sz w:val="16"/>
      <w:szCs w:val="16"/>
    </w:rPr>
  </w:style>
  <w:style w:type="paragraph" w:customStyle="1" w:styleId="xl147">
    <w:name w:val="xl147"/>
    <w:basedOn w:val="Normalny"/>
    <w:rsid w:val="00E00F9D"/>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48">
    <w:name w:val="xl148"/>
    <w:basedOn w:val="Normalny"/>
    <w:rsid w:val="00E00F9D"/>
    <w:pPr>
      <w:pBdr>
        <w:top w:val="single" w:sz="4" w:space="0" w:color="auto"/>
        <w:left w:val="single" w:sz="4" w:space="0" w:color="auto"/>
        <w:right w:val="single" w:sz="4" w:space="0" w:color="auto"/>
      </w:pBdr>
      <w:shd w:val="clear" w:color="CCCCFF" w:fill="C0C0C0"/>
      <w:spacing w:before="100" w:beforeAutospacing="1" w:after="100" w:afterAutospacing="1"/>
      <w:jc w:val="center"/>
      <w:textAlignment w:val="center"/>
    </w:pPr>
    <w:rPr>
      <w:rFonts w:ascii="Calibri" w:hAnsi="Calibri"/>
      <w:b/>
      <w:bCs/>
      <w:sz w:val="16"/>
      <w:szCs w:val="16"/>
    </w:rPr>
  </w:style>
  <w:style w:type="paragraph" w:customStyle="1" w:styleId="xl149">
    <w:name w:val="xl149"/>
    <w:basedOn w:val="Normalny"/>
    <w:rsid w:val="00E00F9D"/>
    <w:pPr>
      <w:pBdr>
        <w:top w:val="single" w:sz="8" w:space="0" w:color="auto"/>
        <w:left w:val="single" w:sz="8" w:space="0" w:color="auto"/>
        <w:bottom w:val="single" w:sz="8"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0">
    <w:name w:val="xl150"/>
    <w:basedOn w:val="Normalny"/>
    <w:rsid w:val="00E00F9D"/>
    <w:pPr>
      <w:pBdr>
        <w:top w:val="single" w:sz="8" w:space="0" w:color="auto"/>
        <w:bottom w:val="single" w:sz="8"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1">
    <w:name w:val="xl151"/>
    <w:basedOn w:val="Normalny"/>
    <w:rsid w:val="00E00F9D"/>
    <w:pPr>
      <w:pBdr>
        <w:top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2">
    <w:name w:val="xl152"/>
    <w:basedOn w:val="Normalny"/>
    <w:rsid w:val="00E00F9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3">
    <w:name w:val="xl153"/>
    <w:basedOn w:val="Normalny"/>
    <w:rsid w:val="00E00F9D"/>
    <w:pPr>
      <w:pBdr>
        <w:top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4">
    <w:name w:val="xl154"/>
    <w:basedOn w:val="Normalny"/>
    <w:rsid w:val="00E00F9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5">
    <w:name w:val="xl155"/>
    <w:basedOn w:val="Normalny"/>
    <w:rsid w:val="00E00F9D"/>
    <w:pPr>
      <w:pBdr>
        <w:top w:val="single" w:sz="4" w:space="0" w:color="auto"/>
        <w:left w:val="single" w:sz="4" w:space="0" w:color="auto"/>
        <w:bottom w:val="single" w:sz="4" w:space="0" w:color="auto"/>
        <w:right w:val="single" w:sz="4" w:space="0" w:color="auto"/>
      </w:pBdr>
      <w:shd w:val="clear" w:color="CCCCFF" w:fill="D9D9D9"/>
      <w:spacing w:before="100" w:beforeAutospacing="1" w:after="100" w:afterAutospacing="1"/>
      <w:jc w:val="center"/>
      <w:textAlignment w:val="center"/>
    </w:pPr>
    <w:rPr>
      <w:rFonts w:ascii="Calibri" w:hAnsi="Calibri"/>
      <w:b/>
      <w:bCs/>
      <w:sz w:val="16"/>
      <w:szCs w:val="16"/>
    </w:rPr>
  </w:style>
  <w:style w:type="paragraph" w:customStyle="1" w:styleId="xl156">
    <w:name w:val="xl156"/>
    <w:basedOn w:val="Normalny"/>
    <w:rsid w:val="00E00F9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Calibri" w:hAnsi="Calibri"/>
      <w:b/>
      <w:bCs/>
      <w:sz w:val="16"/>
      <w:szCs w:val="16"/>
    </w:rPr>
  </w:style>
  <w:style w:type="paragraph" w:customStyle="1" w:styleId="xl157">
    <w:name w:val="xl157"/>
    <w:basedOn w:val="Normalny"/>
    <w:rsid w:val="00E00F9D"/>
    <w:pPr>
      <w:pBdr>
        <w:left w:val="single" w:sz="4" w:space="0" w:color="auto"/>
        <w:bottom w:val="single" w:sz="4" w:space="0" w:color="000000"/>
      </w:pBdr>
      <w:spacing w:before="100" w:beforeAutospacing="1" w:after="100" w:afterAutospacing="1"/>
      <w:textAlignment w:val="center"/>
    </w:pPr>
    <w:rPr>
      <w:rFonts w:ascii="Calibri" w:hAnsi="Calibri"/>
      <w:b/>
      <w:bCs/>
      <w:sz w:val="16"/>
      <w:szCs w:val="16"/>
    </w:rPr>
  </w:style>
  <w:style w:type="paragraph" w:customStyle="1" w:styleId="xl158">
    <w:name w:val="xl158"/>
    <w:basedOn w:val="Normalny"/>
    <w:rsid w:val="00E00F9D"/>
    <w:pPr>
      <w:pBdr>
        <w:bottom w:val="single" w:sz="4" w:space="0" w:color="000000"/>
      </w:pBdr>
      <w:spacing w:before="100" w:beforeAutospacing="1" w:after="100" w:afterAutospacing="1"/>
      <w:textAlignment w:val="center"/>
    </w:pPr>
    <w:rPr>
      <w:rFonts w:ascii="Calibri" w:hAnsi="Calibri"/>
      <w:b/>
      <w:bCs/>
      <w:sz w:val="16"/>
      <w:szCs w:val="16"/>
    </w:rPr>
  </w:style>
  <w:style w:type="paragraph" w:customStyle="1" w:styleId="xl159">
    <w:name w:val="xl159"/>
    <w:basedOn w:val="Normalny"/>
    <w:rsid w:val="00E00F9D"/>
    <w:pPr>
      <w:pBdr>
        <w:bottom w:val="single" w:sz="4" w:space="0" w:color="000000"/>
        <w:right w:val="single" w:sz="4" w:space="0" w:color="auto"/>
      </w:pBdr>
      <w:spacing w:before="100" w:beforeAutospacing="1" w:after="100" w:afterAutospacing="1"/>
      <w:textAlignment w:val="center"/>
    </w:pPr>
    <w:rPr>
      <w:rFonts w:ascii="Calibri" w:hAnsi="Calibri"/>
      <w:b/>
      <w:bCs/>
      <w:sz w:val="16"/>
      <w:szCs w:val="16"/>
    </w:rPr>
  </w:style>
  <w:style w:type="paragraph" w:customStyle="1" w:styleId="xl160">
    <w:name w:val="xl160"/>
    <w:basedOn w:val="Normalny"/>
    <w:rsid w:val="00E00F9D"/>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61">
    <w:name w:val="xl161"/>
    <w:basedOn w:val="Normalny"/>
    <w:rsid w:val="00E00F9D"/>
    <w:pPr>
      <w:pBdr>
        <w:top w:val="single" w:sz="4" w:space="0" w:color="000000"/>
        <w:lef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62">
    <w:name w:val="xl162"/>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63">
    <w:name w:val="xl163"/>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64">
    <w:name w:val="xl164"/>
    <w:basedOn w:val="Normalny"/>
    <w:rsid w:val="00E00F9D"/>
    <w:pPr>
      <w:pBdr>
        <w:top w:val="single" w:sz="4" w:space="0" w:color="000000"/>
        <w:left w:val="single" w:sz="4" w:space="0" w:color="000000"/>
        <w:bottom w:val="single" w:sz="4" w:space="0" w:color="000000"/>
        <w:right w:val="single" w:sz="4" w:space="0" w:color="000000"/>
      </w:pBdr>
      <w:shd w:val="clear" w:color="1F4E78" w:fill="1F4E78"/>
      <w:spacing w:before="100" w:beforeAutospacing="1" w:after="100" w:afterAutospacing="1"/>
      <w:textAlignment w:val="center"/>
    </w:pPr>
    <w:rPr>
      <w:rFonts w:ascii="Calibri" w:hAnsi="Calibri"/>
      <w:b/>
      <w:bCs/>
      <w:color w:val="FFFFFF"/>
      <w:sz w:val="20"/>
      <w:szCs w:val="20"/>
    </w:rPr>
  </w:style>
  <w:style w:type="paragraph" w:customStyle="1" w:styleId="xl165">
    <w:name w:val="xl165"/>
    <w:basedOn w:val="Normalny"/>
    <w:rsid w:val="00E00F9D"/>
    <w:pPr>
      <w:pBdr>
        <w:top w:val="single" w:sz="4" w:space="0" w:color="000000"/>
        <w:left w:val="single" w:sz="4" w:space="0" w:color="000000"/>
        <w:right w:val="single" w:sz="4" w:space="0" w:color="000000"/>
      </w:pBdr>
      <w:shd w:val="clear" w:color="1F4E78" w:fill="1F4E78"/>
      <w:spacing w:before="100" w:beforeAutospacing="1" w:after="100" w:afterAutospacing="1"/>
      <w:textAlignment w:val="center"/>
    </w:pPr>
    <w:rPr>
      <w:rFonts w:ascii="Calibri" w:hAnsi="Calibri"/>
      <w:b/>
      <w:bCs/>
      <w:color w:val="FFFFFF"/>
      <w:sz w:val="20"/>
      <w:szCs w:val="20"/>
    </w:rPr>
  </w:style>
  <w:style w:type="paragraph" w:customStyle="1" w:styleId="xl166">
    <w:name w:val="xl166"/>
    <w:basedOn w:val="Normalny"/>
    <w:rsid w:val="00E00F9D"/>
    <w:pPr>
      <w:pBdr>
        <w:top w:val="single" w:sz="4" w:space="0" w:color="000000"/>
        <w:left w:val="single" w:sz="4" w:space="0" w:color="000000"/>
        <w:bottom w:val="single" w:sz="4" w:space="0" w:color="000000"/>
      </w:pBd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167">
    <w:name w:val="xl167"/>
    <w:basedOn w:val="Normalny"/>
    <w:rsid w:val="00E00F9D"/>
    <w:pPr>
      <w:pBdr>
        <w:top w:val="single" w:sz="4" w:space="0" w:color="000000"/>
        <w:left w:val="single" w:sz="4" w:space="0" w:color="000000"/>
        <w:bottom w:val="single" w:sz="4" w:space="0" w:color="000000"/>
        <w:right w:val="single" w:sz="4" w:space="0" w:color="000000"/>
      </w:pBdr>
      <w:shd w:val="clear" w:color="1F4E78" w:fill="1F4E78"/>
      <w:spacing w:before="100" w:beforeAutospacing="1" w:after="100" w:afterAutospacing="1"/>
      <w:jc w:val="center"/>
      <w:textAlignment w:val="center"/>
    </w:pPr>
    <w:rPr>
      <w:rFonts w:ascii="Calibri" w:hAnsi="Calibri"/>
      <w:sz w:val="20"/>
      <w:szCs w:val="20"/>
    </w:rPr>
  </w:style>
  <w:style w:type="paragraph" w:customStyle="1" w:styleId="xl168">
    <w:name w:val="xl168"/>
    <w:basedOn w:val="Normalny"/>
    <w:rsid w:val="00E00F9D"/>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69">
    <w:name w:val="xl169"/>
    <w:basedOn w:val="Normalny"/>
    <w:rsid w:val="00E00F9D"/>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70">
    <w:name w:val="xl170"/>
    <w:basedOn w:val="Normalny"/>
    <w:rsid w:val="00E00F9D"/>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71">
    <w:name w:val="xl171"/>
    <w:basedOn w:val="Normalny"/>
    <w:rsid w:val="00E00F9D"/>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2">
    <w:name w:val="xl172"/>
    <w:basedOn w:val="Normalny"/>
    <w:rsid w:val="00E00F9D"/>
    <w:pPr>
      <w:pBdr>
        <w:left w:val="single" w:sz="4" w:space="0" w:color="000000"/>
        <w:bottom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3">
    <w:name w:val="xl173"/>
    <w:basedOn w:val="Normalny"/>
    <w:rsid w:val="00E00F9D"/>
    <w:pPr>
      <w:pBdr>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4">
    <w:name w:val="xl174"/>
    <w:basedOn w:val="Normalny"/>
    <w:rsid w:val="00E00F9D"/>
    <w:pPr>
      <w:pBdr>
        <w:top w:val="single" w:sz="4" w:space="0" w:color="000000"/>
        <w:left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75">
    <w:name w:val="xl175"/>
    <w:basedOn w:val="Normalny"/>
    <w:rsid w:val="00E00F9D"/>
    <w:pPr>
      <w:pBdr>
        <w:left w:val="single" w:sz="4" w:space="0" w:color="000000"/>
        <w:bottom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176">
    <w:name w:val="xl176"/>
    <w:basedOn w:val="Normalny"/>
    <w:rsid w:val="00E00F9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hAnsi="Calibri"/>
      <w:sz w:val="20"/>
      <w:szCs w:val="20"/>
    </w:rPr>
  </w:style>
  <w:style w:type="paragraph" w:customStyle="1" w:styleId="xl177">
    <w:name w:val="xl177"/>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78">
    <w:name w:val="xl178"/>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b/>
      <w:bCs/>
      <w:sz w:val="20"/>
      <w:szCs w:val="20"/>
    </w:rPr>
  </w:style>
  <w:style w:type="paragraph" w:customStyle="1" w:styleId="xl179">
    <w:name w:val="xl179"/>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80">
    <w:name w:val="xl180"/>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81">
    <w:name w:val="xl181"/>
    <w:basedOn w:val="Normalny"/>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182">
    <w:name w:val="xl182"/>
    <w:basedOn w:val="Normalny"/>
    <w:rsid w:val="00E00F9D"/>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jc w:val="center"/>
      <w:textAlignment w:val="center"/>
    </w:pPr>
    <w:rPr>
      <w:rFonts w:ascii="Calibri" w:hAnsi="Calibri"/>
      <w:sz w:val="20"/>
      <w:szCs w:val="20"/>
    </w:rPr>
  </w:style>
  <w:style w:type="paragraph" w:customStyle="1" w:styleId="xl183">
    <w:name w:val="xl183"/>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4">
    <w:name w:val="xl184"/>
    <w:basedOn w:val="Normalny"/>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85">
    <w:name w:val="xl185"/>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6">
    <w:name w:val="xl186"/>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7">
    <w:name w:val="xl187"/>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8">
    <w:name w:val="xl188"/>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b/>
      <w:bCs/>
      <w:sz w:val="20"/>
      <w:szCs w:val="20"/>
    </w:rPr>
  </w:style>
  <w:style w:type="paragraph" w:customStyle="1" w:styleId="xl189">
    <w:name w:val="xl189"/>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90">
    <w:name w:val="xl190"/>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jc w:val="center"/>
      <w:textAlignment w:val="center"/>
    </w:pPr>
    <w:rPr>
      <w:rFonts w:ascii="Calibri" w:hAnsi="Calibri"/>
      <w:sz w:val="20"/>
      <w:szCs w:val="20"/>
    </w:rPr>
  </w:style>
  <w:style w:type="paragraph" w:customStyle="1" w:styleId="xl191">
    <w:name w:val="xl191"/>
    <w:basedOn w:val="Normalny"/>
    <w:rsid w:val="00E00F9D"/>
    <w:pP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192">
    <w:name w:val="xl192"/>
    <w:basedOn w:val="Normalny"/>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3">
    <w:name w:val="xl193"/>
    <w:basedOn w:val="Normalny"/>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4">
    <w:name w:val="xl194"/>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5">
    <w:name w:val="xl195"/>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6">
    <w:name w:val="xl196"/>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7">
    <w:name w:val="xl197"/>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8">
    <w:name w:val="xl198"/>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99">
    <w:name w:val="xl199"/>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0">
    <w:name w:val="xl200"/>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1">
    <w:name w:val="xl201"/>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2">
    <w:name w:val="xl202"/>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3">
    <w:name w:val="xl203"/>
    <w:basedOn w:val="Normalny"/>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204">
    <w:name w:val="xl204"/>
    <w:basedOn w:val="Normalny"/>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205">
    <w:name w:val="xl205"/>
    <w:basedOn w:val="Normalny"/>
    <w:rsid w:val="00E00F9D"/>
    <w:pPr>
      <w:pBdr>
        <w:top w:val="single" w:sz="4" w:space="0" w:color="000000"/>
        <w:left w:val="single" w:sz="4" w:space="0" w:color="000000"/>
      </w:pBd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206">
    <w:name w:val="xl206"/>
    <w:basedOn w:val="Normalny"/>
    <w:rsid w:val="00E00F9D"/>
    <w:pPr>
      <w:pBdr>
        <w:top w:val="single" w:sz="4" w:space="0" w:color="000000"/>
        <w:left w:val="single" w:sz="4" w:space="0" w:color="000000"/>
        <w:right w:val="single" w:sz="4" w:space="0" w:color="000000"/>
      </w:pBdr>
      <w:shd w:val="clear" w:color="1F4E78" w:fill="1F4E78"/>
      <w:spacing w:before="100" w:beforeAutospacing="1" w:after="100" w:afterAutospacing="1"/>
      <w:jc w:val="center"/>
      <w:textAlignment w:val="center"/>
    </w:pPr>
    <w:rPr>
      <w:rFonts w:ascii="Calibri" w:hAnsi="Calibri"/>
      <w:sz w:val="20"/>
      <w:szCs w:val="20"/>
    </w:rPr>
  </w:style>
  <w:style w:type="paragraph" w:customStyle="1" w:styleId="xl207">
    <w:name w:val="xl207"/>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208">
    <w:name w:val="xl208"/>
    <w:basedOn w:val="Normalny"/>
    <w:rsid w:val="00E00F9D"/>
    <w:pPr>
      <w:pBdr>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209">
    <w:name w:val="xl209"/>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18"/>
      <w:szCs w:val="18"/>
    </w:rPr>
  </w:style>
  <w:style w:type="paragraph" w:customStyle="1" w:styleId="xl210">
    <w:name w:val="xl210"/>
    <w:basedOn w:val="Normalny"/>
    <w:rsid w:val="00E00F9D"/>
    <w:pPr>
      <w:pBdr>
        <w:top w:val="single" w:sz="4" w:space="0" w:color="000000"/>
        <w:left w:val="single" w:sz="4" w:space="0" w:color="000000"/>
        <w:bottom w:val="single" w:sz="4" w:space="0" w:color="000000"/>
        <w:right w:val="single" w:sz="4" w:space="0" w:color="000000"/>
      </w:pBdr>
      <w:shd w:val="clear" w:color="B4C6E7" w:fill="B4C6E7"/>
      <w:spacing w:before="100" w:beforeAutospacing="1" w:after="100" w:afterAutospacing="1"/>
      <w:textAlignment w:val="center"/>
    </w:pPr>
    <w:rPr>
      <w:rFonts w:ascii="Calibri" w:hAnsi="Calibri"/>
      <w:b/>
      <w:bCs/>
      <w:sz w:val="20"/>
      <w:szCs w:val="20"/>
    </w:rPr>
  </w:style>
  <w:style w:type="paragraph" w:customStyle="1" w:styleId="xl211">
    <w:name w:val="xl211"/>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212">
    <w:name w:val="xl212"/>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paragraph" w:customStyle="1" w:styleId="xl213">
    <w:name w:val="xl213"/>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paragraph" w:customStyle="1" w:styleId="xl214">
    <w:name w:val="xl214"/>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character" w:customStyle="1" w:styleId="FontStyle29">
    <w:name w:val="Font Style29"/>
    <w:uiPriority w:val="99"/>
    <w:rsid w:val="00721157"/>
    <w:rPr>
      <w:rFonts w:ascii="Times New Roman" w:hAnsi="Times New Roman" w:cs="Times New Roman"/>
      <w:sz w:val="22"/>
      <w:szCs w:val="22"/>
    </w:rPr>
  </w:style>
  <w:style w:type="table" w:customStyle="1" w:styleId="Tabela-Siatka5">
    <w:name w:val="Tabela - Siatka5"/>
    <w:basedOn w:val="Standardowy"/>
    <w:next w:val="Tabela-Siatka"/>
    <w:rsid w:val="00A85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E76061"/>
  </w:style>
  <w:style w:type="table" w:customStyle="1" w:styleId="Tabela-Siatka6">
    <w:name w:val="Tabela - Siatka6"/>
    <w:basedOn w:val="Standardowy"/>
    <w:next w:val="Tabela-Siatka"/>
    <w:rsid w:val="00E7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E76061"/>
  </w:style>
  <w:style w:type="numbering" w:customStyle="1" w:styleId="Bezlisty21">
    <w:name w:val="Bez listy21"/>
    <w:next w:val="Bezlisty"/>
    <w:uiPriority w:val="99"/>
    <w:semiHidden/>
    <w:unhideWhenUsed/>
    <w:rsid w:val="00E76061"/>
  </w:style>
  <w:style w:type="paragraph" w:customStyle="1" w:styleId="bodytext3">
    <w:name w:val="bodytext3"/>
    <w:basedOn w:val="Normalny"/>
    <w:uiPriority w:val="99"/>
    <w:rsid w:val="00E76061"/>
    <w:pPr>
      <w:spacing w:line="360" w:lineRule="auto"/>
      <w:jc w:val="both"/>
    </w:pPr>
    <w:rPr>
      <w:rFonts w:ascii="Arial" w:eastAsia="Arial Unicode MS" w:hAnsi="Arial" w:cs="Arial"/>
    </w:rPr>
  </w:style>
  <w:style w:type="character" w:customStyle="1" w:styleId="Internetlink">
    <w:name w:val="Internet link"/>
    <w:rsid w:val="00E76061"/>
    <w:rPr>
      <w:color w:val="000080"/>
      <w:u w:val="single"/>
    </w:rPr>
  </w:style>
  <w:style w:type="numbering" w:customStyle="1" w:styleId="WW8Num21">
    <w:name w:val="WW8Num21"/>
    <w:basedOn w:val="Bezlisty"/>
    <w:rsid w:val="00E76061"/>
    <w:pPr>
      <w:numPr>
        <w:numId w:val="148"/>
      </w:numPr>
    </w:pPr>
  </w:style>
  <w:style w:type="paragraph" w:customStyle="1" w:styleId="nazwiska">
    <w:name w:val="nazwiska"/>
    <w:basedOn w:val="Normalny"/>
    <w:rsid w:val="00E76061"/>
    <w:pPr>
      <w:keepLines/>
      <w:tabs>
        <w:tab w:val="right" w:pos="113"/>
        <w:tab w:val="right" w:leader="hyphen" w:pos="9072"/>
      </w:tabs>
      <w:overflowPunct w:val="0"/>
      <w:autoSpaceDE w:val="0"/>
      <w:autoSpaceDN w:val="0"/>
      <w:adjustRightInd w:val="0"/>
      <w:ind w:left="1134" w:hanging="284"/>
      <w:jc w:val="both"/>
      <w:textAlignment w:val="baseline"/>
    </w:pPr>
    <w:rPr>
      <w:szCs w:val="20"/>
    </w:rPr>
  </w:style>
  <w:style w:type="paragraph" w:customStyle="1" w:styleId="Tekstpodstawowywcity23">
    <w:name w:val="Tekst podstawowy wcięty 23"/>
    <w:basedOn w:val="Normalny"/>
    <w:rsid w:val="00E76061"/>
    <w:pPr>
      <w:ind w:left="284"/>
      <w:jc w:val="both"/>
    </w:pPr>
    <w:rPr>
      <w:sz w:val="22"/>
      <w:szCs w:val="20"/>
    </w:rPr>
  </w:style>
  <w:style w:type="paragraph" w:customStyle="1" w:styleId="Tretekstu">
    <w:name w:val="Treść tekstu"/>
    <w:basedOn w:val="Normalny"/>
    <w:uiPriority w:val="99"/>
    <w:rsid w:val="00506E8A"/>
    <w:pPr>
      <w:tabs>
        <w:tab w:val="left" w:pos="708"/>
      </w:tabs>
      <w:suppressAutoHyphens/>
      <w:jc w:val="center"/>
    </w:pPr>
    <w:rPr>
      <w:b/>
      <w:i/>
      <w:sz w:val="28"/>
      <w:szCs w:val="20"/>
    </w:rPr>
  </w:style>
  <w:style w:type="paragraph" w:customStyle="1" w:styleId="ZnakZnakZnakZnakZnakZnak1">
    <w:name w:val="Znak Znak Znak Znak Znak Znak1"/>
    <w:basedOn w:val="Normalny"/>
    <w:autoRedefine/>
    <w:rsid w:val="0059573C"/>
    <w:pPr>
      <w:tabs>
        <w:tab w:val="num" w:pos="57"/>
      </w:tabs>
      <w:ind w:left="284" w:hanging="284"/>
    </w:pPr>
    <w:rPr>
      <w:lang w:val="en-US" w:eastAsia="en-US"/>
    </w:rPr>
  </w:style>
  <w:style w:type="paragraph" w:customStyle="1" w:styleId="ZnakZnakZnak1">
    <w:name w:val="Znak Znak Znak1"/>
    <w:basedOn w:val="Normalny"/>
    <w:autoRedefine/>
    <w:uiPriority w:val="99"/>
    <w:rsid w:val="0059573C"/>
    <w:rPr>
      <w:lang w:val="en-US" w:eastAsia="en-US"/>
    </w:rPr>
  </w:style>
  <w:style w:type="paragraph" w:customStyle="1" w:styleId="ZnakZnakZnakZnakZnakZnakZnakZnakZnak1">
    <w:name w:val="Znak Znak Znak Znak Znak Znak Znak Znak Znak1"/>
    <w:basedOn w:val="Normalny"/>
    <w:autoRedefine/>
    <w:rsid w:val="0059573C"/>
    <w:pPr>
      <w:ind w:left="360" w:hanging="360"/>
    </w:pPr>
    <w:rPr>
      <w:lang w:val="en-US" w:eastAsia="en-US"/>
    </w:rPr>
  </w:style>
  <w:style w:type="paragraph" w:customStyle="1" w:styleId="ZnakZnak4ZnakZnakZnakZnakZnakZnakZnakZnakZnakZnakZnakZnak2">
    <w:name w:val="Znak Znak4 Znak Znak Znak Znak Znak Znak Znak Znak Znak Znak Znak Znak2"/>
    <w:basedOn w:val="Normalny"/>
    <w:autoRedefine/>
    <w:rsid w:val="0059573C"/>
    <w:rPr>
      <w:lang w:val="en-US" w:eastAsia="en-US"/>
    </w:rPr>
  </w:style>
  <w:style w:type="paragraph" w:customStyle="1" w:styleId="xl215">
    <w:name w:val="xl215"/>
    <w:basedOn w:val="Normalny"/>
    <w:rsid w:val="0059573C"/>
    <w:pPr>
      <w:pBdr>
        <w:left w:val="single" w:sz="4" w:space="0" w:color="000000"/>
        <w:bottom w:val="single" w:sz="4" w:space="0" w:color="auto"/>
        <w:right w:val="single" w:sz="8" w:space="0" w:color="000000"/>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216">
    <w:name w:val="xl216"/>
    <w:basedOn w:val="Normalny"/>
    <w:rsid w:val="0059573C"/>
    <w:pPr>
      <w:pBdr>
        <w:top w:val="single" w:sz="8" w:space="0" w:color="auto"/>
        <w:left w:val="single" w:sz="4" w:space="0" w:color="auto"/>
        <w:right w:val="single" w:sz="8" w:space="0" w:color="auto"/>
      </w:pBdr>
      <w:shd w:val="clear" w:color="99CCFF" w:fill="B4C7E7"/>
      <w:spacing w:before="100" w:beforeAutospacing="1" w:after="100" w:afterAutospacing="1"/>
      <w:jc w:val="center"/>
      <w:textAlignment w:val="center"/>
    </w:pPr>
    <w:rPr>
      <w:rFonts w:ascii="Calibri" w:hAnsi="Calibri"/>
      <w:b/>
      <w:bCs/>
    </w:rPr>
  </w:style>
  <w:style w:type="paragraph" w:customStyle="1" w:styleId="xl217">
    <w:name w:val="xl217"/>
    <w:basedOn w:val="Normalny"/>
    <w:rsid w:val="0059573C"/>
    <w:pPr>
      <w:pBdr>
        <w:left w:val="single" w:sz="4" w:space="0" w:color="auto"/>
        <w:bottom w:val="single" w:sz="4" w:space="0" w:color="auto"/>
        <w:right w:val="single" w:sz="8" w:space="0" w:color="auto"/>
      </w:pBdr>
      <w:shd w:val="clear" w:color="99CCFF" w:fill="B4C7E7"/>
      <w:spacing w:before="100" w:beforeAutospacing="1" w:after="100" w:afterAutospacing="1"/>
      <w:jc w:val="center"/>
      <w:textAlignment w:val="center"/>
    </w:pPr>
    <w:rPr>
      <w:rFonts w:ascii="Calibri" w:hAnsi="Calibri"/>
      <w:b/>
      <w:bCs/>
    </w:rPr>
  </w:style>
  <w:style w:type="paragraph" w:customStyle="1" w:styleId="xl218">
    <w:name w:val="xl218"/>
    <w:basedOn w:val="Normalny"/>
    <w:rsid w:val="0059573C"/>
    <w:pPr>
      <w:pBdr>
        <w:top w:val="single" w:sz="8" w:space="0" w:color="auto"/>
        <w:left w:val="single" w:sz="4"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219">
    <w:name w:val="xl219"/>
    <w:basedOn w:val="Normalny"/>
    <w:rsid w:val="0059573C"/>
    <w:pPr>
      <w:pBdr>
        <w:left w:val="single" w:sz="4"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220">
    <w:name w:val="xl220"/>
    <w:basedOn w:val="Normalny"/>
    <w:rsid w:val="0059573C"/>
    <w:pPr>
      <w:pBdr>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221">
    <w:name w:val="xl221"/>
    <w:basedOn w:val="Normalny"/>
    <w:rsid w:val="0059573C"/>
    <w:pPr>
      <w:pBdr>
        <w:top w:val="single" w:sz="8" w:space="0" w:color="auto"/>
        <w:left w:val="single" w:sz="8" w:space="0" w:color="auto"/>
        <w:right w:val="single" w:sz="4" w:space="0" w:color="auto"/>
      </w:pBdr>
      <w:shd w:val="clear" w:color="99CCFF" w:fill="B4C7E7"/>
      <w:spacing w:before="100" w:beforeAutospacing="1" w:after="100" w:afterAutospacing="1"/>
      <w:jc w:val="center"/>
      <w:textAlignment w:val="center"/>
    </w:pPr>
    <w:rPr>
      <w:rFonts w:ascii="Calibri" w:hAnsi="Calibri"/>
      <w:b/>
      <w:bCs/>
    </w:rPr>
  </w:style>
  <w:style w:type="paragraph" w:customStyle="1" w:styleId="xl222">
    <w:name w:val="xl222"/>
    <w:basedOn w:val="Normalny"/>
    <w:rsid w:val="0059573C"/>
    <w:pPr>
      <w:pBdr>
        <w:left w:val="single" w:sz="8" w:space="0" w:color="auto"/>
        <w:bottom w:val="single" w:sz="4" w:space="0" w:color="auto"/>
        <w:right w:val="single" w:sz="4" w:space="0" w:color="auto"/>
      </w:pBdr>
      <w:shd w:val="clear" w:color="99CCFF" w:fill="B4C7E7"/>
      <w:spacing w:before="100" w:beforeAutospacing="1" w:after="100" w:afterAutospacing="1"/>
      <w:jc w:val="center"/>
      <w:textAlignment w:val="center"/>
    </w:pPr>
    <w:rPr>
      <w:rFonts w:ascii="Calibri" w:hAnsi="Calibri"/>
      <w:b/>
      <w:bCs/>
    </w:rPr>
  </w:style>
  <w:style w:type="paragraph" w:customStyle="1" w:styleId="xl223">
    <w:name w:val="xl223"/>
    <w:basedOn w:val="Normalny"/>
    <w:rsid w:val="0059573C"/>
    <w:pPr>
      <w:pBdr>
        <w:top w:val="single" w:sz="4" w:space="0" w:color="auto"/>
        <w:left w:val="single" w:sz="4" w:space="0" w:color="auto"/>
        <w:right w:val="single" w:sz="4" w:space="0" w:color="auto"/>
      </w:pBdr>
      <w:shd w:val="clear" w:color="99CCFF" w:fill="B4C7E7"/>
      <w:spacing w:before="100" w:beforeAutospacing="1" w:after="100" w:afterAutospacing="1"/>
      <w:jc w:val="center"/>
      <w:textAlignment w:val="center"/>
    </w:pPr>
    <w:rPr>
      <w:rFonts w:ascii="Calibri" w:hAnsi="Calibri"/>
      <w:sz w:val="18"/>
      <w:szCs w:val="18"/>
    </w:rPr>
  </w:style>
  <w:style w:type="paragraph" w:customStyle="1" w:styleId="xl224">
    <w:name w:val="xl224"/>
    <w:basedOn w:val="Normalny"/>
    <w:rsid w:val="0059573C"/>
    <w:pPr>
      <w:pBdr>
        <w:left w:val="single" w:sz="4" w:space="0" w:color="auto"/>
        <w:right w:val="single" w:sz="4" w:space="0" w:color="auto"/>
      </w:pBdr>
      <w:shd w:val="clear" w:color="99CCFF" w:fill="B4C7E7"/>
      <w:spacing w:before="100" w:beforeAutospacing="1" w:after="100" w:afterAutospacing="1"/>
      <w:jc w:val="center"/>
      <w:textAlignment w:val="center"/>
    </w:pPr>
    <w:rPr>
      <w:rFonts w:ascii="Calibri" w:hAnsi="Calibri"/>
      <w:sz w:val="18"/>
      <w:szCs w:val="18"/>
    </w:rPr>
  </w:style>
  <w:style w:type="paragraph" w:customStyle="1" w:styleId="xl225">
    <w:name w:val="xl225"/>
    <w:basedOn w:val="Normalny"/>
    <w:rsid w:val="0059573C"/>
    <w:pPr>
      <w:pBdr>
        <w:left w:val="single" w:sz="4" w:space="0" w:color="auto"/>
        <w:bottom w:val="single" w:sz="4" w:space="0" w:color="auto"/>
        <w:right w:val="single" w:sz="4" w:space="0" w:color="auto"/>
      </w:pBdr>
      <w:shd w:val="clear" w:color="99CCFF" w:fill="B4C7E7"/>
      <w:spacing w:before="100" w:beforeAutospacing="1" w:after="100" w:afterAutospacing="1"/>
      <w:jc w:val="center"/>
      <w:textAlignment w:val="center"/>
    </w:pPr>
    <w:rPr>
      <w:rFonts w:ascii="Calibri" w:hAnsi="Calibri"/>
      <w:sz w:val="18"/>
      <w:szCs w:val="18"/>
    </w:rPr>
  </w:style>
  <w:style w:type="paragraph" w:customStyle="1" w:styleId="msonormal0">
    <w:name w:val="msonormal"/>
    <w:basedOn w:val="Normalny"/>
    <w:rsid w:val="0059573C"/>
    <w:pPr>
      <w:spacing w:before="100" w:beforeAutospacing="1" w:after="100" w:afterAutospacing="1"/>
    </w:pPr>
  </w:style>
  <w:style w:type="paragraph" w:customStyle="1" w:styleId="xl226">
    <w:name w:val="xl226"/>
    <w:basedOn w:val="Normalny"/>
    <w:rsid w:val="00027761"/>
    <w:pPr>
      <w:pBdr>
        <w:left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27">
    <w:name w:val="xl227"/>
    <w:basedOn w:val="Normalny"/>
    <w:rsid w:val="00027761"/>
    <w:pPr>
      <w:pBdr>
        <w:top w:val="single" w:sz="4" w:space="0" w:color="auto"/>
        <w:left w:val="single" w:sz="4" w:space="0" w:color="auto"/>
        <w:right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28">
    <w:name w:val="xl228"/>
    <w:basedOn w:val="Normalny"/>
    <w:rsid w:val="00027761"/>
    <w:pPr>
      <w:pBdr>
        <w:top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29">
    <w:name w:val="xl229"/>
    <w:basedOn w:val="Normalny"/>
    <w:rsid w:val="00027761"/>
    <w:pPr>
      <w:shd w:val="clear" w:color="B9CDE5" w:fill="B4C7E7"/>
      <w:spacing w:before="100" w:beforeAutospacing="1" w:after="100" w:afterAutospacing="1"/>
      <w:jc w:val="center"/>
      <w:textAlignment w:val="center"/>
    </w:pPr>
    <w:rPr>
      <w:b/>
      <w:bCs/>
      <w:sz w:val="12"/>
      <w:szCs w:val="12"/>
    </w:rPr>
  </w:style>
  <w:style w:type="paragraph" w:customStyle="1" w:styleId="xl230">
    <w:name w:val="xl230"/>
    <w:basedOn w:val="Normalny"/>
    <w:rsid w:val="00027761"/>
    <w:pPr>
      <w:pBdr>
        <w:bottom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31">
    <w:name w:val="xl231"/>
    <w:basedOn w:val="Normalny"/>
    <w:rsid w:val="00027761"/>
    <w:pPr>
      <w:pBdr>
        <w:top w:val="single" w:sz="8" w:space="0" w:color="auto"/>
        <w:left w:val="single" w:sz="4" w:space="0" w:color="auto"/>
        <w:right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32">
    <w:name w:val="xl232"/>
    <w:basedOn w:val="Normalny"/>
    <w:rsid w:val="0002776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font8">
    <w:name w:val="font8"/>
    <w:basedOn w:val="Normalny"/>
    <w:rsid w:val="00AA1AF5"/>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AA1AF5"/>
    <w:pPr>
      <w:spacing w:before="100" w:beforeAutospacing="1" w:after="100" w:afterAutospacing="1"/>
    </w:pPr>
    <w:rPr>
      <w:rFonts w:ascii="Calibri" w:hAnsi="Calibri"/>
      <w:sz w:val="16"/>
      <w:szCs w:val="16"/>
    </w:rPr>
  </w:style>
  <w:style w:type="paragraph" w:customStyle="1" w:styleId="font10">
    <w:name w:val="font10"/>
    <w:basedOn w:val="Normalny"/>
    <w:rsid w:val="00AA1AF5"/>
    <w:pPr>
      <w:spacing w:before="100" w:beforeAutospacing="1" w:after="100" w:afterAutospacing="1"/>
    </w:pPr>
    <w:rPr>
      <w:rFonts w:ascii="Calibri" w:hAnsi="Calibri"/>
      <w:b/>
      <w:bCs/>
      <w:color w:val="000000"/>
      <w:sz w:val="16"/>
      <w:szCs w:val="16"/>
    </w:rPr>
  </w:style>
  <w:style w:type="character" w:styleId="Nierozpoznanawzmianka">
    <w:name w:val="Unresolved Mention"/>
    <w:basedOn w:val="Domylnaczcionkaakapitu"/>
    <w:uiPriority w:val="99"/>
    <w:semiHidden/>
    <w:unhideWhenUsed/>
    <w:rsid w:val="00642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78">
      <w:bodyDiv w:val="1"/>
      <w:marLeft w:val="0"/>
      <w:marRight w:val="0"/>
      <w:marTop w:val="0"/>
      <w:marBottom w:val="0"/>
      <w:divBdr>
        <w:top w:val="none" w:sz="0" w:space="0" w:color="auto"/>
        <w:left w:val="none" w:sz="0" w:space="0" w:color="auto"/>
        <w:bottom w:val="none" w:sz="0" w:space="0" w:color="auto"/>
        <w:right w:val="none" w:sz="0" w:space="0" w:color="auto"/>
      </w:divBdr>
    </w:div>
    <w:div w:id="29385811">
      <w:bodyDiv w:val="1"/>
      <w:marLeft w:val="0"/>
      <w:marRight w:val="0"/>
      <w:marTop w:val="0"/>
      <w:marBottom w:val="0"/>
      <w:divBdr>
        <w:top w:val="none" w:sz="0" w:space="0" w:color="auto"/>
        <w:left w:val="none" w:sz="0" w:space="0" w:color="auto"/>
        <w:bottom w:val="none" w:sz="0" w:space="0" w:color="auto"/>
        <w:right w:val="none" w:sz="0" w:space="0" w:color="auto"/>
      </w:divBdr>
    </w:div>
    <w:div w:id="73817892">
      <w:bodyDiv w:val="1"/>
      <w:marLeft w:val="0"/>
      <w:marRight w:val="0"/>
      <w:marTop w:val="0"/>
      <w:marBottom w:val="0"/>
      <w:divBdr>
        <w:top w:val="none" w:sz="0" w:space="0" w:color="auto"/>
        <w:left w:val="none" w:sz="0" w:space="0" w:color="auto"/>
        <w:bottom w:val="none" w:sz="0" w:space="0" w:color="auto"/>
        <w:right w:val="none" w:sz="0" w:space="0" w:color="auto"/>
      </w:divBdr>
    </w:div>
    <w:div w:id="74785811">
      <w:bodyDiv w:val="1"/>
      <w:marLeft w:val="0"/>
      <w:marRight w:val="0"/>
      <w:marTop w:val="0"/>
      <w:marBottom w:val="0"/>
      <w:divBdr>
        <w:top w:val="none" w:sz="0" w:space="0" w:color="auto"/>
        <w:left w:val="none" w:sz="0" w:space="0" w:color="auto"/>
        <w:bottom w:val="none" w:sz="0" w:space="0" w:color="auto"/>
        <w:right w:val="none" w:sz="0" w:space="0" w:color="auto"/>
      </w:divBdr>
      <w:divsChild>
        <w:div w:id="215053097">
          <w:marLeft w:val="0"/>
          <w:marRight w:val="0"/>
          <w:marTop w:val="0"/>
          <w:marBottom w:val="0"/>
          <w:divBdr>
            <w:top w:val="none" w:sz="0" w:space="0" w:color="auto"/>
            <w:left w:val="none" w:sz="0" w:space="0" w:color="auto"/>
            <w:bottom w:val="none" w:sz="0" w:space="0" w:color="auto"/>
            <w:right w:val="none" w:sz="0" w:space="0" w:color="auto"/>
          </w:divBdr>
        </w:div>
      </w:divsChild>
    </w:div>
    <w:div w:id="98188299">
      <w:bodyDiv w:val="1"/>
      <w:marLeft w:val="0"/>
      <w:marRight w:val="0"/>
      <w:marTop w:val="0"/>
      <w:marBottom w:val="0"/>
      <w:divBdr>
        <w:top w:val="none" w:sz="0" w:space="0" w:color="auto"/>
        <w:left w:val="none" w:sz="0" w:space="0" w:color="auto"/>
        <w:bottom w:val="none" w:sz="0" w:space="0" w:color="auto"/>
        <w:right w:val="none" w:sz="0" w:space="0" w:color="auto"/>
      </w:divBdr>
    </w:div>
    <w:div w:id="113405967">
      <w:bodyDiv w:val="1"/>
      <w:marLeft w:val="0"/>
      <w:marRight w:val="0"/>
      <w:marTop w:val="0"/>
      <w:marBottom w:val="0"/>
      <w:divBdr>
        <w:top w:val="none" w:sz="0" w:space="0" w:color="auto"/>
        <w:left w:val="none" w:sz="0" w:space="0" w:color="auto"/>
        <w:bottom w:val="none" w:sz="0" w:space="0" w:color="auto"/>
        <w:right w:val="none" w:sz="0" w:space="0" w:color="auto"/>
      </w:divBdr>
    </w:div>
    <w:div w:id="118189216">
      <w:bodyDiv w:val="1"/>
      <w:marLeft w:val="0"/>
      <w:marRight w:val="0"/>
      <w:marTop w:val="0"/>
      <w:marBottom w:val="0"/>
      <w:divBdr>
        <w:top w:val="none" w:sz="0" w:space="0" w:color="auto"/>
        <w:left w:val="none" w:sz="0" w:space="0" w:color="auto"/>
        <w:bottom w:val="none" w:sz="0" w:space="0" w:color="auto"/>
        <w:right w:val="none" w:sz="0" w:space="0" w:color="auto"/>
      </w:divBdr>
    </w:div>
    <w:div w:id="118957014">
      <w:bodyDiv w:val="1"/>
      <w:marLeft w:val="0"/>
      <w:marRight w:val="0"/>
      <w:marTop w:val="0"/>
      <w:marBottom w:val="0"/>
      <w:divBdr>
        <w:top w:val="none" w:sz="0" w:space="0" w:color="auto"/>
        <w:left w:val="none" w:sz="0" w:space="0" w:color="auto"/>
        <w:bottom w:val="none" w:sz="0" w:space="0" w:color="auto"/>
        <w:right w:val="none" w:sz="0" w:space="0" w:color="auto"/>
      </w:divBdr>
    </w:div>
    <w:div w:id="134882741">
      <w:bodyDiv w:val="1"/>
      <w:marLeft w:val="0"/>
      <w:marRight w:val="0"/>
      <w:marTop w:val="0"/>
      <w:marBottom w:val="0"/>
      <w:divBdr>
        <w:top w:val="none" w:sz="0" w:space="0" w:color="auto"/>
        <w:left w:val="none" w:sz="0" w:space="0" w:color="auto"/>
        <w:bottom w:val="none" w:sz="0" w:space="0" w:color="auto"/>
        <w:right w:val="none" w:sz="0" w:space="0" w:color="auto"/>
      </w:divBdr>
    </w:div>
    <w:div w:id="138692814">
      <w:bodyDiv w:val="1"/>
      <w:marLeft w:val="0"/>
      <w:marRight w:val="0"/>
      <w:marTop w:val="0"/>
      <w:marBottom w:val="0"/>
      <w:divBdr>
        <w:top w:val="none" w:sz="0" w:space="0" w:color="auto"/>
        <w:left w:val="none" w:sz="0" w:space="0" w:color="auto"/>
        <w:bottom w:val="none" w:sz="0" w:space="0" w:color="auto"/>
        <w:right w:val="none" w:sz="0" w:space="0" w:color="auto"/>
      </w:divBdr>
    </w:div>
    <w:div w:id="154688907">
      <w:bodyDiv w:val="1"/>
      <w:marLeft w:val="0"/>
      <w:marRight w:val="0"/>
      <w:marTop w:val="0"/>
      <w:marBottom w:val="0"/>
      <w:divBdr>
        <w:top w:val="none" w:sz="0" w:space="0" w:color="auto"/>
        <w:left w:val="none" w:sz="0" w:space="0" w:color="auto"/>
        <w:bottom w:val="none" w:sz="0" w:space="0" w:color="auto"/>
        <w:right w:val="none" w:sz="0" w:space="0" w:color="auto"/>
      </w:divBdr>
    </w:div>
    <w:div w:id="155456905">
      <w:bodyDiv w:val="1"/>
      <w:marLeft w:val="0"/>
      <w:marRight w:val="0"/>
      <w:marTop w:val="0"/>
      <w:marBottom w:val="0"/>
      <w:divBdr>
        <w:top w:val="none" w:sz="0" w:space="0" w:color="auto"/>
        <w:left w:val="none" w:sz="0" w:space="0" w:color="auto"/>
        <w:bottom w:val="none" w:sz="0" w:space="0" w:color="auto"/>
        <w:right w:val="none" w:sz="0" w:space="0" w:color="auto"/>
      </w:divBdr>
    </w:div>
    <w:div w:id="175272924">
      <w:bodyDiv w:val="1"/>
      <w:marLeft w:val="0"/>
      <w:marRight w:val="0"/>
      <w:marTop w:val="0"/>
      <w:marBottom w:val="0"/>
      <w:divBdr>
        <w:top w:val="none" w:sz="0" w:space="0" w:color="auto"/>
        <w:left w:val="none" w:sz="0" w:space="0" w:color="auto"/>
        <w:bottom w:val="none" w:sz="0" w:space="0" w:color="auto"/>
        <w:right w:val="none" w:sz="0" w:space="0" w:color="auto"/>
      </w:divBdr>
      <w:divsChild>
        <w:div w:id="530262345">
          <w:marLeft w:val="0"/>
          <w:marRight w:val="0"/>
          <w:marTop w:val="0"/>
          <w:marBottom w:val="0"/>
          <w:divBdr>
            <w:top w:val="none" w:sz="0" w:space="0" w:color="auto"/>
            <w:left w:val="none" w:sz="0" w:space="0" w:color="auto"/>
            <w:bottom w:val="none" w:sz="0" w:space="0" w:color="auto"/>
            <w:right w:val="none" w:sz="0" w:space="0" w:color="auto"/>
          </w:divBdr>
        </w:div>
        <w:div w:id="1977684622">
          <w:marLeft w:val="0"/>
          <w:marRight w:val="0"/>
          <w:marTop w:val="0"/>
          <w:marBottom w:val="0"/>
          <w:divBdr>
            <w:top w:val="none" w:sz="0" w:space="0" w:color="auto"/>
            <w:left w:val="none" w:sz="0" w:space="0" w:color="auto"/>
            <w:bottom w:val="none" w:sz="0" w:space="0" w:color="auto"/>
            <w:right w:val="none" w:sz="0" w:space="0" w:color="auto"/>
          </w:divBdr>
        </w:div>
        <w:div w:id="1685090034">
          <w:marLeft w:val="0"/>
          <w:marRight w:val="0"/>
          <w:marTop w:val="0"/>
          <w:marBottom w:val="0"/>
          <w:divBdr>
            <w:top w:val="none" w:sz="0" w:space="0" w:color="auto"/>
            <w:left w:val="none" w:sz="0" w:space="0" w:color="auto"/>
            <w:bottom w:val="none" w:sz="0" w:space="0" w:color="auto"/>
            <w:right w:val="none" w:sz="0" w:space="0" w:color="auto"/>
          </w:divBdr>
        </w:div>
        <w:div w:id="1581913192">
          <w:marLeft w:val="0"/>
          <w:marRight w:val="0"/>
          <w:marTop w:val="0"/>
          <w:marBottom w:val="0"/>
          <w:divBdr>
            <w:top w:val="none" w:sz="0" w:space="0" w:color="auto"/>
            <w:left w:val="none" w:sz="0" w:space="0" w:color="auto"/>
            <w:bottom w:val="none" w:sz="0" w:space="0" w:color="auto"/>
            <w:right w:val="none" w:sz="0" w:space="0" w:color="auto"/>
          </w:divBdr>
        </w:div>
        <w:div w:id="1922518871">
          <w:marLeft w:val="0"/>
          <w:marRight w:val="0"/>
          <w:marTop w:val="0"/>
          <w:marBottom w:val="0"/>
          <w:divBdr>
            <w:top w:val="none" w:sz="0" w:space="0" w:color="auto"/>
            <w:left w:val="none" w:sz="0" w:space="0" w:color="auto"/>
            <w:bottom w:val="none" w:sz="0" w:space="0" w:color="auto"/>
            <w:right w:val="none" w:sz="0" w:space="0" w:color="auto"/>
          </w:divBdr>
        </w:div>
        <w:div w:id="1853491087">
          <w:marLeft w:val="0"/>
          <w:marRight w:val="0"/>
          <w:marTop w:val="0"/>
          <w:marBottom w:val="0"/>
          <w:divBdr>
            <w:top w:val="none" w:sz="0" w:space="0" w:color="auto"/>
            <w:left w:val="none" w:sz="0" w:space="0" w:color="auto"/>
            <w:bottom w:val="none" w:sz="0" w:space="0" w:color="auto"/>
            <w:right w:val="none" w:sz="0" w:space="0" w:color="auto"/>
          </w:divBdr>
        </w:div>
        <w:div w:id="348530962">
          <w:marLeft w:val="0"/>
          <w:marRight w:val="0"/>
          <w:marTop w:val="0"/>
          <w:marBottom w:val="0"/>
          <w:divBdr>
            <w:top w:val="none" w:sz="0" w:space="0" w:color="auto"/>
            <w:left w:val="none" w:sz="0" w:space="0" w:color="auto"/>
            <w:bottom w:val="none" w:sz="0" w:space="0" w:color="auto"/>
            <w:right w:val="none" w:sz="0" w:space="0" w:color="auto"/>
          </w:divBdr>
        </w:div>
        <w:div w:id="856433451">
          <w:marLeft w:val="0"/>
          <w:marRight w:val="0"/>
          <w:marTop w:val="0"/>
          <w:marBottom w:val="0"/>
          <w:divBdr>
            <w:top w:val="none" w:sz="0" w:space="0" w:color="auto"/>
            <w:left w:val="none" w:sz="0" w:space="0" w:color="auto"/>
            <w:bottom w:val="none" w:sz="0" w:space="0" w:color="auto"/>
            <w:right w:val="none" w:sz="0" w:space="0" w:color="auto"/>
          </w:divBdr>
        </w:div>
        <w:div w:id="844323488">
          <w:marLeft w:val="0"/>
          <w:marRight w:val="0"/>
          <w:marTop w:val="0"/>
          <w:marBottom w:val="0"/>
          <w:divBdr>
            <w:top w:val="none" w:sz="0" w:space="0" w:color="auto"/>
            <w:left w:val="none" w:sz="0" w:space="0" w:color="auto"/>
            <w:bottom w:val="none" w:sz="0" w:space="0" w:color="auto"/>
            <w:right w:val="none" w:sz="0" w:space="0" w:color="auto"/>
          </w:divBdr>
        </w:div>
        <w:div w:id="1241985743">
          <w:marLeft w:val="0"/>
          <w:marRight w:val="0"/>
          <w:marTop w:val="0"/>
          <w:marBottom w:val="0"/>
          <w:divBdr>
            <w:top w:val="none" w:sz="0" w:space="0" w:color="auto"/>
            <w:left w:val="none" w:sz="0" w:space="0" w:color="auto"/>
            <w:bottom w:val="none" w:sz="0" w:space="0" w:color="auto"/>
            <w:right w:val="none" w:sz="0" w:space="0" w:color="auto"/>
          </w:divBdr>
        </w:div>
        <w:div w:id="944535059">
          <w:marLeft w:val="0"/>
          <w:marRight w:val="0"/>
          <w:marTop w:val="0"/>
          <w:marBottom w:val="0"/>
          <w:divBdr>
            <w:top w:val="none" w:sz="0" w:space="0" w:color="auto"/>
            <w:left w:val="none" w:sz="0" w:space="0" w:color="auto"/>
            <w:bottom w:val="none" w:sz="0" w:space="0" w:color="auto"/>
            <w:right w:val="none" w:sz="0" w:space="0" w:color="auto"/>
          </w:divBdr>
        </w:div>
        <w:div w:id="1615558435">
          <w:marLeft w:val="0"/>
          <w:marRight w:val="0"/>
          <w:marTop w:val="0"/>
          <w:marBottom w:val="0"/>
          <w:divBdr>
            <w:top w:val="none" w:sz="0" w:space="0" w:color="auto"/>
            <w:left w:val="none" w:sz="0" w:space="0" w:color="auto"/>
            <w:bottom w:val="none" w:sz="0" w:space="0" w:color="auto"/>
            <w:right w:val="none" w:sz="0" w:space="0" w:color="auto"/>
          </w:divBdr>
        </w:div>
        <w:div w:id="932126533">
          <w:marLeft w:val="0"/>
          <w:marRight w:val="0"/>
          <w:marTop w:val="0"/>
          <w:marBottom w:val="0"/>
          <w:divBdr>
            <w:top w:val="none" w:sz="0" w:space="0" w:color="auto"/>
            <w:left w:val="none" w:sz="0" w:space="0" w:color="auto"/>
            <w:bottom w:val="none" w:sz="0" w:space="0" w:color="auto"/>
            <w:right w:val="none" w:sz="0" w:space="0" w:color="auto"/>
          </w:divBdr>
        </w:div>
        <w:div w:id="453989415">
          <w:marLeft w:val="0"/>
          <w:marRight w:val="0"/>
          <w:marTop w:val="0"/>
          <w:marBottom w:val="0"/>
          <w:divBdr>
            <w:top w:val="none" w:sz="0" w:space="0" w:color="auto"/>
            <w:left w:val="none" w:sz="0" w:space="0" w:color="auto"/>
            <w:bottom w:val="none" w:sz="0" w:space="0" w:color="auto"/>
            <w:right w:val="none" w:sz="0" w:space="0" w:color="auto"/>
          </w:divBdr>
        </w:div>
        <w:div w:id="1957373325">
          <w:marLeft w:val="0"/>
          <w:marRight w:val="0"/>
          <w:marTop w:val="0"/>
          <w:marBottom w:val="0"/>
          <w:divBdr>
            <w:top w:val="none" w:sz="0" w:space="0" w:color="auto"/>
            <w:left w:val="none" w:sz="0" w:space="0" w:color="auto"/>
            <w:bottom w:val="none" w:sz="0" w:space="0" w:color="auto"/>
            <w:right w:val="none" w:sz="0" w:space="0" w:color="auto"/>
          </w:divBdr>
        </w:div>
        <w:div w:id="371150220">
          <w:marLeft w:val="0"/>
          <w:marRight w:val="0"/>
          <w:marTop w:val="0"/>
          <w:marBottom w:val="0"/>
          <w:divBdr>
            <w:top w:val="none" w:sz="0" w:space="0" w:color="auto"/>
            <w:left w:val="none" w:sz="0" w:space="0" w:color="auto"/>
            <w:bottom w:val="none" w:sz="0" w:space="0" w:color="auto"/>
            <w:right w:val="none" w:sz="0" w:space="0" w:color="auto"/>
          </w:divBdr>
        </w:div>
        <w:div w:id="508640744">
          <w:marLeft w:val="0"/>
          <w:marRight w:val="0"/>
          <w:marTop w:val="0"/>
          <w:marBottom w:val="0"/>
          <w:divBdr>
            <w:top w:val="none" w:sz="0" w:space="0" w:color="auto"/>
            <w:left w:val="none" w:sz="0" w:space="0" w:color="auto"/>
            <w:bottom w:val="none" w:sz="0" w:space="0" w:color="auto"/>
            <w:right w:val="none" w:sz="0" w:space="0" w:color="auto"/>
          </w:divBdr>
        </w:div>
        <w:div w:id="392851148">
          <w:marLeft w:val="0"/>
          <w:marRight w:val="0"/>
          <w:marTop w:val="0"/>
          <w:marBottom w:val="0"/>
          <w:divBdr>
            <w:top w:val="none" w:sz="0" w:space="0" w:color="auto"/>
            <w:left w:val="none" w:sz="0" w:space="0" w:color="auto"/>
            <w:bottom w:val="none" w:sz="0" w:space="0" w:color="auto"/>
            <w:right w:val="none" w:sz="0" w:space="0" w:color="auto"/>
          </w:divBdr>
        </w:div>
        <w:div w:id="940187901">
          <w:marLeft w:val="0"/>
          <w:marRight w:val="0"/>
          <w:marTop w:val="0"/>
          <w:marBottom w:val="0"/>
          <w:divBdr>
            <w:top w:val="none" w:sz="0" w:space="0" w:color="auto"/>
            <w:left w:val="none" w:sz="0" w:space="0" w:color="auto"/>
            <w:bottom w:val="none" w:sz="0" w:space="0" w:color="auto"/>
            <w:right w:val="none" w:sz="0" w:space="0" w:color="auto"/>
          </w:divBdr>
        </w:div>
        <w:div w:id="513812783">
          <w:marLeft w:val="0"/>
          <w:marRight w:val="0"/>
          <w:marTop w:val="0"/>
          <w:marBottom w:val="0"/>
          <w:divBdr>
            <w:top w:val="none" w:sz="0" w:space="0" w:color="auto"/>
            <w:left w:val="none" w:sz="0" w:space="0" w:color="auto"/>
            <w:bottom w:val="none" w:sz="0" w:space="0" w:color="auto"/>
            <w:right w:val="none" w:sz="0" w:space="0" w:color="auto"/>
          </w:divBdr>
        </w:div>
      </w:divsChild>
    </w:div>
    <w:div w:id="187642334">
      <w:bodyDiv w:val="1"/>
      <w:marLeft w:val="0"/>
      <w:marRight w:val="0"/>
      <w:marTop w:val="0"/>
      <w:marBottom w:val="0"/>
      <w:divBdr>
        <w:top w:val="none" w:sz="0" w:space="0" w:color="auto"/>
        <w:left w:val="none" w:sz="0" w:space="0" w:color="auto"/>
        <w:bottom w:val="none" w:sz="0" w:space="0" w:color="auto"/>
        <w:right w:val="none" w:sz="0" w:space="0" w:color="auto"/>
      </w:divBdr>
    </w:div>
    <w:div w:id="199634169">
      <w:bodyDiv w:val="1"/>
      <w:marLeft w:val="0"/>
      <w:marRight w:val="0"/>
      <w:marTop w:val="0"/>
      <w:marBottom w:val="0"/>
      <w:divBdr>
        <w:top w:val="none" w:sz="0" w:space="0" w:color="auto"/>
        <w:left w:val="none" w:sz="0" w:space="0" w:color="auto"/>
        <w:bottom w:val="none" w:sz="0" w:space="0" w:color="auto"/>
        <w:right w:val="none" w:sz="0" w:space="0" w:color="auto"/>
      </w:divBdr>
    </w:div>
    <w:div w:id="200485651">
      <w:bodyDiv w:val="1"/>
      <w:marLeft w:val="0"/>
      <w:marRight w:val="0"/>
      <w:marTop w:val="0"/>
      <w:marBottom w:val="0"/>
      <w:divBdr>
        <w:top w:val="none" w:sz="0" w:space="0" w:color="auto"/>
        <w:left w:val="none" w:sz="0" w:space="0" w:color="auto"/>
        <w:bottom w:val="none" w:sz="0" w:space="0" w:color="auto"/>
        <w:right w:val="none" w:sz="0" w:space="0" w:color="auto"/>
      </w:divBdr>
    </w:div>
    <w:div w:id="210239975">
      <w:bodyDiv w:val="1"/>
      <w:marLeft w:val="0"/>
      <w:marRight w:val="0"/>
      <w:marTop w:val="0"/>
      <w:marBottom w:val="0"/>
      <w:divBdr>
        <w:top w:val="none" w:sz="0" w:space="0" w:color="auto"/>
        <w:left w:val="none" w:sz="0" w:space="0" w:color="auto"/>
        <w:bottom w:val="none" w:sz="0" w:space="0" w:color="auto"/>
        <w:right w:val="none" w:sz="0" w:space="0" w:color="auto"/>
      </w:divBdr>
    </w:div>
    <w:div w:id="213740248">
      <w:bodyDiv w:val="1"/>
      <w:marLeft w:val="0"/>
      <w:marRight w:val="0"/>
      <w:marTop w:val="0"/>
      <w:marBottom w:val="0"/>
      <w:divBdr>
        <w:top w:val="none" w:sz="0" w:space="0" w:color="auto"/>
        <w:left w:val="none" w:sz="0" w:space="0" w:color="auto"/>
        <w:bottom w:val="none" w:sz="0" w:space="0" w:color="auto"/>
        <w:right w:val="none" w:sz="0" w:space="0" w:color="auto"/>
      </w:divBdr>
    </w:div>
    <w:div w:id="245694679">
      <w:bodyDiv w:val="1"/>
      <w:marLeft w:val="0"/>
      <w:marRight w:val="0"/>
      <w:marTop w:val="0"/>
      <w:marBottom w:val="0"/>
      <w:divBdr>
        <w:top w:val="none" w:sz="0" w:space="0" w:color="auto"/>
        <w:left w:val="none" w:sz="0" w:space="0" w:color="auto"/>
        <w:bottom w:val="none" w:sz="0" w:space="0" w:color="auto"/>
        <w:right w:val="none" w:sz="0" w:space="0" w:color="auto"/>
      </w:divBdr>
    </w:div>
    <w:div w:id="272322148">
      <w:bodyDiv w:val="1"/>
      <w:marLeft w:val="0"/>
      <w:marRight w:val="0"/>
      <w:marTop w:val="0"/>
      <w:marBottom w:val="0"/>
      <w:divBdr>
        <w:top w:val="none" w:sz="0" w:space="0" w:color="auto"/>
        <w:left w:val="none" w:sz="0" w:space="0" w:color="auto"/>
        <w:bottom w:val="none" w:sz="0" w:space="0" w:color="auto"/>
        <w:right w:val="none" w:sz="0" w:space="0" w:color="auto"/>
      </w:divBdr>
    </w:div>
    <w:div w:id="274680906">
      <w:bodyDiv w:val="1"/>
      <w:marLeft w:val="0"/>
      <w:marRight w:val="0"/>
      <w:marTop w:val="0"/>
      <w:marBottom w:val="0"/>
      <w:divBdr>
        <w:top w:val="none" w:sz="0" w:space="0" w:color="auto"/>
        <w:left w:val="none" w:sz="0" w:space="0" w:color="auto"/>
        <w:bottom w:val="none" w:sz="0" w:space="0" w:color="auto"/>
        <w:right w:val="none" w:sz="0" w:space="0" w:color="auto"/>
      </w:divBdr>
    </w:div>
    <w:div w:id="286859870">
      <w:bodyDiv w:val="1"/>
      <w:marLeft w:val="0"/>
      <w:marRight w:val="0"/>
      <w:marTop w:val="0"/>
      <w:marBottom w:val="0"/>
      <w:divBdr>
        <w:top w:val="none" w:sz="0" w:space="0" w:color="auto"/>
        <w:left w:val="none" w:sz="0" w:space="0" w:color="auto"/>
        <w:bottom w:val="none" w:sz="0" w:space="0" w:color="auto"/>
        <w:right w:val="none" w:sz="0" w:space="0" w:color="auto"/>
      </w:divBdr>
    </w:div>
    <w:div w:id="296377190">
      <w:bodyDiv w:val="1"/>
      <w:marLeft w:val="0"/>
      <w:marRight w:val="0"/>
      <w:marTop w:val="0"/>
      <w:marBottom w:val="0"/>
      <w:divBdr>
        <w:top w:val="none" w:sz="0" w:space="0" w:color="auto"/>
        <w:left w:val="none" w:sz="0" w:space="0" w:color="auto"/>
        <w:bottom w:val="none" w:sz="0" w:space="0" w:color="auto"/>
        <w:right w:val="none" w:sz="0" w:space="0" w:color="auto"/>
      </w:divBdr>
    </w:div>
    <w:div w:id="303121365">
      <w:bodyDiv w:val="1"/>
      <w:marLeft w:val="0"/>
      <w:marRight w:val="0"/>
      <w:marTop w:val="0"/>
      <w:marBottom w:val="0"/>
      <w:divBdr>
        <w:top w:val="none" w:sz="0" w:space="0" w:color="auto"/>
        <w:left w:val="none" w:sz="0" w:space="0" w:color="auto"/>
        <w:bottom w:val="none" w:sz="0" w:space="0" w:color="auto"/>
        <w:right w:val="none" w:sz="0" w:space="0" w:color="auto"/>
      </w:divBdr>
    </w:div>
    <w:div w:id="312612489">
      <w:bodyDiv w:val="1"/>
      <w:marLeft w:val="0"/>
      <w:marRight w:val="0"/>
      <w:marTop w:val="0"/>
      <w:marBottom w:val="0"/>
      <w:divBdr>
        <w:top w:val="none" w:sz="0" w:space="0" w:color="auto"/>
        <w:left w:val="none" w:sz="0" w:space="0" w:color="auto"/>
        <w:bottom w:val="none" w:sz="0" w:space="0" w:color="auto"/>
        <w:right w:val="none" w:sz="0" w:space="0" w:color="auto"/>
      </w:divBdr>
    </w:div>
    <w:div w:id="324551024">
      <w:bodyDiv w:val="1"/>
      <w:marLeft w:val="0"/>
      <w:marRight w:val="0"/>
      <w:marTop w:val="0"/>
      <w:marBottom w:val="0"/>
      <w:divBdr>
        <w:top w:val="none" w:sz="0" w:space="0" w:color="auto"/>
        <w:left w:val="none" w:sz="0" w:space="0" w:color="auto"/>
        <w:bottom w:val="none" w:sz="0" w:space="0" w:color="auto"/>
        <w:right w:val="none" w:sz="0" w:space="0" w:color="auto"/>
      </w:divBdr>
    </w:div>
    <w:div w:id="340938177">
      <w:bodyDiv w:val="1"/>
      <w:marLeft w:val="0"/>
      <w:marRight w:val="0"/>
      <w:marTop w:val="0"/>
      <w:marBottom w:val="0"/>
      <w:divBdr>
        <w:top w:val="none" w:sz="0" w:space="0" w:color="auto"/>
        <w:left w:val="none" w:sz="0" w:space="0" w:color="auto"/>
        <w:bottom w:val="none" w:sz="0" w:space="0" w:color="auto"/>
        <w:right w:val="none" w:sz="0" w:space="0" w:color="auto"/>
      </w:divBdr>
    </w:div>
    <w:div w:id="345639075">
      <w:bodyDiv w:val="1"/>
      <w:marLeft w:val="0"/>
      <w:marRight w:val="0"/>
      <w:marTop w:val="0"/>
      <w:marBottom w:val="0"/>
      <w:divBdr>
        <w:top w:val="none" w:sz="0" w:space="0" w:color="auto"/>
        <w:left w:val="none" w:sz="0" w:space="0" w:color="auto"/>
        <w:bottom w:val="none" w:sz="0" w:space="0" w:color="auto"/>
        <w:right w:val="none" w:sz="0" w:space="0" w:color="auto"/>
      </w:divBdr>
    </w:div>
    <w:div w:id="352847697">
      <w:bodyDiv w:val="1"/>
      <w:marLeft w:val="0"/>
      <w:marRight w:val="0"/>
      <w:marTop w:val="0"/>
      <w:marBottom w:val="0"/>
      <w:divBdr>
        <w:top w:val="none" w:sz="0" w:space="0" w:color="auto"/>
        <w:left w:val="none" w:sz="0" w:space="0" w:color="auto"/>
        <w:bottom w:val="none" w:sz="0" w:space="0" w:color="auto"/>
        <w:right w:val="none" w:sz="0" w:space="0" w:color="auto"/>
      </w:divBdr>
    </w:div>
    <w:div w:id="358555312">
      <w:bodyDiv w:val="1"/>
      <w:marLeft w:val="0"/>
      <w:marRight w:val="0"/>
      <w:marTop w:val="0"/>
      <w:marBottom w:val="0"/>
      <w:divBdr>
        <w:top w:val="none" w:sz="0" w:space="0" w:color="auto"/>
        <w:left w:val="none" w:sz="0" w:space="0" w:color="auto"/>
        <w:bottom w:val="none" w:sz="0" w:space="0" w:color="auto"/>
        <w:right w:val="none" w:sz="0" w:space="0" w:color="auto"/>
      </w:divBdr>
    </w:div>
    <w:div w:id="383406213">
      <w:bodyDiv w:val="1"/>
      <w:marLeft w:val="0"/>
      <w:marRight w:val="0"/>
      <w:marTop w:val="0"/>
      <w:marBottom w:val="0"/>
      <w:divBdr>
        <w:top w:val="none" w:sz="0" w:space="0" w:color="auto"/>
        <w:left w:val="none" w:sz="0" w:space="0" w:color="auto"/>
        <w:bottom w:val="none" w:sz="0" w:space="0" w:color="auto"/>
        <w:right w:val="none" w:sz="0" w:space="0" w:color="auto"/>
      </w:divBdr>
      <w:divsChild>
        <w:div w:id="395977371">
          <w:marLeft w:val="0"/>
          <w:marRight w:val="0"/>
          <w:marTop w:val="0"/>
          <w:marBottom w:val="0"/>
          <w:divBdr>
            <w:top w:val="none" w:sz="0" w:space="0" w:color="auto"/>
            <w:left w:val="none" w:sz="0" w:space="0" w:color="auto"/>
            <w:bottom w:val="none" w:sz="0" w:space="0" w:color="auto"/>
            <w:right w:val="none" w:sz="0" w:space="0" w:color="auto"/>
          </w:divBdr>
        </w:div>
      </w:divsChild>
    </w:div>
    <w:div w:id="418138166">
      <w:bodyDiv w:val="1"/>
      <w:marLeft w:val="0"/>
      <w:marRight w:val="0"/>
      <w:marTop w:val="0"/>
      <w:marBottom w:val="0"/>
      <w:divBdr>
        <w:top w:val="none" w:sz="0" w:space="0" w:color="auto"/>
        <w:left w:val="none" w:sz="0" w:space="0" w:color="auto"/>
        <w:bottom w:val="none" w:sz="0" w:space="0" w:color="auto"/>
        <w:right w:val="none" w:sz="0" w:space="0" w:color="auto"/>
      </w:divBdr>
      <w:divsChild>
        <w:div w:id="705910590">
          <w:marLeft w:val="0"/>
          <w:marRight w:val="0"/>
          <w:marTop w:val="0"/>
          <w:marBottom w:val="0"/>
          <w:divBdr>
            <w:top w:val="none" w:sz="0" w:space="0" w:color="auto"/>
            <w:left w:val="none" w:sz="0" w:space="0" w:color="auto"/>
            <w:bottom w:val="none" w:sz="0" w:space="0" w:color="auto"/>
            <w:right w:val="none" w:sz="0" w:space="0" w:color="auto"/>
          </w:divBdr>
        </w:div>
        <w:div w:id="349181179">
          <w:marLeft w:val="0"/>
          <w:marRight w:val="0"/>
          <w:marTop w:val="0"/>
          <w:marBottom w:val="0"/>
          <w:divBdr>
            <w:top w:val="none" w:sz="0" w:space="0" w:color="auto"/>
            <w:left w:val="none" w:sz="0" w:space="0" w:color="auto"/>
            <w:bottom w:val="none" w:sz="0" w:space="0" w:color="auto"/>
            <w:right w:val="none" w:sz="0" w:space="0" w:color="auto"/>
          </w:divBdr>
        </w:div>
        <w:div w:id="2013291379">
          <w:marLeft w:val="0"/>
          <w:marRight w:val="0"/>
          <w:marTop w:val="0"/>
          <w:marBottom w:val="0"/>
          <w:divBdr>
            <w:top w:val="none" w:sz="0" w:space="0" w:color="auto"/>
            <w:left w:val="none" w:sz="0" w:space="0" w:color="auto"/>
            <w:bottom w:val="none" w:sz="0" w:space="0" w:color="auto"/>
            <w:right w:val="none" w:sz="0" w:space="0" w:color="auto"/>
          </w:divBdr>
        </w:div>
        <w:div w:id="1491867744">
          <w:marLeft w:val="0"/>
          <w:marRight w:val="0"/>
          <w:marTop w:val="0"/>
          <w:marBottom w:val="0"/>
          <w:divBdr>
            <w:top w:val="none" w:sz="0" w:space="0" w:color="auto"/>
            <w:left w:val="none" w:sz="0" w:space="0" w:color="auto"/>
            <w:bottom w:val="none" w:sz="0" w:space="0" w:color="auto"/>
            <w:right w:val="none" w:sz="0" w:space="0" w:color="auto"/>
          </w:divBdr>
        </w:div>
        <w:div w:id="586155108">
          <w:marLeft w:val="0"/>
          <w:marRight w:val="0"/>
          <w:marTop w:val="0"/>
          <w:marBottom w:val="0"/>
          <w:divBdr>
            <w:top w:val="none" w:sz="0" w:space="0" w:color="auto"/>
            <w:left w:val="none" w:sz="0" w:space="0" w:color="auto"/>
            <w:bottom w:val="none" w:sz="0" w:space="0" w:color="auto"/>
            <w:right w:val="none" w:sz="0" w:space="0" w:color="auto"/>
          </w:divBdr>
        </w:div>
        <w:div w:id="87585867">
          <w:marLeft w:val="0"/>
          <w:marRight w:val="0"/>
          <w:marTop w:val="0"/>
          <w:marBottom w:val="0"/>
          <w:divBdr>
            <w:top w:val="none" w:sz="0" w:space="0" w:color="auto"/>
            <w:left w:val="none" w:sz="0" w:space="0" w:color="auto"/>
            <w:bottom w:val="none" w:sz="0" w:space="0" w:color="auto"/>
            <w:right w:val="none" w:sz="0" w:space="0" w:color="auto"/>
          </w:divBdr>
        </w:div>
        <w:div w:id="512111733">
          <w:marLeft w:val="0"/>
          <w:marRight w:val="0"/>
          <w:marTop w:val="0"/>
          <w:marBottom w:val="0"/>
          <w:divBdr>
            <w:top w:val="none" w:sz="0" w:space="0" w:color="auto"/>
            <w:left w:val="none" w:sz="0" w:space="0" w:color="auto"/>
            <w:bottom w:val="none" w:sz="0" w:space="0" w:color="auto"/>
            <w:right w:val="none" w:sz="0" w:space="0" w:color="auto"/>
          </w:divBdr>
        </w:div>
        <w:div w:id="4330155">
          <w:marLeft w:val="0"/>
          <w:marRight w:val="0"/>
          <w:marTop w:val="0"/>
          <w:marBottom w:val="0"/>
          <w:divBdr>
            <w:top w:val="none" w:sz="0" w:space="0" w:color="auto"/>
            <w:left w:val="none" w:sz="0" w:space="0" w:color="auto"/>
            <w:bottom w:val="none" w:sz="0" w:space="0" w:color="auto"/>
            <w:right w:val="none" w:sz="0" w:space="0" w:color="auto"/>
          </w:divBdr>
        </w:div>
        <w:div w:id="1008288160">
          <w:marLeft w:val="0"/>
          <w:marRight w:val="0"/>
          <w:marTop w:val="0"/>
          <w:marBottom w:val="0"/>
          <w:divBdr>
            <w:top w:val="none" w:sz="0" w:space="0" w:color="auto"/>
            <w:left w:val="none" w:sz="0" w:space="0" w:color="auto"/>
            <w:bottom w:val="none" w:sz="0" w:space="0" w:color="auto"/>
            <w:right w:val="none" w:sz="0" w:space="0" w:color="auto"/>
          </w:divBdr>
        </w:div>
        <w:div w:id="548496114">
          <w:marLeft w:val="0"/>
          <w:marRight w:val="0"/>
          <w:marTop w:val="0"/>
          <w:marBottom w:val="0"/>
          <w:divBdr>
            <w:top w:val="none" w:sz="0" w:space="0" w:color="auto"/>
            <w:left w:val="none" w:sz="0" w:space="0" w:color="auto"/>
            <w:bottom w:val="none" w:sz="0" w:space="0" w:color="auto"/>
            <w:right w:val="none" w:sz="0" w:space="0" w:color="auto"/>
          </w:divBdr>
        </w:div>
        <w:div w:id="1969236153">
          <w:marLeft w:val="0"/>
          <w:marRight w:val="0"/>
          <w:marTop w:val="0"/>
          <w:marBottom w:val="0"/>
          <w:divBdr>
            <w:top w:val="none" w:sz="0" w:space="0" w:color="auto"/>
            <w:left w:val="none" w:sz="0" w:space="0" w:color="auto"/>
            <w:bottom w:val="none" w:sz="0" w:space="0" w:color="auto"/>
            <w:right w:val="none" w:sz="0" w:space="0" w:color="auto"/>
          </w:divBdr>
        </w:div>
        <w:div w:id="1497649068">
          <w:marLeft w:val="0"/>
          <w:marRight w:val="0"/>
          <w:marTop w:val="0"/>
          <w:marBottom w:val="0"/>
          <w:divBdr>
            <w:top w:val="none" w:sz="0" w:space="0" w:color="auto"/>
            <w:left w:val="none" w:sz="0" w:space="0" w:color="auto"/>
            <w:bottom w:val="none" w:sz="0" w:space="0" w:color="auto"/>
            <w:right w:val="none" w:sz="0" w:space="0" w:color="auto"/>
          </w:divBdr>
        </w:div>
      </w:divsChild>
    </w:div>
    <w:div w:id="436757770">
      <w:bodyDiv w:val="1"/>
      <w:marLeft w:val="0"/>
      <w:marRight w:val="0"/>
      <w:marTop w:val="0"/>
      <w:marBottom w:val="0"/>
      <w:divBdr>
        <w:top w:val="none" w:sz="0" w:space="0" w:color="auto"/>
        <w:left w:val="none" w:sz="0" w:space="0" w:color="auto"/>
        <w:bottom w:val="none" w:sz="0" w:space="0" w:color="auto"/>
        <w:right w:val="none" w:sz="0" w:space="0" w:color="auto"/>
      </w:divBdr>
    </w:div>
    <w:div w:id="441651888">
      <w:bodyDiv w:val="1"/>
      <w:marLeft w:val="0"/>
      <w:marRight w:val="0"/>
      <w:marTop w:val="0"/>
      <w:marBottom w:val="0"/>
      <w:divBdr>
        <w:top w:val="none" w:sz="0" w:space="0" w:color="auto"/>
        <w:left w:val="none" w:sz="0" w:space="0" w:color="auto"/>
        <w:bottom w:val="none" w:sz="0" w:space="0" w:color="auto"/>
        <w:right w:val="none" w:sz="0" w:space="0" w:color="auto"/>
      </w:divBdr>
    </w:div>
    <w:div w:id="446434362">
      <w:bodyDiv w:val="1"/>
      <w:marLeft w:val="0"/>
      <w:marRight w:val="0"/>
      <w:marTop w:val="0"/>
      <w:marBottom w:val="0"/>
      <w:divBdr>
        <w:top w:val="none" w:sz="0" w:space="0" w:color="auto"/>
        <w:left w:val="none" w:sz="0" w:space="0" w:color="auto"/>
        <w:bottom w:val="none" w:sz="0" w:space="0" w:color="auto"/>
        <w:right w:val="none" w:sz="0" w:space="0" w:color="auto"/>
      </w:divBdr>
    </w:div>
    <w:div w:id="452283508">
      <w:bodyDiv w:val="1"/>
      <w:marLeft w:val="0"/>
      <w:marRight w:val="0"/>
      <w:marTop w:val="0"/>
      <w:marBottom w:val="0"/>
      <w:divBdr>
        <w:top w:val="none" w:sz="0" w:space="0" w:color="auto"/>
        <w:left w:val="none" w:sz="0" w:space="0" w:color="auto"/>
        <w:bottom w:val="none" w:sz="0" w:space="0" w:color="auto"/>
        <w:right w:val="none" w:sz="0" w:space="0" w:color="auto"/>
      </w:divBdr>
    </w:div>
    <w:div w:id="478108498">
      <w:bodyDiv w:val="1"/>
      <w:marLeft w:val="0"/>
      <w:marRight w:val="0"/>
      <w:marTop w:val="0"/>
      <w:marBottom w:val="0"/>
      <w:divBdr>
        <w:top w:val="none" w:sz="0" w:space="0" w:color="auto"/>
        <w:left w:val="none" w:sz="0" w:space="0" w:color="auto"/>
        <w:bottom w:val="none" w:sz="0" w:space="0" w:color="auto"/>
        <w:right w:val="none" w:sz="0" w:space="0" w:color="auto"/>
      </w:divBdr>
    </w:div>
    <w:div w:id="486360423">
      <w:bodyDiv w:val="1"/>
      <w:marLeft w:val="0"/>
      <w:marRight w:val="0"/>
      <w:marTop w:val="0"/>
      <w:marBottom w:val="0"/>
      <w:divBdr>
        <w:top w:val="none" w:sz="0" w:space="0" w:color="auto"/>
        <w:left w:val="none" w:sz="0" w:space="0" w:color="auto"/>
        <w:bottom w:val="none" w:sz="0" w:space="0" w:color="auto"/>
        <w:right w:val="none" w:sz="0" w:space="0" w:color="auto"/>
      </w:divBdr>
    </w:div>
    <w:div w:id="518742996">
      <w:bodyDiv w:val="1"/>
      <w:marLeft w:val="0"/>
      <w:marRight w:val="0"/>
      <w:marTop w:val="0"/>
      <w:marBottom w:val="0"/>
      <w:divBdr>
        <w:top w:val="none" w:sz="0" w:space="0" w:color="auto"/>
        <w:left w:val="none" w:sz="0" w:space="0" w:color="auto"/>
        <w:bottom w:val="none" w:sz="0" w:space="0" w:color="auto"/>
        <w:right w:val="none" w:sz="0" w:space="0" w:color="auto"/>
      </w:divBdr>
    </w:div>
    <w:div w:id="532377457">
      <w:bodyDiv w:val="1"/>
      <w:marLeft w:val="0"/>
      <w:marRight w:val="0"/>
      <w:marTop w:val="0"/>
      <w:marBottom w:val="0"/>
      <w:divBdr>
        <w:top w:val="none" w:sz="0" w:space="0" w:color="auto"/>
        <w:left w:val="none" w:sz="0" w:space="0" w:color="auto"/>
        <w:bottom w:val="none" w:sz="0" w:space="0" w:color="auto"/>
        <w:right w:val="none" w:sz="0" w:space="0" w:color="auto"/>
      </w:divBdr>
    </w:div>
    <w:div w:id="571741290">
      <w:bodyDiv w:val="1"/>
      <w:marLeft w:val="0"/>
      <w:marRight w:val="0"/>
      <w:marTop w:val="0"/>
      <w:marBottom w:val="0"/>
      <w:divBdr>
        <w:top w:val="none" w:sz="0" w:space="0" w:color="auto"/>
        <w:left w:val="none" w:sz="0" w:space="0" w:color="auto"/>
        <w:bottom w:val="none" w:sz="0" w:space="0" w:color="auto"/>
        <w:right w:val="none" w:sz="0" w:space="0" w:color="auto"/>
      </w:divBdr>
    </w:div>
    <w:div w:id="574050123">
      <w:bodyDiv w:val="1"/>
      <w:marLeft w:val="0"/>
      <w:marRight w:val="0"/>
      <w:marTop w:val="0"/>
      <w:marBottom w:val="0"/>
      <w:divBdr>
        <w:top w:val="none" w:sz="0" w:space="0" w:color="auto"/>
        <w:left w:val="none" w:sz="0" w:space="0" w:color="auto"/>
        <w:bottom w:val="none" w:sz="0" w:space="0" w:color="auto"/>
        <w:right w:val="none" w:sz="0" w:space="0" w:color="auto"/>
      </w:divBdr>
    </w:div>
    <w:div w:id="579102285">
      <w:bodyDiv w:val="1"/>
      <w:marLeft w:val="0"/>
      <w:marRight w:val="0"/>
      <w:marTop w:val="0"/>
      <w:marBottom w:val="0"/>
      <w:divBdr>
        <w:top w:val="none" w:sz="0" w:space="0" w:color="auto"/>
        <w:left w:val="none" w:sz="0" w:space="0" w:color="auto"/>
        <w:bottom w:val="none" w:sz="0" w:space="0" w:color="auto"/>
        <w:right w:val="none" w:sz="0" w:space="0" w:color="auto"/>
      </w:divBdr>
    </w:div>
    <w:div w:id="582223635">
      <w:bodyDiv w:val="1"/>
      <w:marLeft w:val="0"/>
      <w:marRight w:val="0"/>
      <w:marTop w:val="0"/>
      <w:marBottom w:val="0"/>
      <w:divBdr>
        <w:top w:val="none" w:sz="0" w:space="0" w:color="auto"/>
        <w:left w:val="none" w:sz="0" w:space="0" w:color="auto"/>
        <w:bottom w:val="none" w:sz="0" w:space="0" w:color="auto"/>
        <w:right w:val="none" w:sz="0" w:space="0" w:color="auto"/>
      </w:divBdr>
    </w:div>
    <w:div w:id="590048420">
      <w:bodyDiv w:val="1"/>
      <w:marLeft w:val="0"/>
      <w:marRight w:val="0"/>
      <w:marTop w:val="0"/>
      <w:marBottom w:val="0"/>
      <w:divBdr>
        <w:top w:val="none" w:sz="0" w:space="0" w:color="auto"/>
        <w:left w:val="none" w:sz="0" w:space="0" w:color="auto"/>
        <w:bottom w:val="none" w:sz="0" w:space="0" w:color="auto"/>
        <w:right w:val="none" w:sz="0" w:space="0" w:color="auto"/>
      </w:divBdr>
    </w:div>
    <w:div w:id="590434566">
      <w:bodyDiv w:val="1"/>
      <w:marLeft w:val="0"/>
      <w:marRight w:val="0"/>
      <w:marTop w:val="0"/>
      <w:marBottom w:val="0"/>
      <w:divBdr>
        <w:top w:val="none" w:sz="0" w:space="0" w:color="auto"/>
        <w:left w:val="none" w:sz="0" w:space="0" w:color="auto"/>
        <w:bottom w:val="none" w:sz="0" w:space="0" w:color="auto"/>
        <w:right w:val="none" w:sz="0" w:space="0" w:color="auto"/>
      </w:divBdr>
    </w:div>
    <w:div w:id="596791151">
      <w:bodyDiv w:val="1"/>
      <w:marLeft w:val="0"/>
      <w:marRight w:val="0"/>
      <w:marTop w:val="0"/>
      <w:marBottom w:val="0"/>
      <w:divBdr>
        <w:top w:val="none" w:sz="0" w:space="0" w:color="auto"/>
        <w:left w:val="none" w:sz="0" w:space="0" w:color="auto"/>
        <w:bottom w:val="none" w:sz="0" w:space="0" w:color="auto"/>
        <w:right w:val="none" w:sz="0" w:space="0" w:color="auto"/>
      </w:divBdr>
    </w:div>
    <w:div w:id="647902105">
      <w:bodyDiv w:val="1"/>
      <w:marLeft w:val="0"/>
      <w:marRight w:val="0"/>
      <w:marTop w:val="0"/>
      <w:marBottom w:val="0"/>
      <w:divBdr>
        <w:top w:val="none" w:sz="0" w:space="0" w:color="auto"/>
        <w:left w:val="none" w:sz="0" w:space="0" w:color="auto"/>
        <w:bottom w:val="none" w:sz="0" w:space="0" w:color="auto"/>
        <w:right w:val="none" w:sz="0" w:space="0" w:color="auto"/>
      </w:divBdr>
    </w:div>
    <w:div w:id="651249765">
      <w:bodyDiv w:val="1"/>
      <w:marLeft w:val="0"/>
      <w:marRight w:val="0"/>
      <w:marTop w:val="0"/>
      <w:marBottom w:val="0"/>
      <w:divBdr>
        <w:top w:val="none" w:sz="0" w:space="0" w:color="auto"/>
        <w:left w:val="none" w:sz="0" w:space="0" w:color="auto"/>
        <w:bottom w:val="none" w:sz="0" w:space="0" w:color="auto"/>
        <w:right w:val="none" w:sz="0" w:space="0" w:color="auto"/>
      </w:divBdr>
    </w:div>
    <w:div w:id="684594545">
      <w:bodyDiv w:val="1"/>
      <w:marLeft w:val="0"/>
      <w:marRight w:val="0"/>
      <w:marTop w:val="0"/>
      <w:marBottom w:val="0"/>
      <w:divBdr>
        <w:top w:val="none" w:sz="0" w:space="0" w:color="auto"/>
        <w:left w:val="none" w:sz="0" w:space="0" w:color="auto"/>
        <w:bottom w:val="none" w:sz="0" w:space="0" w:color="auto"/>
        <w:right w:val="none" w:sz="0" w:space="0" w:color="auto"/>
      </w:divBdr>
    </w:div>
    <w:div w:id="689986661">
      <w:bodyDiv w:val="1"/>
      <w:marLeft w:val="0"/>
      <w:marRight w:val="0"/>
      <w:marTop w:val="0"/>
      <w:marBottom w:val="0"/>
      <w:divBdr>
        <w:top w:val="none" w:sz="0" w:space="0" w:color="auto"/>
        <w:left w:val="none" w:sz="0" w:space="0" w:color="auto"/>
        <w:bottom w:val="none" w:sz="0" w:space="0" w:color="auto"/>
        <w:right w:val="none" w:sz="0" w:space="0" w:color="auto"/>
      </w:divBdr>
    </w:div>
    <w:div w:id="699086159">
      <w:bodyDiv w:val="1"/>
      <w:marLeft w:val="0"/>
      <w:marRight w:val="0"/>
      <w:marTop w:val="0"/>
      <w:marBottom w:val="0"/>
      <w:divBdr>
        <w:top w:val="none" w:sz="0" w:space="0" w:color="auto"/>
        <w:left w:val="none" w:sz="0" w:space="0" w:color="auto"/>
        <w:bottom w:val="none" w:sz="0" w:space="0" w:color="auto"/>
        <w:right w:val="none" w:sz="0" w:space="0" w:color="auto"/>
      </w:divBdr>
    </w:div>
    <w:div w:id="700395717">
      <w:bodyDiv w:val="1"/>
      <w:marLeft w:val="0"/>
      <w:marRight w:val="0"/>
      <w:marTop w:val="0"/>
      <w:marBottom w:val="0"/>
      <w:divBdr>
        <w:top w:val="none" w:sz="0" w:space="0" w:color="auto"/>
        <w:left w:val="none" w:sz="0" w:space="0" w:color="auto"/>
        <w:bottom w:val="none" w:sz="0" w:space="0" w:color="auto"/>
        <w:right w:val="none" w:sz="0" w:space="0" w:color="auto"/>
      </w:divBdr>
    </w:div>
    <w:div w:id="704675518">
      <w:bodyDiv w:val="1"/>
      <w:marLeft w:val="0"/>
      <w:marRight w:val="0"/>
      <w:marTop w:val="0"/>
      <w:marBottom w:val="0"/>
      <w:divBdr>
        <w:top w:val="none" w:sz="0" w:space="0" w:color="auto"/>
        <w:left w:val="none" w:sz="0" w:space="0" w:color="auto"/>
        <w:bottom w:val="none" w:sz="0" w:space="0" w:color="auto"/>
        <w:right w:val="none" w:sz="0" w:space="0" w:color="auto"/>
      </w:divBdr>
    </w:div>
    <w:div w:id="716390819">
      <w:bodyDiv w:val="1"/>
      <w:marLeft w:val="0"/>
      <w:marRight w:val="0"/>
      <w:marTop w:val="0"/>
      <w:marBottom w:val="0"/>
      <w:divBdr>
        <w:top w:val="none" w:sz="0" w:space="0" w:color="auto"/>
        <w:left w:val="none" w:sz="0" w:space="0" w:color="auto"/>
        <w:bottom w:val="none" w:sz="0" w:space="0" w:color="auto"/>
        <w:right w:val="none" w:sz="0" w:space="0" w:color="auto"/>
      </w:divBdr>
    </w:div>
    <w:div w:id="727921955">
      <w:bodyDiv w:val="1"/>
      <w:marLeft w:val="0"/>
      <w:marRight w:val="0"/>
      <w:marTop w:val="0"/>
      <w:marBottom w:val="0"/>
      <w:divBdr>
        <w:top w:val="none" w:sz="0" w:space="0" w:color="auto"/>
        <w:left w:val="none" w:sz="0" w:space="0" w:color="auto"/>
        <w:bottom w:val="none" w:sz="0" w:space="0" w:color="auto"/>
        <w:right w:val="none" w:sz="0" w:space="0" w:color="auto"/>
      </w:divBdr>
    </w:div>
    <w:div w:id="754087161">
      <w:bodyDiv w:val="1"/>
      <w:marLeft w:val="0"/>
      <w:marRight w:val="0"/>
      <w:marTop w:val="0"/>
      <w:marBottom w:val="0"/>
      <w:divBdr>
        <w:top w:val="none" w:sz="0" w:space="0" w:color="auto"/>
        <w:left w:val="none" w:sz="0" w:space="0" w:color="auto"/>
        <w:bottom w:val="none" w:sz="0" w:space="0" w:color="auto"/>
        <w:right w:val="none" w:sz="0" w:space="0" w:color="auto"/>
      </w:divBdr>
    </w:div>
    <w:div w:id="755908254">
      <w:bodyDiv w:val="1"/>
      <w:marLeft w:val="0"/>
      <w:marRight w:val="0"/>
      <w:marTop w:val="0"/>
      <w:marBottom w:val="0"/>
      <w:divBdr>
        <w:top w:val="none" w:sz="0" w:space="0" w:color="auto"/>
        <w:left w:val="none" w:sz="0" w:space="0" w:color="auto"/>
        <w:bottom w:val="none" w:sz="0" w:space="0" w:color="auto"/>
        <w:right w:val="none" w:sz="0" w:space="0" w:color="auto"/>
      </w:divBdr>
    </w:div>
    <w:div w:id="761681186">
      <w:bodyDiv w:val="1"/>
      <w:marLeft w:val="0"/>
      <w:marRight w:val="0"/>
      <w:marTop w:val="0"/>
      <w:marBottom w:val="0"/>
      <w:divBdr>
        <w:top w:val="none" w:sz="0" w:space="0" w:color="auto"/>
        <w:left w:val="none" w:sz="0" w:space="0" w:color="auto"/>
        <w:bottom w:val="none" w:sz="0" w:space="0" w:color="auto"/>
        <w:right w:val="none" w:sz="0" w:space="0" w:color="auto"/>
      </w:divBdr>
    </w:div>
    <w:div w:id="802893271">
      <w:bodyDiv w:val="1"/>
      <w:marLeft w:val="0"/>
      <w:marRight w:val="0"/>
      <w:marTop w:val="0"/>
      <w:marBottom w:val="0"/>
      <w:divBdr>
        <w:top w:val="none" w:sz="0" w:space="0" w:color="auto"/>
        <w:left w:val="none" w:sz="0" w:space="0" w:color="auto"/>
        <w:bottom w:val="none" w:sz="0" w:space="0" w:color="auto"/>
        <w:right w:val="none" w:sz="0" w:space="0" w:color="auto"/>
      </w:divBdr>
    </w:div>
    <w:div w:id="818612348">
      <w:bodyDiv w:val="1"/>
      <w:marLeft w:val="0"/>
      <w:marRight w:val="0"/>
      <w:marTop w:val="0"/>
      <w:marBottom w:val="0"/>
      <w:divBdr>
        <w:top w:val="none" w:sz="0" w:space="0" w:color="auto"/>
        <w:left w:val="none" w:sz="0" w:space="0" w:color="auto"/>
        <w:bottom w:val="none" w:sz="0" w:space="0" w:color="auto"/>
        <w:right w:val="none" w:sz="0" w:space="0" w:color="auto"/>
      </w:divBdr>
    </w:div>
    <w:div w:id="826287282">
      <w:bodyDiv w:val="1"/>
      <w:marLeft w:val="0"/>
      <w:marRight w:val="0"/>
      <w:marTop w:val="0"/>
      <w:marBottom w:val="0"/>
      <w:divBdr>
        <w:top w:val="none" w:sz="0" w:space="0" w:color="auto"/>
        <w:left w:val="none" w:sz="0" w:space="0" w:color="auto"/>
        <w:bottom w:val="none" w:sz="0" w:space="0" w:color="auto"/>
        <w:right w:val="none" w:sz="0" w:space="0" w:color="auto"/>
      </w:divBdr>
    </w:div>
    <w:div w:id="826482405">
      <w:bodyDiv w:val="1"/>
      <w:marLeft w:val="0"/>
      <w:marRight w:val="0"/>
      <w:marTop w:val="0"/>
      <w:marBottom w:val="0"/>
      <w:divBdr>
        <w:top w:val="none" w:sz="0" w:space="0" w:color="auto"/>
        <w:left w:val="none" w:sz="0" w:space="0" w:color="auto"/>
        <w:bottom w:val="none" w:sz="0" w:space="0" w:color="auto"/>
        <w:right w:val="none" w:sz="0" w:space="0" w:color="auto"/>
      </w:divBdr>
    </w:div>
    <w:div w:id="831678224">
      <w:bodyDiv w:val="1"/>
      <w:marLeft w:val="0"/>
      <w:marRight w:val="0"/>
      <w:marTop w:val="0"/>
      <w:marBottom w:val="0"/>
      <w:divBdr>
        <w:top w:val="none" w:sz="0" w:space="0" w:color="auto"/>
        <w:left w:val="none" w:sz="0" w:space="0" w:color="auto"/>
        <w:bottom w:val="none" w:sz="0" w:space="0" w:color="auto"/>
        <w:right w:val="none" w:sz="0" w:space="0" w:color="auto"/>
      </w:divBdr>
    </w:div>
    <w:div w:id="832061063">
      <w:bodyDiv w:val="1"/>
      <w:marLeft w:val="0"/>
      <w:marRight w:val="0"/>
      <w:marTop w:val="0"/>
      <w:marBottom w:val="0"/>
      <w:divBdr>
        <w:top w:val="none" w:sz="0" w:space="0" w:color="auto"/>
        <w:left w:val="none" w:sz="0" w:space="0" w:color="auto"/>
        <w:bottom w:val="none" w:sz="0" w:space="0" w:color="auto"/>
        <w:right w:val="none" w:sz="0" w:space="0" w:color="auto"/>
      </w:divBdr>
    </w:div>
    <w:div w:id="842235472">
      <w:bodyDiv w:val="1"/>
      <w:marLeft w:val="0"/>
      <w:marRight w:val="0"/>
      <w:marTop w:val="0"/>
      <w:marBottom w:val="0"/>
      <w:divBdr>
        <w:top w:val="none" w:sz="0" w:space="0" w:color="auto"/>
        <w:left w:val="none" w:sz="0" w:space="0" w:color="auto"/>
        <w:bottom w:val="none" w:sz="0" w:space="0" w:color="auto"/>
        <w:right w:val="none" w:sz="0" w:space="0" w:color="auto"/>
      </w:divBdr>
    </w:div>
    <w:div w:id="854148328">
      <w:bodyDiv w:val="1"/>
      <w:marLeft w:val="0"/>
      <w:marRight w:val="0"/>
      <w:marTop w:val="0"/>
      <w:marBottom w:val="0"/>
      <w:divBdr>
        <w:top w:val="none" w:sz="0" w:space="0" w:color="auto"/>
        <w:left w:val="none" w:sz="0" w:space="0" w:color="auto"/>
        <w:bottom w:val="none" w:sz="0" w:space="0" w:color="auto"/>
        <w:right w:val="none" w:sz="0" w:space="0" w:color="auto"/>
      </w:divBdr>
    </w:div>
    <w:div w:id="868762566">
      <w:bodyDiv w:val="1"/>
      <w:marLeft w:val="0"/>
      <w:marRight w:val="0"/>
      <w:marTop w:val="0"/>
      <w:marBottom w:val="0"/>
      <w:divBdr>
        <w:top w:val="none" w:sz="0" w:space="0" w:color="auto"/>
        <w:left w:val="none" w:sz="0" w:space="0" w:color="auto"/>
        <w:bottom w:val="none" w:sz="0" w:space="0" w:color="auto"/>
        <w:right w:val="none" w:sz="0" w:space="0" w:color="auto"/>
      </w:divBdr>
    </w:div>
    <w:div w:id="885680538">
      <w:bodyDiv w:val="1"/>
      <w:marLeft w:val="0"/>
      <w:marRight w:val="0"/>
      <w:marTop w:val="0"/>
      <w:marBottom w:val="0"/>
      <w:divBdr>
        <w:top w:val="none" w:sz="0" w:space="0" w:color="auto"/>
        <w:left w:val="none" w:sz="0" w:space="0" w:color="auto"/>
        <w:bottom w:val="none" w:sz="0" w:space="0" w:color="auto"/>
        <w:right w:val="none" w:sz="0" w:space="0" w:color="auto"/>
      </w:divBdr>
    </w:div>
    <w:div w:id="898131975">
      <w:bodyDiv w:val="1"/>
      <w:marLeft w:val="0"/>
      <w:marRight w:val="0"/>
      <w:marTop w:val="0"/>
      <w:marBottom w:val="0"/>
      <w:divBdr>
        <w:top w:val="none" w:sz="0" w:space="0" w:color="auto"/>
        <w:left w:val="none" w:sz="0" w:space="0" w:color="auto"/>
        <w:bottom w:val="none" w:sz="0" w:space="0" w:color="auto"/>
        <w:right w:val="none" w:sz="0" w:space="0" w:color="auto"/>
      </w:divBdr>
    </w:div>
    <w:div w:id="908999678">
      <w:bodyDiv w:val="1"/>
      <w:marLeft w:val="0"/>
      <w:marRight w:val="0"/>
      <w:marTop w:val="0"/>
      <w:marBottom w:val="0"/>
      <w:divBdr>
        <w:top w:val="none" w:sz="0" w:space="0" w:color="auto"/>
        <w:left w:val="none" w:sz="0" w:space="0" w:color="auto"/>
        <w:bottom w:val="none" w:sz="0" w:space="0" w:color="auto"/>
        <w:right w:val="none" w:sz="0" w:space="0" w:color="auto"/>
      </w:divBdr>
    </w:div>
    <w:div w:id="920606678">
      <w:bodyDiv w:val="1"/>
      <w:marLeft w:val="0"/>
      <w:marRight w:val="0"/>
      <w:marTop w:val="0"/>
      <w:marBottom w:val="0"/>
      <w:divBdr>
        <w:top w:val="none" w:sz="0" w:space="0" w:color="auto"/>
        <w:left w:val="none" w:sz="0" w:space="0" w:color="auto"/>
        <w:bottom w:val="none" w:sz="0" w:space="0" w:color="auto"/>
        <w:right w:val="none" w:sz="0" w:space="0" w:color="auto"/>
      </w:divBdr>
    </w:div>
    <w:div w:id="986128842">
      <w:bodyDiv w:val="1"/>
      <w:marLeft w:val="0"/>
      <w:marRight w:val="0"/>
      <w:marTop w:val="0"/>
      <w:marBottom w:val="0"/>
      <w:divBdr>
        <w:top w:val="none" w:sz="0" w:space="0" w:color="auto"/>
        <w:left w:val="none" w:sz="0" w:space="0" w:color="auto"/>
        <w:bottom w:val="none" w:sz="0" w:space="0" w:color="auto"/>
        <w:right w:val="none" w:sz="0" w:space="0" w:color="auto"/>
      </w:divBdr>
    </w:div>
    <w:div w:id="1015114967">
      <w:bodyDiv w:val="1"/>
      <w:marLeft w:val="0"/>
      <w:marRight w:val="0"/>
      <w:marTop w:val="0"/>
      <w:marBottom w:val="0"/>
      <w:divBdr>
        <w:top w:val="none" w:sz="0" w:space="0" w:color="auto"/>
        <w:left w:val="none" w:sz="0" w:space="0" w:color="auto"/>
        <w:bottom w:val="none" w:sz="0" w:space="0" w:color="auto"/>
        <w:right w:val="none" w:sz="0" w:space="0" w:color="auto"/>
      </w:divBdr>
    </w:div>
    <w:div w:id="1020398505">
      <w:bodyDiv w:val="1"/>
      <w:marLeft w:val="0"/>
      <w:marRight w:val="0"/>
      <w:marTop w:val="0"/>
      <w:marBottom w:val="0"/>
      <w:divBdr>
        <w:top w:val="none" w:sz="0" w:space="0" w:color="auto"/>
        <w:left w:val="none" w:sz="0" w:space="0" w:color="auto"/>
        <w:bottom w:val="none" w:sz="0" w:space="0" w:color="auto"/>
        <w:right w:val="none" w:sz="0" w:space="0" w:color="auto"/>
      </w:divBdr>
    </w:div>
    <w:div w:id="1039819673">
      <w:bodyDiv w:val="1"/>
      <w:marLeft w:val="0"/>
      <w:marRight w:val="0"/>
      <w:marTop w:val="0"/>
      <w:marBottom w:val="0"/>
      <w:divBdr>
        <w:top w:val="none" w:sz="0" w:space="0" w:color="auto"/>
        <w:left w:val="none" w:sz="0" w:space="0" w:color="auto"/>
        <w:bottom w:val="none" w:sz="0" w:space="0" w:color="auto"/>
        <w:right w:val="none" w:sz="0" w:space="0" w:color="auto"/>
      </w:divBdr>
    </w:div>
    <w:div w:id="1043406847">
      <w:bodyDiv w:val="1"/>
      <w:marLeft w:val="0"/>
      <w:marRight w:val="0"/>
      <w:marTop w:val="0"/>
      <w:marBottom w:val="0"/>
      <w:divBdr>
        <w:top w:val="none" w:sz="0" w:space="0" w:color="auto"/>
        <w:left w:val="none" w:sz="0" w:space="0" w:color="auto"/>
        <w:bottom w:val="none" w:sz="0" w:space="0" w:color="auto"/>
        <w:right w:val="none" w:sz="0" w:space="0" w:color="auto"/>
      </w:divBdr>
    </w:div>
    <w:div w:id="1051002191">
      <w:bodyDiv w:val="1"/>
      <w:marLeft w:val="0"/>
      <w:marRight w:val="0"/>
      <w:marTop w:val="0"/>
      <w:marBottom w:val="0"/>
      <w:divBdr>
        <w:top w:val="none" w:sz="0" w:space="0" w:color="auto"/>
        <w:left w:val="none" w:sz="0" w:space="0" w:color="auto"/>
        <w:bottom w:val="none" w:sz="0" w:space="0" w:color="auto"/>
        <w:right w:val="none" w:sz="0" w:space="0" w:color="auto"/>
      </w:divBdr>
    </w:div>
    <w:div w:id="1054894527">
      <w:bodyDiv w:val="1"/>
      <w:marLeft w:val="0"/>
      <w:marRight w:val="0"/>
      <w:marTop w:val="0"/>
      <w:marBottom w:val="0"/>
      <w:divBdr>
        <w:top w:val="none" w:sz="0" w:space="0" w:color="auto"/>
        <w:left w:val="none" w:sz="0" w:space="0" w:color="auto"/>
        <w:bottom w:val="none" w:sz="0" w:space="0" w:color="auto"/>
        <w:right w:val="none" w:sz="0" w:space="0" w:color="auto"/>
      </w:divBdr>
    </w:div>
    <w:div w:id="1059288492">
      <w:bodyDiv w:val="1"/>
      <w:marLeft w:val="0"/>
      <w:marRight w:val="0"/>
      <w:marTop w:val="0"/>
      <w:marBottom w:val="0"/>
      <w:divBdr>
        <w:top w:val="none" w:sz="0" w:space="0" w:color="auto"/>
        <w:left w:val="none" w:sz="0" w:space="0" w:color="auto"/>
        <w:bottom w:val="none" w:sz="0" w:space="0" w:color="auto"/>
        <w:right w:val="none" w:sz="0" w:space="0" w:color="auto"/>
      </w:divBdr>
    </w:div>
    <w:div w:id="1070615392">
      <w:bodyDiv w:val="1"/>
      <w:marLeft w:val="0"/>
      <w:marRight w:val="0"/>
      <w:marTop w:val="0"/>
      <w:marBottom w:val="0"/>
      <w:divBdr>
        <w:top w:val="none" w:sz="0" w:space="0" w:color="auto"/>
        <w:left w:val="none" w:sz="0" w:space="0" w:color="auto"/>
        <w:bottom w:val="none" w:sz="0" w:space="0" w:color="auto"/>
        <w:right w:val="none" w:sz="0" w:space="0" w:color="auto"/>
      </w:divBdr>
    </w:div>
    <w:div w:id="1107890657">
      <w:bodyDiv w:val="1"/>
      <w:marLeft w:val="0"/>
      <w:marRight w:val="0"/>
      <w:marTop w:val="0"/>
      <w:marBottom w:val="0"/>
      <w:divBdr>
        <w:top w:val="none" w:sz="0" w:space="0" w:color="auto"/>
        <w:left w:val="none" w:sz="0" w:space="0" w:color="auto"/>
        <w:bottom w:val="none" w:sz="0" w:space="0" w:color="auto"/>
        <w:right w:val="none" w:sz="0" w:space="0" w:color="auto"/>
      </w:divBdr>
    </w:div>
    <w:div w:id="1130437048">
      <w:bodyDiv w:val="1"/>
      <w:marLeft w:val="0"/>
      <w:marRight w:val="0"/>
      <w:marTop w:val="0"/>
      <w:marBottom w:val="0"/>
      <w:divBdr>
        <w:top w:val="none" w:sz="0" w:space="0" w:color="auto"/>
        <w:left w:val="none" w:sz="0" w:space="0" w:color="auto"/>
        <w:bottom w:val="none" w:sz="0" w:space="0" w:color="auto"/>
        <w:right w:val="none" w:sz="0" w:space="0" w:color="auto"/>
      </w:divBdr>
    </w:div>
    <w:div w:id="1133643940">
      <w:bodyDiv w:val="1"/>
      <w:marLeft w:val="0"/>
      <w:marRight w:val="0"/>
      <w:marTop w:val="0"/>
      <w:marBottom w:val="0"/>
      <w:divBdr>
        <w:top w:val="none" w:sz="0" w:space="0" w:color="auto"/>
        <w:left w:val="none" w:sz="0" w:space="0" w:color="auto"/>
        <w:bottom w:val="none" w:sz="0" w:space="0" w:color="auto"/>
        <w:right w:val="none" w:sz="0" w:space="0" w:color="auto"/>
      </w:divBdr>
    </w:div>
    <w:div w:id="1142650331">
      <w:bodyDiv w:val="1"/>
      <w:marLeft w:val="0"/>
      <w:marRight w:val="0"/>
      <w:marTop w:val="0"/>
      <w:marBottom w:val="0"/>
      <w:divBdr>
        <w:top w:val="none" w:sz="0" w:space="0" w:color="auto"/>
        <w:left w:val="none" w:sz="0" w:space="0" w:color="auto"/>
        <w:bottom w:val="none" w:sz="0" w:space="0" w:color="auto"/>
        <w:right w:val="none" w:sz="0" w:space="0" w:color="auto"/>
      </w:divBdr>
    </w:div>
    <w:div w:id="1165822606">
      <w:bodyDiv w:val="1"/>
      <w:marLeft w:val="0"/>
      <w:marRight w:val="0"/>
      <w:marTop w:val="0"/>
      <w:marBottom w:val="0"/>
      <w:divBdr>
        <w:top w:val="none" w:sz="0" w:space="0" w:color="auto"/>
        <w:left w:val="none" w:sz="0" w:space="0" w:color="auto"/>
        <w:bottom w:val="none" w:sz="0" w:space="0" w:color="auto"/>
        <w:right w:val="none" w:sz="0" w:space="0" w:color="auto"/>
      </w:divBdr>
    </w:div>
    <w:div w:id="1169100021">
      <w:bodyDiv w:val="1"/>
      <w:marLeft w:val="0"/>
      <w:marRight w:val="0"/>
      <w:marTop w:val="0"/>
      <w:marBottom w:val="0"/>
      <w:divBdr>
        <w:top w:val="none" w:sz="0" w:space="0" w:color="auto"/>
        <w:left w:val="none" w:sz="0" w:space="0" w:color="auto"/>
        <w:bottom w:val="none" w:sz="0" w:space="0" w:color="auto"/>
        <w:right w:val="none" w:sz="0" w:space="0" w:color="auto"/>
      </w:divBdr>
    </w:div>
    <w:div w:id="1216042918">
      <w:bodyDiv w:val="1"/>
      <w:marLeft w:val="0"/>
      <w:marRight w:val="0"/>
      <w:marTop w:val="0"/>
      <w:marBottom w:val="0"/>
      <w:divBdr>
        <w:top w:val="none" w:sz="0" w:space="0" w:color="auto"/>
        <w:left w:val="none" w:sz="0" w:space="0" w:color="auto"/>
        <w:bottom w:val="none" w:sz="0" w:space="0" w:color="auto"/>
        <w:right w:val="none" w:sz="0" w:space="0" w:color="auto"/>
      </w:divBdr>
      <w:divsChild>
        <w:div w:id="1300649258">
          <w:marLeft w:val="0"/>
          <w:marRight w:val="0"/>
          <w:marTop w:val="0"/>
          <w:marBottom w:val="0"/>
          <w:divBdr>
            <w:top w:val="none" w:sz="0" w:space="0" w:color="auto"/>
            <w:left w:val="none" w:sz="0" w:space="0" w:color="auto"/>
            <w:bottom w:val="none" w:sz="0" w:space="0" w:color="auto"/>
            <w:right w:val="none" w:sz="0" w:space="0" w:color="auto"/>
          </w:divBdr>
        </w:div>
      </w:divsChild>
    </w:div>
    <w:div w:id="1227228734">
      <w:bodyDiv w:val="1"/>
      <w:marLeft w:val="0"/>
      <w:marRight w:val="0"/>
      <w:marTop w:val="0"/>
      <w:marBottom w:val="0"/>
      <w:divBdr>
        <w:top w:val="none" w:sz="0" w:space="0" w:color="auto"/>
        <w:left w:val="none" w:sz="0" w:space="0" w:color="auto"/>
        <w:bottom w:val="none" w:sz="0" w:space="0" w:color="auto"/>
        <w:right w:val="none" w:sz="0" w:space="0" w:color="auto"/>
      </w:divBdr>
    </w:div>
    <w:div w:id="1232152510">
      <w:bodyDiv w:val="1"/>
      <w:marLeft w:val="0"/>
      <w:marRight w:val="0"/>
      <w:marTop w:val="0"/>
      <w:marBottom w:val="0"/>
      <w:divBdr>
        <w:top w:val="none" w:sz="0" w:space="0" w:color="auto"/>
        <w:left w:val="none" w:sz="0" w:space="0" w:color="auto"/>
        <w:bottom w:val="none" w:sz="0" w:space="0" w:color="auto"/>
        <w:right w:val="none" w:sz="0" w:space="0" w:color="auto"/>
      </w:divBdr>
    </w:div>
    <w:div w:id="1232496743">
      <w:bodyDiv w:val="1"/>
      <w:marLeft w:val="0"/>
      <w:marRight w:val="0"/>
      <w:marTop w:val="0"/>
      <w:marBottom w:val="0"/>
      <w:divBdr>
        <w:top w:val="none" w:sz="0" w:space="0" w:color="auto"/>
        <w:left w:val="none" w:sz="0" w:space="0" w:color="auto"/>
        <w:bottom w:val="none" w:sz="0" w:space="0" w:color="auto"/>
        <w:right w:val="none" w:sz="0" w:space="0" w:color="auto"/>
      </w:divBdr>
    </w:div>
    <w:div w:id="1249847937">
      <w:bodyDiv w:val="1"/>
      <w:marLeft w:val="0"/>
      <w:marRight w:val="0"/>
      <w:marTop w:val="0"/>
      <w:marBottom w:val="0"/>
      <w:divBdr>
        <w:top w:val="none" w:sz="0" w:space="0" w:color="auto"/>
        <w:left w:val="none" w:sz="0" w:space="0" w:color="auto"/>
        <w:bottom w:val="none" w:sz="0" w:space="0" w:color="auto"/>
        <w:right w:val="none" w:sz="0" w:space="0" w:color="auto"/>
      </w:divBdr>
    </w:div>
    <w:div w:id="1280532034">
      <w:bodyDiv w:val="1"/>
      <w:marLeft w:val="0"/>
      <w:marRight w:val="0"/>
      <w:marTop w:val="0"/>
      <w:marBottom w:val="0"/>
      <w:divBdr>
        <w:top w:val="none" w:sz="0" w:space="0" w:color="auto"/>
        <w:left w:val="none" w:sz="0" w:space="0" w:color="auto"/>
        <w:bottom w:val="none" w:sz="0" w:space="0" w:color="auto"/>
        <w:right w:val="none" w:sz="0" w:space="0" w:color="auto"/>
      </w:divBdr>
    </w:div>
    <w:div w:id="1299453202">
      <w:bodyDiv w:val="1"/>
      <w:marLeft w:val="0"/>
      <w:marRight w:val="0"/>
      <w:marTop w:val="0"/>
      <w:marBottom w:val="0"/>
      <w:divBdr>
        <w:top w:val="none" w:sz="0" w:space="0" w:color="auto"/>
        <w:left w:val="none" w:sz="0" w:space="0" w:color="auto"/>
        <w:bottom w:val="none" w:sz="0" w:space="0" w:color="auto"/>
        <w:right w:val="none" w:sz="0" w:space="0" w:color="auto"/>
      </w:divBdr>
    </w:div>
    <w:div w:id="1317610235">
      <w:bodyDiv w:val="1"/>
      <w:marLeft w:val="0"/>
      <w:marRight w:val="0"/>
      <w:marTop w:val="0"/>
      <w:marBottom w:val="0"/>
      <w:divBdr>
        <w:top w:val="none" w:sz="0" w:space="0" w:color="auto"/>
        <w:left w:val="none" w:sz="0" w:space="0" w:color="auto"/>
        <w:bottom w:val="none" w:sz="0" w:space="0" w:color="auto"/>
        <w:right w:val="none" w:sz="0" w:space="0" w:color="auto"/>
      </w:divBdr>
    </w:div>
    <w:div w:id="1321425582">
      <w:bodyDiv w:val="1"/>
      <w:marLeft w:val="0"/>
      <w:marRight w:val="0"/>
      <w:marTop w:val="0"/>
      <w:marBottom w:val="0"/>
      <w:divBdr>
        <w:top w:val="none" w:sz="0" w:space="0" w:color="auto"/>
        <w:left w:val="none" w:sz="0" w:space="0" w:color="auto"/>
        <w:bottom w:val="none" w:sz="0" w:space="0" w:color="auto"/>
        <w:right w:val="none" w:sz="0" w:space="0" w:color="auto"/>
      </w:divBdr>
    </w:div>
    <w:div w:id="1343895146">
      <w:bodyDiv w:val="1"/>
      <w:marLeft w:val="0"/>
      <w:marRight w:val="0"/>
      <w:marTop w:val="0"/>
      <w:marBottom w:val="0"/>
      <w:divBdr>
        <w:top w:val="none" w:sz="0" w:space="0" w:color="auto"/>
        <w:left w:val="none" w:sz="0" w:space="0" w:color="auto"/>
        <w:bottom w:val="none" w:sz="0" w:space="0" w:color="auto"/>
        <w:right w:val="none" w:sz="0" w:space="0" w:color="auto"/>
      </w:divBdr>
    </w:div>
    <w:div w:id="1348561571">
      <w:bodyDiv w:val="1"/>
      <w:marLeft w:val="0"/>
      <w:marRight w:val="0"/>
      <w:marTop w:val="0"/>
      <w:marBottom w:val="0"/>
      <w:divBdr>
        <w:top w:val="none" w:sz="0" w:space="0" w:color="auto"/>
        <w:left w:val="none" w:sz="0" w:space="0" w:color="auto"/>
        <w:bottom w:val="none" w:sz="0" w:space="0" w:color="auto"/>
        <w:right w:val="none" w:sz="0" w:space="0" w:color="auto"/>
      </w:divBdr>
    </w:div>
    <w:div w:id="1354570596">
      <w:bodyDiv w:val="1"/>
      <w:marLeft w:val="0"/>
      <w:marRight w:val="0"/>
      <w:marTop w:val="0"/>
      <w:marBottom w:val="0"/>
      <w:divBdr>
        <w:top w:val="none" w:sz="0" w:space="0" w:color="auto"/>
        <w:left w:val="none" w:sz="0" w:space="0" w:color="auto"/>
        <w:bottom w:val="none" w:sz="0" w:space="0" w:color="auto"/>
        <w:right w:val="none" w:sz="0" w:space="0" w:color="auto"/>
      </w:divBdr>
    </w:div>
    <w:div w:id="1365788475">
      <w:bodyDiv w:val="1"/>
      <w:marLeft w:val="0"/>
      <w:marRight w:val="0"/>
      <w:marTop w:val="0"/>
      <w:marBottom w:val="0"/>
      <w:divBdr>
        <w:top w:val="none" w:sz="0" w:space="0" w:color="auto"/>
        <w:left w:val="none" w:sz="0" w:space="0" w:color="auto"/>
        <w:bottom w:val="none" w:sz="0" w:space="0" w:color="auto"/>
        <w:right w:val="none" w:sz="0" w:space="0" w:color="auto"/>
      </w:divBdr>
      <w:divsChild>
        <w:div w:id="989134945">
          <w:marLeft w:val="0"/>
          <w:marRight w:val="0"/>
          <w:marTop w:val="0"/>
          <w:marBottom w:val="0"/>
          <w:divBdr>
            <w:top w:val="none" w:sz="0" w:space="0" w:color="auto"/>
            <w:left w:val="none" w:sz="0" w:space="0" w:color="auto"/>
            <w:bottom w:val="none" w:sz="0" w:space="0" w:color="auto"/>
            <w:right w:val="none" w:sz="0" w:space="0" w:color="auto"/>
          </w:divBdr>
        </w:div>
        <w:div w:id="458188079">
          <w:marLeft w:val="0"/>
          <w:marRight w:val="0"/>
          <w:marTop w:val="0"/>
          <w:marBottom w:val="0"/>
          <w:divBdr>
            <w:top w:val="none" w:sz="0" w:space="0" w:color="auto"/>
            <w:left w:val="none" w:sz="0" w:space="0" w:color="auto"/>
            <w:bottom w:val="none" w:sz="0" w:space="0" w:color="auto"/>
            <w:right w:val="none" w:sz="0" w:space="0" w:color="auto"/>
          </w:divBdr>
        </w:div>
        <w:div w:id="1646281096">
          <w:marLeft w:val="0"/>
          <w:marRight w:val="0"/>
          <w:marTop w:val="0"/>
          <w:marBottom w:val="0"/>
          <w:divBdr>
            <w:top w:val="none" w:sz="0" w:space="0" w:color="auto"/>
            <w:left w:val="none" w:sz="0" w:space="0" w:color="auto"/>
            <w:bottom w:val="none" w:sz="0" w:space="0" w:color="auto"/>
            <w:right w:val="none" w:sz="0" w:space="0" w:color="auto"/>
          </w:divBdr>
        </w:div>
        <w:div w:id="615066136">
          <w:marLeft w:val="0"/>
          <w:marRight w:val="0"/>
          <w:marTop w:val="0"/>
          <w:marBottom w:val="0"/>
          <w:divBdr>
            <w:top w:val="none" w:sz="0" w:space="0" w:color="auto"/>
            <w:left w:val="none" w:sz="0" w:space="0" w:color="auto"/>
            <w:bottom w:val="none" w:sz="0" w:space="0" w:color="auto"/>
            <w:right w:val="none" w:sz="0" w:space="0" w:color="auto"/>
          </w:divBdr>
        </w:div>
        <w:div w:id="1605455781">
          <w:marLeft w:val="0"/>
          <w:marRight w:val="0"/>
          <w:marTop w:val="0"/>
          <w:marBottom w:val="0"/>
          <w:divBdr>
            <w:top w:val="none" w:sz="0" w:space="0" w:color="auto"/>
            <w:left w:val="none" w:sz="0" w:space="0" w:color="auto"/>
            <w:bottom w:val="none" w:sz="0" w:space="0" w:color="auto"/>
            <w:right w:val="none" w:sz="0" w:space="0" w:color="auto"/>
          </w:divBdr>
        </w:div>
        <w:div w:id="449784969">
          <w:marLeft w:val="0"/>
          <w:marRight w:val="0"/>
          <w:marTop w:val="0"/>
          <w:marBottom w:val="0"/>
          <w:divBdr>
            <w:top w:val="none" w:sz="0" w:space="0" w:color="auto"/>
            <w:left w:val="none" w:sz="0" w:space="0" w:color="auto"/>
            <w:bottom w:val="none" w:sz="0" w:space="0" w:color="auto"/>
            <w:right w:val="none" w:sz="0" w:space="0" w:color="auto"/>
          </w:divBdr>
        </w:div>
        <w:div w:id="234441667">
          <w:marLeft w:val="0"/>
          <w:marRight w:val="0"/>
          <w:marTop w:val="0"/>
          <w:marBottom w:val="0"/>
          <w:divBdr>
            <w:top w:val="none" w:sz="0" w:space="0" w:color="auto"/>
            <w:left w:val="none" w:sz="0" w:space="0" w:color="auto"/>
            <w:bottom w:val="none" w:sz="0" w:space="0" w:color="auto"/>
            <w:right w:val="none" w:sz="0" w:space="0" w:color="auto"/>
          </w:divBdr>
        </w:div>
        <w:div w:id="358508850">
          <w:marLeft w:val="0"/>
          <w:marRight w:val="0"/>
          <w:marTop w:val="0"/>
          <w:marBottom w:val="0"/>
          <w:divBdr>
            <w:top w:val="none" w:sz="0" w:space="0" w:color="auto"/>
            <w:left w:val="none" w:sz="0" w:space="0" w:color="auto"/>
            <w:bottom w:val="none" w:sz="0" w:space="0" w:color="auto"/>
            <w:right w:val="none" w:sz="0" w:space="0" w:color="auto"/>
          </w:divBdr>
        </w:div>
        <w:div w:id="1074161284">
          <w:marLeft w:val="0"/>
          <w:marRight w:val="0"/>
          <w:marTop w:val="0"/>
          <w:marBottom w:val="0"/>
          <w:divBdr>
            <w:top w:val="none" w:sz="0" w:space="0" w:color="auto"/>
            <w:left w:val="none" w:sz="0" w:space="0" w:color="auto"/>
            <w:bottom w:val="none" w:sz="0" w:space="0" w:color="auto"/>
            <w:right w:val="none" w:sz="0" w:space="0" w:color="auto"/>
          </w:divBdr>
        </w:div>
        <w:div w:id="2088574893">
          <w:marLeft w:val="0"/>
          <w:marRight w:val="0"/>
          <w:marTop w:val="0"/>
          <w:marBottom w:val="0"/>
          <w:divBdr>
            <w:top w:val="none" w:sz="0" w:space="0" w:color="auto"/>
            <w:left w:val="none" w:sz="0" w:space="0" w:color="auto"/>
            <w:bottom w:val="none" w:sz="0" w:space="0" w:color="auto"/>
            <w:right w:val="none" w:sz="0" w:space="0" w:color="auto"/>
          </w:divBdr>
        </w:div>
        <w:div w:id="1052268759">
          <w:marLeft w:val="0"/>
          <w:marRight w:val="0"/>
          <w:marTop w:val="0"/>
          <w:marBottom w:val="0"/>
          <w:divBdr>
            <w:top w:val="none" w:sz="0" w:space="0" w:color="auto"/>
            <w:left w:val="none" w:sz="0" w:space="0" w:color="auto"/>
            <w:bottom w:val="none" w:sz="0" w:space="0" w:color="auto"/>
            <w:right w:val="none" w:sz="0" w:space="0" w:color="auto"/>
          </w:divBdr>
        </w:div>
        <w:div w:id="1649557830">
          <w:marLeft w:val="0"/>
          <w:marRight w:val="0"/>
          <w:marTop w:val="0"/>
          <w:marBottom w:val="0"/>
          <w:divBdr>
            <w:top w:val="none" w:sz="0" w:space="0" w:color="auto"/>
            <w:left w:val="none" w:sz="0" w:space="0" w:color="auto"/>
            <w:bottom w:val="none" w:sz="0" w:space="0" w:color="auto"/>
            <w:right w:val="none" w:sz="0" w:space="0" w:color="auto"/>
          </w:divBdr>
        </w:div>
        <w:div w:id="1039933114">
          <w:marLeft w:val="0"/>
          <w:marRight w:val="0"/>
          <w:marTop w:val="0"/>
          <w:marBottom w:val="0"/>
          <w:divBdr>
            <w:top w:val="none" w:sz="0" w:space="0" w:color="auto"/>
            <w:left w:val="none" w:sz="0" w:space="0" w:color="auto"/>
            <w:bottom w:val="none" w:sz="0" w:space="0" w:color="auto"/>
            <w:right w:val="none" w:sz="0" w:space="0" w:color="auto"/>
          </w:divBdr>
        </w:div>
        <w:div w:id="1351026293">
          <w:marLeft w:val="0"/>
          <w:marRight w:val="0"/>
          <w:marTop w:val="0"/>
          <w:marBottom w:val="0"/>
          <w:divBdr>
            <w:top w:val="none" w:sz="0" w:space="0" w:color="auto"/>
            <w:left w:val="none" w:sz="0" w:space="0" w:color="auto"/>
            <w:bottom w:val="none" w:sz="0" w:space="0" w:color="auto"/>
            <w:right w:val="none" w:sz="0" w:space="0" w:color="auto"/>
          </w:divBdr>
        </w:div>
        <w:div w:id="1051274421">
          <w:marLeft w:val="0"/>
          <w:marRight w:val="0"/>
          <w:marTop w:val="0"/>
          <w:marBottom w:val="0"/>
          <w:divBdr>
            <w:top w:val="none" w:sz="0" w:space="0" w:color="auto"/>
            <w:left w:val="none" w:sz="0" w:space="0" w:color="auto"/>
            <w:bottom w:val="none" w:sz="0" w:space="0" w:color="auto"/>
            <w:right w:val="none" w:sz="0" w:space="0" w:color="auto"/>
          </w:divBdr>
        </w:div>
        <w:div w:id="739837059">
          <w:marLeft w:val="0"/>
          <w:marRight w:val="0"/>
          <w:marTop w:val="0"/>
          <w:marBottom w:val="0"/>
          <w:divBdr>
            <w:top w:val="none" w:sz="0" w:space="0" w:color="auto"/>
            <w:left w:val="none" w:sz="0" w:space="0" w:color="auto"/>
            <w:bottom w:val="none" w:sz="0" w:space="0" w:color="auto"/>
            <w:right w:val="none" w:sz="0" w:space="0" w:color="auto"/>
          </w:divBdr>
        </w:div>
        <w:div w:id="320159168">
          <w:marLeft w:val="0"/>
          <w:marRight w:val="0"/>
          <w:marTop w:val="0"/>
          <w:marBottom w:val="0"/>
          <w:divBdr>
            <w:top w:val="none" w:sz="0" w:space="0" w:color="auto"/>
            <w:left w:val="none" w:sz="0" w:space="0" w:color="auto"/>
            <w:bottom w:val="none" w:sz="0" w:space="0" w:color="auto"/>
            <w:right w:val="none" w:sz="0" w:space="0" w:color="auto"/>
          </w:divBdr>
        </w:div>
        <w:div w:id="2135826856">
          <w:marLeft w:val="0"/>
          <w:marRight w:val="0"/>
          <w:marTop w:val="0"/>
          <w:marBottom w:val="0"/>
          <w:divBdr>
            <w:top w:val="none" w:sz="0" w:space="0" w:color="auto"/>
            <w:left w:val="none" w:sz="0" w:space="0" w:color="auto"/>
            <w:bottom w:val="none" w:sz="0" w:space="0" w:color="auto"/>
            <w:right w:val="none" w:sz="0" w:space="0" w:color="auto"/>
          </w:divBdr>
        </w:div>
        <w:div w:id="712120509">
          <w:marLeft w:val="0"/>
          <w:marRight w:val="0"/>
          <w:marTop w:val="0"/>
          <w:marBottom w:val="0"/>
          <w:divBdr>
            <w:top w:val="none" w:sz="0" w:space="0" w:color="auto"/>
            <w:left w:val="none" w:sz="0" w:space="0" w:color="auto"/>
            <w:bottom w:val="none" w:sz="0" w:space="0" w:color="auto"/>
            <w:right w:val="none" w:sz="0" w:space="0" w:color="auto"/>
          </w:divBdr>
        </w:div>
        <w:div w:id="280652895">
          <w:marLeft w:val="0"/>
          <w:marRight w:val="0"/>
          <w:marTop w:val="0"/>
          <w:marBottom w:val="0"/>
          <w:divBdr>
            <w:top w:val="none" w:sz="0" w:space="0" w:color="auto"/>
            <w:left w:val="none" w:sz="0" w:space="0" w:color="auto"/>
            <w:bottom w:val="none" w:sz="0" w:space="0" w:color="auto"/>
            <w:right w:val="none" w:sz="0" w:space="0" w:color="auto"/>
          </w:divBdr>
        </w:div>
        <w:div w:id="258220154">
          <w:marLeft w:val="0"/>
          <w:marRight w:val="0"/>
          <w:marTop w:val="0"/>
          <w:marBottom w:val="0"/>
          <w:divBdr>
            <w:top w:val="none" w:sz="0" w:space="0" w:color="auto"/>
            <w:left w:val="none" w:sz="0" w:space="0" w:color="auto"/>
            <w:bottom w:val="none" w:sz="0" w:space="0" w:color="auto"/>
            <w:right w:val="none" w:sz="0" w:space="0" w:color="auto"/>
          </w:divBdr>
        </w:div>
        <w:div w:id="1870606772">
          <w:marLeft w:val="0"/>
          <w:marRight w:val="0"/>
          <w:marTop w:val="0"/>
          <w:marBottom w:val="0"/>
          <w:divBdr>
            <w:top w:val="none" w:sz="0" w:space="0" w:color="auto"/>
            <w:left w:val="none" w:sz="0" w:space="0" w:color="auto"/>
            <w:bottom w:val="none" w:sz="0" w:space="0" w:color="auto"/>
            <w:right w:val="none" w:sz="0" w:space="0" w:color="auto"/>
          </w:divBdr>
        </w:div>
        <w:div w:id="1264340316">
          <w:marLeft w:val="0"/>
          <w:marRight w:val="0"/>
          <w:marTop w:val="0"/>
          <w:marBottom w:val="0"/>
          <w:divBdr>
            <w:top w:val="none" w:sz="0" w:space="0" w:color="auto"/>
            <w:left w:val="none" w:sz="0" w:space="0" w:color="auto"/>
            <w:bottom w:val="none" w:sz="0" w:space="0" w:color="auto"/>
            <w:right w:val="none" w:sz="0" w:space="0" w:color="auto"/>
          </w:divBdr>
        </w:div>
        <w:div w:id="1587348743">
          <w:marLeft w:val="0"/>
          <w:marRight w:val="0"/>
          <w:marTop w:val="0"/>
          <w:marBottom w:val="0"/>
          <w:divBdr>
            <w:top w:val="none" w:sz="0" w:space="0" w:color="auto"/>
            <w:left w:val="none" w:sz="0" w:space="0" w:color="auto"/>
            <w:bottom w:val="none" w:sz="0" w:space="0" w:color="auto"/>
            <w:right w:val="none" w:sz="0" w:space="0" w:color="auto"/>
          </w:divBdr>
        </w:div>
        <w:div w:id="1946227486">
          <w:marLeft w:val="0"/>
          <w:marRight w:val="0"/>
          <w:marTop w:val="0"/>
          <w:marBottom w:val="0"/>
          <w:divBdr>
            <w:top w:val="none" w:sz="0" w:space="0" w:color="auto"/>
            <w:left w:val="none" w:sz="0" w:space="0" w:color="auto"/>
            <w:bottom w:val="none" w:sz="0" w:space="0" w:color="auto"/>
            <w:right w:val="none" w:sz="0" w:space="0" w:color="auto"/>
          </w:divBdr>
        </w:div>
        <w:div w:id="1745831787">
          <w:marLeft w:val="0"/>
          <w:marRight w:val="0"/>
          <w:marTop w:val="0"/>
          <w:marBottom w:val="0"/>
          <w:divBdr>
            <w:top w:val="none" w:sz="0" w:space="0" w:color="auto"/>
            <w:left w:val="none" w:sz="0" w:space="0" w:color="auto"/>
            <w:bottom w:val="none" w:sz="0" w:space="0" w:color="auto"/>
            <w:right w:val="none" w:sz="0" w:space="0" w:color="auto"/>
          </w:divBdr>
        </w:div>
        <w:div w:id="31422049">
          <w:marLeft w:val="0"/>
          <w:marRight w:val="0"/>
          <w:marTop w:val="0"/>
          <w:marBottom w:val="0"/>
          <w:divBdr>
            <w:top w:val="none" w:sz="0" w:space="0" w:color="auto"/>
            <w:left w:val="none" w:sz="0" w:space="0" w:color="auto"/>
            <w:bottom w:val="none" w:sz="0" w:space="0" w:color="auto"/>
            <w:right w:val="none" w:sz="0" w:space="0" w:color="auto"/>
          </w:divBdr>
        </w:div>
        <w:div w:id="161042928">
          <w:marLeft w:val="0"/>
          <w:marRight w:val="0"/>
          <w:marTop w:val="0"/>
          <w:marBottom w:val="0"/>
          <w:divBdr>
            <w:top w:val="none" w:sz="0" w:space="0" w:color="auto"/>
            <w:left w:val="none" w:sz="0" w:space="0" w:color="auto"/>
            <w:bottom w:val="none" w:sz="0" w:space="0" w:color="auto"/>
            <w:right w:val="none" w:sz="0" w:space="0" w:color="auto"/>
          </w:divBdr>
        </w:div>
        <w:div w:id="97797375">
          <w:marLeft w:val="0"/>
          <w:marRight w:val="0"/>
          <w:marTop w:val="0"/>
          <w:marBottom w:val="0"/>
          <w:divBdr>
            <w:top w:val="none" w:sz="0" w:space="0" w:color="auto"/>
            <w:left w:val="none" w:sz="0" w:space="0" w:color="auto"/>
            <w:bottom w:val="none" w:sz="0" w:space="0" w:color="auto"/>
            <w:right w:val="none" w:sz="0" w:space="0" w:color="auto"/>
          </w:divBdr>
        </w:div>
        <w:div w:id="2137991157">
          <w:marLeft w:val="0"/>
          <w:marRight w:val="0"/>
          <w:marTop w:val="0"/>
          <w:marBottom w:val="0"/>
          <w:divBdr>
            <w:top w:val="none" w:sz="0" w:space="0" w:color="auto"/>
            <w:left w:val="none" w:sz="0" w:space="0" w:color="auto"/>
            <w:bottom w:val="none" w:sz="0" w:space="0" w:color="auto"/>
            <w:right w:val="none" w:sz="0" w:space="0" w:color="auto"/>
          </w:divBdr>
        </w:div>
        <w:div w:id="1670600848">
          <w:marLeft w:val="0"/>
          <w:marRight w:val="0"/>
          <w:marTop w:val="0"/>
          <w:marBottom w:val="0"/>
          <w:divBdr>
            <w:top w:val="none" w:sz="0" w:space="0" w:color="auto"/>
            <w:left w:val="none" w:sz="0" w:space="0" w:color="auto"/>
            <w:bottom w:val="none" w:sz="0" w:space="0" w:color="auto"/>
            <w:right w:val="none" w:sz="0" w:space="0" w:color="auto"/>
          </w:divBdr>
        </w:div>
        <w:div w:id="1105002782">
          <w:marLeft w:val="0"/>
          <w:marRight w:val="0"/>
          <w:marTop w:val="0"/>
          <w:marBottom w:val="0"/>
          <w:divBdr>
            <w:top w:val="none" w:sz="0" w:space="0" w:color="auto"/>
            <w:left w:val="none" w:sz="0" w:space="0" w:color="auto"/>
            <w:bottom w:val="none" w:sz="0" w:space="0" w:color="auto"/>
            <w:right w:val="none" w:sz="0" w:space="0" w:color="auto"/>
          </w:divBdr>
        </w:div>
        <w:div w:id="1696955258">
          <w:marLeft w:val="0"/>
          <w:marRight w:val="0"/>
          <w:marTop w:val="0"/>
          <w:marBottom w:val="0"/>
          <w:divBdr>
            <w:top w:val="none" w:sz="0" w:space="0" w:color="auto"/>
            <w:left w:val="none" w:sz="0" w:space="0" w:color="auto"/>
            <w:bottom w:val="none" w:sz="0" w:space="0" w:color="auto"/>
            <w:right w:val="none" w:sz="0" w:space="0" w:color="auto"/>
          </w:divBdr>
        </w:div>
        <w:div w:id="842666534">
          <w:marLeft w:val="0"/>
          <w:marRight w:val="0"/>
          <w:marTop w:val="0"/>
          <w:marBottom w:val="0"/>
          <w:divBdr>
            <w:top w:val="none" w:sz="0" w:space="0" w:color="auto"/>
            <w:left w:val="none" w:sz="0" w:space="0" w:color="auto"/>
            <w:bottom w:val="none" w:sz="0" w:space="0" w:color="auto"/>
            <w:right w:val="none" w:sz="0" w:space="0" w:color="auto"/>
          </w:divBdr>
        </w:div>
        <w:div w:id="964896763">
          <w:marLeft w:val="0"/>
          <w:marRight w:val="0"/>
          <w:marTop w:val="0"/>
          <w:marBottom w:val="0"/>
          <w:divBdr>
            <w:top w:val="none" w:sz="0" w:space="0" w:color="auto"/>
            <w:left w:val="none" w:sz="0" w:space="0" w:color="auto"/>
            <w:bottom w:val="none" w:sz="0" w:space="0" w:color="auto"/>
            <w:right w:val="none" w:sz="0" w:space="0" w:color="auto"/>
          </w:divBdr>
        </w:div>
        <w:div w:id="1645431578">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364596024">
          <w:marLeft w:val="0"/>
          <w:marRight w:val="0"/>
          <w:marTop w:val="0"/>
          <w:marBottom w:val="0"/>
          <w:divBdr>
            <w:top w:val="none" w:sz="0" w:space="0" w:color="auto"/>
            <w:left w:val="none" w:sz="0" w:space="0" w:color="auto"/>
            <w:bottom w:val="none" w:sz="0" w:space="0" w:color="auto"/>
            <w:right w:val="none" w:sz="0" w:space="0" w:color="auto"/>
          </w:divBdr>
        </w:div>
        <w:div w:id="956987881">
          <w:marLeft w:val="0"/>
          <w:marRight w:val="0"/>
          <w:marTop w:val="0"/>
          <w:marBottom w:val="0"/>
          <w:divBdr>
            <w:top w:val="none" w:sz="0" w:space="0" w:color="auto"/>
            <w:left w:val="none" w:sz="0" w:space="0" w:color="auto"/>
            <w:bottom w:val="none" w:sz="0" w:space="0" w:color="auto"/>
            <w:right w:val="none" w:sz="0" w:space="0" w:color="auto"/>
          </w:divBdr>
        </w:div>
        <w:div w:id="25299011">
          <w:marLeft w:val="0"/>
          <w:marRight w:val="0"/>
          <w:marTop w:val="0"/>
          <w:marBottom w:val="0"/>
          <w:divBdr>
            <w:top w:val="none" w:sz="0" w:space="0" w:color="auto"/>
            <w:left w:val="none" w:sz="0" w:space="0" w:color="auto"/>
            <w:bottom w:val="none" w:sz="0" w:space="0" w:color="auto"/>
            <w:right w:val="none" w:sz="0" w:space="0" w:color="auto"/>
          </w:divBdr>
        </w:div>
        <w:div w:id="1991058127">
          <w:marLeft w:val="0"/>
          <w:marRight w:val="0"/>
          <w:marTop w:val="0"/>
          <w:marBottom w:val="0"/>
          <w:divBdr>
            <w:top w:val="none" w:sz="0" w:space="0" w:color="auto"/>
            <w:left w:val="none" w:sz="0" w:space="0" w:color="auto"/>
            <w:bottom w:val="none" w:sz="0" w:space="0" w:color="auto"/>
            <w:right w:val="none" w:sz="0" w:space="0" w:color="auto"/>
          </w:divBdr>
        </w:div>
        <w:div w:id="35550613">
          <w:marLeft w:val="0"/>
          <w:marRight w:val="0"/>
          <w:marTop w:val="0"/>
          <w:marBottom w:val="0"/>
          <w:divBdr>
            <w:top w:val="none" w:sz="0" w:space="0" w:color="auto"/>
            <w:left w:val="none" w:sz="0" w:space="0" w:color="auto"/>
            <w:bottom w:val="none" w:sz="0" w:space="0" w:color="auto"/>
            <w:right w:val="none" w:sz="0" w:space="0" w:color="auto"/>
          </w:divBdr>
        </w:div>
        <w:div w:id="181869137">
          <w:marLeft w:val="0"/>
          <w:marRight w:val="0"/>
          <w:marTop w:val="0"/>
          <w:marBottom w:val="0"/>
          <w:divBdr>
            <w:top w:val="none" w:sz="0" w:space="0" w:color="auto"/>
            <w:left w:val="none" w:sz="0" w:space="0" w:color="auto"/>
            <w:bottom w:val="none" w:sz="0" w:space="0" w:color="auto"/>
            <w:right w:val="none" w:sz="0" w:space="0" w:color="auto"/>
          </w:divBdr>
        </w:div>
        <w:div w:id="564144802">
          <w:marLeft w:val="0"/>
          <w:marRight w:val="0"/>
          <w:marTop w:val="0"/>
          <w:marBottom w:val="0"/>
          <w:divBdr>
            <w:top w:val="none" w:sz="0" w:space="0" w:color="auto"/>
            <w:left w:val="none" w:sz="0" w:space="0" w:color="auto"/>
            <w:bottom w:val="none" w:sz="0" w:space="0" w:color="auto"/>
            <w:right w:val="none" w:sz="0" w:space="0" w:color="auto"/>
          </w:divBdr>
        </w:div>
        <w:div w:id="680662325">
          <w:marLeft w:val="0"/>
          <w:marRight w:val="0"/>
          <w:marTop w:val="0"/>
          <w:marBottom w:val="0"/>
          <w:divBdr>
            <w:top w:val="none" w:sz="0" w:space="0" w:color="auto"/>
            <w:left w:val="none" w:sz="0" w:space="0" w:color="auto"/>
            <w:bottom w:val="none" w:sz="0" w:space="0" w:color="auto"/>
            <w:right w:val="none" w:sz="0" w:space="0" w:color="auto"/>
          </w:divBdr>
        </w:div>
        <w:div w:id="376125494">
          <w:marLeft w:val="0"/>
          <w:marRight w:val="0"/>
          <w:marTop w:val="0"/>
          <w:marBottom w:val="0"/>
          <w:divBdr>
            <w:top w:val="none" w:sz="0" w:space="0" w:color="auto"/>
            <w:left w:val="none" w:sz="0" w:space="0" w:color="auto"/>
            <w:bottom w:val="none" w:sz="0" w:space="0" w:color="auto"/>
            <w:right w:val="none" w:sz="0" w:space="0" w:color="auto"/>
          </w:divBdr>
        </w:div>
        <w:div w:id="237910340">
          <w:marLeft w:val="0"/>
          <w:marRight w:val="0"/>
          <w:marTop w:val="0"/>
          <w:marBottom w:val="0"/>
          <w:divBdr>
            <w:top w:val="none" w:sz="0" w:space="0" w:color="auto"/>
            <w:left w:val="none" w:sz="0" w:space="0" w:color="auto"/>
            <w:bottom w:val="none" w:sz="0" w:space="0" w:color="auto"/>
            <w:right w:val="none" w:sz="0" w:space="0" w:color="auto"/>
          </w:divBdr>
        </w:div>
        <w:div w:id="2141224662">
          <w:marLeft w:val="0"/>
          <w:marRight w:val="0"/>
          <w:marTop w:val="0"/>
          <w:marBottom w:val="0"/>
          <w:divBdr>
            <w:top w:val="none" w:sz="0" w:space="0" w:color="auto"/>
            <w:left w:val="none" w:sz="0" w:space="0" w:color="auto"/>
            <w:bottom w:val="none" w:sz="0" w:space="0" w:color="auto"/>
            <w:right w:val="none" w:sz="0" w:space="0" w:color="auto"/>
          </w:divBdr>
        </w:div>
        <w:div w:id="178352424">
          <w:marLeft w:val="0"/>
          <w:marRight w:val="0"/>
          <w:marTop w:val="0"/>
          <w:marBottom w:val="0"/>
          <w:divBdr>
            <w:top w:val="none" w:sz="0" w:space="0" w:color="auto"/>
            <w:left w:val="none" w:sz="0" w:space="0" w:color="auto"/>
            <w:bottom w:val="none" w:sz="0" w:space="0" w:color="auto"/>
            <w:right w:val="none" w:sz="0" w:space="0" w:color="auto"/>
          </w:divBdr>
        </w:div>
        <w:div w:id="1102337448">
          <w:marLeft w:val="0"/>
          <w:marRight w:val="0"/>
          <w:marTop w:val="0"/>
          <w:marBottom w:val="0"/>
          <w:divBdr>
            <w:top w:val="none" w:sz="0" w:space="0" w:color="auto"/>
            <w:left w:val="none" w:sz="0" w:space="0" w:color="auto"/>
            <w:bottom w:val="none" w:sz="0" w:space="0" w:color="auto"/>
            <w:right w:val="none" w:sz="0" w:space="0" w:color="auto"/>
          </w:divBdr>
        </w:div>
        <w:div w:id="1026176493">
          <w:marLeft w:val="0"/>
          <w:marRight w:val="0"/>
          <w:marTop w:val="0"/>
          <w:marBottom w:val="0"/>
          <w:divBdr>
            <w:top w:val="none" w:sz="0" w:space="0" w:color="auto"/>
            <w:left w:val="none" w:sz="0" w:space="0" w:color="auto"/>
            <w:bottom w:val="none" w:sz="0" w:space="0" w:color="auto"/>
            <w:right w:val="none" w:sz="0" w:space="0" w:color="auto"/>
          </w:divBdr>
        </w:div>
        <w:div w:id="1715109025">
          <w:marLeft w:val="0"/>
          <w:marRight w:val="0"/>
          <w:marTop w:val="0"/>
          <w:marBottom w:val="0"/>
          <w:divBdr>
            <w:top w:val="none" w:sz="0" w:space="0" w:color="auto"/>
            <w:left w:val="none" w:sz="0" w:space="0" w:color="auto"/>
            <w:bottom w:val="none" w:sz="0" w:space="0" w:color="auto"/>
            <w:right w:val="none" w:sz="0" w:space="0" w:color="auto"/>
          </w:divBdr>
        </w:div>
        <w:div w:id="1706368555">
          <w:marLeft w:val="0"/>
          <w:marRight w:val="0"/>
          <w:marTop w:val="0"/>
          <w:marBottom w:val="0"/>
          <w:divBdr>
            <w:top w:val="none" w:sz="0" w:space="0" w:color="auto"/>
            <w:left w:val="none" w:sz="0" w:space="0" w:color="auto"/>
            <w:bottom w:val="none" w:sz="0" w:space="0" w:color="auto"/>
            <w:right w:val="none" w:sz="0" w:space="0" w:color="auto"/>
          </w:divBdr>
        </w:div>
        <w:div w:id="1673333788">
          <w:marLeft w:val="0"/>
          <w:marRight w:val="0"/>
          <w:marTop w:val="0"/>
          <w:marBottom w:val="0"/>
          <w:divBdr>
            <w:top w:val="none" w:sz="0" w:space="0" w:color="auto"/>
            <w:left w:val="none" w:sz="0" w:space="0" w:color="auto"/>
            <w:bottom w:val="none" w:sz="0" w:space="0" w:color="auto"/>
            <w:right w:val="none" w:sz="0" w:space="0" w:color="auto"/>
          </w:divBdr>
        </w:div>
        <w:div w:id="656423593">
          <w:marLeft w:val="0"/>
          <w:marRight w:val="0"/>
          <w:marTop w:val="0"/>
          <w:marBottom w:val="0"/>
          <w:divBdr>
            <w:top w:val="none" w:sz="0" w:space="0" w:color="auto"/>
            <w:left w:val="none" w:sz="0" w:space="0" w:color="auto"/>
            <w:bottom w:val="none" w:sz="0" w:space="0" w:color="auto"/>
            <w:right w:val="none" w:sz="0" w:space="0" w:color="auto"/>
          </w:divBdr>
        </w:div>
        <w:div w:id="9652080">
          <w:marLeft w:val="0"/>
          <w:marRight w:val="0"/>
          <w:marTop w:val="0"/>
          <w:marBottom w:val="0"/>
          <w:divBdr>
            <w:top w:val="none" w:sz="0" w:space="0" w:color="auto"/>
            <w:left w:val="none" w:sz="0" w:space="0" w:color="auto"/>
            <w:bottom w:val="none" w:sz="0" w:space="0" w:color="auto"/>
            <w:right w:val="none" w:sz="0" w:space="0" w:color="auto"/>
          </w:divBdr>
        </w:div>
        <w:div w:id="858814338">
          <w:marLeft w:val="0"/>
          <w:marRight w:val="0"/>
          <w:marTop w:val="0"/>
          <w:marBottom w:val="0"/>
          <w:divBdr>
            <w:top w:val="none" w:sz="0" w:space="0" w:color="auto"/>
            <w:left w:val="none" w:sz="0" w:space="0" w:color="auto"/>
            <w:bottom w:val="none" w:sz="0" w:space="0" w:color="auto"/>
            <w:right w:val="none" w:sz="0" w:space="0" w:color="auto"/>
          </w:divBdr>
        </w:div>
      </w:divsChild>
    </w:div>
    <w:div w:id="1374308508">
      <w:bodyDiv w:val="1"/>
      <w:marLeft w:val="0"/>
      <w:marRight w:val="0"/>
      <w:marTop w:val="0"/>
      <w:marBottom w:val="0"/>
      <w:divBdr>
        <w:top w:val="none" w:sz="0" w:space="0" w:color="auto"/>
        <w:left w:val="none" w:sz="0" w:space="0" w:color="auto"/>
        <w:bottom w:val="none" w:sz="0" w:space="0" w:color="auto"/>
        <w:right w:val="none" w:sz="0" w:space="0" w:color="auto"/>
      </w:divBdr>
    </w:div>
    <w:div w:id="1383940878">
      <w:bodyDiv w:val="1"/>
      <w:marLeft w:val="0"/>
      <w:marRight w:val="0"/>
      <w:marTop w:val="0"/>
      <w:marBottom w:val="0"/>
      <w:divBdr>
        <w:top w:val="none" w:sz="0" w:space="0" w:color="auto"/>
        <w:left w:val="none" w:sz="0" w:space="0" w:color="auto"/>
        <w:bottom w:val="none" w:sz="0" w:space="0" w:color="auto"/>
        <w:right w:val="none" w:sz="0" w:space="0" w:color="auto"/>
      </w:divBdr>
    </w:div>
    <w:div w:id="1386104120">
      <w:bodyDiv w:val="1"/>
      <w:marLeft w:val="0"/>
      <w:marRight w:val="0"/>
      <w:marTop w:val="0"/>
      <w:marBottom w:val="0"/>
      <w:divBdr>
        <w:top w:val="none" w:sz="0" w:space="0" w:color="auto"/>
        <w:left w:val="none" w:sz="0" w:space="0" w:color="auto"/>
        <w:bottom w:val="none" w:sz="0" w:space="0" w:color="auto"/>
        <w:right w:val="none" w:sz="0" w:space="0" w:color="auto"/>
      </w:divBdr>
    </w:div>
    <w:div w:id="1419863784">
      <w:bodyDiv w:val="1"/>
      <w:marLeft w:val="0"/>
      <w:marRight w:val="0"/>
      <w:marTop w:val="0"/>
      <w:marBottom w:val="0"/>
      <w:divBdr>
        <w:top w:val="none" w:sz="0" w:space="0" w:color="auto"/>
        <w:left w:val="none" w:sz="0" w:space="0" w:color="auto"/>
        <w:bottom w:val="none" w:sz="0" w:space="0" w:color="auto"/>
        <w:right w:val="none" w:sz="0" w:space="0" w:color="auto"/>
      </w:divBdr>
      <w:divsChild>
        <w:div w:id="773327678">
          <w:marLeft w:val="0"/>
          <w:marRight w:val="0"/>
          <w:marTop w:val="0"/>
          <w:marBottom w:val="0"/>
          <w:divBdr>
            <w:top w:val="none" w:sz="0" w:space="0" w:color="auto"/>
            <w:left w:val="none" w:sz="0" w:space="0" w:color="auto"/>
            <w:bottom w:val="none" w:sz="0" w:space="0" w:color="auto"/>
            <w:right w:val="none" w:sz="0" w:space="0" w:color="auto"/>
          </w:divBdr>
        </w:div>
      </w:divsChild>
    </w:div>
    <w:div w:id="1434472282">
      <w:bodyDiv w:val="1"/>
      <w:marLeft w:val="0"/>
      <w:marRight w:val="0"/>
      <w:marTop w:val="0"/>
      <w:marBottom w:val="0"/>
      <w:divBdr>
        <w:top w:val="none" w:sz="0" w:space="0" w:color="auto"/>
        <w:left w:val="none" w:sz="0" w:space="0" w:color="auto"/>
        <w:bottom w:val="none" w:sz="0" w:space="0" w:color="auto"/>
        <w:right w:val="none" w:sz="0" w:space="0" w:color="auto"/>
      </w:divBdr>
    </w:div>
    <w:div w:id="1483229148">
      <w:bodyDiv w:val="1"/>
      <w:marLeft w:val="0"/>
      <w:marRight w:val="0"/>
      <w:marTop w:val="0"/>
      <w:marBottom w:val="0"/>
      <w:divBdr>
        <w:top w:val="none" w:sz="0" w:space="0" w:color="auto"/>
        <w:left w:val="none" w:sz="0" w:space="0" w:color="auto"/>
        <w:bottom w:val="none" w:sz="0" w:space="0" w:color="auto"/>
        <w:right w:val="none" w:sz="0" w:space="0" w:color="auto"/>
      </w:divBdr>
    </w:div>
    <w:div w:id="1485464055">
      <w:bodyDiv w:val="1"/>
      <w:marLeft w:val="0"/>
      <w:marRight w:val="0"/>
      <w:marTop w:val="0"/>
      <w:marBottom w:val="0"/>
      <w:divBdr>
        <w:top w:val="none" w:sz="0" w:space="0" w:color="auto"/>
        <w:left w:val="none" w:sz="0" w:space="0" w:color="auto"/>
        <w:bottom w:val="none" w:sz="0" w:space="0" w:color="auto"/>
        <w:right w:val="none" w:sz="0" w:space="0" w:color="auto"/>
      </w:divBdr>
    </w:div>
    <w:div w:id="1486970716">
      <w:bodyDiv w:val="1"/>
      <w:marLeft w:val="0"/>
      <w:marRight w:val="0"/>
      <w:marTop w:val="0"/>
      <w:marBottom w:val="0"/>
      <w:divBdr>
        <w:top w:val="none" w:sz="0" w:space="0" w:color="auto"/>
        <w:left w:val="none" w:sz="0" w:space="0" w:color="auto"/>
        <w:bottom w:val="none" w:sz="0" w:space="0" w:color="auto"/>
        <w:right w:val="none" w:sz="0" w:space="0" w:color="auto"/>
      </w:divBdr>
    </w:div>
    <w:div w:id="1487698312">
      <w:bodyDiv w:val="1"/>
      <w:marLeft w:val="0"/>
      <w:marRight w:val="0"/>
      <w:marTop w:val="0"/>
      <w:marBottom w:val="0"/>
      <w:divBdr>
        <w:top w:val="none" w:sz="0" w:space="0" w:color="auto"/>
        <w:left w:val="none" w:sz="0" w:space="0" w:color="auto"/>
        <w:bottom w:val="none" w:sz="0" w:space="0" w:color="auto"/>
        <w:right w:val="none" w:sz="0" w:space="0" w:color="auto"/>
      </w:divBdr>
    </w:div>
    <w:div w:id="1510832009">
      <w:bodyDiv w:val="1"/>
      <w:marLeft w:val="0"/>
      <w:marRight w:val="0"/>
      <w:marTop w:val="0"/>
      <w:marBottom w:val="0"/>
      <w:divBdr>
        <w:top w:val="none" w:sz="0" w:space="0" w:color="auto"/>
        <w:left w:val="none" w:sz="0" w:space="0" w:color="auto"/>
        <w:bottom w:val="none" w:sz="0" w:space="0" w:color="auto"/>
        <w:right w:val="none" w:sz="0" w:space="0" w:color="auto"/>
      </w:divBdr>
    </w:div>
    <w:div w:id="1516649536">
      <w:bodyDiv w:val="1"/>
      <w:marLeft w:val="0"/>
      <w:marRight w:val="0"/>
      <w:marTop w:val="0"/>
      <w:marBottom w:val="0"/>
      <w:divBdr>
        <w:top w:val="none" w:sz="0" w:space="0" w:color="auto"/>
        <w:left w:val="none" w:sz="0" w:space="0" w:color="auto"/>
        <w:bottom w:val="none" w:sz="0" w:space="0" w:color="auto"/>
        <w:right w:val="none" w:sz="0" w:space="0" w:color="auto"/>
      </w:divBdr>
    </w:div>
    <w:div w:id="1544781106">
      <w:bodyDiv w:val="1"/>
      <w:marLeft w:val="0"/>
      <w:marRight w:val="0"/>
      <w:marTop w:val="0"/>
      <w:marBottom w:val="0"/>
      <w:divBdr>
        <w:top w:val="none" w:sz="0" w:space="0" w:color="auto"/>
        <w:left w:val="none" w:sz="0" w:space="0" w:color="auto"/>
        <w:bottom w:val="none" w:sz="0" w:space="0" w:color="auto"/>
        <w:right w:val="none" w:sz="0" w:space="0" w:color="auto"/>
      </w:divBdr>
    </w:div>
    <w:div w:id="1561357177">
      <w:bodyDiv w:val="1"/>
      <w:marLeft w:val="0"/>
      <w:marRight w:val="0"/>
      <w:marTop w:val="0"/>
      <w:marBottom w:val="0"/>
      <w:divBdr>
        <w:top w:val="none" w:sz="0" w:space="0" w:color="auto"/>
        <w:left w:val="none" w:sz="0" w:space="0" w:color="auto"/>
        <w:bottom w:val="none" w:sz="0" w:space="0" w:color="auto"/>
        <w:right w:val="none" w:sz="0" w:space="0" w:color="auto"/>
      </w:divBdr>
    </w:div>
    <w:div w:id="1566914017">
      <w:bodyDiv w:val="1"/>
      <w:marLeft w:val="0"/>
      <w:marRight w:val="0"/>
      <w:marTop w:val="0"/>
      <w:marBottom w:val="0"/>
      <w:divBdr>
        <w:top w:val="none" w:sz="0" w:space="0" w:color="auto"/>
        <w:left w:val="none" w:sz="0" w:space="0" w:color="auto"/>
        <w:bottom w:val="none" w:sz="0" w:space="0" w:color="auto"/>
        <w:right w:val="none" w:sz="0" w:space="0" w:color="auto"/>
      </w:divBdr>
    </w:div>
    <w:div w:id="1586646705">
      <w:bodyDiv w:val="1"/>
      <w:marLeft w:val="0"/>
      <w:marRight w:val="0"/>
      <w:marTop w:val="0"/>
      <w:marBottom w:val="0"/>
      <w:divBdr>
        <w:top w:val="none" w:sz="0" w:space="0" w:color="auto"/>
        <w:left w:val="none" w:sz="0" w:space="0" w:color="auto"/>
        <w:bottom w:val="none" w:sz="0" w:space="0" w:color="auto"/>
        <w:right w:val="none" w:sz="0" w:space="0" w:color="auto"/>
      </w:divBdr>
    </w:div>
    <w:div w:id="1592356441">
      <w:bodyDiv w:val="1"/>
      <w:marLeft w:val="0"/>
      <w:marRight w:val="0"/>
      <w:marTop w:val="0"/>
      <w:marBottom w:val="0"/>
      <w:divBdr>
        <w:top w:val="none" w:sz="0" w:space="0" w:color="auto"/>
        <w:left w:val="none" w:sz="0" w:space="0" w:color="auto"/>
        <w:bottom w:val="none" w:sz="0" w:space="0" w:color="auto"/>
        <w:right w:val="none" w:sz="0" w:space="0" w:color="auto"/>
      </w:divBdr>
    </w:div>
    <w:div w:id="1594170132">
      <w:bodyDiv w:val="1"/>
      <w:marLeft w:val="0"/>
      <w:marRight w:val="0"/>
      <w:marTop w:val="0"/>
      <w:marBottom w:val="0"/>
      <w:divBdr>
        <w:top w:val="none" w:sz="0" w:space="0" w:color="auto"/>
        <w:left w:val="none" w:sz="0" w:space="0" w:color="auto"/>
        <w:bottom w:val="none" w:sz="0" w:space="0" w:color="auto"/>
        <w:right w:val="none" w:sz="0" w:space="0" w:color="auto"/>
      </w:divBdr>
    </w:div>
    <w:div w:id="1602109761">
      <w:bodyDiv w:val="1"/>
      <w:marLeft w:val="0"/>
      <w:marRight w:val="0"/>
      <w:marTop w:val="0"/>
      <w:marBottom w:val="0"/>
      <w:divBdr>
        <w:top w:val="none" w:sz="0" w:space="0" w:color="auto"/>
        <w:left w:val="none" w:sz="0" w:space="0" w:color="auto"/>
        <w:bottom w:val="none" w:sz="0" w:space="0" w:color="auto"/>
        <w:right w:val="none" w:sz="0" w:space="0" w:color="auto"/>
      </w:divBdr>
    </w:div>
    <w:div w:id="1603874849">
      <w:bodyDiv w:val="1"/>
      <w:marLeft w:val="0"/>
      <w:marRight w:val="0"/>
      <w:marTop w:val="0"/>
      <w:marBottom w:val="0"/>
      <w:divBdr>
        <w:top w:val="none" w:sz="0" w:space="0" w:color="auto"/>
        <w:left w:val="none" w:sz="0" w:space="0" w:color="auto"/>
        <w:bottom w:val="none" w:sz="0" w:space="0" w:color="auto"/>
        <w:right w:val="none" w:sz="0" w:space="0" w:color="auto"/>
      </w:divBdr>
    </w:div>
    <w:div w:id="1613050358">
      <w:bodyDiv w:val="1"/>
      <w:marLeft w:val="0"/>
      <w:marRight w:val="0"/>
      <w:marTop w:val="0"/>
      <w:marBottom w:val="0"/>
      <w:divBdr>
        <w:top w:val="none" w:sz="0" w:space="0" w:color="auto"/>
        <w:left w:val="none" w:sz="0" w:space="0" w:color="auto"/>
        <w:bottom w:val="none" w:sz="0" w:space="0" w:color="auto"/>
        <w:right w:val="none" w:sz="0" w:space="0" w:color="auto"/>
      </w:divBdr>
    </w:div>
    <w:div w:id="1615821145">
      <w:bodyDiv w:val="1"/>
      <w:marLeft w:val="0"/>
      <w:marRight w:val="0"/>
      <w:marTop w:val="0"/>
      <w:marBottom w:val="0"/>
      <w:divBdr>
        <w:top w:val="none" w:sz="0" w:space="0" w:color="auto"/>
        <w:left w:val="none" w:sz="0" w:space="0" w:color="auto"/>
        <w:bottom w:val="none" w:sz="0" w:space="0" w:color="auto"/>
        <w:right w:val="none" w:sz="0" w:space="0" w:color="auto"/>
      </w:divBdr>
    </w:div>
    <w:div w:id="1626886984">
      <w:bodyDiv w:val="1"/>
      <w:marLeft w:val="0"/>
      <w:marRight w:val="0"/>
      <w:marTop w:val="0"/>
      <w:marBottom w:val="0"/>
      <w:divBdr>
        <w:top w:val="none" w:sz="0" w:space="0" w:color="auto"/>
        <w:left w:val="none" w:sz="0" w:space="0" w:color="auto"/>
        <w:bottom w:val="none" w:sz="0" w:space="0" w:color="auto"/>
        <w:right w:val="none" w:sz="0" w:space="0" w:color="auto"/>
      </w:divBdr>
    </w:div>
    <w:div w:id="1646738613">
      <w:bodyDiv w:val="1"/>
      <w:marLeft w:val="0"/>
      <w:marRight w:val="0"/>
      <w:marTop w:val="0"/>
      <w:marBottom w:val="0"/>
      <w:divBdr>
        <w:top w:val="none" w:sz="0" w:space="0" w:color="auto"/>
        <w:left w:val="none" w:sz="0" w:space="0" w:color="auto"/>
        <w:bottom w:val="none" w:sz="0" w:space="0" w:color="auto"/>
        <w:right w:val="none" w:sz="0" w:space="0" w:color="auto"/>
      </w:divBdr>
    </w:div>
    <w:div w:id="1650137109">
      <w:bodyDiv w:val="1"/>
      <w:marLeft w:val="0"/>
      <w:marRight w:val="0"/>
      <w:marTop w:val="0"/>
      <w:marBottom w:val="0"/>
      <w:divBdr>
        <w:top w:val="none" w:sz="0" w:space="0" w:color="auto"/>
        <w:left w:val="none" w:sz="0" w:space="0" w:color="auto"/>
        <w:bottom w:val="none" w:sz="0" w:space="0" w:color="auto"/>
        <w:right w:val="none" w:sz="0" w:space="0" w:color="auto"/>
      </w:divBdr>
    </w:div>
    <w:div w:id="1653213549">
      <w:bodyDiv w:val="1"/>
      <w:marLeft w:val="0"/>
      <w:marRight w:val="0"/>
      <w:marTop w:val="0"/>
      <w:marBottom w:val="0"/>
      <w:divBdr>
        <w:top w:val="none" w:sz="0" w:space="0" w:color="auto"/>
        <w:left w:val="none" w:sz="0" w:space="0" w:color="auto"/>
        <w:bottom w:val="none" w:sz="0" w:space="0" w:color="auto"/>
        <w:right w:val="none" w:sz="0" w:space="0" w:color="auto"/>
      </w:divBdr>
    </w:div>
    <w:div w:id="1655179866">
      <w:bodyDiv w:val="1"/>
      <w:marLeft w:val="0"/>
      <w:marRight w:val="0"/>
      <w:marTop w:val="0"/>
      <w:marBottom w:val="0"/>
      <w:divBdr>
        <w:top w:val="none" w:sz="0" w:space="0" w:color="auto"/>
        <w:left w:val="none" w:sz="0" w:space="0" w:color="auto"/>
        <w:bottom w:val="none" w:sz="0" w:space="0" w:color="auto"/>
        <w:right w:val="none" w:sz="0" w:space="0" w:color="auto"/>
      </w:divBdr>
    </w:div>
    <w:div w:id="1660688315">
      <w:bodyDiv w:val="1"/>
      <w:marLeft w:val="0"/>
      <w:marRight w:val="0"/>
      <w:marTop w:val="0"/>
      <w:marBottom w:val="0"/>
      <w:divBdr>
        <w:top w:val="none" w:sz="0" w:space="0" w:color="auto"/>
        <w:left w:val="none" w:sz="0" w:space="0" w:color="auto"/>
        <w:bottom w:val="none" w:sz="0" w:space="0" w:color="auto"/>
        <w:right w:val="none" w:sz="0" w:space="0" w:color="auto"/>
      </w:divBdr>
    </w:div>
    <w:div w:id="1679498073">
      <w:bodyDiv w:val="1"/>
      <w:marLeft w:val="0"/>
      <w:marRight w:val="0"/>
      <w:marTop w:val="0"/>
      <w:marBottom w:val="0"/>
      <w:divBdr>
        <w:top w:val="none" w:sz="0" w:space="0" w:color="auto"/>
        <w:left w:val="none" w:sz="0" w:space="0" w:color="auto"/>
        <w:bottom w:val="none" w:sz="0" w:space="0" w:color="auto"/>
        <w:right w:val="none" w:sz="0" w:space="0" w:color="auto"/>
      </w:divBdr>
    </w:div>
    <w:div w:id="1684166987">
      <w:bodyDiv w:val="1"/>
      <w:marLeft w:val="0"/>
      <w:marRight w:val="0"/>
      <w:marTop w:val="0"/>
      <w:marBottom w:val="0"/>
      <w:divBdr>
        <w:top w:val="none" w:sz="0" w:space="0" w:color="auto"/>
        <w:left w:val="none" w:sz="0" w:space="0" w:color="auto"/>
        <w:bottom w:val="none" w:sz="0" w:space="0" w:color="auto"/>
        <w:right w:val="none" w:sz="0" w:space="0" w:color="auto"/>
      </w:divBdr>
    </w:div>
    <w:div w:id="1692494294">
      <w:bodyDiv w:val="1"/>
      <w:marLeft w:val="0"/>
      <w:marRight w:val="0"/>
      <w:marTop w:val="0"/>
      <w:marBottom w:val="0"/>
      <w:divBdr>
        <w:top w:val="none" w:sz="0" w:space="0" w:color="auto"/>
        <w:left w:val="none" w:sz="0" w:space="0" w:color="auto"/>
        <w:bottom w:val="none" w:sz="0" w:space="0" w:color="auto"/>
        <w:right w:val="none" w:sz="0" w:space="0" w:color="auto"/>
      </w:divBdr>
    </w:div>
    <w:div w:id="1697191136">
      <w:bodyDiv w:val="1"/>
      <w:marLeft w:val="0"/>
      <w:marRight w:val="0"/>
      <w:marTop w:val="0"/>
      <w:marBottom w:val="0"/>
      <w:divBdr>
        <w:top w:val="none" w:sz="0" w:space="0" w:color="auto"/>
        <w:left w:val="none" w:sz="0" w:space="0" w:color="auto"/>
        <w:bottom w:val="none" w:sz="0" w:space="0" w:color="auto"/>
        <w:right w:val="none" w:sz="0" w:space="0" w:color="auto"/>
      </w:divBdr>
    </w:div>
    <w:div w:id="1698657597">
      <w:bodyDiv w:val="1"/>
      <w:marLeft w:val="0"/>
      <w:marRight w:val="0"/>
      <w:marTop w:val="0"/>
      <w:marBottom w:val="0"/>
      <w:divBdr>
        <w:top w:val="none" w:sz="0" w:space="0" w:color="auto"/>
        <w:left w:val="none" w:sz="0" w:space="0" w:color="auto"/>
        <w:bottom w:val="none" w:sz="0" w:space="0" w:color="auto"/>
        <w:right w:val="none" w:sz="0" w:space="0" w:color="auto"/>
      </w:divBdr>
    </w:div>
    <w:div w:id="1698774451">
      <w:bodyDiv w:val="1"/>
      <w:marLeft w:val="0"/>
      <w:marRight w:val="0"/>
      <w:marTop w:val="0"/>
      <w:marBottom w:val="0"/>
      <w:divBdr>
        <w:top w:val="none" w:sz="0" w:space="0" w:color="auto"/>
        <w:left w:val="none" w:sz="0" w:space="0" w:color="auto"/>
        <w:bottom w:val="none" w:sz="0" w:space="0" w:color="auto"/>
        <w:right w:val="none" w:sz="0" w:space="0" w:color="auto"/>
      </w:divBdr>
    </w:div>
    <w:div w:id="1718503654">
      <w:bodyDiv w:val="1"/>
      <w:marLeft w:val="0"/>
      <w:marRight w:val="0"/>
      <w:marTop w:val="0"/>
      <w:marBottom w:val="0"/>
      <w:divBdr>
        <w:top w:val="none" w:sz="0" w:space="0" w:color="auto"/>
        <w:left w:val="none" w:sz="0" w:space="0" w:color="auto"/>
        <w:bottom w:val="none" w:sz="0" w:space="0" w:color="auto"/>
        <w:right w:val="none" w:sz="0" w:space="0" w:color="auto"/>
      </w:divBdr>
    </w:div>
    <w:div w:id="1726219227">
      <w:bodyDiv w:val="1"/>
      <w:marLeft w:val="0"/>
      <w:marRight w:val="0"/>
      <w:marTop w:val="0"/>
      <w:marBottom w:val="0"/>
      <w:divBdr>
        <w:top w:val="none" w:sz="0" w:space="0" w:color="auto"/>
        <w:left w:val="none" w:sz="0" w:space="0" w:color="auto"/>
        <w:bottom w:val="none" w:sz="0" w:space="0" w:color="auto"/>
        <w:right w:val="none" w:sz="0" w:space="0" w:color="auto"/>
      </w:divBdr>
    </w:div>
    <w:div w:id="1728063995">
      <w:bodyDiv w:val="1"/>
      <w:marLeft w:val="0"/>
      <w:marRight w:val="0"/>
      <w:marTop w:val="0"/>
      <w:marBottom w:val="0"/>
      <w:divBdr>
        <w:top w:val="none" w:sz="0" w:space="0" w:color="auto"/>
        <w:left w:val="none" w:sz="0" w:space="0" w:color="auto"/>
        <w:bottom w:val="none" w:sz="0" w:space="0" w:color="auto"/>
        <w:right w:val="none" w:sz="0" w:space="0" w:color="auto"/>
      </w:divBdr>
    </w:div>
    <w:div w:id="1731070976">
      <w:bodyDiv w:val="1"/>
      <w:marLeft w:val="0"/>
      <w:marRight w:val="0"/>
      <w:marTop w:val="0"/>
      <w:marBottom w:val="0"/>
      <w:divBdr>
        <w:top w:val="none" w:sz="0" w:space="0" w:color="auto"/>
        <w:left w:val="none" w:sz="0" w:space="0" w:color="auto"/>
        <w:bottom w:val="none" w:sz="0" w:space="0" w:color="auto"/>
        <w:right w:val="none" w:sz="0" w:space="0" w:color="auto"/>
      </w:divBdr>
    </w:div>
    <w:div w:id="1737243436">
      <w:bodyDiv w:val="1"/>
      <w:marLeft w:val="0"/>
      <w:marRight w:val="0"/>
      <w:marTop w:val="0"/>
      <w:marBottom w:val="0"/>
      <w:divBdr>
        <w:top w:val="none" w:sz="0" w:space="0" w:color="auto"/>
        <w:left w:val="none" w:sz="0" w:space="0" w:color="auto"/>
        <w:bottom w:val="none" w:sz="0" w:space="0" w:color="auto"/>
        <w:right w:val="none" w:sz="0" w:space="0" w:color="auto"/>
      </w:divBdr>
    </w:div>
    <w:div w:id="1747457973">
      <w:bodyDiv w:val="1"/>
      <w:marLeft w:val="0"/>
      <w:marRight w:val="0"/>
      <w:marTop w:val="0"/>
      <w:marBottom w:val="0"/>
      <w:divBdr>
        <w:top w:val="none" w:sz="0" w:space="0" w:color="auto"/>
        <w:left w:val="none" w:sz="0" w:space="0" w:color="auto"/>
        <w:bottom w:val="none" w:sz="0" w:space="0" w:color="auto"/>
        <w:right w:val="none" w:sz="0" w:space="0" w:color="auto"/>
      </w:divBdr>
    </w:div>
    <w:div w:id="1789351561">
      <w:bodyDiv w:val="1"/>
      <w:marLeft w:val="0"/>
      <w:marRight w:val="0"/>
      <w:marTop w:val="0"/>
      <w:marBottom w:val="0"/>
      <w:divBdr>
        <w:top w:val="none" w:sz="0" w:space="0" w:color="auto"/>
        <w:left w:val="none" w:sz="0" w:space="0" w:color="auto"/>
        <w:bottom w:val="none" w:sz="0" w:space="0" w:color="auto"/>
        <w:right w:val="none" w:sz="0" w:space="0" w:color="auto"/>
      </w:divBdr>
    </w:div>
    <w:div w:id="1798184387">
      <w:bodyDiv w:val="1"/>
      <w:marLeft w:val="0"/>
      <w:marRight w:val="0"/>
      <w:marTop w:val="0"/>
      <w:marBottom w:val="0"/>
      <w:divBdr>
        <w:top w:val="none" w:sz="0" w:space="0" w:color="auto"/>
        <w:left w:val="none" w:sz="0" w:space="0" w:color="auto"/>
        <w:bottom w:val="none" w:sz="0" w:space="0" w:color="auto"/>
        <w:right w:val="none" w:sz="0" w:space="0" w:color="auto"/>
      </w:divBdr>
    </w:div>
    <w:div w:id="1806193150">
      <w:bodyDiv w:val="1"/>
      <w:marLeft w:val="0"/>
      <w:marRight w:val="0"/>
      <w:marTop w:val="0"/>
      <w:marBottom w:val="0"/>
      <w:divBdr>
        <w:top w:val="none" w:sz="0" w:space="0" w:color="auto"/>
        <w:left w:val="none" w:sz="0" w:space="0" w:color="auto"/>
        <w:bottom w:val="none" w:sz="0" w:space="0" w:color="auto"/>
        <w:right w:val="none" w:sz="0" w:space="0" w:color="auto"/>
      </w:divBdr>
    </w:div>
    <w:div w:id="1807504468">
      <w:bodyDiv w:val="1"/>
      <w:marLeft w:val="0"/>
      <w:marRight w:val="0"/>
      <w:marTop w:val="0"/>
      <w:marBottom w:val="0"/>
      <w:divBdr>
        <w:top w:val="none" w:sz="0" w:space="0" w:color="auto"/>
        <w:left w:val="none" w:sz="0" w:space="0" w:color="auto"/>
        <w:bottom w:val="none" w:sz="0" w:space="0" w:color="auto"/>
        <w:right w:val="none" w:sz="0" w:space="0" w:color="auto"/>
      </w:divBdr>
    </w:div>
    <w:div w:id="1813594422">
      <w:bodyDiv w:val="1"/>
      <w:marLeft w:val="0"/>
      <w:marRight w:val="0"/>
      <w:marTop w:val="0"/>
      <w:marBottom w:val="0"/>
      <w:divBdr>
        <w:top w:val="none" w:sz="0" w:space="0" w:color="auto"/>
        <w:left w:val="none" w:sz="0" w:space="0" w:color="auto"/>
        <w:bottom w:val="none" w:sz="0" w:space="0" w:color="auto"/>
        <w:right w:val="none" w:sz="0" w:space="0" w:color="auto"/>
      </w:divBdr>
    </w:div>
    <w:div w:id="1821312130">
      <w:bodyDiv w:val="1"/>
      <w:marLeft w:val="0"/>
      <w:marRight w:val="0"/>
      <w:marTop w:val="0"/>
      <w:marBottom w:val="0"/>
      <w:divBdr>
        <w:top w:val="none" w:sz="0" w:space="0" w:color="auto"/>
        <w:left w:val="none" w:sz="0" w:space="0" w:color="auto"/>
        <w:bottom w:val="none" w:sz="0" w:space="0" w:color="auto"/>
        <w:right w:val="none" w:sz="0" w:space="0" w:color="auto"/>
      </w:divBdr>
    </w:div>
    <w:div w:id="1824545444">
      <w:bodyDiv w:val="1"/>
      <w:marLeft w:val="0"/>
      <w:marRight w:val="0"/>
      <w:marTop w:val="0"/>
      <w:marBottom w:val="0"/>
      <w:divBdr>
        <w:top w:val="none" w:sz="0" w:space="0" w:color="auto"/>
        <w:left w:val="none" w:sz="0" w:space="0" w:color="auto"/>
        <w:bottom w:val="none" w:sz="0" w:space="0" w:color="auto"/>
        <w:right w:val="none" w:sz="0" w:space="0" w:color="auto"/>
      </w:divBdr>
    </w:div>
    <w:div w:id="1834225570">
      <w:bodyDiv w:val="1"/>
      <w:marLeft w:val="0"/>
      <w:marRight w:val="0"/>
      <w:marTop w:val="0"/>
      <w:marBottom w:val="0"/>
      <w:divBdr>
        <w:top w:val="none" w:sz="0" w:space="0" w:color="auto"/>
        <w:left w:val="none" w:sz="0" w:space="0" w:color="auto"/>
        <w:bottom w:val="none" w:sz="0" w:space="0" w:color="auto"/>
        <w:right w:val="none" w:sz="0" w:space="0" w:color="auto"/>
      </w:divBdr>
    </w:div>
    <w:div w:id="1850412853">
      <w:bodyDiv w:val="1"/>
      <w:marLeft w:val="0"/>
      <w:marRight w:val="0"/>
      <w:marTop w:val="0"/>
      <w:marBottom w:val="0"/>
      <w:divBdr>
        <w:top w:val="none" w:sz="0" w:space="0" w:color="auto"/>
        <w:left w:val="none" w:sz="0" w:space="0" w:color="auto"/>
        <w:bottom w:val="none" w:sz="0" w:space="0" w:color="auto"/>
        <w:right w:val="none" w:sz="0" w:space="0" w:color="auto"/>
      </w:divBdr>
    </w:div>
    <w:div w:id="1852912767">
      <w:bodyDiv w:val="1"/>
      <w:marLeft w:val="0"/>
      <w:marRight w:val="0"/>
      <w:marTop w:val="0"/>
      <w:marBottom w:val="0"/>
      <w:divBdr>
        <w:top w:val="none" w:sz="0" w:space="0" w:color="auto"/>
        <w:left w:val="none" w:sz="0" w:space="0" w:color="auto"/>
        <w:bottom w:val="none" w:sz="0" w:space="0" w:color="auto"/>
        <w:right w:val="none" w:sz="0" w:space="0" w:color="auto"/>
      </w:divBdr>
    </w:div>
    <w:div w:id="1876649151">
      <w:bodyDiv w:val="1"/>
      <w:marLeft w:val="0"/>
      <w:marRight w:val="0"/>
      <w:marTop w:val="0"/>
      <w:marBottom w:val="0"/>
      <w:divBdr>
        <w:top w:val="none" w:sz="0" w:space="0" w:color="auto"/>
        <w:left w:val="none" w:sz="0" w:space="0" w:color="auto"/>
        <w:bottom w:val="none" w:sz="0" w:space="0" w:color="auto"/>
        <w:right w:val="none" w:sz="0" w:space="0" w:color="auto"/>
      </w:divBdr>
    </w:div>
    <w:div w:id="1886410195">
      <w:bodyDiv w:val="1"/>
      <w:marLeft w:val="0"/>
      <w:marRight w:val="0"/>
      <w:marTop w:val="0"/>
      <w:marBottom w:val="0"/>
      <w:divBdr>
        <w:top w:val="none" w:sz="0" w:space="0" w:color="auto"/>
        <w:left w:val="none" w:sz="0" w:space="0" w:color="auto"/>
        <w:bottom w:val="none" w:sz="0" w:space="0" w:color="auto"/>
        <w:right w:val="none" w:sz="0" w:space="0" w:color="auto"/>
      </w:divBdr>
    </w:div>
    <w:div w:id="1898710762">
      <w:bodyDiv w:val="1"/>
      <w:marLeft w:val="0"/>
      <w:marRight w:val="0"/>
      <w:marTop w:val="0"/>
      <w:marBottom w:val="0"/>
      <w:divBdr>
        <w:top w:val="none" w:sz="0" w:space="0" w:color="auto"/>
        <w:left w:val="none" w:sz="0" w:space="0" w:color="auto"/>
        <w:bottom w:val="none" w:sz="0" w:space="0" w:color="auto"/>
        <w:right w:val="none" w:sz="0" w:space="0" w:color="auto"/>
      </w:divBdr>
    </w:div>
    <w:div w:id="1920671591">
      <w:bodyDiv w:val="1"/>
      <w:marLeft w:val="0"/>
      <w:marRight w:val="0"/>
      <w:marTop w:val="0"/>
      <w:marBottom w:val="0"/>
      <w:divBdr>
        <w:top w:val="none" w:sz="0" w:space="0" w:color="auto"/>
        <w:left w:val="none" w:sz="0" w:space="0" w:color="auto"/>
        <w:bottom w:val="none" w:sz="0" w:space="0" w:color="auto"/>
        <w:right w:val="none" w:sz="0" w:space="0" w:color="auto"/>
      </w:divBdr>
    </w:div>
    <w:div w:id="1923296522">
      <w:bodyDiv w:val="1"/>
      <w:marLeft w:val="0"/>
      <w:marRight w:val="0"/>
      <w:marTop w:val="0"/>
      <w:marBottom w:val="0"/>
      <w:divBdr>
        <w:top w:val="none" w:sz="0" w:space="0" w:color="auto"/>
        <w:left w:val="none" w:sz="0" w:space="0" w:color="auto"/>
        <w:bottom w:val="none" w:sz="0" w:space="0" w:color="auto"/>
        <w:right w:val="none" w:sz="0" w:space="0" w:color="auto"/>
      </w:divBdr>
    </w:div>
    <w:div w:id="1928222468">
      <w:bodyDiv w:val="1"/>
      <w:marLeft w:val="0"/>
      <w:marRight w:val="0"/>
      <w:marTop w:val="0"/>
      <w:marBottom w:val="0"/>
      <w:divBdr>
        <w:top w:val="none" w:sz="0" w:space="0" w:color="auto"/>
        <w:left w:val="none" w:sz="0" w:space="0" w:color="auto"/>
        <w:bottom w:val="none" w:sz="0" w:space="0" w:color="auto"/>
        <w:right w:val="none" w:sz="0" w:space="0" w:color="auto"/>
      </w:divBdr>
    </w:div>
    <w:div w:id="1959950689">
      <w:bodyDiv w:val="1"/>
      <w:marLeft w:val="0"/>
      <w:marRight w:val="0"/>
      <w:marTop w:val="0"/>
      <w:marBottom w:val="0"/>
      <w:divBdr>
        <w:top w:val="none" w:sz="0" w:space="0" w:color="auto"/>
        <w:left w:val="none" w:sz="0" w:space="0" w:color="auto"/>
        <w:bottom w:val="none" w:sz="0" w:space="0" w:color="auto"/>
        <w:right w:val="none" w:sz="0" w:space="0" w:color="auto"/>
      </w:divBdr>
    </w:div>
    <w:div w:id="2004700589">
      <w:bodyDiv w:val="1"/>
      <w:marLeft w:val="0"/>
      <w:marRight w:val="0"/>
      <w:marTop w:val="0"/>
      <w:marBottom w:val="0"/>
      <w:divBdr>
        <w:top w:val="none" w:sz="0" w:space="0" w:color="auto"/>
        <w:left w:val="none" w:sz="0" w:space="0" w:color="auto"/>
        <w:bottom w:val="none" w:sz="0" w:space="0" w:color="auto"/>
        <w:right w:val="none" w:sz="0" w:space="0" w:color="auto"/>
      </w:divBdr>
    </w:div>
    <w:div w:id="2009169699">
      <w:bodyDiv w:val="1"/>
      <w:marLeft w:val="0"/>
      <w:marRight w:val="0"/>
      <w:marTop w:val="0"/>
      <w:marBottom w:val="0"/>
      <w:divBdr>
        <w:top w:val="none" w:sz="0" w:space="0" w:color="auto"/>
        <w:left w:val="none" w:sz="0" w:space="0" w:color="auto"/>
        <w:bottom w:val="none" w:sz="0" w:space="0" w:color="auto"/>
        <w:right w:val="none" w:sz="0" w:space="0" w:color="auto"/>
      </w:divBdr>
    </w:div>
    <w:div w:id="2018850017">
      <w:bodyDiv w:val="1"/>
      <w:marLeft w:val="0"/>
      <w:marRight w:val="0"/>
      <w:marTop w:val="0"/>
      <w:marBottom w:val="0"/>
      <w:divBdr>
        <w:top w:val="none" w:sz="0" w:space="0" w:color="auto"/>
        <w:left w:val="none" w:sz="0" w:space="0" w:color="auto"/>
        <w:bottom w:val="none" w:sz="0" w:space="0" w:color="auto"/>
        <w:right w:val="none" w:sz="0" w:space="0" w:color="auto"/>
      </w:divBdr>
    </w:div>
    <w:div w:id="2026247026">
      <w:bodyDiv w:val="1"/>
      <w:marLeft w:val="0"/>
      <w:marRight w:val="0"/>
      <w:marTop w:val="0"/>
      <w:marBottom w:val="0"/>
      <w:divBdr>
        <w:top w:val="none" w:sz="0" w:space="0" w:color="auto"/>
        <w:left w:val="none" w:sz="0" w:space="0" w:color="auto"/>
        <w:bottom w:val="none" w:sz="0" w:space="0" w:color="auto"/>
        <w:right w:val="none" w:sz="0" w:space="0" w:color="auto"/>
      </w:divBdr>
    </w:div>
    <w:div w:id="2036693778">
      <w:bodyDiv w:val="1"/>
      <w:marLeft w:val="0"/>
      <w:marRight w:val="0"/>
      <w:marTop w:val="0"/>
      <w:marBottom w:val="0"/>
      <w:divBdr>
        <w:top w:val="none" w:sz="0" w:space="0" w:color="auto"/>
        <w:left w:val="none" w:sz="0" w:space="0" w:color="auto"/>
        <w:bottom w:val="none" w:sz="0" w:space="0" w:color="auto"/>
        <w:right w:val="none" w:sz="0" w:space="0" w:color="auto"/>
      </w:divBdr>
    </w:div>
    <w:div w:id="2059552860">
      <w:bodyDiv w:val="1"/>
      <w:marLeft w:val="0"/>
      <w:marRight w:val="0"/>
      <w:marTop w:val="0"/>
      <w:marBottom w:val="0"/>
      <w:divBdr>
        <w:top w:val="none" w:sz="0" w:space="0" w:color="auto"/>
        <w:left w:val="none" w:sz="0" w:space="0" w:color="auto"/>
        <w:bottom w:val="none" w:sz="0" w:space="0" w:color="auto"/>
        <w:right w:val="none" w:sz="0" w:space="0" w:color="auto"/>
      </w:divBdr>
    </w:div>
    <w:div w:id="2069765019">
      <w:bodyDiv w:val="1"/>
      <w:marLeft w:val="0"/>
      <w:marRight w:val="0"/>
      <w:marTop w:val="0"/>
      <w:marBottom w:val="0"/>
      <w:divBdr>
        <w:top w:val="none" w:sz="0" w:space="0" w:color="auto"/>
        <w:left w:val="none" w:sz="0" w:space="0" w:color="auto"/>
        <w:bottom w:val="none" w:sz="0" w:space="0" w:color="auto"/>
        <w:right w:val="none" w:sz="0" w:space="0" w:color="auto"/>
      </w:divBdr>
    </w:div>
    <w:div w:id="2071071266">
      <w:bodyDiv w:val="1"/>
      <w:marLeft w:val="0"/>
      <w:marRight w:val="0"/>
      <w:marTop w:val="0"/>
      <w:marBottom w:val="0"/>
      <w:divBdr>
        <w:top w:val="none" w:sz="0" w:space="0" w:color="auto"/>
        <w:left w:val="none" w:sz="0" w:space="0" w:color="auto"/>
        <w:bottom w:val="none" w:sz="0" w:space="0" w:color="auto"/>
        <w:right w:val="none" w:sz="0" w:space="0" w:color="auto"/>
      </w:divBdr>
    </w:div>
    <w:div w:id="20892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urzad@rakow.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odo@przechlewo.p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janusz.bujak@np.com.pl"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urzad@rakow.pl" TargetMode="External"/><Relationship Id="rId20" Type="http://schemas.openxmlformats.org/officeDocument/2006/relationships/hyperlink" Target="mailto:iodo@marwikpoland.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torun@np.com.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odo@np.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8DF59A9CE66A4CB78B38CF3CFC7486" ma:contentTypeVersion="0" ma:contentTypeDescription="Utwórz nowy dokument." ma:contentTypeScope="" ma:versionID="e6a503020b62f18f7b9d2300a5bdb43c">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0B46-28F1-4F2C-A4F4-1E8F21729A27}">
  <ds:schemaRefs>
    <ds:schemaRef ds:uri="http://schemas.microsoft.com/sharepoint/v3/contenttype/forms"/>
  </ds:schemaRefs>
</ds:datastoreItem>
</file>

<file path=customXml/itemProps2.xml><?xml version="1.0" encoding="utf-8"?>
<ds:datastoreItem xmlns:ds="http://schemas.openxmlformats.org/officeDocument/2006/customXml" ds:itemID="{76040D7D-71B9-471C-9427-A658B042F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7A3C77-E19F-4173-AFF4-CA50045172A5}">
  <ds:schemaRefs>
    <ds:schemaRef ds:uri="http://schemas.microsoft.com/office/2006/metadata/longProperties"/>
  </ds:schemaRefs>
</ds:datastoreItem>
</file>

<file path=customXml/itemProps4.xml><?xml version="1.0" encoding="utf-8"?>
<ds:datastoreItem xmlns:ds="http://schemas.openxmlformats.org/officeDocument/2006/customXml" ds:itemID="{B3D333E8-09B2-4F98-B0F4-B6B229E18B9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34218D-C434-4530-8A77-E517DBC9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49665</Words>
  <Characters>297991</Characters>
  <Application>Microsoft Office Word</Application>
  <DocSecurity>0</DocSecurity>
  <Lines>2483</Lines>
  <Paragraphs>693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 ………………</vt:lpstr>
      <vt:lpstr>Oznaczenie sprawy: ………………</vt:lpstr>
    </vt:vector>
  </TitlesOfParts>
  <Company>Narodowy Bank Polski</Company>
  <LinksUpToDate>false</LinksUpToDate>
  <CharactersWithSpaces>346963</CharactersWithSpaces>
  <SharedDoc>false</SharedDoc>
  <HLinks>
    <vt:vector size="18" baseType="variant">
      <vt:variant>
        <vt:i4>6553653</vt:i4>
      </vt:variant>
      <vt:variant>
        <vt:i4>6</vt:i4>
      </vt:variant>
      <vt:variant>
        <vt:i4>0</vt:i4>
      </vt:variant>
      <vt:variant>
        <vt:i4>5</vt:i4>
      </vt:variant>
      <vt:variant>
        <vt:lpwstr>http://www.nbportal.pl/</vt:lpwstr>
      </vt:variant>
      <vt:variant>
        <vt:lpwstr/>
      </vt:variant>
      <vt:variant>
        <vt:i4>6553653</vt:i4>
      </vt:variant>
      <vt:variant>
        <vt:i4>3</vt:i4>
      </vt:variant>
      <vt:variant>
        <vt:i4>0</vt:i4>
      </vt:variant>
      <vt:variant>
        <vt:i4>5</vt:i4>
      </vt:variant>
      <vt:variant>
        <vt:lpwstr>http://www.nbportal.pl/</vt:lpwstr>
      </vt:variant>
      <vt:variant>
        <vt:lpwstr/>
      </vt:variant>
      <vt:variant>
        <vt:i4>6553653</vt:i4>
      </vt:variant>
      <vt:variant>
        <vt:i4>0</vt:i4>
      </vt:variant>
      <vt:variant>
        <vt:i4>0</vt:i4>
      </vt:variant>
      <vt:variant>
        <vt:i4>5</vt:i4>
      </vt:variant>
      <vt:variant>
        <vt:lpwstr>http://www.nbportal.pl/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 ………………</dc:title>
  <dc:creator>Nord Partner</dc:creator>
  <cp:lastModifiedBy>Janusz Bujak</cp:lastModifiedBy>
  <cp:revision>78</cp:revision>
  <cp:lastPrinted>2019-06-04T09:49:00Z</cp:lastPrinted>
  <dcterms:created xsi:type="dcterms:W3CDTF">2019-06-04T09:41:00Z</dcterms:created>
  <dcterms:modified xsi:type="dcterms:W3CDTF">2020-04-27T10:38:00Z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0x010100A38DF59A9CE66A4CB78B38CF3CFC7486</vt:lpwstr>
  </property>
  <property fmtid="{D5CDD505-2E9C-101B-9397-08002B2CF9AE}" pid="3" name="_dlc_DocId">
    <vt:lpwstr>7K7K5U6VKCT5-392-26</vt:lpwstr>
  </property>
  <property fmtid="{D5CDD505-2E9C-101B-9397-08002B2CF9AE}" pid="4" name="_dlc_DocIdItemGuid">
    <vt:lpwstr>3427f31c-844f-408f-9886-e65e5fbfebf8</vt:lpwstr>
  </property>
  <property fmtid="{D5CDD505-2E9C-101B-9397-08002B2CF9AE}" pid="5" name="_dlc_DocIdUrl">
    <vt:lpwstr>https://nbp.sharepoint.nbpdom.win/Centrala/DIT/PWI/WPK/SharePoint/_layouts/DocIdRedir.aspx?ID=7K7K5U6VKCT5-392-26, 7K7K5U6VKCT5-392-26</vt:lpwstr>
  </property>
</Properties>
</file>