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4A0" w:rsidRPr="005E0092" w:rsidRDefault="002C04A0" w:rsidP="00FB48C8">
      <w:pPr>
        <w:spacing w:after="0" w:line="276" w:lineRule="auto"/>
        <w:ind w:left="6372" w:firstLine="708"/>
        <w:rPr>
          <w:rFonts w:cs="Times New Roman"/>
        </w:rPr>
      </w:pPr>
      <w:r w:rsidRPr="005E0092">
        <w:rPr>
          <w:rFonts w:cs="Times New Roman"/>
        </w:rPr>
        <w:t xml:space="preserve">Załącznik nr </w:t>
      </w:r>
      <w:r w:rsidR="00E74E2F">
        <w:rPr>
          <w:rFonts w:cs="Times New Roman"/>
        </w:rPr>
        <w:t>1</w:t>
      </w:r>
      <w:r w:rsidRPr="005E0092">
        <w:rPr>
          <w:rFonts w:cs="Times New Roman"/>
        </w:rPr>
        <w:t xml:space="preserve"> </w:t>
      </w:r>
    </w:p>
    <w:p w:rsidR="00FE2579" w:rsidRDefault="00FE2579" w:rsidP="00FE2579">
      <w:pPr>
        <w:spacing w:after="0" w:line="276" w:lineRule="auto"/>
        <w:ind w:left="6372"/>
        <w:rPr>
          <w:rFonts w:cs="Times New Roman"/>
          <w:sz w:val="24"/>
          <w:szCs w:val="24"/>
        </w:rPr>
      </w:pPr>
    </w:p>
    <w:p w:rsidR="00FE2579" w:rsidRPr="00FE2579" w:rsidRDefault="00FE2579" w:rsidP="00FE2579">
      <w:pPr>
        <w:spacing w:after="0" w:line="276" w:lineRule="auto"/>
        <w:ind w:left="6372"/>
        <w:rPr>
          <w:rFonts w:cs="Times New Roman"/>
          <w:sz w:val="24"/>
          <w:szCs w:val="24"/>
        </w:rPr>
      </w:pPr>
    </w:p>
    <w:p w:rsidR="00AD0755" w:rsidRPr="006A2604" w:rsidRDefault="00E74E2F" w:rsidP="00FE2579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OPIS PRZEDMIOTU ZAMÓWIENIA</w:t>
      </w:r>
    </w:p>
    <w:p w:rsidR="00E74E2F" w:rsidRDefault="00E74E2F" w:rsidP="00FE2579">
      <w:pPr>
        <w:spacing w:after="0" w:line="276" w:lineRule="auto"/>
        <w:jc w:val="both"/>
        <w:rPr>
          <w:rFonts w:cs="Times New Roman"/>
          <w:b/>
        </w:rPr>
      </w:pPr>
    </w:p>
    <w:p w:rsidR="00AD0755" w:rsidRPr="00806491" w:rsidRDefault="00806491" w:rsidP="00FE2579">
      <w:pPr>
        <w:spacing w:after="0" w:line="276" w:lineRule="auto"/>
        <w:jc w:val="both"/>
        <w:rPr>
          <w:rFonts w:cs="Times New Roman"/>
          <w:b/>
        </w:rPr>
      </w:pPr>
      <w:r w:rsidRPr="00806491">
        <w:rPr>
          <w:rFonts w:cs="Times New Roman"/>
          <w:b/>
        </w:rPr>
        <w:t xml:space="preserve">PRZEDMIOT ZAMÓWIENIA: </w:t>
      </w:r>
    </w:p>
    <w:p w:rsidR="00E74E2F" w:rsidRPr="00476C9E" w:rsidRDefault="00D343F6" w:rsidP="00F9074E">
      <w:pPr>
        <w:pStyle w:val="Standard"/>
        <w:numPr>
          <w:ilvl w:val="0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b/>
          <w:sz w:val="22"/>
          <w:szCs w:val="22"/>
        </w:rPr>
      </w:pPr>
      <w:r w:rsidRPr="00476C9E">
        <w:rPr>
          <w:rFonts w:asciiTheme="minorHAnsi" w:hAnsiTheme="minorHAnsi"/>
          <w:b/>
          <w:color w:val="000000"/>
          <w:sz w:val="22"/>
          <w:szCs w:val="22"/>
        </w:rPr>
        <w:t xml:space="preserve">Dostawa </w:t>
      </w:r>
      <w:r w:rsidR="00F9074E" w:rsidRPr="00476C9E">
        <w:rPr>
          <w:rFonts w:asciiTheme="minorHAnsi" w:hAnsiTheme="minorHAnsi"/>
          <w:b/>
          <w:color w:val="000000"/>
          <w:sz w:val="22"/>
          <w:szCs w:val="22"/>
        </w:rPr>
        <w:t>1</w:t>
      </w:r>
      <w:r w:rsidR="002569F8">
        <w:rPr>
          <w:rFonts w:asciiTheme="minorHAnsi" w:hAnsiTheme="minorHAnsi"/>
          <w:b/>
          <w:color w:val="000000"/>
          <w:sz w:val="22"/>
          <w:szCs w:val="22"/>
        </w:rPr>
        <w:t>4</w:t>
      </w:r>
      <w:r w:rsidR="00F9074E" w:rsidRPr="00476C9E"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2569F8">
        <w:rPr>
          <w:rFonts w:asciiTheme="minorHAnsi" w:hAnsiTheme="minorHAnsi"/>
          <w:b/>
          <w:color w:val="000000"/>
          <w:sz w:val="22"/>
          <w:szCs w:val="22"/>
        </w:rPr>
        <w:t xml:space="preserve">zestawów </w:t>
      </w:r>
      <w:r w:rsidR="00F9074E" w:rsidRPr="00476C9E">
        <w:rPr>
          <w:rFonts w:asciiTheme="minorHAnsi" w:hAnsiTheme="minorHAnsi"/>
          <w:b/>
          <w:color w:val="000000"/>
          <w:sz w:val="22"/>
          <w:szCs w:val="22"/>
        </w:rPr>
        <w:t xml:space="preserve">komputerów stacjonarnych </w:t>
      </w:r>
      <w:r w:rsidRPr="00476C9E">
        <w:rPr>
          <w:rFonts w:asciiTheme="minorHAnsi" w:hAnsiTheme="minorHAnsi"/>
          <w:b/>
          <w:color w:val="000000"/>
          <w:sz w:val="22"/>
          <w:szCs w:val="22"/>
        </w:rPr>
        <w:t xml:space="preserve">wraz z </w:t>
      </w:r>
      <w:r w:rsidR="00E85FC2" w:rsidRPr="00476C9E">
        <w:rPr>
          <w:rFonts w:asciiTheme="minorHAnsi" w:hAnsiTheme="minorHAnsi"/>
          <w:b/>
          <w:color w:val="000000"/>
          <w:sz w:val="22"/>
          <w:szCs w:val="22"/>
        </w:rPr>
        <w:t>zainstalowanym systemem operacyjnym</w:t>
      </w:r>
      <w:r w:rsidRPr="00476C9E">
        <w:rPr>
          <w:rFonts w:asciiTheme="minorHAnsi" w:hAnsiTheme="minorHAnsi" w:cs="Times New Roman"/>
          <w:b/>
          <w:sz w:val="22"/>
          <w:szCs w:val="22"/>
        </w:rPr>
        <w:t xml:space="preserve">. </w:t>
      </w:r>
    </w:p>
    <w:p w:rsidR="00E74E2F" w:rsidRDefault="00E74E2F" w:rsidP="00E74E2F">
      <w:pPr>
        <w:pStyle w:val="Standard"/>
        <w:numPr>
          <w:ilvl w:val="1"/>
          <w:numId w:val="6"/>
        </w:numPr>
        <w:spacing w:line="276" w:lineRule="auto"/>
        <w:ind w:right="-1"/>
        <w:jc w:val="both"/>
        <w:rPr>
          <w:rFonts w:asciiTheme="minorHAnsi" w:eastAsia="Arial Unicode MS" w:hAnsiTheme="minorHAnsi" w:cs="Times New Roman"/>
          <w:sz w:val="22"/>
          <w:szCs w:val="22"/>
        </w:rPr>
      </w:pPr>
      <w:r>
        <w:rPr>
          <w:rFonts w:asciiTheme="minorHAnsi" w:eastAsia="Arial Unicode MS" w:hAnsiTheme="minorHAnsi" w:cs="Times New Roman"/>
          <w:sz w:val="22"/>
          <w:szCs w:val="22"/>
        </w:rPr>
        <w:t xml:space="preserve">Wymagania techniczne </w:t>
      </w:r>
      <w:r w:rsidR="00225A90">
        <w:rPr>
          <w:rFonts w:asciiTheme="minorHAnsi" w:eastAsia="Arial Unicode MS" w:hAnsiTheme="minorHAnsi" w:cs="Times New Roman"/>
          <w:sz w:val="22"/>
          <w:szCs w:val="22"/>
        </w:rPr>
        <w:t>stacji roboczej (komputer stacjonarny)</w:t>
      </w:r>
      <w:r w:rsidR="004D77A5">
        <w:rPr>
          <w:rFonts w:asciiTheme="minorHAnsi" w:eastAsia="Arial Unicode MS" w:hAnsiTheme="minorHAnsi" w:cs="Times New Roman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3C0B7B" w:rsidRPr="003A723E" w:rsidTr="0080496A">
        <w:tc>
          <w:tcPr>
            <w:tcW w:w="2689" w:type="dxa"/>
          </w:tcPr>
          <w:p w:rsidR="003C0B7B" w:rsidRPr="003A723E" w:rsidRDefault="003C0B7B" w:rsidP="0080496A">
            <w:pPr>
              <w:pStyle w:val="Standard"/>
              <w:spacing w:line="276" w:lineRule="auto"/>
              <w:ind w:right="-1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Procesor</w:t>
            </w:r>
          </w:p>
        </w:tc>
        <w:tc>
          <w:tcPr>
            <w:tcW w:w="6373" w:type="dxa"/>
          </w:tcPr>
          <w:p w:rsidR="003C0B7B" w:rsidRPr="003A723E" w:rsidRDefault="003C0B7B" w:rsidP="00D170A9">
            <w:pPr>
              <w:pStyle w:val="Standard"/>
              <w:spacing w:line="276" w:lineRule="auto"/>
              <w:ind w:right="-1"/>
              <w:jc w:val="both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Procesor wielordzeniowy ze zintegrowaną grafiką, osiągający w teście PassMark CPU Mark wynik min. </w:t>
            </w:r>
            <w:r w:rsidR="00D170A9">
              <w:rPr>
                <w:rFonts w:asciiTheme="minorHAnsi" w:hAnsiTheme="minorHAnsi"/>
                <w:sz w:val="22"/>
                <w:szCs w:val="22"/>
              </w:rPr>
              <w:t>6</w:t>
            </w:r>
            <w:r w:rsidR="00D170A9" w:rsidRPr="00D170A9">
              <w:rPr>
                <w:rFonts w:asciiTheme="minorHAnsi" w:hAnsiTheme="minorHAnsi"/>
                <w:sz w:val="22"/>
                <w:szCs w:val="22"/>
              </w:rPr>
              <w:t>7</w:t>
            </w:r>
            <w:r w:rsidR="00D170A9">
              <w:rPr>
                <w:rFonts w:asciiTheme="minorHAnsi" w:hAnsiTheme="minorHAnsi"/>
                <w:sz w:val="22"/>
                <w:szCs w:val="22"/>
              </w:rPr>
              <w:t>00</w:t>
            </w:r>
            <w:r w:rsidRPr="003A723E">
              <w:rPr>
                <w:rFonts w:asciiTheme="minorHAnsi" w:hAnsiTheme="minorHAnsi"/>
                <w:sz w:val="22"/>
                <w:szCs w:val="22"/>
              </w:rPr>
              <w:t xml:space="preserve"> punktów według wyników opublikowanych na stronie http://www.cpubenchmark.net (wynik testu aktualny na dzień składania ofert).</w:t>
            </w:r>
          </w:p>
        </w:tc>
      </w:tr>
      <w:tr w:rsidR="003C0B7B" w:rsidRPr="003A723E" w:rsidTr="0080496A">
        <w:tc>
          <w:tcPr>
            <w:tcW w:w="2689" w:type="dxa"/>
          </w:tcPr>
          <w:p w:rsidR="003C0B7B" w:rsidRPr="003A723E" w:rsidRDefault="004A0A5F" w:rsidP="0080496A">
            <w:pPr>
              <w:pStyle w:val="Standard"/>
              <w:spacing w:line="276" w:lineRule="auto"/>
              <w:ind w:right="-1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Pamięć operacyjna RAM</w:t>
            </w:r>
          </w:p>
        </w:tc>
        <w:tc>
          <w:tcPr>
            <w:tcW w:w="6373" w:type="dxa"/>
          </w:tcPr>
          <w:p w:rsidR="003C0B7B" w:rsidRPr="003A723E" w:rsidRDefault="004A0A5F" w:rsidP="003C0B7B">
            <w:pPr>
              <w:pStyle w:val="Standard"/>
              <w:spacing w:line="276" w:lineRule="auto"/>
              <w:ind w:right="-1"/>
              <w:jc w:val="both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Minimum 8 GB DDR4 2400MHz</w:t>
            </w:r>
          </w:p>
        </w:tc>
      </w:tr>
      <w:tr w:rsidR="003C0B7B" w:rsidRPr="003A723E" w:rsidTr="0080496A">
        <w:tc>
          <w:tcPr>
            <w:tcW w:w="2689" w:type="dxa"/>
          </w:tcPr>
          <w:p w:rsidR="003C0B7B" w:rsidRPr="003A723E" w:rsidRDefault="004A0A5F" w:rsidP="0080496A">
            <w:pPr>
              <w:pStyle w:val="Standard"/>
              <w:spacing w:line="276" w:lineRule="auto"/>
              <w:ind w:right="-1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Płyta główna</w:t>
            </w:r>
          </w:p>
        </w:tc>
        <w:tc>
          <w:tcPr>
            <w:tcW w:w="6373" w:type="dxa"/>
          </w:tcPr>
          <w:p w:rsidR="003C0B7B" w:rsidRPr="003A723E" w:rsidRDefault="004A0A5F" w:rsidP="003C0B7B">
            <w:pPr>
              <w:pStyle w:val="Standard"/>
              <w:spacing w:line="276" w:lineRule="auto"/>
              <w:ind w:right="-1"/>
              <w:jc w:val="both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Możliwość rozbudowy pamięci RAM do min. 16 GB, min. 1 slot wolny do wykorzystania przez Zamawiającego.</w:t>
            </w:r>
          </w:p>
        </w:tc>
      </w:tr>
      <w:tr w:rsidR="003C0B7B" w:rsidRPr="003A723E" w:rsidTr="0080496A">
        <w:tc>
          <w:tcPr>
            <w:tcW w:w="2689" w:type="dxa"/>
          </w:tcPr>
          <w:p w:rsidR="003C0B7B" w:rsidRPr="003A723E" w:rsidRDefault="004A0A5F" w:rsidP="0080496A">
            <w:pPr>
              <w:pStyle w:val="Standard"/>
              <w:spacing w:line="276" w:lineRule="auto"/>
              <w:ind w:right="-1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Parametry pamięci masowej</w:t>
            </w:r>
          </w:p>
        </w:tc>
        <w:tc>
          <w:tcPr>
            <w:tcW w:w="6373" w:type="dxa"/>
          </w:tcPr>
          <w:p w:rsidR="003C0B7B" w:rsidRPr="003A723E" w:rsidRDefault="004A0A5F" w:rsidP="003C0B7B">
            <w:pPr>
              <w:pStyle w:val="Standard"/>
              <w:spacing w:line="276" w:lineRule="auto"/>
              <w:ind w:right="-1"/>
              <w:jc w:val="both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Min. 200 GB SSD</w:t>
            </w:r>
          </w:p>
        </w:tc>
      </w:tr>
      <w:tr w:rsidR="003C0B7B" w:rsidRPr="003A723E" w:rsidTr="0080496A">
        <w:tc>
          <w:tcPr>
            <w:tcW w:w="2689" w:type="dxa"/>
          </w:tcPr>
          <w:p w:rsidR="003C0B7B" w:rsidRPr="003A723E" w:rsidRDefault="004A0A5F" w:rsidP="0080496A">
            <w:pPr>
              <w:pStyle w:val="Standard"/>
              <w:spacing w:line="276" w:lineRule="auto"/>
              <w:ind w:right="-1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Wydajność grafiki</w:t>
            </w:r>
          </w:p>
        </w:tc>
        <w:tc>
          <w:tcPr>
            <w:tcW w:w="6373" w:type="dxa"/>
          </w:tcPr>
          <w:p w:rsidR="003C0B7B" w:rsidRPr="003A723E" w:rsidRDefault="004A0A5F" w:rsidP="00C11AA7">
            <w:pPr>
              <w:pStyle w:val="Standard"/>
              <w:spacing w:line="276" w:lineRule="auto"/>
              <w:ind w:right="-1"/>
              <w:jc w:val="both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Gra</w:t>
            </w:r>
            <w:r w:rsidR="00C11AA7">
              <w:rPr>
                <w:rFonts w:asciiTheme="minorHAnsi" w:hAnsiTheme="minorHAnsi"/>
                <w:sz w:val="22"/>
                <w:szCs w:val="22"/>
              </w:rPr>
              <w:t xml:space="preserve">fika zintegrowana z procesorem </w:t>
            </w:r>
            <w:r w:rsidRPr="003A723E">
              <w:rPr>
                <w:rFonts w:asciiTheme="minorHAnsi" w:hAnsiTheme="minorHAnsi"/>
                <w:sz w:val="22"/>
                <w:szCs w:val="22"/>
              </w:rPr>
              <w:t xml:space="preserve"> z wsparciem DirectX 12, pamięć współdzielona z pamięcią RAM, dynamicznie przydzielaną. Obsługiwana rozdzielczość m.in. 1920x1080</w:t>
            </w:r>
          </w:p>
        </w:tc>
      </w:tr>
      <w:tr w:rsidR="003C0B7B" w:rsidRPr="003A723E" w:rsidTr="0080496A">
        <w:tc>
          <w:tcPr>
            <w:tcW w:w="2689" w:type="dxa"/>
          </w:tcPr>
          <w:p w:rsidR="003C0B7B" w:rsidRPr="003A723E" w:rsidRDefault="004A0A5F" w:rsidP="0080496A">
            <w:pPr>
              <w:pStyle w:val="Standard"/>
              <w:spacing w:line="276" w:lineRule="auto"/>
              <w:ind w:right="-1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Wyposażenie multimedialne</w:t>
            </w:r>
          </w:p>
        </w:tc>
        <w:tc>
          <w:tcPr>
            <w:tcW w:w="6373" w:type="dxa"/>
          </w:tcPr>
          <w:p w:rsidR="003C0B7B" w:rsidRPr="003A723E" w:rsidRDefault="004A0A5F" w:rsidP="003C0B7B">
            <w:pPr>
              <w:pStyle w:val="Standard"/>
              <w:spacing w:line="276" w:lineRule="auto"/>
              <w:ind w:right="-1"/>
              <w:jc w:val="both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Karta dźwiękowa zintegrowana z płytą główną, zgodna z High Definition</w:t>
            </w:r>
          </w:p>
        </w:tc>
      </w:tr>
      <w:tr w:rsidR="004A0A5F" w:rsidRPr="003A723E" w:rsidTr="0080496A">
        <w:tc>
          <w:tcPr>
            <w:tcW w:w="2689" w:type="dxa"/>
          </w:tcPr>
          <w:p w:rsidR="004A0A5F" w:rsidRPr="003A723E" w:rsidRDefault="004A0A5F" w:rsidP="0080496A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Obudowa</w:t>
            </w:r>
          </w:p>
        </w:tc>
        <w:tc>
          <w:tcPr>
            <w:tcW w:w="6373" w:type="dxa"/>
          </w:tcPr>
          <w:p w:rsidR="004A0A5F" w:rsidRPr="003A723E" w:rsidRDefault="004A0A5F" w:rsidP="00D715D6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Obudowa powinna fabrycznie umożliwiać montaż min. 1 szt. dysku 2,5” </w:t>
            </w:r>
            <w:r w:rsidR="00D715D6">
              <w:rPr>
                <w:rFonts w:asciiTheme="minorHAnsi" w:hAnsiTheme="minorHAnsi"/>
                <w:sz w:val="22"/>
                <w:szCs w:val="22"/>
              </w:rPr>
              <w:t xml:space="preserve">oraz 1 szt. </w:t>
            </w:r>
            <w:r w:rsidRPr="003A723E">
              <w:rPr>
                <w:rFonts w:asciiTheme="minorHAnsi" w:hAnsiTheme="minorHAnsi"/>
                <w:sz w:val="22"/>
                <w:szCs w:val="22"/>
              </w:rPr>
              <w:t>dysku 3,5”. Obudowa fabrycznie przystosowana do pracy w orientacji pionowej i poziomej. Nie dopuszcza się, aby w bocznych ściankach obudowy były usytuowane otwory wentylacyjne, cyrkulacja powietrza tylko przez przedni i tylny panel z zachowaniem ruchu powietrza przód -&gt; tył. Zasilacz pracujący w sieci 230V 50/60Hz prądu zmiennego. Obudowa musi umożliwiać zastosowanie zabezpieczenia fizycznego (oczko w obudowie do założenia plomby). Obudowa musi posiadać wbudowany system diagnostyczny, służący do sygnalizowania i diagnozowania problemów z komputerem i jego komponentami. Każdy komputer powinien być oznaczony niepowtarzalnym numerem seryjnym umieszonym na obudowie.</w:t>
            </w:r>
          </w:p>
        </w:tc>
      </w:tr>
      <w:tr w:rsidR="003655FF" w:rsidRPr="003A723E" w:rsidTr="0080496A">
        <w:tc>
          <w:tcPr>
            <w:tcW w:w="2689" w:type="dxa"/>
          </w:tcPr>
          <w:p w:rsidR="003655FF" w:rsidRPr="00661E6D" w:rsidRDefault="003655FF" w:rsidP="003655FF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>
              <w:rPr>
                <w:rFonts w:eastAsia="Lucida Sans Unicode" w:cs="Mangal"/>
                <w:kern w:val="3"/>
                <w:lang w:eastAsia="zh-CN" w:bidi="hi-IN"/>
              </w:rPr>
              <w:t>Okablowanie</w:t>
            </w:r>
          </w:p>
        </w:tc>
        <w:tc>
          <w:tcPr>
            <w:tcW w:w="6373" w:type="dxa"/>
          </w:tcPr>
          <w:p w:rsidR="003655FF" w:rsidRPr="00661E6D" w:rsidRDefault="009A7621" w:rsidP="003655FF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Kabel</w:t>
            </w:r>
            <w:r w:rsidR="003655F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zasilający</w:t>
            </w:r>
            <w:r w:rsidR="003655FF">
              <w:rPr>
                <w:rFonts w:asciiTheme="minorHAnsi" w:hAnsiTheme="minorHAnsi"/>
                <w:sz w:val="22"/>
                <w:szCs w:val="22"/>
              </w:rPr>
              <w:t xml:space="preserve"> o dł. min. 1,8m.</w:t>
            </w:r>
          </w:p>
        </w:tc>
      </w:tr>
      <w:tr w:rsidR="003655FF" w:rsidRPr="003A723E" w:rsidTr="0080496A">
        <w:tc>
          <w:tcPr>
            <w:tcW w:w="2689" w:type="dxa"/>
          </w:tcPr>
          <w:p w:rsidR="003655FF" w:rsidRPr="003A723E" w:rsidRDefault="003655FF" w:rsidP="003655FF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BIOS</w:t>
            </w:r>
          </w:p>
        </w:tc>
        <w:tc>
          <w:tcPr>
            <w:tcW w:w="6373" w:type="dxa"/>
          </w:tcPr>
          <w:p w:rsidR="003655FF" w:rsidRPr="003A723E" w:rsidRDefault="003655FF" w:rsidP="003655FF">
            <w:pPr>
              <w:pStyle w:val="Standard"/>
              <w:numPr>
                <w:ilvl w:val="0"/>
                <w:numId w:val="10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BIOS zgodny ze specyfikacją UEFI,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0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Pełna obsługa BIOS za pomocą klawiatury lub myszy.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0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Możliwość uruchamiania systemu operacyjnego z dysku twardego komputera lub innych podłączonych do niego urządzeń zewnętrznych.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0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Możliwość odczytania z BIOS informacji o: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9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wersji BIOS,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9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ilości zainstalowanej pamięci RAM,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9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typie zainstalowanego procesora,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9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prędkości zainstalowanego procesora,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9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czy zainstalowany procesor wykorzystuje technologię HT (wielowątkowość),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9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MAC adresie zintegrowanej karty sieciowej,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1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Funkcja blokowania wejścia do BIOS oraz blokowania startu systemu operacyjnego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1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Funkcja blokowania/odblokowania BOOT-owania stacji roboczej z zewnętrznych urządzeń.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1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Możliwość wyłączenia/włączenia karty sieciowej, z funkcją PXE.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1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Możliwość włączenia/wyłączenia technologii raportowania i zgłaszania błędu zainstalowanego dysku twardego podczas uruchamiania systemu, technologia ta jest analizą samokontrolną.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1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Możliwość włączenia/wyłączenia kontrolera audio.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1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Możliwość włączenia/wyłączenia układu TPM.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1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Możliwość włączenia/wyłączenia stanu opcji zasilania po uprzedniej utracie, przywrócenie systemu do ostatniego stanu zasilania.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1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Możliwość włączania/wyłączania funkcji Wake on Lan.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1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Możliwość ustawienia funkcji Wake on Lan w trybach: - wzbudzanie tylko po sieci LAN - wzbudzanie tylko po sieci LAN z funkcją PXE boot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1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Możliwość ustawienia portów USB w trybie „no BOOT”, czyli podczas startu komputer nie wykrywa urządzeń bootujących typu USB, natomiast po uruchomieniu systemu operacyjnego porty USB są aktywne.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1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Oferowany BIOS musi posiadać poza swoją wewnętrzną strukturą menu szybkiego boot’owania, które umożliwia min.: </w:t>
            </w:r>
            <w:r w:rsidRPr="003A723E">
              <w:rPr>
                <w:rFonts w:asciiTheme="minorHAnsi" w:hAnsiTheme="minorHAnsi"/>
                <w:sz w:val="22"/>
                <w:szCs w:val="22"/>
              </w:rPr>
              <w:br/>
              <w:t xml:space="preserve">- uruchamianie z systemu zainstalowanego na dysku twardym, </w:t>
            </w:r>
            <w:r w:rsidRPr="003A723E">
              <w:rPr>
                <w:rFonts w:asciiTheme="minorHAnsi" w:hAnsiTheme="minorHAnsi"/>
                <w:sz w:val="22"/>
                <w:szCs w:val="22"/>
              </w:rPr>
              <w:br/>
              <w:t xml:space="preserve">- uruchamianie systemu z urządzeń zewnętrznych, </w:t>
            </w:r>
            <w:r w:rsidRPr="003A723E">
              <w:rPr>
                <w:rFonts w:asciiTheme="minorHAnsi" w:hAnsiTheme="minorHAnsi"/>
                <w:sz w:val="22"/>
                <w:szCs w:val="22"/>
              </w:rPr>
              <w:br/>
              <w:t xml:space="preserve">- uruchamianie systemu z serwera za pośrednictwem zintegrowanej karty sieciowej, - wejścia do BIOS.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1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Możliwość wyłączania portów USB.</w:t>
            </w:r>
          </w:p>
        </w:tc>
      </w:tr>
      <w:tr w:rsidR="003655FF" w:rsidRPr="003A723E" w:rsidTr="0080496A">
        <w:tc>
          <w:tcPr>
            <w:tcW w:w="2689" w:type="dxa"/>
          </w:tcPr>
          <w:p w:rsidR="003655FF" w:rsidRPr="003A723E" w:rsidRDefault="003655FF" w:rsidP="003655FF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lastRenderedPageBreak/>
              <w:t>Certyfikaty i standardy</w:t>
            </w:r>
          </w:p>
        </w:tc>
        <w:tc>
          <w:tcPr>
            <w:tcW w:w="6373" w:type="dxa"/>
          </w:tcPr>
          <w:p w:rsidR="003655FF" w:rsidRPr="003A723E" w:rsidRDefault="003655FF" w:rsidP="003655FF">
            <w:pPr>
              <w:pStyle w:val="Standard"/>
              <w:numPr>
                <w:ilvl w:val="0"/>
                <w:numId w:val="12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Deklaracja zgodności CE.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2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Oferowany model komputera musi posiadać certyfikat producenta systemu operacyjnego potwierdzający poprawną współpracę z oferowanym systemem operacyjnym.</w:t>
            </w:r>
          </w:p>
        </w:tc>
      </w:tr>
      <w:tr w:rsidR="003655FF" w:rsidRPr="003A723E" w:rsidTr="0080496A">
        <w:tc>
          <w:tcPr>
            <w:tcW w:w="2689" w:type="dxa"/>
          </w:tcPr>
          <w:p w:rsidR="003655FF" w:rsidRPr="003A723E" w:rsidRDefault="003655FF" w:rsidP="003655FF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Warunki gwarancji</w:t>
            </w:r>
          </w:p>
        </w:tc>
        <w:tc>
          <w:tcPr>
            <w:tcW w:w="6373" w:type="dxa"/>
          </w:tcPr>
          <w:p w:rsidR="003655FF" w:rsidRPr="003A723E" w:rsidRDefault="003655FF" w:rsidP="00AC3E1B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Min. 3-letnia gwarancja 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Pr="009B219C">
              <w:rPr>
                <w:rFonts w:asciiTheme="minorHAnsi" w:hAnsiTheme="minorHAnsi"/>
                <w:sz w:val="22"/>
                <w:szCs w:val="22"/>
              </w:rPr>
              <w:t>oor to door</w:t>
            </w:r>
            <w:r w:rsidRPr="003A723E">
              <w:rPr>
                <w:rFonts w:asciiTheme="minorHAnsi" w:hAnsiTheme="minorHAnsi"/>
                <w:sz w:val="22"/>
                <w:szCs w:val="22"/>
              </w:rPr>
              <w:t xml:space="preserve"> liczona od daty podpisania protokołu odbioru</w:t>
            </w:r>
            <w:r w:rsidRPr="009B219C">
              <w:rPr>
                <w:rFonts w:asciiTheme="minorHAnsi" w:hAnsiTheme="minorHAnsi"/>
                <w:sz w:val="22"/>
                <w:szCs w:val="22"/>
              </w:rPr>
              <w:t>. Odbiór wadliwej stacji roboczej na koszt Gwaranta z siedziby Zamawiającego. Gwarant w przypadku wymiany części lub stacji roboczej na nowe udziela odpowiednio nowej gwarancji na daną część lub stację roboczą.</w:t>
            </w:r>
          </w:p>
        </w:tc>
      </w:tr>
      <w:tr w:rsidR="003655FF" w:rsidRPr="003A723E" w:rsidTr="0080496A">
        <w:tc>
          <w:tcPr>
            <w:tcW w:w="2689" w:type="dxa"/>
          </w:tcPr>
          <w:p w:rsidR="003655FF" w:rsidRPr="003A723E" w:rsidRDefault="003655FF" w:rsidP="003655FF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lastRenderedPageBreak/>
              <w:t>Wsparcie techniczne producenta</w:t>
            </w:r>
          </w:p>
        </w:tc>
        <w:tc>
          <w:tcPr>
            <w:tcW w:w="6373" w:type="dxa"/>
          </w:tcPr>
          <w:p w:rsidR="003655FF" w:rsidRPr="003A723E" w:rsidRDefault="003655FF" w:rsidP="003655FF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Możliwość udzielenia telefonicznego wsparcia celem sprawdzenia konfiguracji sprzętowej komputera oraz warunków gwarancji po podaniu numeru seryjnego bezpośrednio u Wykonawcy (autoryzowanego przedstawiciela producenta) lub producenta. Dostęp do najnowszych sterowników i uaktualnień realizowany poprzez podanie na dedykowanej stronie internetowej producenta numeru seryjnego lub modelu komputera.</w:t>
            </w:r>
          </w:p>
        </w:tc>
      </w:tr>
      <w:tr w:rsidR="003655FF" w:rsidRPr="003A723E" w:rsidTr="0080496A">
        <w:tc>
          <w:tcPr>
            <w:tcW w:w="2689" w:type="dxa"/>
          </w:tcPr>
          <w:p w:rsidR="003655FF" w:rsidRPr="003A723E" w:rsidRDefault="003655FF" w:rsidP="003655FF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Wymagania dodatkowe</w:t>
            </w:r>
          </w:p>
        </w:tc>
        <w:tc>
          <w:tcPr>
            <w:tcW w:w="6373" w:type="dxa"/>
          </w:tcPr>
          <w:p w:rsidR="003655FF" w:rsidRPr="003A723E" w:rsidRDefault="003655FF" w:rsidP="003655FF">
            <w:pPr>
              <w:pStyle w:val="Standard"/>
              <w:numPr>
                <w:ilvl w:val="0"/>
                <w:numId w:val="13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Wbudowane porty: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4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min. 1 cyfrowe złącze wideo (min. 1 x HDMI)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4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min. 6 portów USB wyprowadzone na zewnątrz komputera w tym min. 2 porty USB 3.0, </w:t>
            </w:r>
          </w:p>
          <w:p w:rsidR="003655FF" w:rsidRPr="003A723E" w:rsidRDefault="003655FF" w:rsidP="003655FF">
            <w:pPr>
              <w:pStyle w:val="Standard"/>
              <w:spacing w:line="276" w:lineRule="auto"/>
              <w:ind w:left="1440"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w układzie: </w:t>
            </w:r>
          </w:p>
          <w:p w:rsidR="003655FF" w:rsidRPr="003A723E" w:rsidRDefault="003655FF" w:rsidP="003655FF">
            <w:pPr>
              <w:pStyle w:val="Standard"/>
              <w:spacing w:line="276" w:lineRule="auto"/>
              <w:ind w:left="1440"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- przód 2 porty USB w tym min. 1 x USB 3.0,</w:t>
            </w:r>
          </w:p>
          <w:p w:rsidR="003655FF" w:rsidRPr="003A723E" w:rsidRDefault="003655FF" w:rsidP="003655FF">
            <w:pPr>
              <w:pStyle w:val="Standard"/>
              <w:spacing w:line="276" w:lineRule="auto"/>
              <w:ind w:left="1440"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- tył 4 porty USB w tym </w:t>
            </w:r>
            <w:r w:rsidR="00E56CB9">
              <w:rPr>
                <w:rFonts w:asciiTheme="minorHAnsi" w:hAnsiTheme="minorHAnsi"/>
                <w:sz w:val="22"/>
                <w:szCs w:val="22"/>
              </w:rPr>
              <w:t xml:space="preserve">min. </w:t>
            </w:r>
            <w:r w:rsidRPr="003A723E">
              <w:rPr>
                <w:rFonts w:asciiTheme="minorHAnsi" w:hAnsiTheme="minorHAnsi"/>
                <w:sz w:val="22"/>
                <w:szCs w:val="22"/>
              </w:rPr>
              <w:t xml:space="preserve">1 x USB 3.0. </w:t>
            </w:r>
          </w:p>
          <w:p w:rsidR="003655FF" w:rsidRPr="003A723E" w:rsidRDefault="003655FF" w:rsidP="003655FF">
            <w:pPr>
              <w:pStyle w:val="Standard"/>
              <w:spacing w:line="276" w:lineRule="auto"/>
              <w:ind w:left="1440"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Wymagane porty zewnętrzne USB bezpośrednio wlutowane w płytę główną lub wyprowadzone z płyty głównej, osiągnięte w wyniku stosowania konwerterów, przejściówek, przedłużaczy, rozgałęziaczy itp.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4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na przednim panelu oraz na tylnym min. 1 port wyjścia audio tzw. combo (słuchawka/mikrofon) lub rozdzielne porty na mikrofon i słuchawkę znajdujące się na przednim oraz tylnym panelu komputera,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4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min. 1 port Line-out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3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Karta sieciowa 10/100/1000 Ethernet RJ 45, zintegrowana z płytą główną, wspierająca obsługę WoL (funkcja włączana przez użytkownika), PXE 2.1,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3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Płyta główna wyposażona w: </w:t>
            </w:r>
          </w:p>
          <w:p w:rsidR="003655FF" w:rsidRDefault="003655FF" w:rsidP="003655FF">
            <w:pPr>
              <w:pStyle w:val="Standard"/>
              <w:numPr>
                <w:ilvl w:val="0"/>
                <w:numId w:val="15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min. 1 złącze PCI Express x16 wolne do wykorzystania przez Zamawiającego, </w:t>
            </w:r>
          </w:p>
          <w:p w:rsidR="000E0A4C" w:rsidRDefault="000E0A4C" w:rsidP="000E0A4C">
            <w:pPr>
              <w:pStyle w:val="Standard"/>
              <w:numPr>
                <w:ilvl w:val="0"/>
                <w:numId w:val="15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min. 1 złącze PCI Express x1 wolne do wykorzystania przez Zamawiającego, </w:t>
            </w:r>
          </w:p>
          <w:p w:rsidR="000E0A4C" w:rsidRPr="003A723E" w:rsidRDefault="000E0A4C" w:rsidP="000E0A4C">
            <w:pPr>
              <w:pStyle w:val="Standard"/>
              <w:numPr>
                <w:ilvl w:val="0"/>
                <w:numId w:val="15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min. 3 złącza SATA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5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min. 2 złącza DIMM z obsługą do 16GB DDR4 pamięci RAM,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3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Przewodowa klawiatura USB w układzie QWERTY US (długość kabla min. 1,5 m)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3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Przewodowa mysz optyczna USB z dwoma klawiszami oraz rolką (scroll) długość kabla min. 1,5 m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3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Nagrywarka DVD +/-RW </w:t>
            </w:r>
            <w:r w:rsidR="000E0A4C">
              <w:rPr>
                <w:rFonts w:asciiTheme="minorHAnsi" w:hAnsiTheme="minorHAnsi"/>
                <w:sz w:val="22"/>
                <w:szCs w:val="22"/>
              </w:rPr>
              <w:t>(niedopuszczalna nagrywarka zewnętrzna)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3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Dołączony nośnik ze sterownikami Opakowanie musi być wykonane z</w:t>
            </w:r>
            <w:r>
              <w:rPr>
                <w:rFonts w:asciiTheme="minorHAnsi" w:hAnsiTheme="minorHAnsi"/>
                <w:sz w:val="22"/>
                <w:szCs w:val="22"/>
              </w:rPr>
              <w:t> </w:t>
            </w:r>
            <w:r w:rsidRPr="003A723E">
              <w:rPr>
                <w:rFonts w:asciiTheme="minorHAnsi" w:hAnsiTheme="minorHAnsi"/>
                <w:sz w:val="22"/>
                <w:szCs w:val="22"/>
              </w:rPr>
              <w:t>materiałów podlegających powtórnemu przetworzeniu.</w:t>
            </w:r>
          </w:p>
        </w:tc>
      </w:tr>
      <w:tr w:rsidR="003655FF" w:rsidRPr="003A723E" w:rsidTr="0080496A">
        <w:tc>
          <w:tcPr>
            <w:tcW w:w="2689" w:type="dxa"/>
          </w:tcPr>
          <w:p w:rsidR="003655FF" w:rsidRPr="003A723E" w:rsidRDefault="003655FF" w:rsidP="003655FF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System operacyjny</w:t>
            </w:r>
          </w:p>
        </w:tc>
        <w:tc>
          <w:tcPr>
            <w:tcW w:w="6373" w:type="dxa"/>
          </w:tcPr>
          <w:p w:rsidR="003655FF" w:rsidRPr="003A723E" w:rsidRDefault="003655FF" w:rsidP="003655FF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Zainstalowany na komputerze n</w:t>
            </w:r>
            <w:r w:rsidRPr="003A723E">
              <w:rPr>
                <w:rFonts w:asciiTheme="minorHAnsi" w:hAnsiTheme="minorHAnsi"/>
                <w:sz w:val="22"/>
                <w:szCs w:val="22"/>
              </w:rPr>
              <w:t xml:space="preserve">owy, wcześniej nieaktywowany na innym sprzęcie system operacyjny Microsoft Windows 10 Home PL </w:t>
            </w:r>
            <w:r w:rsidRPr="003A723E">
              <w:rPr>
                <w:rFonts w:asciiTheme="minorHAnsi" w:hAnsiTheme="minorHAnsi"/>
                <w:sz w:val="22"/>
                <w:szCs w:val="22"/>
              </w:rPr>
              <w:lastRenderedPageBreak/>
              <w:t>64-bit z licencją i nośnikiem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A723E">
              <w:rPr>
                <w:rFonts w:asciiTheme="minorHAnsi" w:hAnsiTheme="minorHAnsi"/>
                <w:sz w:val="22"/>
                <w:szCs w:val="22"/>
              </w:rPr>
              <w:t>lub partycją RECOVERY w celu zapewnienia współpracy ze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A723E">
              <w:rPr>
                <w:rFonts w:asciiTheme="minorHAnsi" w:hAnsiTheme="minorHAnsi"/>
                <w:sz w:val="22"/>
                <w:szCs w:val="22"/>
              </w:rPr>
              <w:t>środowiskiem sieciowym oraz aplikacjami funkcjonującymi 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A723E">
              <w:rPr>
                <w:rFonts w:asciiTheme="minorHAnsi" w:hAnsiTheme="minorHAnsi"/>
                <w:sz w:val="22"/>
                <w:szCs w:val="22"/>
              </w:rPr>
              <w:t>szkolnictwie lub równoważny.</w:t>
            </w:r>
          </w:p>
          <w:p w:rsidR="003655FF" w:rsidRDefault="003655FF" w:rsidP="003655FF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3655FF" w:rsidRPr="003A723E" w:rsidRDefault="003655FF" w:rsidP="003655FF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Warunki równoważności:</w:t>
            </w:r>
          </w:p>
          <w:p w:rsidR="003655FF" w:rsidRPr="003A723E" w:rsidRDefault="003655FF" w:rsidP="003655FF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System operacyjny 64-bit.</w:t>
            </w:r>
          </w:p>
          <w:p w:rsidR="003655FF" w:rsidRPr="003A723E" w:rsidRDefault="003655FF" w:rsidP="003655FF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Za rozwiązanie równoważne uznaje się takie, które posiada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A723E">
              <w:rPr>
                <w:rFonts w:asciiTheme="minorHAnsi" w:hAnsiTheme="minorHAnsi"/>
                <w:sz w:val="22"/>
                <w:szCs w:val="22"/>
              </w:rPr>
              <w:t>wbudowane mechanizmy, bez użycia dodatkowych aplikacji (bez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A723E">
              <w:rPr>
                <w:rFonts w:asciiTheme="minorHAnsi" w:hAnsiTheme="minorHAnsi"/>
                <w:sz w:val="22"/>
                <w:szCs w:val="22"/>
              </w:rPr>
              <w:t>jakichkolwiek emulatorów, implementacji lub programów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3A723E">
              <w:rPr>
                <w:rFonts w:asciiTheme="minorHAnsi" w:hAnsiTheme="minorHAnsi"/>
                <w:sz w:val="22"/>
                <w:szCs w:val="22"/>
              </w:rPr>
              <w:t>towarzyszących), zapewniające: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Polską wersję językową,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Możliwość instalacji i poprawnego działania oprogramowania Microsoft Office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(wszystkie wersje oprogramowania poczynając od wersji 2013)</w:t>
            </w:r>
            <w:r w:rsidRPr="003A723E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Poprawną obsługę powszechnie używanych urządzeń peryferyjnych (drukarek, skanerów),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Dostępność aktualizacji i poprawek do systemu u producenta systemu bezpłatnie i bez dodatkowych opłat licencyjnych z możliwością wyboru instalowanych poprawek,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Możliwość zdalnej, automatycznej instalacji, konfiguracji, administrowania oraz aktualizowania systemu,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Możliwość automatycznego zbudowania obrazu systemu wraz z aplikacjami. Obraz systemu służyć ma do automatycznego upowszechniania systemu operacyjnego inicjowanego i wykonywanego w całości przez sieć komputerową,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Możliwość wdrożenia nowego obrazu przez zdalną instalację,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Graficzne środowisko instalacji i konfiguracji,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Możliwość udostępniania i przejmowania pulpitu zdalnego,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Możliwość udostępniania plików i drukarek,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Zapewnienie wsparcia dla większości powszechnie używanych urządzeń (drukarek, urządzeń sieciowych, standardów USB, urządzeń Plug &amp; Play),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Wyposażenie systemu w graficzny interfejs użytkownika w języku polskim,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Zapewnienie pełnej kompatybilności z oferowanym sprzętem,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Zintegrowanie z systemem modułu pomocy dla użytkownika w języku polskim,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Zintegrowanie z systemem modułu wyszukiwania informacji,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Możliwość wykonania kopii bezpieczeństwa (całego dysku, wybranych folderów, kopii przyrostowych) wraz z możliwością automatycznego odzyskania wersji wcześniejszej,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Zabezpieczony hasłem hierarchiczny dostęp do systemu, konta i profile użytkowników zarządzane zdalnie; praca systemu w trybie ochrony kont użytkowników,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lastRenderedPageBreak/>
              <w:t>Licencja na system operacyjny musi być nieograniczona w czasie, pozwalać na wielokrotne instalowanie systemu na oferowanym sprzęcie bez konieczności kontaktowania się przez Zamawiającego z producentem systemu lub sprzętu,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Oprogramowanie powinno posiadać certyfikat autentyczności lub unikalny kod aktywacyjny,</w:t>
            </w:r>
          </w:p>
          <w:p w:rsidR="003655FF" w:rsidRPr="003A723E" w:rsidRDefault="003655FF" w:rsidP="003655FF">
            <w:pPr>
              <w:pStyle w:val="Standard"/>
              <w:numPr>
                <w:ilvl w:val="0"/>
                <w:numId w:val="18"/>
              </w:numPr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Zamawiający nie dopuszcza w systemie możliwości instalacji dodatkowych narzędzi emulujących działanie systemów.</w:t>
            </w:r>
          </w:p>
          <w:p w:rsidR="003655FF" w:rsidRPr="003A723E" w:rsidRDefault="003655FF" w:rsidP="003655FF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3655FF" w:rsidRPr="003A723E" w:rsidRDefault="003655FF" w:rsidP="003655FF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 xml:space="preserve">Ważna uwaga: Zamawiający nie dopuszcza stosowania emulatorów ani środowisk wirtualnych do uruchomienia wymienionego wcześniej oprogramowania. </w:t>
            </w:r>
          </w:p>
          <w:p w:rsidR="003655FF" w:rsidRPr="003A723E" w:rsidRDefault="003655FF" w:rsidP="003655FF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W przypadku zaoferowania przez Wykonawcę rozwiązania równoważnego, Wykonawca jest zobowiązany do pokrycia wszelkich możliwych kosztów, wymaganych w czasie wdrożenia oferowanego rozwiązania, w szczególności związanych z dostosowaniem infrastruktury informatycznej, oprogramowania nią zarządzającego, systemowego i narzędziowego (licencje, wdrożenie), serwisu gwarancyjnego oraz kosztów certyfikowanych szkoleń dla administratorów i użytkowników oferowanego</w:t>
            </w:r>
          </w:p>
          <w:p w:rsidR="003655FF" w:rsidRPr="003A723E" w:rsidRDefault="003655FF" w:rsidP="003655FF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A723E">
              <w:rPr>
                <w:rFonts w:asciiTheme="minorHAnsi" w:hAnsiTheme="minorHAnsi"/>
                <w:sz w:val="22"/>
                <w:szCs w:val="22"/>
              </w:rPr>
              <w:t>Rozwiązania</w:t>
            </w:r>
          </w:p>
        </w:tc>
      </w:tr>
    </w:tbl>
    <w:p w:rsidR="000A5BD2" w:rsidRDefault="000A5BD2" w:rsidP="002569F8">
      <w:pPr>
        <w:pStyle w:val="Standard"/>
        <w:spacing w:line="276" w:lineRule="auto"/>
        <w:ind w:right="-1"/>
        <w:jc w:val="both"/>
        <w:rPr>
          <w:rFonts w:asciiTheme="minorHAnsi" w:hAnsiTheme="minorHAnsi"/>
          <w:b/>
          <w:sz w:val="22"/>
          <w:szCs w:val="22"/>
        </w:rPr>
      </w:pPr>
    </w:p>
    <w:p w:rsidR="00476C9E" w:rsidRDefault="00476C9E" w:rsidP="00F12935">
      <w:pPr>
        <w:pStyle w:val="Standard"/>
        <w:numPr>
          <w:ilvl w:val="1"/>
          <w:numId w:val="6"/>
        </w:numPr>
        <w:spacing w:line="276" w:lineRule="auto"/>
        <w:ind w:right="-1"/>
        <w:jc w:val="both"/>
        <w:rPr>
          <w:rFonts w:asciiTheme="minorHAnsi" w:hAnsiTheme="minorHAnsi"/>
          <w:sz w:val="22"/>
          <w:szCs w:val="22"/>
        </w:rPr>
      </w:pPr>
      <w:r w:rsidRPr="00476C9E">
        <w:rPr>
          <w:rFonts w:asciiTheme="minorHAnsi" w:hAnsiTheme="minorHAnsi"/>
          <w:sz w:val="22"/>
          <w:szCs w:val="22"/>
        </w:rPr>
        <w:t xml:space="preserve">Wymagania techniczne </w:t>
      </w:r>
      <w:r w:rsidR="002569F8">
        <w:rPr>
          <w:rFonts w:asciiTheme="minorHAnsi" w:hAnsiTheme="minorHAnsi"/>
          <w:sz w:val="22"/>
          <w:szCs w:val="22"/>
        </w:rPr>
        <w:t>monitorów komputerowych wchodzących w skład zestawu komputerow</w:t>
      </w:r>
      <w:r w:rsidR="00225A90">
        <w:rPr>
          <w:rFonts w:asciiTheme="minorHAnsi" w:hAnsiTheme="minorHAnsi"/>
          <w:sz w:val="22"/>
          <w:szCs w:val="22"/>
        </w:rPr>
        <w:t>e</w:t>
      </w:r>
      <w:r w:rsidR="002569F8">
        <w:rPr>
          <w:rFonts w:asciiTheme="minorHAnsi" w:hAnsiTheme="minorHAnsi"/>
          <w:sz w:val="22"/>
          <w:szCs w:val="22"/>
        </w:rPr>
        <w:t>go</w:t>
      </w:r>
      <w:r w:rsidRPr="00476C9E">
        <w:rPr>
          <w:rFonts w:asciiTheme="minorHAnsi" w:hAnsiTheme="minorHAnsi"/>
          <w:sz w:val="22"/>
          <w:szCs w:val="22"/>
        </w:rPr>
        <w:t>:</w:t>
      </w:r>
    </w:p>
    <w:p w:rsidR="00F12935" w:rsidRDefault="00F12935" w:rsidP="00F12935">
      <w:pPr>
        <w:pStyle w:val="Standard"/>
        <w:spacing w:line="276" w:lineRule="auto"/>
        <w:ind w:right="-1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225A90" w:rsidRPr="003A723E" w:rsidTr="00E048D7">
        <w:tc>
          <w:tcPr>
            <w:tcW w:w="2689" w:type="dxa"/>
          </w:tcPr>
          <w:p w:rsidR="00225A90" w:rsidRPr="005379A5" w:rsidRDefault="00225A90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>
              <w:rPr>
                <w:rFonts w:eastAsia="Lucida Sans Unicode" w:cs="Mangal"/>
                <w:kern w:val="3"/>
                <w:lang w:eastAsia="zh-CN" w:bidi="hi-IN"/>
              </w:rPr>
              <w:t>Kompatybilność</w:t>
            </w:r>
          </w:p>
        </w:tc>
        <w:tc>
          <w:tcPr>
            <w:tcW w:w="6373" w:type="dxa"/>
          </w:tcPr>
          <w:p w:rsidR="00225A90" w:rsidRPr="005379A5" w:rsidRDefault="00F86265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Wymagana kompatybilność z oferowaną stacją roboczą</w:t>
            </w:r>
          </w:p>
        </w:tc>
      </w:tr>
      <w:tr w:rsidR="00F12935" w:rsidRPr="003A723E" w:rsidTr="00E048D7">
        <w:tc>
          <w:tcPr>
            <w:tcW w:w="2689" w:type="dxa"/>
          </w:tcPr>
          <w:p w:rsidR="00F12935" w:rsidRPr="005379A5" w:rsidRDefault="005379A5" w:rsidP="005379A5">
            <w:pPr>
              <w:jc w:val="both"/>
              <w:rPr>
                <w:lang w:eastAsia="zh-CN" w:bidi="hi-IN"/>
              </w:rPr>
            </w:pPr>
            <w:r w:rsidRPr="005379A5">
              <w:rPr>
                <w:rFonts w:eastAsia="Lucida Sans Unicode" w:cs="Mangal"/>
                <w:kern w:val="3"/>
                <w:lang w:eastAsia="zh-CN" w:bidi="hi-IN"/>
              </w:rPr>
              <w:t>Przekątna ekranu</w:t>
            </w:r>
          </w:p>
        </w:tc>
        <w:tc>
          <w:tcPr>
            <w:tcW w:w="6373" w:type="dxa"/>
          </w:tcPr>
          <w:p w:rsidR="00F12935" w:rsidRPr="003A723E" w:rsidRDefault="001546F3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 xml:space="preserve">in. </w:t>
            </w:r>
            <w:r w:rsidR="005379A5" w:rsidRPr="005379A5">
              <w:rPr>
                <w:rFonts w:asciiTheme="minorHAnsi" w:hAnsiTheme="minorHAnsi"/>
                <w:sz w:val="22"/>
                <w:szCs w:val="22"/>
              </w:rPr>
              <w:t>21,5"</w:t>
            </w:r>
          </w:p>
        </w:tc>
      </w:tr>
      <w:tr w:rsidR="005379A5" w:rsidRPr="003A723E" w:rsidTr="00E048D7">
        <w:tc>
          <w:tcPr>
            <w:tcW w:w="2689" w:type="dxa"/>
          </w:tcPr>
          <w:p w:rsidR="005379A5" w:rsidRPr="005379A5" w:rsidRDefault="005379A5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5379A5">
              <w:rPr>
                <w:rFonts w:eastAsia="Lucida Sans Unicode" w:cs="Mangal"/>
                <w:kern w:val="3"/>
                <w:lang w:eastAsia="zh-CN" w:bidi="hi-IN"/>
              </w:rPr>
              <w:t>Powłoka matrycy</w:t>
            </w:r>
          </w:p>
        </w:tc>
        <w:tc>
          <w:tcPr>
            <w:tcW w:w="6373" w:type="dxa"/>
          </w:tcPr>
          <w:p w:rsidR="005379A5" w:rsidRPr="005379A5" w:rsidRDefault="005379A5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79A5">
              <w:rPr>
                <w:rFonts w:asciiTheme="minorHAnsi" w:hAnsiTheme="minorHAnsi"/>
                <w:sz w:val="22"/>
                <w:szCs w:val="22"/>
              </w:rPr>
              <w:t>Matowa</w:t>
            </w:r>
          </w:p>
        </w:tc>
      </w:tr>
      <w:tr w:rsidR="005379A5" w:rsidRPr="003A723E" w:rsidTr="00E048D7">
        <w:tc>
          <w:tcPr>
            <w:tcW w:w="2689" w:type="dxa"/>
          </w:tcPr>
          <w:p w:rsidR="005379A5" w:rsidRPr="005379A5" w:rsidRDefault="005379A5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5379A5">
              <w:rPr>
                <w:rFonts w:eastAsia="Lucida Sans Unicode" w:cs="Mangal"/>
                <w:kern w:val="3"/>
                <w:lang w:eastAsia="zh-CN" w:bidi="hi-IN"/>
              </w:rPr>
              <w:t>Rodzaj matrycy</w:t>
            </w:r>
          </w:p>
        </w:tc>
        <w:tc>
          <w:tcPr>
            <w:tcW w:w="6373" w:type="dxa"/>
          </w:tcPr>
          <w:p w:rsidR="005379A5" w:rsidRPr="005379A5" w:rsidRDefault="005379A5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79A5">
              <w:rPr>
                <w:rFonts w:asciiTheme="minorHAnsi" w:hAnsiTheme="minorHAnsi"/>
                <w:sz w:val="22"/>
                <w:szCs w:val="22"/>
              </w:rPr>
              <w:t>LED, IPS</w:t>
            </w:r>
          </w:p>
        </w:tc>
      </w:tr>
      <w:tr w:rsidR="005379A5" w:rsidRPr="003A723E" w:rsidTr="00E048D7">
        <w:tc>
          <w:tcPr>
            <w:tcW w:w="2689" w:type="dxa"/>
          </w:tcPr>
          <w:p w:rsidR="005379A5" w:rsidRPr="005379A5" w:rsidRDefault="005379A5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5379A5">
              <w:rPr>
                <w:rFonts w:eastAsia="Lucida Sans Unicode" w:cs="Mangal"/>
                <w:kern w:val="3"/>
                <w:lang w:eastAsia="zh-CN" w:bidi="hi-IN"/>
              </w:rPr>
              <w:t>Typ ekranu</w:t>
            </w:r>
          </w:p>
        </w:tc>
        <w:tc>
          <w:tcPr>
            <w:tcW w:w="6373" w:type="dxa"/>
          </w:tcPr>
          <w:p w:rsidR="005379A5" w:rsidRPr="005379A5" w:rsidRDefault="005379A5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79A5">
              <w:rPr>
                <w:rFonts w:asciiTheme="minorHAnsi" w:hAnsiTheme="minorHAnsi"/>
                <w:sz w:val="22"/>
                <w:szCs w:val="22"/>
              </w:rPr>
              <w:t>Płaski</w:t>
            </w:r>
          </w:p>
        </w:tc>
      </w:tr>
      <w:tr w:rsidR="005379A5" w:rsidRPr="003A723E" w:rsidTr="00E048D7">
        <w:tc>
          <w:tcPr>
            <w:tcW w:w="2689" w:type="dxa"/>
          </w:tcPr>
          <w:p w:rsidR="005379A5" w:rsidRPr="005379A5" w:rsidRDefault="005379A5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5379A5">
              <w:rPr>
                <w:rFonts w:eastAsia="Lucida Sans Unicode" w:cs="Mangal"/>
                <w:kern w:val="3"/>
                <w:lang w:eastAsia="zh-CN" w:bidi="hi-IN"/>
              </w:rPr>
              <w:t>Rozdzielczość ekranu</w:t>
            </w:r>
          </w:p>
        </w:tc>
        <w:tc>
          <w:tcPr>
            <w:tcW w:w="6373" w:type="dxa"/>
          </w:tcPr>
          <w:p w:rsidR="005379A5" w:rsidRPr="005379A5" w:rsidRDefault="005379A5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79A5">
              <w:rPr>
                <w:rFonts w:asciiTheme="minorHAnsi" w:hAnsiTheme="minorHAnsi"/>
                <w:sz w:val="22"/>
                <w:szCs w:val="22"/>
              </w:rPr>
              <w:t>1920 x 1080 (FullHD)</w:t>
            </w:r>
          </w:p>
        </w:tc>
      </w:tr>
      <w:tr w:rsidR="005379A5" w:rsidRPr="003A723E" w:rsidTr="00E048D7">
        <w:tc>
          <w:tcPr>
            <w:tcW w:w="2689" w:type="dxa"/>
          </w:tcPr>
          <w:p w:rsidR="005379A5" w:rsidRPr="005379A5" w:rsidRDefault="005379A5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5379A5">
              <w:rPr>
                <w:rFonts w:eastAsia="Lucida Sans Unicode" w:cs="Mangal"/>
                <w:kern w:val="3"/>
                <w:lang w:eastAsia="zh-CN" w:bidi="hi-IN"/>
              </w:rPr>
              <w:t>Format obrazu</w:t>
            </w:r>
          </w:p>
        </w:tc>
        <w:tc>
          <w:tcPr>
            <w:tcW w:w="6373" w:type="dxa"/>
          </w:tcPr>
          <w:p w:rsidR="005379A5" w:rsidRPr="005379A5" w:rsidRDefault="005379A5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379A5">
              <w:rPr>
                <w:rFonts w:asciiTheme="minorHAnsi" w:hAnsiTheme="minorHAnsi"/>
                <w:sz w:val="22"/>
                <w:szCs w:val="22"/>
              </w:rPr>
              <w:t>16:9</w:t>
            </w:r>
          </w:p>
        </w:tc>
      </w:tr>
      <w:tr w:rsidR="005379A5" w:rsidRPr="003A723E" w:rsidTr="00E048D7">
        <w:tc>
          <w:tcPr>
            <w:tcW w:w="2689" w:type="dxa"/>
          </w:tcPr>
          <w:p w:rsidR="005379A5" w:rsidRPr="005379A5" w:rsidRDefault="005379A5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5379A5">
              <w:rPr>
                <w:rFonts w:eastAsia="Lucida Sans Unicode" w:cs="Mangal"/>
                <w:kern w:val="3"/>
                <w:lang w:eastAsia="zh-CN" w:bidi="hi-IN"/>
              </w:rPr>
              <w:t>Częstotliwość odświeżania ekranu</w:t>
            </w:r>
            <w:r w:rsidR="00EF26ED">
              <w:rPr>
                <w:rFonts w:eastAsia="Lucida Sans Unicode" w:cs="Mangal"/>
                <w:kern w:val="3"/>
                <w:lang w:eastAsia="zh-CN" w:bidi="hi-IN"/>
              </w:rPr>
              <w:t xml:space="preserve"> (maksymalna)</w:t>
            </w:r>
          </w:p>
        </w:tc>
        <w:tc>
          <w:tcPr>
            <w:tcW w:w="6373" w:type="dxa"/>
          </w:tcPr>
          <w:p w:rsidR="005379A5" w:rsidRPr="005379A5" w:rsidRDefault="005379A5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Min. </w:t>
            </w:r>
            <w:r w:rsidRPr="005379A5">
              <w:rPr>
                <w:rFonts w:asciiTheme="minorHAnsi" w:hAnsiTheme="minorHAnsi"/>
                <w:sz w:val="22"/>
                <w:szCs w:val="22"/>
              </w:rPr>
              <w:t>60 Hz</w:t>
            </w:r>
          </w:p>
        </w:tc>
      </w:tr>
      <w:tr w:rsidR="005379A5" w:rsidRPr="003A723E" w:rsidTr="00E048D7">
        <w:tc>
          <w:tcPr>
            <w:tcW w:w="2689" w:type="dxa"/>
          </w:tcPr>
          <w:p w:rsidR="005379A5" w:rsidRPr="005379A5" w:rsidRDefault="00C563E2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C563E2">
              <w:rPr>
                <w:rFonts w:eastAsia="Lucida Sans Unicode" w:cs="Mangal"/>
                <w:kern w:val="3"/>
                <w:lang w:eastAsia="zh-CN" w:bidi="hi-IN"/>
              </w:rPr>
              <w:t>Liczba wyświetlanych kolorów</w:t>
            </w:r>
          </w:p>
        </w:tc>
        <w:tc>
          <w:tcPr>
            <w:tcW w:w="6373" w:type="dxa"/>
          </w:tcPr>
          <w:p w:rsidR="005379A5" w:rsidRPr="005379A5" w:rsidRDefault="00C563E2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Min. </w:t>
            </w:r>
            <w:r w:rsidRPr="00C563E2">
              <w:rPr>
                <w:rFonts w:asciiTheme="minorHAnsi" w:hAnsiTheme="minorHAnsi"/>
                <w:sz w:val="22"/>
                <w:szCs w:val="22"/>
              </w:rPr>
              <w:t>16,7 mln</w:t>
            </w:r>
          </w:p>
        </w:tc>
      </w:tr>
      <w:tr w:rsidR="005379A5" w:rsidRPr="003A723E" w:rsidTr="00E048D7">
        <w:tc>
          <w:tcPr>
            <w:tcW w:w="2689" w:type="dxa"/>
          </w:tcPr>
          <w:p w:rsidR="005379A5" w:rsidRPr="005379A5" w:rsidRDefault="00C563E2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C563E2">
              <w:rPr>
                <w:rFonts w:eastAsia="Lucida Sans Unicode" w:cs="Mangal"/>
                <w:kern w:val="3"/>
                <w:lang w:eastAsia="zh-CN" w:bidi="hi-IN"/>
              </w:rPr>
              <w:t>Czas reakcji</w:t>
            </w:r>
          </w:p>
        </w:tc>
        <w:tc>
          <w:tcPr>
            <w:tcW w:w="6373" w:type="dxa"/>
          </w:tcPr>
          <w:p w:rsidR="005379A5" w:rsidRPr="005379A5" w:rsidRDefault="00C563E2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563E2">
              <w:rPr>
                <w:rFonts w:asciiTheme="minorHAnsi" w:hAnsiTheme="minorHAnsi"/>
                <w:sz w:val="22"/>
                <w:szCs w:val="22"/>
              </w:rPr>
              <w:t>5 ms (GTG)</w:t>
            </w:r>
          </w:p>
        </w:tc>
      </w:tr>
      <w:tr w:rsidR="005379A5" w:rsidRPr="003A723E" w:rsidTr="00E048D7">
        <w:tc>
          <w:tcPr>
            <w:tcW w:w="2689" w:type="dxa"/>
          </w:tcPr>
          <w:p w:rsidR="005379A5" w:rsidRPr="005379A5" w:rsidRDefault="00C563E2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C563E2">
              <w:rPr>
                <w:rFonts w:eastAsia="Lucida Sans Unicode" w:cs="Mangal"/>
                <w:kern w:val="3"/>
                <w:lang w:eastAsia="zh-CN" w:bidi="hi-IN"/>
              </w:rPr>
              <w:t>Wbudowany kalibrator</w:t>
            </w:r>
          </w:p>
        </w:tc>
        <w:tc>
          <w:tcPr>
            <w:tcW w:w="6373" w:type="dxa"/>
          </w:tcPr>
          <w:p w:rsidR="005379A5" w:rsidRPr="005379A5" w:rsidRDefault="00C563E2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563E2">
              <w:rPr>
                <w:rFonts w:asciiTheme="minorHAnsi" w:hAnsiTheme="minorHAnsi"/>
                <w:sz w:val="22"/>
                <w:szCs w:val="22"/>
              </w:rPr>
              <w:t>Tak</w:t>
            </w:r>
          </w:p>
        </w:tc>
      </w:tr>
      <w:tr w:rsidR="00C563E2" w:rsidRPr="003A723E" w:rsidTr="00E048D7">
        <w:tc>
          <w:tcPr>
            <w:tcW w:w="2689" w:type="dxa"/>
          </w:tcPr>
          <w:p w:rsidR="00C563E2" w:rsidRPr="005379A5" w:rsidRDefault="00C563E2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C563E2">
              <w:rPr>
                <w:rFonts w:eastAsia="Lucida Sans Unicode" w:cs="Mangal"/>
                <w:kern w:val="3"/>
                <w:lang w:eastAsia="zh-CN" w:bidi="hi-IN"/>
              </w:rPr>
              <w:t>Technologia ochrony oczu</w:t>
            </w:r>
          </w:p>
        </w:tc>
        <w:tc>
          <w:tcPr>
            <w:tcW w:w="6373" w:type="dxa"/>
          </w:tcPr>
          <w:p w:rsidR="00C563E2" w:rsidRDefault="00C563E2" w:rsidP="00C563E2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563E2">
              <w:rPr>
                <w:rFonts w:asciiTheme="minorHAnsi" w:hAnsiTheme="minorHAnsi"/>
                <w:sz w:val="22"/>
                <w:szCs w:val="22"/>
              </w:rPr>
              <w:t>Redukcja migotania</w:t>
            </w:r>
          </w:p>
          <w:p w:rsidR="00C563E2" w:rsidRPr="005379A5" w:rsidRDefault="00C563E2" w:rsidP="00C563E2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563E2">
              <w:rPr>
                <w:rFonts w:asciiTheme="minorHAnsi" w:hAnsiTheme="minorHAnsi"/>
                <w:sz w:val="22"/>
                <w:szCs w:val="22"/>
              </w:rPr>
              <w:t>Filtr światła niebieskiego</w:t>
            </w:r>
          </w:p>
        </w:tc>
      </w:tr>
      <w:tr w:rsidR="00C563E2" w:rsidRPr="003A723E" w:rsidTr="00E048D7">
        <w:tc>
          <w:tcPr>
            <w:tcW w:w="2689" w:type="dxa"/>
          </w:tcPr>
          <w:p w:rsidR="00C563E2" w:rsidRPr="005379A5" w:rsidRDefault="00C563E2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C563E2">
              <w:rPr>
                <w:rFonts w:eastAsia="Lucida Sans Unicode" w:cs="Mangal"/>
                <w:kern w:val="3"/>
                <w:lang w:eastAsia="zh-CN" w:bidi="hi-IN"/>
              </w:rPr>
              <w:t>Wielkość plamki</w:t>
            </w:r>
          </w:p>
        </w:tc>
        <w:tc>
          <w:tcPr>
            <w:tcW w:w="6373" w:type="dxa"/>
          </w:tcPr>
          <w:p w:rsidR="00C563E2" w:rsidRPr="005379A5" w:rsidRDefault="00C563E2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563E2">
              <w:rPr>
                <w:rFonts w:asciiTheme="minorHAnsi" w:hAnsiTheme="minorHAnsi"/>
                <w:sz w:val="22"/>
                <w:szCs w:val="22"/>
              </w:rPr>
              <w:t>0,248 x 0,248 mm</w:t>
            </w:r>
          </w:p>
        </w:tc>
      </w:tr>
      <w:tr w:rsidR="00C563E2" w:rsidRPr="003A723E" w:rsidTr="00E048D7">
        <w:tc>
          <w:tcPr>
            <w:tcW w:w="2689" w:type="dxa"/>
          </w:tcPr>
          <w:p w:rsidR="00C563E2" w:rsidRPr="005379A5" w:rsidRDefault="00C563E2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C563E2">
              <w:rPr>
                <w:rFonts w:eastAsia="Lucida Sans Unicode" w:cs="Mangal"/>
                <w:kern w:val="3"/>
                <w:lang w:eastAsia="zh-CN" w:bidi="hi-IN"/>
              </w:rPr>
              <w:t>Jasność</w:t>
            </w:r>
          </w:p>
        </w:tc>
        <w:tc>
          <w:tcPr>
            <w:tcW w:w="6373" w:type="dxa"/>
          </w:tcPr>
          <w:p w:rsidR="00C563E2" w:rsidRPr="005379A5" w:rsidRDefault="00C563E2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563E2">
              <w:rPr>
                <w:rFonts w:asciiTheme="minorHAnsi" w:hAnsiTheme="minorHAnsi"/>
                <w:sz w:val="22"/>
                <w:szCs w:val="22"/>
              </w:rPr>
              <w:t>250 cd/m²</w:t>
            </w:r>
          </w:p>
        </w:tc>
      </w:tr>
      <w:tr w:rsidR="00C563E2" w:rsidRPr="003A723E" w:rsidTr="00E048D7">
        <w:tc>
          <w:tcPr>
            <w:tcW w:w="2689" w:type="dxa"/>
          </w:tcPr>
          <w:p w:rsidR="00C563E2" w:rsidRPr="005379A5" w:rsidRDefault="00661E6D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661E6D">
              <w:rPr>
                <w:rFonts w:eastAsia="Lucida Sans Unicode" w:cs="Mangal"/>
                <w:kern w:val="3"/>
                <w:lang w:eastAsia="zh-CN" w:bidi="hi-IN"/>
              </w:rPr>
              <w:t>Kontrast statyczny</w:t>
            </w:r>
          </w:p>
        </w:tc>
        <w:tc>
          <w:tcPr>
            <w:tcW w:w="6373" w:type="dxa"/>
          </w:tcPr>
          <w:p w:rsidR="00C563E2" w:rsidRPr="005379A5" w:rsidRDefault="00661E6D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61E6D">
              <w:rPr>
                <w:rFonts w:asciiTheme="minorHAnsi" w:hAnsiTheme="minorHAnsi"/>
                <w:sz w:val="22"/>
                <w:szCs w:val="22"/>
              </w:rPr>
              <w:t>1 000:1</w:t>
            </w:r>
          </w:p>
        </w:tc>
      </w:tr>
      <w:tr w:rsidR="00C563E2" w:rsidRPr="003A723E" w:rsidTr="00E048D7">
        <w:tc>
          <w:tcPr>
            <w:tcW w:w="2689" w:type="dxa"/>
          </w:tcPr>
          <w:p w:rsidR="00C563E2" w:rsidRPr="005379A5" w:rsidRDefault="00661E6D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661E6D">
              <w:rPr>
                <w:rFonts w:eastAsia="Lucida Sans Unicode" w:cs="Mangal"/>
                <w:kern w:val="3"/>
                <w:lang w:eastAsia="zh-CN" w:bidi="hi-IN"/>
              </w:rPr>
              <w:t>Kontrast dynamiczny</w:t>
            </w:r>
          </w:p>
        </w:tc>
        <w:tc>
          <w:tcPr>
            <w:tcW w:w="6373" w:type="dxa"/>
          </w:tcPr>
          <w:p w:rsidR="00C563E2" w:rsidRPr="005379A5" w:rsidRDefault="00661E6D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61E6D">
              <w:rPr>
                <w:rFonts w:asciiTheme="minorHAnsi" w:hAnsiTheme="minorHAnsi"/>
                <w:sz w:val="22"/>
                <w:szCs w:val="22"/>
              </w:rPr>
              <w:t>80 000 000:1</w:t>
            </w:r>
          </w:p>
        </w:tc>
      </w:tr>
      <w:tr w:rsidR="00C563E2" w:rsidRPr="003A723E" w:rsidTr="00E048D7">
        <w:tc>
          <w:tcPr>
            <w:tcW w:w="2689" w:type="dxa"/>
          </w:tcPr>
          <w:p w:rsidR="00C563E2" w:rsidRPr="005379A5" w:rsidRDefault="00661E6D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661E6D">
              <w:rPr>
                <w:rFonts w:eastAsia="Lucida Sans Unicode" w:cs="Mangal"/>
                <w:kern w:val="3"/>
                <w:lang w:eastAsia="zh-CN" w:bidi="hi-IN"/>
              </w:rPr>
              <w:t>Kąt widzenia w poziomie</w:t>
            </w:r>
          </w:p>
        </w:tc>
        <w:tc>
          <w:tcPr>
            <w:tcW w:w="6373" w:type="dxa"/>
          </w:tcPr>
          <w:p w:rsidR="00C563E2" w:rsidRPr="005379A5" w:rsidRDefault="00661E6D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61E6D">
              <w:rPr>
                <w:rFonts w:asciiTheme="minorHAnsi" w:hAnsiTheme="minorHAnsi"/>
                <w:sz w:val="22"/>
                <w:szCs w:val="22"/>
              </w:rPr>
              <w:t>178 stopni</w:t>
            </w:r>
          </w:p>
        </w:tc>
      </w:tr>
      <w:tr w:rsidR="00C563E2" w:rsidRPr="003A723E" w:rsidTr="00E048D7">
        <w:tc>
          <w:tcPr>
            <w:tcW w:w="2689" w:type="dxa"/>
          </w:tcPr>
          <w:p w:rsidR="00C563E2" w:rsidRPr="005379A5" w:rsidRDefault="00661E6D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661E6D">
              <w:rPr>
                <w:rFonts w:eastAsia="Lucida Sans Unicode" w:cs="Mangal"/>
                <w:kern w:val="3"/>
                <w:lang w:eastAsia="zh-CN" w:bidi="hi-IN"/>
              </w:rPr>
              <w:lastRenderedPageBreak/>
              <w:t>Kąt widzenia w pionie</w:t>
            </w:r>
          </w:p>
        </w:tc>
        <w:tc>
          <w:tcPr>
            <w:tcW w:w="6373" w:type="dxa"/>
          </w:tcPr>
          <w:p w:rsidR="00C563E2" w:rsidRPr="005379A5" w:rsidRDefault="00661E6D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61E6D">
              <w:rPr>
                <w:rFonts w:asciiTheme="minorHAnsi" w:hAnsiTheme="minorHAnsi"/>
                <w:sz w:val="22"/>
                <w:szCs w:val="22"/>
              </w:rPr>
              <w:t>178 stopni</w:t>
            </w:r>
          </w:p>
        </w:tc>
      </w:tr>
      <w:tr w:rsidR="00C563E2" w:rsidRPr="003A723E" w:rsidTr="00E048D7">
        <w:tc>
          <w:tcPr>
            <w:tcW w:w="2689" w:type="dxa"/>
          </w:tcPr>
          <w:p w:rsidR="00C563E2" w:rsidRPr="005379A5" w:rsidRDefault="00661E6D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661E6D">
              <w:rPr>
                <w:rFonts w:eastAsia="Lucida Sans Unicode" w:cs="Mangal"/>
                <w:kern w:val="3"/>
                <w:lang w:eastAsia="zh-CN" w:bidi="hi-IN"/>
              </w:rPr>
              <w:t>Złącza</w:t>
            </w:r>
          </w:p>
        </w:tc>
        <w:tc>
          <w:tcPr>
            <w:tcW w:w="6373" w:type="dxa"/>
          </w:tcPr>
          <w:p w:rsidR="00661E6D" w:rsidRDefault="00661E6D" w:rsidP="00661E6D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Min.: </w:t>
            </w:r>
          </w:p>
          <w:p w:rsidR="00661E6D" w:rsidRPr="00661E6D" w:rsidRDefault="00661E6D" w:rsidP="00661E6D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61E6D">
              <w:rPr>
                <w:rFonts w:asciiTheme="minorHAnsi" w:hAnsiTheme="minorHAnsi"/>
                <w:sz w:val="22"/>
                <w:szCs w:val="22"/>
              </w:rPr>
              <w:t>VGA (D-sub) - 1 szt.</w:t>
            </w:r>
          </w:p>
          <w:p w:rsidR="00C563E2" w:rsidRPr="005379A5" w:rsidRDefault="00661E6D" w:rsidP="00661E6D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61E6D">
              <w:rPr>
                <w:rFonts w:asciiTheme="minorHAnsi" w:hAnsiTheme="minorHAnsi"/>
                <w:sz w:val="22"/>
                <w:szCs w:val="22"/>
              </w:rPr>
              <w:t>HDMI - 1 szt.</w:t>
            </w:r>
          </w:p>
        </w:tc>
      </w:tr>
      <w:tr w:rsidR="00C563E2" w:rsidRPr="003A723E" w:rsidTr="00E048D7">
        <w:tc>
          <w:tcPr>
            <w:tcW w:w="2689" w:type="dxa"/>
          </w:tcPr>
          <w:p w:rsidR="00C563E2" w:rsidRPr="005379A5" w:rsidRDefault="00661E6D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661E6D">
              <w:rPr>
                <w:rFonts w:eastAsia="Lucida Sans Unicode" w:cs="Mangal"/>
                <w:kern w:val="3"/>
                <w:lang w:eastAsia="zh-CN" w:bidi="hi-IN"/>
              </w:rPr>
              <w:t>Kolor</w:t>
            </w:r>
          </w:p>
        </w:tc>
        <w:tc>
          <w:tcPr>
            <w:tcW w:w="6373" w:type="dxa"/>
          </w:tcPr>
          <w:p w:rsidR="00C563E2" w:rsidRPr="005379A5" w:rsidRDefault="00661E6D" w:rsidP="00E048D7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61E6D">
              <w:rPr>
                <w:rFonts w:asciiTheme="minorHAnsi" w:hAnsiTheme="minorHAnsi"/>
                <w:sz w:val="22"/>
                <w:szCs w:val="22"/>
              </w:rPr>
              <w:t>Czarny</w:t>
            </w:r>
          </w:p>
        </w:tc>
      </w:tr>
      <w:tr w:rsidR="00F86265" w:rsidRPr="003A723E" w:rsidTr="00E048D7">
        <w:tc>
          <w:tcPr>
            <w:tcW w:w="2689" w:type="dxa"/>
          </w:tcPr>
          <w:p w:rsidR="00F86265" w:rsidRPr="00661E6D" w:rsidRDefault="00F86265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>
              <w:rPr>
                <w:rFonts w:eastAsia="Lucida Sans Unicode" w:cs="Mangal"/>
                <w:kern w:val="3"/>
                <w:lang w:eastAsia="zh-CN" w:bidi="hi-IN"/>
              </w:rPr>
              <w:t>Okablowanie</w:t>
            </w:r>
          </w:p>
        </w:tc>
        <w:tc>
          <w:tcPr>
            <w:tcW w:w="6373" w:type="dxa"/>
          </w:tcPr>
          <w:p w:rsidR="00F86265" w:rsidRPr="00661E6D" w:rsidRDefault="009C2086" w:rsidP="006123AD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Kabel</w:t>
            </w:r>
            <w:r w:rsidR="00F86265">
              <w:rPr>
                <w:rFonts w:asciiTheme="minorHAnsi" w:hAnsiTheme="minorHAnsi"/>
                <w:sz w:val="22"/>
                <w:szCs w:val="22"/>
              </w:rPr>
              <w:t xml:space="preserve"> zasilając</w:t>
            </w:r>
            <w:r w:rsidR="006123AD">
              <w:rPr>
                <w:rFonts w:asciiTheme="minorHAnsi" w:hAnsiTheme="minorHAnsi"/>
                <w:sz w:val="22"/>
                <w:szCs w:val="22"/>
              </w:rPr>
              <w:t>y</w:t>
            </w:r>
            <w:r w:rsidR="00F86265">
              <w:rPr>
                <w:rFonts w:asciiTheme="minorHAnsi" w:hAnsiTheme="minorHAnsi"/>
                <w:sz w:val="22"/>
                <w:szCs w:val="22"/>
              </w:rPr>
              <w:t xml:space="preserve"> o dł. min. </w:t>
            </w:r>
            <w:r w:rsidR="00626F86">
              <w:rPr>
                <w:rFonts w:asciiTheme="minorHAnsi" w:hAnsiTheme="minorHAnsi"/>
                <w:sz w:val="22"/>
                <w:szCs w:val="22"/>
              </w:rPr>
              <w:t>1,8</w:t>
            </w:r>
            <w:r>
              <w:rPr>
                <w:rFonts w:asciiTheme="minorHAnsi" w:hAnsiTheme="minorHAnsi"/>
                <w:sz w:val="22"/>
                <w:szCs w:val="22"/>
              </w:rPr>
              <w:t>m, kabel sygnałowy</w:t>
            </w:r>
            <w:r w:rsidR="00F8626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6123AD">
              <w:rPr>
                <w:rFonts w:asciiTheme="minorHAnsi" w:hAnsiTheme="minorHAnsi"/>
                <w:sz w:val="22"/>
                <w:szCs w:val="22"/>
              </w:rPr>
              <w:t xml:space="preserve">wideo </w:t>
            </w:r>
            <w:r>
              <w:rPr>
                <w:rFonts w:asciiTheme="minorHAnsi" w:hAnsiTheme="minorHAnsi"/>
                <w:sz w:val="22"/>
                <w:szCs w:val="22"/>
              </w:rPr>
              <w:t>kompatybilny</w:t>
            </w:r>
            <w:r w:rsidR="00626F86">
              <w:rPr>
                <w:rFonts w:asciiTheme="minorHAnsi" w:hAnsiTheme="minorHAnsi"/>
                <w:sz w:val="22"/>
                <w:szCs w:val="22"/>
              </w:rPr>
              <w:t xml:space="preserve"> z oferowaną stacją roboczą o dł. </w:t>
            </w:r>
            <w:r w:rsidR="00F86265">
              <w:rPr>
                <w:rFonts w:asciiTheme="minorHAnsi" w:hAnsiTheme="minorHAnsi"/>
                <w:sz w:val="22"/>
                <w:szCs w:val="22"/>
              </w:rPr>
              <w:t>min</w:t>
            </w:r>
            <w:r w:rsidR="00626F86">
              <w:rPr>
                <w:rFonts w:asciiTheme="minorHAnsi" w:hAnsiTheme="minorHAnsi"/>
                <w:sz w:val="22"/>
                <w:szCs w:val="22"/>
              </w:rPr>
              <w:t xml:space="preserve"> 1,5m. </w:t>
            </w:r>
          </w:p>
        </w:tc>
      </w:tr>
      <w:tr w:rsidR="00661E6D" w:rsidRPr="003A723E" w:rsidTr="00E048D7">
        <w:tc>
          <w:tcPr>
            <w:tcW w:w="2689" w:type="dxa"/>
          </w:tcPr>
          <w:p w:rsidR="00661E6D" w:rsidRPr="00661E6D" w:rsidRDefault="00661E6D" w:rsidP="005379A5">
            <w:pPr>
              <w:jc w:val="both"/>
              <w:rPr>
                <w:rFonts w:eastAsia="Lucida Sans Unicode" w:cs="Mangal"/>
                <w:kern w:val="3"/>
                <w:lang w:eastAsia="zh-CN" w:bidi="hi-IN"/>
              </w:rPr>
            </w:pPr>
            <w:r w:rsidRPr="00661E6D">
              <w:rPr>
                <w:rFonts w:eastAsia="Lucida Sans Unicode" w:cs="Mangal"/>
                <w:kern w:val="3"/>
                <w:lang w:eastAsia="zh-CN" w:bidi="hi-IN"/>
              </w:rPr>
              <w:t>Gwarancja</w:t>
            </w:r>
          </w:p>
        </w:tc>
        <w:tc>
          <w:tcPr>
            <w:tcW w:w="6373" w:type="dxa"/>
          </w:tcPr>
          <w:p w:rsidR="00661E6D" w:rsidRPr="00661E6D" w:rsidRDefault="00661E6D" w:rsidP="00661E6D">
            <w:pPr>
              <w:pStyle w:val="Standard"/>
              <w:spacing w:line="276" w:lineRule="auto"/>
              <w:ind w:right="-1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 miesięcy</w:t>
            </w:r>
          </w:p>
        </w:tc>
      </w:tr>
    </w:tbl>
    <w:p w:rsidR="00F12935" w:rsidRPr="00476C9E" w:rsidRDefault="00F12935" w:rsidP="00F12935">
      <w:pPr>
        <w:pStyle w:val="Standard"/>
        <w:spacing w:line="276" w:lineRule="auto"/>
        <w:ind w:right="-1"/>
        <w:jc w:val="both"/>
        <w:rPr>
          <w:rFonts w:asciiTheme="minorHAnsi" w:hAnsiTheme="minorHAnsi"/>
          <w:sz w:val="22"/>
          <w:szCs w:val="22"/>
        </w:rPr>
      </w:pPr>
    </w:p>
    <w:p w:rsidR="002B0291" w:rsidRDefault="002B0291" w:rsidP="00572796">
      <w:pPr>
        <w:pStyle w:val="Akapitzlist"/>
        <w:numPr>
          <w:ilvl w:val="0"/>
          <w:numId w:val="6"/>
        </w:numPr>
        <w:rPr>
          <w:rFonts w:eastAsia="Lucida Sans Unicode" w:cs="Mangal"/>
          <w:b/>
          <w:kern w:val="3"/>
          <w:lang w:eastAsia="zh-CN" w:bidi="hi-IN"/>
        </w:rPr>
      </w:pPr>
      <w:r w:rsidRPr="002B0291">
        <w:rPr>
          <w:rFonts w:eastAsia="Lucida Sans Unicode" w:cs="Mangal"/>
          <w:b/>
          <w:kern w:val="3"/>
          <w:lang w:eastAsia="zh-CN" w:bidi="hi-IN"/>
        </w:rPr>
        <w:t>Dostawa 1</w:t>
      </w:r>
      <w:r w:rsidR="00E356BB">
        <w:rPr>
          <w:rFonts w:eastAsia="Lucida Sans Unicode" w:cs="Mangal"/>
          <w:b/>
          <w:kern w:val="3"/>
          <w:lang w:eastAsia="zh-CN" w:bidi="hi-IN"/>
        </w:rPr>
        <w:t>5</w:t>
      </w:r>
      <w:r w:rsidR="00CB5B2A">
        <w:rPr>
          <w:rFonts w:eastAsia="Lucida Sans Unicode" w:cs="Mangal"/>
          <w:b/>
          <w:kern w:val="3"/>
          <w:lang w:eastAsia="zh-CN" w:bidi="hi-IN"/>
        </w:rPr>
        <w:t xml:space="preserve"> szt.</w:t>
      </w:r>
      <w:r w:rsidR="00572796" w:rsidRPr="00572796">
        <w:rPr>
          <w:rFonts w:eastAsia="Lucida Sans Unicode" w:cs="Mangal"/>
          <w:b/>
          <w:kern w:val="3"/>
          <w:lang w:eastAsia="zh-CN" w:bidi="hi-IN"/>
        </w:rPr>
        <w:t xml:space="preserve"> licencji ed</w:t>
      </w:r>
      <w:r w:rsidR="00572796">
        <w:rPr>
          <w:rFonts w:eastAsia="Lucida Sans Unicode" w:cs="Mangal"/>
          <w:b/>
          <w:kern w:val="3"/>
          <w:lang w:eastAsia="zh-CN" w:bidi="hi-IN"/>
        </w:rPr>
        <w:t>ukacyjnych Office Microsoft 2019</w:t>
      </w:r>
      <w:r w:rsidR="00572796" w:rsidRPr="00572796">
        <w:rPr>
          <w:rFonts w:eastAsia="Lucida Sans Unicode" w:cs="Mangal"/>
          <w:b/>
          <w:kern w:val="3"/>
          <w:lang w:eastAsia="zh-CN" w:bidi="hi-IN"/>
        </w:rPr>
        <w:t xml:space="preserve"> standard PL MOLP. Wersja produktu: certyfikat licencyjny, okres licencji: bezterminowa</w:t>
      </w:r>
      <w:r w:rsidR="00572796">
        <w:rPr>
          <w:rFonts w:eastAsia="Lucida Sans Unicode" w:cs="Mangal"/>
          <w:b/>
          <w:kern w:val="3"/>
          <w:lang w:eastAsia="zh-CN" w:bidi="hi-IN"/>
        </w:rPr>
        <w:t xml:space="preserve">. Wersja językowa: polska. </w:t>
      </w:r>
    </w:p>
    <w:p w:rsidR="006F6101" w:rsidRPr="006F6101" w:rsidRDefault="006F6101" w:rsidP="006F6101">
      <w:pPr>
        <w:ind w:left="720"/>
        <w:rPr>
          <w:rFonts w:eastAsia="Lucida Sans Unicode" w:cs="Mangal"/>
          <w:b/>
          <w:kern w:val="3"/>
          <w:lang w:eastAsia="zh-CN" w:bidi="hi-IN"/>
        </w:rPr>
      </w:pPr>
    </w:p>
    <w:p w:rsidR="000A5BD2" w:rsidRPr="00241A9F" w:rsidRDefault="00241A9F" w:rsidP="00341284">
      <w:pPr>
        <w:pStyle w:val="Standard"/>
        <w:numPr>
          <w:ilvl w:val="0"/>
          <w:numId w:val="6"/>
        </w:numPr>
        <w:spacing w:line="276" w:lineRule="auto"/>
        <w:ind w:right="-1"/>
        <w:jc w:val="both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Dostawa </w:t>
      </w:r>
      <w:r w:rsidR="00E356BB">
        <w:rPr>
          <w:rFonts w:asciiTheme="minorHAnsi" w:hAnsiTheme="minorHAnsi"/>
          <w:b/>
          <w:sz w:val="22"/>
          <w:szCs w:val="22"/>
        </w:rPr>
        <w:t>4</w:t>
      </w:r>
      <w:r w:rsidR="00341284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szt. </w:t>
      </w:r>
      <w:r w:rsidR="00341284">
        <w:rPr>
          <w:rFonts w:asciiTheme="minorHAnsi" w:hAnsiTheme="minorHAnsi"/>
          <w:b/>
          <w:sz w:val="22"/>
          <w:szCs w:val="22"/>
        </w:rPr>
        <w:t>projektorów multimedialnych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7B2E66" w:rsidRPr="003A723E" w:rsidTr="00AC3E1B">
        <w:tc>
          <w:tcPr>
            <w:tcW w:w="2972" w:type="dxa"/>
          </w:tcPr>
          <w:p w:rsidR="007B2E66" w:rsidRPr="00FB5EFB" w:rsidRDefault="001C6229" w:rsidP="00FB5EFB">
            <w:pPr>
              <w:rPr>
                <w:lang w:eastAsia="zh-CN" w:bidi="hi-IN"/>
              </w:rPr>
            </w:pPr>
            <w:r w:rsidRPr="001C6229">
              <w:rPr>
                <w:lang w:eastAsia="zh-CN" w:bidi="hi-IN"/>
              </w:rPr>
              <w:t>Technologia</w:t>
            </w:r>
          </w:p>
        </w:tc>
        <w:tc>
          <w:tcPr>
            <w:tcW w:w="6090" w:type="dxa"/>
          </w:tcPr>
          <w:p w:rsidR="007B2E66" w:rsidRPr="00FB5EFB" w:rsidRDefault="001C6229" w:rsidP="00FB5EFB">
            <w:pPr>
              <w:pStyle w:val="Standard"/>
              <w:spacing w:line="276" w:lineRule="auto"/>
              <w:ind w:right="-1"/>
              <w:rPr>
                <w:rFonts w:asciiTheme="minorHAnsi" w:eastAsia="Arial Unicode MS" w:hAnsiTheme="minorHAnsi" w:cs="Times New Roman"/>
                <w:sz w:val="22"/>
                <w:szCs w:val="22"/>
              </w:rPr>
            </w:pPr>
            <w:r>
              <w:rPr>
                <w:rFonts w:asciiTheme="minorHAnsi" w:eastAsia="Arial Unicode MS" w:hAnsiTheme="minorHAnsi" w:cs="Times New Roman"/>
                <w:sz w:val="22"/>
                <w:szCs w:val="22"/>
              </w:rPr>
              <w:t>LCD</w:t>
            </w:r>
          </w:p>
        </w:tc>
      </w:tr>
      <w:tr w:rsidR="007B2E66" w:rsidRPr="005379A5" w:rsidTr="00AC3E1B">
        <w:tc>
          <w:tcPr>
            <w:tcW w:w="2972" w:type="dxa"/>
          </w:tcPr>
          <w:p w:rsidR="007B2E66" w:rsidRPr="00FB5EFB" w:rsidRDefault="001C6229" w:rsidP="00FB5EFB">
            <w:pPr>
              <w:rPr>
                <w:rFonts w:eastAsia="Lucida Sans Unicode" w:cs="Mangal"/>
                <w:kern w:val="3"/>
                <w:lang w:eastAsia="zh-CN" w:bidi="hi-IN"/>
              </w:rPr>
            </w:pPr>
            <w:r w:rsidRPr="001C6229">
              <w:rPr>
                <w:rFonts w:eastAsia="Lucida Sans Unicode" w:cs="Mangal"/>
                <w:kern w:val="3"/>
                <w:lang w:eastAsia="zh-CN" w:bidi="hi-IN"/>
              </w:rPr>
              <w:t>Typ lampy</w:t>
            </w:r>
            <w:r w:rsidRPr="001C6229">
              <w:rPr>
                <w:rFonts w:eastAsia="Lucida Sans Unicode" w:cs="Mangal"/>
                <w:kern w:val="3"/>
                <w:lang w:eastAsia="zh-CN" w:bidi="hi-IN"/>
              </w:rPr>
              <w:tab/>
            </w:r>
          </w:p>
        </w:tc>
        <w:tc>
          <w:tcPr>
            <w:tcW w:w="6090" w:type="dxa"/>
          </w:tcPr>
          <w:p w:rsidR="007B2E66" w:rsidRPr="00FB5EFB" w:rsidRDefault="001C6229" w:rsidP="00FB5EFB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1C6229">
              <w:rPr>
                <w:rFonts w:asciiTheme="minorHAnsi" w:hAnsiTheme="minorHAnsi"/>
                <w:sz w:val="22"/>
                <w:szCs w:val="22"/>
              </w:rPr>
              <w:t>Lampa metalohalogenkowa</w:t>
            </w:r>
          </w:p>
        </w:tc>
      </w:tr>
      <w:tr w:rsidR="007B2E66" w:rsidRPr="005379A5" w:rsidTr="00AC3E1B">
        <w:tc>
          <w:tcPr>
            <w:tcW w:w="2972" w:type="dxa"/>
          </w:tcPr>
          <w:p w:rsidR="007B2E66" w:rsidRPr="00FB5EFB" w:rsidRDefault="001C6229" w:rsidP="00FB5EFB">
            <w:pPr>
              <w:rPr>
                <w:rFonts w:eastAsia="Lucida Sans Unicode" w:cs="Mangal"/>
                <w:kern w:val="3"/>
                <w:lang w:eastAsia="zh-CN" w:bidi="hi-IN"/>
              </w:rPr>
            </w:pPr>
            <w:r w:rsidRPr="001C6229">
              <w:rPr>
                <w:rFonts w:eastAsia="Lucida Sans Unicode" w:cs="Mangal"/>
                <w:kern w:val="3"/>
                <w:lang w:eastAsia="zh-CN" w:bidi="hi-IN"/>
              </w:rPr>
              <w:t>Ansi Lumen</w:t>
            </w:r>
            <w:r w:rsidRPr="001C6229">
              <w:rPr>
                <w:rFonts w:eastAsia="Lucida Sans Unicode" w:cs="Mangal"/>
                <w:kern w:val="3"/>
                <w:lang w:eastAsia="zh-CN" w:bidi="hi-IN"/>
              </w:rPr>
              <w:tab/>
            </w:r>
          </w:p>
        </w:tc>
        <w:tc>
          <w:tcPr>
            <w:tcW w:w="6090" w:type="dxa"/>
          </w:tcPr>
          <w:p w:rsidR="007B2E66" w:rsidRPr="00FB5EFB" w:rsidRDefault="001C6229" w:rsidP="00FB5EFB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min. </w:t>
            </w:r>
            <w:r w:rsidRPr="001C6229">
              <w:rPr>
                <w:rFonts w:asciiTheme="minorHAnsi" w:hAnsiTheme="minorHAnsi"/>
                <w:sz w:val="22"/>
                <w:szCs w:val="22"/>
              </w:rPr>
              <w:t>3400 Ansi Lumen</w:t>
            </w:r>
          </w:p>
        </w:tc>
      </w:tr>
      <w:tr w:rsidR="007B2E66" w:rsidRPr="005379A5" w:rsidTr="00AC3E1B">
        <w:tc>
          <w:tcPr>
            <w:tcW w:w="2972" w:type="dxa"/>
          </w:tcPr>
          <w:p w:rsidR="007B2E66" w:rsidRPr="00FB5EFB" w:rsidRDefault="001C6229" w:rsidP="00FB5EFB">
            <w:pPr>
              <w:rPr>
                <w:rFonts w:eastAsia="Lucida Sans Unicode" w:cs="Mangal"/>
                <w:kern w:val="3"/>
                <w:lang w:eastAsia="zh-CN" w:bidi="hi-IN"/>
              </w:rPr>
            </w:pPr>
            <w:r w:rsidRPr="001C6229">
              <w:rPr>
                <w:rFonts w:eastAsia="Lucida Sans Unicode" w:cs="Mangal"/>
                <w:kern w:val="3"/>
                <w:lang w:eastAsia="zh-CN" w:bidi="hi-IN"/>
              </w:rPr>
              <w:t>Rozdzielczość</w:t>
            </w:r>
          </w:p>
        </w:tc>
        <w:tc>
          <w:tcPr>
            <w:tcW w:w="6090" w:type="dxa"/>
          </w:tcPr>
          <w:p w:rsidR="007B2E66" w:rsidRPr="00FB5EFB" w:rsidRDefault="001C6229" w:rsidP="00FB5EFB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1C6229">
              <w:rPr>
                <w:rFonts w:asciiTheme="minorHAnsi" w:hAnsiTheme="minorHAnsi"/>
                <w:sz w:val="22"/>
                <w:szCs w:val="22"/>
              </w:rPr>
              <w:t>1920 x 1200 WUXGA</w:t>
            </w:r>
          </w:p>
        </w:tc>
      </w:tr>
      <w:tr w:rsidR="007B2E66" w:rsidRPr="005379A5" w:rsidTr="00AC3E1B">
        <w:tc>
          <w:tcPr>
            <w:tcW w:w="2972" w:type="dxa"/>
          </w:tcPr>
          <w:p w:rsidR="007B2E66" w:rsidRPr="00FB5EFB" w:rsidRDefault="001C6229" w:rsidP="00FB5EFB">
            <w:pPr>
              <w:rPr>
                <w:rFonts w:eastAsia="Lucida Sans Unicode" w:cs="Mangal"/>
                <w:kern w:val="3"/>
                <w:lang w:eastAsia="zh-CN" w:bidi="hi-IN"/>
              </w:rPr>
            </w:pPr>
            <w:r w:rsidRPr="001C6229">
              <w:rPr>
                <w:rFonts w:eastAsia="Lucida Sans Unicode" w:cs="Mangal"/>
                <w:kern w:val="3"/>
                <w:lang w:eastAsia="zh-CN" w:bidi="hi-IN"/>
              </w:rPr>
              <w:t>Format</w:t>
            </w:r>
          </w:p>
        </w:tc>
        <w:tc>
          <w:tcPr>
            <w:tcW w:w="6090" w:type="dxa"/>
          </w:tcPr>
          <w:p w:rsidR="007B2E66" w:rsidRPr="00FB5EFB" w:rsidRDefault="001C6229" w:rsidP="00FB5EFB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1C6229">
              <w:rPr>
                <w:rFonts w:asciiTheme="minorHAnsi" w:hAnsiTheme="minorHAnsi"/>
                <w:sz w:val="22"/>
                <w:szCs w:val="22"/>
              </w:rPr>
              <w:t>16:10</w:t>
            </w:r>
          </w:p>
        </w:tc>
      </w:tr>
      <w:tr w:rsidR="007B2E66" w:rsidRPr="005379A5" w:rsidTr="00AC3E1B">
        <w:tc>
          <w:tcPr>
            <w:tcW w:w="2972" w:type="dxa"/>
          </w:tcPr>
          <w:p w:rsidR="007B2E66" w:rsidRPr="00FB5EFB" w:rsidRDefault="001C6229" w:rsidP="00FB5EFB">
            <w:pPr>
              <w:rPr>
                <w:rFonts w:eastAsia="Lucida Sans Unicode" w:cs="Mangal"/>
                <w:kern w:val="3"/>
                <w:lang w:eastAsia="zh-CN" w:bidi="hi-IN"/>
              </w:rPr>
            </w:pPr>
            <w:r w:rsidRPr="001C6229">
              <w:rPr>
                <w:rFonts w:eastAsia="Lucida Sans Unicode" w:cs="Mangal"/>
                <w:kern w:val="3"/>
                <w:lang w:eastAsia="zh-CN" w:bidi="hi-IN"/>
              </w:rPr>
              <w:t>Kontrast</w:t>
            </w:r>
          </w:p>
        </w:tc>
        <w:tc>
          <w:tcPr>
            <w:tcW w:w="6090" w:type="dxa"/>
          </w:tcPr>
          <w:p w:rsidR="007B2E66" w:rsidRPr="00FB5EFB" w:rsidRDefault="001C6229" w:rsidP="00FB5EFB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min. 15000:</w:t>
            </w:r>
            <w:r w:rsidRPr="001C6229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7B2E66" w:rsidRPr="005379A5" w:rsidTr="00AC3E1B">
        <w:tc>
          <w:tcPr>
            <w:tcW w:w="2972" w:type="dxa"/>
          </w:tcPr>
          <w:p w:rsidR="007B2E66" w:rsidRPr="00FB5EFB" w:rsidRDefault="001C6229" w:rsidP="00FB5EFB">
            <w:pPr>
              <w:rPr>
                <w:rFonts w:eastAsia="Lucida Sans Unicode" w:cs="Mangal"/>
                <w:kern w:val="3"/>
                <w:lang w:eastAsia="zh-CN" w:bidi="hi-IN"/>
              </w:rPr>
            </w:pPr>
            <w:r w:rsidRPr="001C6229">
              <w:rPr>
                <w:rFonts w:eastAsia="Lucida Sans Unicode" w:cs="Mangal"/>
                <w:kern w:val="3"/>
                <w:lang w:eastAsia="zh-CN" w:bidi="hi-IN"/>
              </w:rPr>
              <w:t>Żywotność lampy</w:t>
            </w:r>
            <w:r w:rsidRPr="001C6229">
              <w:rPr>
                <w:rFonts w:eastAsia="Lucida Sans Unicode" w:cs="Mangal"/>
                <w:kern w:val="3"/>
                <w:lang w:eastAsia="zh-CN" w:bidi="hi-IN"/>
              </w:rPr>
              <w:tab/>
            </w:r>
          </w:p>
        </w:tc>
        <w:tc>
          <w:tcPr>
            <w:tcW w:w="6090" w:type="dxa"/>
          </w:tcPr>
          <w:p w:rsidR="007B2E66" w:rsidRPr="00FB5EFB" w:rsidRDefault="00C554CB" w:rsidP="00FB5EFB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min. </w:t>
            </w:r>
            <w:r w:rsidR="00F762DB" w:rsidRPr="00F762DB">
              <w:rPr>
                <w:rFonts w:asciiTheme="minorHAnsi" w:hAnsiTheme="minorHAnsi"/>
                <w:sz w:val="22"/>
                <w:szCs w:val="22"/>
              </w:rPr>
              <w:t>6000 h</w:t>
            </w:r>
          </w:p>
        </w:tc>
      </w:tr>
      <w:tr w:rsidR="007B2E66" w:rsidRPr="005379A5" w:rsidTr="00AC3E1B">
        <w:tc>
          <w:tcPr>
            <w:tcW w:w="2972" w:type="dxa"/>
          </w:tcPr>
          <w:p w:rsidR="007B2E66" w:rsidRPr="00FB5EFB" w:rsidRDefault="00F762DB" w:rsidP="00AC3E1B">
            <w:pPr>
              <w:rPr>
                <w:rFonts w:eastAsia="Lucida Sans Unicode" w:cs="Mangal"/>
                <w:kern w:val="3"/>
                <w:lang w:eastAsia="zh-CN" w:bidi="hi-IN"/>
              </w:rPr>
            </w:pPr>
            <w:r w:rsidRPr="00F762DB">
              <w:rPr>
                <w:rFonts w:eastAsia="Lucida Sans Unicode" w:cs="Mangal"/>
                <w:kern w:val="3"/>
                <w:lang w:eastAsia="zh-CN" w:bidi="hi-IN"/>
              </w:rPr>
              <w:t>Korekcja trapezu w poziomie</w:t>
            </w:r>
          </w:p>
        </w:tc>
        <w:tc>
          <w:tcPr>
            <w:tcW w:w="6090" w:type="dxa"/>
          </w:tcPr>
          <w:p w:rsidR="007B2E66" w:rsidRPr="00FB5EFB" w:rsidRDefault="00F762DB" w:rsidP="00FB5EFB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min. </w:t>
            </w:r>
            <w:r w:rsidRPr="00F762DB">
              <w:rPr>
                <w:rFonts w:asciiTheme="minorHAnsi" w:hAnsiTheme="minorHAnsi"/>
                <w:sz w:val="22"/>
                <w:szCs w:val="22"/>
              </w:rPr>
              <w:t>30 °</w:t>
            </w:r>
          </w:p>
        </w:tc>
      </w:tr>
      <w:tr w:rsidR="002C34B6" w:rsidRPr="005379A5" w:rsidTr="00AC3E1B">
        <w:tc>
          <w:tcPr>
            <w:tcW w:w="2972" w:type="dxa"/>
          </w:tcPr>
          <w:p w:rsidR="002C34B6" w:rsidRPr="00FB5EFB" w:rsidRDefault="00F762DB" w:rsidP="00F762DB">
            <w:pPr>
              <w:rPr>
                <w:rFonts w:eastAsia="Lucida Sans Unicode" w:cs="Mangal"/>
                <w:kern w:val="3"/>
                <w:lang w:eastAsia="zh-CN" w:bidi="hi-IN"/>
              </w:rPr>
            </w:pPr>
            <w:r w:rsidRPr="00F762DB">
              <w:rPr>
                <w:rFonts w:eastAsia="Lucida Sans Unicode" w:cs="Mangal"/>
                <w:kern w:val="3"/>
                <w:lang w:eastAsia="zh-CN" w:bidi="hi-IN"/>
              </w:rPr>
              <w:t>Korekcja trapezu w pionie</w:t>
            </w:r>
          </w:p>
        </w:tc>
        <w:tc>
          <w:tcPr>
            <w:tcW w:w="6090" w:type="dxa"/>
          </w:tcPr>
          <w:p w:rsidR="002C34B6" w:rsidRPr="00FB5EFB" w:rsidRDefault="00F762DB" w:rsidP="00FB5EFB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min. </w:t>
            </w:r>
            <w:r w:rsidRPr="00F762DB">
              <w:rPr>
                <w:rFonts w:asciiTheme="minorHAnsi" w:hAnsiTheme="minorHAnsi"/>
                <w:sz w:val="22"/>
                <w:szCs w:val="22"/>
              </w:rPr>
              <w:t>30 °</w:t>
            </w:r>
          </w:p>
        </w:tc>
      </w:tr>
      <w:tr w:rsidR="002C34B6" w:rsidRPr="005379A5" w:rsidTr="00AC3E1B">
        <w:tc>
          <w:tcPr>
            <w:tcW w:w="2972" w:type="dxa"/>
          </w:tcPr>
          <w:p w:rsidR="002C34B6" w:rsidRPr="00FB5EFB" w:rsidRDefault="00F762DB" w:rsidP="00FB5EFB">
            <w:pPr>
              <w:rPr>
                <w:rFonts w:eastAsia="Lucida Sans Unicode" w:cs="Mangal"/>
                <w:kern w:val="3"/>
                <w:lang w:eastAsia="zh-CN" w:bidi="hi-IN"/>
              </w:rPr>
            </w:pPr>
            <w:r w:rsidRPr="00F762DB">
              <w:rPr>
                <w:rFonts w:eastAsia="Lucida Sans Unicode" w:cs="Mangal"/>
                <w:kern w:val="3"/>
                <w:lang w:eastAsia="zh-CN" w:bidi="hi-IN"/>
              </w:rPr>
              <w:t>Wejścia</w:t>
            </w:r>
          </w:p>
        </w:tc>
        <w:tc>
          <w:tcPr>
            <w:tcW w:w="6090" w:type="dxa"/>
          </w:tcPr>
          <w:p w:rsidR="00F762DB" w:rsidRDefault="00F762DB" w:rsidP="00FB5EFB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F762DB">
              <w:rPr>
                <w:rFonts w:asciiTheme="minorHAnsi" w:hAnsiTheme="minorHAnsi"/>
                <w:sz w:val="22"/>
                <w:szCs w:val="22"/>
              </w:rPr>
              <w:t>2 x HDMI,</w:t>
            </w:r>
          </w:p>
          <w:p w:rsidR="00F762DB" w:rsidRDefault="00F762DB" w:rsidP="00FB5EFB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F762DB">
              <w:rPr>
                <w:rFonts w:asciiTheme="minorHAnsi" w:hAnsiTheme="minorHAnsi"/>
                <w:sz w:val="22"/>
                <w:szCs w:val="22"/>
              </w:rPr>
              <w:t>1 x Cinch,</w:t>
            </w:r>
          </w:p>
          <w:p w:rsidR="00F762DB" w:rsidRDefault="00F762DB" w:rsidP="00FB5EFB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F762DB">
              <w:rPr>
                <w:rFonts w:asciiTheme="minorHAnsi" w:hAnsiTheme="minorHAnsi"/>
                <w:sz w:val="22"/>
                <w:szCs w:val="22"/>
              </w:rPr>
              <w:t>1 x Ilość wejść Composite-Video,</w:t>
            </w:r>
          </w:p>
          <w:p w:rsidR="00F762DB" w:rsidRDefault="00F762DB" w:rsidP="00FB5EFB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F762DB">
              <w:rPr>
                <w:rFonts w:asciiTheme="minorHAnsi" w:hAnsiTheme="minorHAnsi"/>
                <w:sz w:val="22"/>
                <w:szCs w:val="22"/>
              </w:rPr>
              <w:t>1 x USB typu A,</w:t>
            </w:r>
          </w:p>
          <w:p w:rsidR="00F762DB" w:rsidRDefault="00F762DB" w:rsidP="00FB5EFB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F762DB">
              <w:rPr>
                <w:rFonts w:asciiTheme="minorHAnsi" w:hAnsiTheme="minorHAnsi"/>
                <w:sz w:val="22"/>
                <w:szCs w:val="22"/>
              </w:rPr>
              <w:t>1 x USB typu B,</w:t>
            </w:r>
          </w:p>
          <w:p w:rsidR="002C34B6" w:rsidRPr="00FB5EFB" w:rsidRDefault="00F762DB" w:rsidP="00FB5EFB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 w:rsidRPr="00F762DB">
              <w:rPr>
                <w:rFonts w:asciiTheme="minorHAnsi" w:hAnsiTheme="minorHAnsi"/>
                <w:sz w:val="22"/>
                <w:szCs w:val="22"/>
              </w:rPr>
              <w:t>1 x Ilość wejść VGA</w:t>
            </w:r>
          </w:p>
        </w:tc>
      </w:tr>
      <w:tr w:rsidR="002C34B6" w:rsidRPr="005379A5" w:rsidTr="00AC3E1B">
        <w:tc>
          <w:tcPr>
            <w:tcW w:w="2972" w:type="dxa"/>
          </w:tcPr>
          <w:p w:rsidR="002C34B6" w:rsidRPr="00FB5EFB" w:rsidRDefault="00296A4E" w:rsidP="00FB5EFB">
            <w:pPr>
              <w:rPr>
                <w:rFonts w:eastAsia="Lucida Sans Unicode" w:cs="Mangal"/>
                <w:kern w:val="3"/>
                <w:lang w:eastAsia="zh-CN" w:bidi="hi-IN"/>
              </w:rPr>
            </w:pPr>
            <w:r>
              <w:rPr>
                <w:rFonts w:eastAsia="Lucida Sans Unicode" w:cs="Mangal"/>
                <w:kern w:val="3"/>
                <w:lang w:eastAsia="zh-CN" w:bidi="hi-IN"/>
              </w:rPr>
              <w:t>Okablowanie</w:t>
            </w:r>
          </w:p>
        </w:tc>
        <w:tc>
          <w:tcPr>
            <w:tcW w:w="6090" w:type="dxa"/>
          </w:tcPr>
          <w:p w:rsidR="00C51153" w:rsidRDefault="00C51153" w:rsidP="00FB5EFB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kabel</w:t>
            </w:r>
            <w:r w:rsidR="00296A4E">
              <w:rPr>
                <w:rFonts w:asciiTheme="minorHAnsi" w:hAnsiTheme="minorHAnsi"/>
                <w:sz w:val="22"/>
                <w:szCs w:val="22"/>
              </w:rPr>
              <w:t xml:space="preserve"> zasilając o dł. min. 1,8m, </w:t>
            </w:r>
          </w:p>
          <w:p w:rsidR="002C34B6" w:rsidRPr="00FB5EFB" w:rsidRDefault="00C51153" w:rsidP="00281842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kabel</w:t>
            </w:r>
            <w:r w:rsidR="00296A4E">
              <w:rPr>
                <w:rFonts w:asciiTheme="minorHAnsi" w:hAnsiTheme="minorHAnsi"/>
                <w:sz w:val="22"/>
                <w:szCs w:val="22"/>
              </w:rPr>
              <w:t xml:space="preserve"> sygnałow</w:t>
            </w:r>
            <w:r>
              <w:rPr>
                <w:rFonts w:asciiTheme="minorHAnsi" w:hAnsiTheme="minorHAnsi"/>
                <w:sz w:val="22"/>
                <w:szCs w:val="22"/>
              </w:rPr>
              <w:t>y</w:t>
            </w:r>
            <w:r w:rsidR="00296A4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HDMI wersja dla standardu min. 1.4b </w:t>
            </w:r>
            <w:r w:rsidR="00296A4E">
              <w:rPr>
                <w:rFonts w:asciiTheme="minorHAnsi" w:hAnsiTheme="minorHAnsi"/>
                <w:sz w:val="22"/>
                <w:szCs w:val="22"/>
              </w:rPr>
              <w:t xml:space="preserve">o dł. min </w:t>
            </w:r>
            <w:r w:rsidR="00512BB9">
              <w:rPr>
                <w:rFonts w:asciiTheme="minorHAnsi" w:hAnsiTheme="minorHAnsi"/>
                <w:sz w:val="22"/>
                <w:szCs w:val="22"/>
              </w:rPr>
              <w:t>3</w:t>
            </w:r>
            <w:r w:rsidR="00296A4E">
              <w:rPr>
                <w:rFonts w:asciiTheme="minorHAnsi" w:hAnsiTheme="minorHAnsi"/>
                <w:sz w:val="22"/>
                <w:szCs w:val="22"/>
              </w:rPr>
              <w:t>m.</w:t>
            </w:r>
          </w:p>
        </w:tc>
      </w:tr>
      <w:tr w:rsidR="00BF23CC" w:rsidRPr="005379A5" w:rsidTr="00AC3E1B">
        <w:tc>
          <w:tcPr>
            <w:tcW w:w="2972" w:type="dxa"/>
          </w:tcPr>
          <w:p w:rsidR="00BF23CC" w:rsidRPr="00FB5EFB" w:rsidRDefault="00AF38E4" w:rsidP="00FB5EFB">
            <w:pPr>
              <w:rPr>
                <w:rFonts w:eastAsia="Lucida Sans Unicode" w:cs="Mangal"/>
                <w:kern w:val="3"/>
                <w:lang w:eastAsia="zh-CN" w:bidi="hi-IN"/>
              </w:rPr>
            </w:pPr>
            <w:r w:rsidRPr="003A723E">
              <w:t>Warunki gwarancji</w:t>
            </w:r>
          </w:p>
        </w:tc>
        <w:tc>
          <w:tcPr>
            <w:tcW w:w="6090" w:type="dxa"/>
          </w:tcPr>
          <w:p w:rsidR="00BF23CC" w:rsidRPr="00FB5EFB" w:rsidRDefault="003A7106" w:rsidP="00744B00">
            <w:pPr>
              <w:pStyle w:val="Standard"/>
              <w:spacing w:line="276" w:lineRule="auto"/>
              <w:ind w:right="-1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Min. 36-miesięczna</w:t>
            </w:r>
            <w:r w:rsidR="00560EED" w:rsidRPr="00560EED">
              <w:rPr>
                <w:rFonts w:asciiTheme="minorHAnsi" w:hAnsiTheme="minorHAnsi"/>
                <w:sz w:val="22"/>
                <w:szCs w:val="22"/>
              </w:rPr>
              <w:t xml:space="preserve"> gwarancja door to door liczona od daty podpisania protokołu odbioru. Odbiór </w:t>
            </w:r>
            <w:r w:rsidR="00744B00">
              <w:rPr>
                <w:rFonts w:asciiTheme="minorHAnsi" w:hAnsiTheme="minorHAnsi"/>
                <w:sz w:val="22"/>
                <w:szCs w:val="22"/>
              </w:rPr>
              <w:t xml:space="preserve">urządzenia </w:t>
            </w:r>
            <w:r w:rsidR="00560EED" w:rsidRPr="00560EED">
              <w:rPr>
                <w:rFonts w:asciiTheme="minorHAnsi" w:hAnsiTheme="minorHAnsi"/>
                <w:sz w:val="22"/>
                <w:szCs w:val="22"/>
              </w:rPr>
              <w:t xml:space="preserve">na koszt Gwaranta z siedziby Zamawiającego. Gwarant w przypadku wymiany części lub </w:t>
            </w:r>
            <w:r w:rsidR="00744B00">
              <w:rPr>
                <w:rFonts w:asciiTheme="minorHAnsi" w:hAnsiTheme="minorHAnsi"/>
                <w:sz w:val="22"/>
                <w:szCs w:val="22"/>
              </w:rPr>
              <w:t xml:space="preserve">całego urządzenia </w:t>
            </w:r>
            <w:r w:rsidR="00560EED" w:rsidRPr="00560EED">
              <w:rPr>
                <w:rFonts w:asciiTheme="minorHAnsi" w:hAnsiTheme="minorHAnsi"/>
                <w:sz w:val="22"/>
                <w:szCs w:val="22"/>
              </w:rPr>
              <w:t xml:space="preserve">na nowe udziela odpowiednio nowej gwarancji na daną część lub </w:t>
            </w:r>
            <w:r w:rsidR="00744B00">
              <w:rPr>
                <w:rFonts w:asciiTheme="minorHAnsi" w:hAnsiTheme="minorHAnsi"/>
                <w:sz w:val="22"/>
                <w:szCs w:val="22"/>
              </w:rPr>
              <w:t>urządzenie</w:t>
            </w:r>
            <w:r w:rsidR="00560EED" w:rsidRPr="00560EED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</w:tbl>
    <w:p w:rsidR="00241A9F" w:rsidRPr="00181F47" w:rsidRDefault="00241A9F" w:rsidP="00241A9F">
      <w:pPr>
        <w:pStyle w:val="Standard"/>
        <w:spacing w:line="276" w:lineRule="auto"/>
        <w:ind w:right="-1"/>
        <w:jc w:val="both"/>
        <w:rPr>
          <w:rFonts w:asciiTheme="minorHAnsi" w:hAnsiTheme="minorHAnsi"/>
          <w:b/>
          <w:i/>
          <w:sz w:val="22"/>
          <w:szCs w:val="22"/>
        </w:rPr>
      </w:pPr>
    </w:p>
    <w:sectPr w:rsidR="00241A9F" w:rsidRPr="00181F47" w:rsidSect="008F2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D2F93"/>
    <w:multiLevelType w:val="hybridMultilevel"/>
    <w:tmpl w:val="B452584E"/>
    <w:lvl w:ilvl="0" w:tplc="DF8EF59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1493C"/>
    <w:multiLevelType w:val="hybridMultilevel"/>
    <w:tmpl w:val="F1886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83748"/>
    <w:multiLevelType w:val="hybridMultilevel"/>
    <w:tmpl w:val="E40072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55358"/>
    <w:multiLevelType w:val="hybridMultilevel"/>
    <w:tmpl w:val="DADE2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E7C24"/>
    <w:multiLevelType w:val="hybridMultilevel"/>
    <w:tmpl w:val="632C0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268F5"/>
    <w:multiLevelType w:val="hybridMultilevel"/>
    <w:tmpl w:val="7B4239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73292"/>
    <w:multiLevelType w:val="hybridMultilevel"/>
    <w:tmpl w:val="BEBEF004"/>
    <w:lvl w:ilvl="0" w:tplc="62061D76">
      <w:start w:val="1"/>
      <w:numFmt w:val="upperRoman"/>
      <w:lvlText w:val="%1."/>
      <w:lvlJc w:val="left"/>
      <w:pPr>
        <w:ind w:left="1080" w:hanging="360"/>
      </w:pPr>
      <w:rPr>
        <w:rFonts w:asciiTheme="minorHAnsi" w:eastAsia="Lucida Sans Unicode" w:hAnsiTheme="minorHAnsi" w:cs="Mangal"/>
        <w:i w:val="0"/>
        <w:color w:val="000000"/>
      </w:rPr>
    </w:lvl>
    <w:lvl w:ilvl="1" w:tplc="57B65E6C">
      <w:start w:val="1"/>
      <w:numFmt w:val="decimal"/>
      <w:lvlText w:val="%2."/>
      <w:lvlJc w:val="left"/>
      <w:pPr>
        <w:ind w:left="1800" w:hanging="360"/>
      </w:pPr>
      <w:rPr>
        <w:b w:val="0"/>
        <w:i w:val="0"/>
      </w:rPr>
    </w:lvl>
    <w:lvl w:ilvl="2" w:tplc="F6F0F42A">
      <w:start w:val="1"/>
      <w:numFmt w:val="lowerLetter"/>
      <w:lvlText w:val="%3."/>
      <w:lvlJc w:val="left"/>
      <w:pPr>
        <w:ind w:left="2520" w:hanging="180"/>
      </w:pPr>
      <w:rPr>
        <w:b w:val="0"/>
        <w:i w:val="0"/>
      </w:rPr>
    </w:lvl>
    <w:lvl w:ilvl="3" w:tplc="DF8EF594">
      <w:start w:val="1"/>
      <w:numFmt w:val="bullet"/>
      <w:lvlText w:val="-"/>
      <w:lvlJc w:val="left"/>
      <w:pPr>
        <w:ind w:left="3240" w:hanging="360"/>
      </w:pPr>
      <w:rPr>
        <w:rFonts w:ascii="Calibri" w:hAnsi="Calibri" w:hint="default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86193F"/>
    <w:multiLevelType w:val="hybridMultilevel"/>
    <w:tmpl w:val="99B40E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A057E"/>
    <w:multiLevelType w:val="hybridMultilevel"/>
    <w:tmpl w:val="A76C62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A3428"/>
    <w:multiLevelType w:val="hybridMultilevel"/>
    <w:tmpl w:val="C5BEA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5592F"/>
    <w:multiLevelType w:val="hybridMultilevel"/>
    <w:tmpl w:val="729645E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964ED8"/>
    <w:multiLevelType w:val="hybridMultilevel"/>
    <w:tmpl w:val="C71E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B611E"/>
    <w:multiLevelType w:val="hybridMultilevel"/>
    <w:tmpl w:val="D0503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37227"/>
    <w:multiLevelType w:val="hybridMultilevel"/>
    <w:tmpl w:val="51B28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83068"/>
    <w:multiLevelType w:val="hybridMultilevel"/>
    <w:tmpl w:val="4EBA95A0"/>
    <w:lvl w:ilvl="0" w:tplc="BE902C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52D45"/>
    <w:multiLevelType w:val="hybridMultilevel"/>
    <w:tmpl w:val="D3C482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65D7D"/>
    <w:multiLevelType w:val="hybridMultilevel"/>
    <w:tmpl w:val="94D08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F31234"/>
    <w:multiLevelType w:val="hybridMultilevel"/>
    <w:tmpl w:val="1BAE37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4748B"/>
    <w:multiLevelType w:val="hybridMultilevel"/>
    <w:tmpl w:val="71EA8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03C3A"/>
    <w:multiLevelType w:val="hybridMultilevel"/>
    <w:tmpl w:val="7D6AC0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11"/>
  </w:num>
  <w:num w:numId="5">
    <w:abstractNumId w:val="3"/>
  </w:num>
  <w:num w:numId="6">
    <w:abstractNumId w:val="6"/>
  </w:num>
  <w:num w:numId="7">
    <w:abstractNumId w:val="13"/>
  </w:num>
  <w:num w:numId="8">
    <w:abstractNumId w:val="12"/>
  </w:num>
  <w:num w:numId="9">
    <w:abstractNumId w:val="0"/>
  </w:num>
  <w:num w:numId="10">
    <w:abstractNumId w:val="15"/>
  </w:num>
  <w:num w:numId="11">
    <w:abstractNumId w:val="19"/>
  </w:num>
  <w:num w:numId="12">
    <w:abstractNumId w:val="8"/>
  </w:num>
  <w:num w:numId="13">
    <w:abstractNumId w:val="9"/>
  </w:num>
  <w:num w:numId="14">
    <w:abstractNumId w:val="10"/>
  </w:num>
  <w:num w:numId="15">
    <w:abstractNumId w:val="5"/>
  </w:num>
  <w:num w:numId="16">
    <w:abstractNumId w:val="17"/>
  </w:num>
  <w:num w:numId="17">
    <w:abstractNumId w:val="4"/>
  </w:num>
  <w:num w:numId="18">
    <w:abstractNumId w:val="16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20"/>
    <w:rsid w:val="00030744"/>
    <w:rsid w:val="00051C04"/>
    <w:rsid w:val="000774AB"/>
    <w:rsid w:val="0008660E"/>
    <w:rsid w:val="00090A6F"/>
    <w:rsid w:val="000A1274"/>
    <w:rsid w:val="000A5BD2"/>
    <w:rsid w:val="000B3320"/>
    <w:rsid w:val="000B4B04"/>
    <w:rsid w:val="000E0A4C"/>
    <w:rsid w:val="000E78FB"/>
    <w:rsid w:val="000F7E0D"/>
    <w:rsid w:val="00107D8C"/>
    <w:rsid w:val="00110171"/>
    <w:rsid w:val="00114C19"/>
    <w:rsid w:val="00116327"/>
    <w:rsid w:val="00120243"/>
    <w:rsid w:val="00123596"/>
    <w:rsid w:val="00125B68"/>
    <w:rsid w:val="001546F3"/>
    <w:rsid w:val="00181F47"/>
    <w:rsid w:val="00187661"/>
    <w:rsid w:val="001C408B"/>
    <w:rsid w:val="001C6229"/>
    <w:rsid w:val="001C7B71"/>
    <w:rsid w:val="001D4411"/>
    <w:rsid w:val="002056E5"/>
    <w:rsid w:val="00225A90"/>
    <w:rsid w:val="002311AE"/>
    <w:rsid w:val="00235348"/>
    <w:rsid w:val="00241A9F"/>
    <w:rsid w:val="00246B86"/>
    <w:rsid w:val="002569F8"/>
    <w:rsid w:val="00261A57"/>
    <w:rsid w:val="00276561"/>
    <w:rsid w:val="00281842"/>
    <w:rsid w:val="00295981"/>
    <w:rsid w:val="00296A4E"/>
    <w:rsid w:val="002A3E16"/>
    <w:rsid w:val="002B0291"/>
    <w:rsid w:val="002B66F5"/>
    <w:rsid w:val="002C04A0"/>
    <w:rsid w:val="002C34B6"/>
    <w:rsid w:val="002F3C0E"/>
    <w:rsid w:val="00315134"/>
    <w:rsid w:val="00325B70"/>
    <w:rsid w:val="00341284"/>
    <w:rsid w:val="0035181D"/>
    <w:rsid w:val="0035214D"/>
    <w:rsid w:val="0035449B"/>
    <w:rsid w:val="003655FF"/>
    <w:rsid w:val="00382BC6"/>
    <w:rsid w:val="003A7106"/>
    <w:rsid w:val="003A723E"/>
    <w:rsid w:val="003B2A02"/>
    <w:rsid w:val="003C0B7B"/>
    <w:rsid w:val="003E18F3"/>
    <w:rsid w:val="003E2109"/>
    <w:rsid w:val="00421BB7"/>
    <w:rsid w:val="00431AE9"/>
    <w:rsid w:val="0045660D"/>
    <w:rsid w:val="00476C9E"/>
    <w:rsid w:val="0048797E"/>
    <w:rsid w:val="0049796E"/>
    <w:rsid w:val="004A0A5F"/>
    <w:rsid w:val="004D77A5"/>
    <w:rsid w:val="004E29BB"/>
    <w:rsid w:val="004F24DC"/>
    <w:rsid w:val="00512BB9"/>
    <w:rsid w:val="00512C7A"/>
    <w:rsid w:val="00535408"/>
    <w:rsid w:val="005379A5"/>
    <w:rsid w:val="00551CC3"/>
    <w:rsid w:val="00560EED"/>
    <w:rsid w:val="00572796"/>
    <w:rsid w:val="005744CB"/>
    <w:rsid w:val="0058010B"/>
    <w:rsid w:val="00583BF8"/>
    <w:rsid w:val="00587C54"/>
    <w:rsid w:val="005B4BC4"/>
    <w:rsid w:val="005E0092"/>
    <w:rsid w:val="005F48B9"/>
    <w:rsid w:val="006123AD"/>
    <w:rsid w:val="00617970"/>
    <w:rsid w:val="00626F86"/>
    <w:rsid w:val="00642878"/>
    <w:rsid w:val="00661558"/>
    <w:rsid w:val="00661E6D"/>
    <w:rsid w:val="006922CB"/>
    <w:rsid w:val="006A2604"/>
    <w:rsid w:val="006F482C"/>
    <w:rsid w:val="006F6101"/>
    <w:rsid w:val="0070239E"/>
    <w:rsid w:val="0070243D"/>
    <w:rsid w:val="007029F3"/>
    <w:rsid w:val="00743F44"/>
    <w:rsid w:val="00744B00"/>
    <w:rsid w:val="007522A2"/>
    <w:rsid w:val="00754F00"/>
    <w:rsid w:val="0078315A"/>
    <w:rsid w:val="0078739E"/>
    <w:rsid w:val="007A6E2F"/>
    <w:rsid w:val="007B091E"/>
    <w:rsid w:val="007B2E09"/>
    <w:rsid w:val="007B2E66"/>
    <w:rsid w:val="007E2AF6"/>
    <w:rsid w:val="007E33B2"/>
    <w:rsid w:val="007F16C3"/>
    <w:rsid w:val="0080496A"/>
    <w:rsid w:val="00806491"/>
    <w:rsid w:val="00810C0A"/>
    <w:rsid w:val="008143B8"/>
    <w:rsid w:val="008177E0"/>
    <w:rsid w:val="00821BCD"/>
    <w:rsid w:val="00835DE6"/>
    <w:rsid w:val="00866530"/>
    <w:rsid w:val="008776AB"/>
    <w:rsid w:val="00880BB6"/>
    <w:rsid w:val="008A496E"/>
    <w:rsid w:val="008A6A2C"/>
    <w:rsid w:val="008D57AB"/>
    <w:rsid w:val="008E4D5F"/>
    <w:rsid w:val="008E7D77"/>
    <w:rsid w:val="008F2BCE"/>
    <w:rsid w:val="008F797D"/>
    <w:rsid w:val="00915737"/>
    <w:rsid w:val="00923E66"/>
    <w:rsid w:val="00926D75"/>
    <w:rsid w:val="00931798"/>
    <w:rsid w:val="009333B4"/>
    <w:rsid w:val="00936156"/>
    <w:rsid w:val="009475B7"/>
    <w:rsid w:val="00951045"/>
    <w:rsid w:val="00957E3A"/>
    <w:rsid w:val="00981A81"/>
    <w:rsid w:val="009951ED"/>
    <w:rsid w:val="009A7621"/>
    <w:rsid w:val="009B219C"/>
    <w:rsid w:val="009C2086"/>
    <w:rsid w:val="009E2FE8"/>
    <w:rsid w:val="009F65ED"/>
    <w:rsid w:val="009F74C7"/>
    <w:rsid w:val="00A0540E"/>
    <w:rsid w:val="00A40B56"/>
    <w:rsid w:val="00A4734A"/>
    <w:rsid w:val="00A553D1"/>
    <w:rsid w:val="00A75B2D"/>
    <w:rsid w:val="00A967F0"/>
    <w:rsid w:val="00AA182A"/>
    <w:rsid w:val="00AC3E1B"/>
    <w:rsid w:val="00AD0034"/>
    <w:rsid w:val="00AD0755"/>
    <w:rsid w:val="00AE1F19"/>
    <w:rsid w:val="00AF38E4"/>
    <w:rsid w:val="00AF3FCF"/>
    <w:rsid w:val="00B62322"/>
    <w:rsid w:val="00B6646C"/>
    <w:rsid w:val="00B83B7D"/>
    <w:rsid w:val="00B941A9"/>
    <w:rsid w:val="00BC6B72"/>
    <w:rsid w:val="00BD2CBD"/>
    <w:rsid w:val="00BE7751"/>
    <w:rsid w:val="00BF23CC"/>
    <w:rsid w:val="00C014C3"/>
    <w:rsid w:val="00C04605"/>
    <w:rsid w:val="00C11AA7"/>
    <w:rsid w:val="00C27909"/>
    <w:rsid w:val="00C3310C"/>
    <w:rsid w:val="00C362E2"/>
    <w:rsid w:val="00C51153"/>
    <w:rsid w:val="00C554CB"/>
    <w:rsid w:val="00C563E2"/>
    <w:rsid w:val="00C835A1"/>
    <w:rsid w:val="00C8617C"/>
    <w:rsid w:val="00CA11D7"/>
    <w:rsid w:val="00CA3437"/>
    <w:rsid w:val="00CA56F5"/>
    <w:rsid w:val="00CB5B2A"/>
    <w:rsid w:val="00D10A13"/>
    <w:rsid w:val="00D170A9"/>
    <w:rsid w:val="00D343F6"/>
    <w:rsid w:val="00D42D2E"/>
    <w:rsid w:val="00D56F83"/>
    <w:rsid w:val="00D715D6"/>
    <w:rsid w:val="00D95CE6"/>
    <w:rsid w:val="00DA191E"/>
    <w:rsid w:val="00DB54A1"/>
    <w:rsid w:val="00DC514C"/>
    <w:rsid w:val="00E06B55"/>
    <w:rsid w:val="00E06C85"/>
    <w:rsid w:val="00E2603D"/>
    <w:rsid w:val="00E356BB"/>
    <w:rsid w:val="00E36E46"/>
    <w:rsid w:val="00E501B8"/>
    <w:rsid w:val="00E55F6D"/>
    <w:rsid w:val="00E56CB9"/>
    <w:rsid w:val="00E74E2F"/>
    <w:rsid w:val="00E75544"/>
    <w:rsid w:val="00E83E22"/>
    <w:rsid w:val="00E85FC2"/>
    <w:rsid w:val="00E95ED8"/>
    <w:rsid w:val="00EC5C58"/>
    <w:rsid w:val="00ED1788"/>
    <w:rsid w:val="00EE10A5"/>
    <w:rsid w:val="00EF1177"/>
    <w:rsid w:val="00EF26ED"/>
    <w:rsid w:val="00F12935"/>
    <w:rsid w:val="00F27976"/>
    <w:rsid w:val="00F3357B"/>
    <w:rsid w:val="00F345A7"/>
    <w:rsid w:val="00F401A5"/>
    <w:rsid w:val="00F52903"/>
    <w:rsid w:val="00F762DB"/>
    <w:rsid w:val="00F86265"/>
    <w:rsid w:val="00F9074E"/>
    <w:rsid w:val="00F9709B"/>
    <w:rsid w:val="00FA2471"/>
    <w:rsid w:val="00FB48C8"/>
    <w:rsid w:val="00FB5EFB"/>
    <w:rsid w:val="00FC2599"/>
    <w:rsid w:val="00FD0143"/>
    <w:rsid w:val="00FD23C6"/>
    <w:rsid w:val="00FD7923"/>
    <w:rsid w:val="00FE257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61D05-7DA7-4E72-AB5D-56EED6900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0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18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18F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42878"/>
    <w:pPr>
      <w:ind w:left="720"/>
      <w:contextualSpacing/>
    </w:pPr>
  </w:style>
  <w:style w:type="paragraph" w:customStyle="1" w:styleId="PreformattedText">
    <w:name w:val="Preformatted Text"/>
    <w:basedOn w:val="Normalny"/>
    <w:rsid w:val="006A2604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Lucida Sans Unicode" w:hAnsi="Courier New" w:cs="Courier New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D343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084">
          <w:marLeft w:val="0"/>
          <w:marRight w:val="0"/>
          <w:marTop w:val="0"/>
          <w:marBottom w:val="0"/>
          <w:divBdr>
            <w:top w:val="single" w:sz="6" w:space="6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1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6</Pages>
  <Words>1597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agrosicka01</dc:creator>
  <cp:lastModifiedBy>Sławomir Stanek</cp:lastModifiedBy>
  <cp:revision>72</cp:revision>
  <cp:lastPrinted>2018-06-20T07:54:00Z</cp:lastPrinted>
  <dcterms:created xsi:type="dcterms:W3CDTF">2018-06-19T08:06:00Z</dcterms:created>
  <dcterms:modified xsi:type="dcterms:W3CDTF">2020-11-05T13:11:00Z</dcterms:modified>
</cp:coreProperties>
</file>