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35F" w:rsidRPr="00505880" w:rsidRDefault="0026273D" w:rsidP="0021035F">
      <w:pPr>
        <w:jc w:val="center"/>
        <w:rPr>
          <w:rFonts w:ascii="Bookman Old Style" w:hAnsi="Bookman Old Style"/>
          <w:b/>
          <w:sz w:val="18"/>
          <w:szCs w:val="18"/>
        </w:rPr>
      </w:pPr>
      <w:r w:rsidRPr="00505880">
        <w:rPr>
          <w:rFonts w:ascii="Bookman Old Style" w:hAnsi="Bookman Old Style"/>
          <w:b/>
          <w:sz w:val="18"/>
          <w:szCs w:val="18"/>
        </w:rPr>
        <w:t>Wójt Gminy Raków</w:t>
      </w:r>
    </w:p>
    <w:p w:rsidR="003F77B5" w:rsidRPr="00505880" w:rsidRDefault="0021035F" w:rsidP="00F36620">
      <w:pPr>
        <w:jc w:val="center"/>
        <w:rPr>
          <w:rFonts w:ascii="Bookman Old Style" w:hAnsi="Bookman Old Style"/>
          <w:b/>
          <w:sz w:val="18"/>
          <w:szCs w:val="18"/>
        </w:rPr>
      </w:pPr>
      <w:r w:rsidRPr="00505880">
        <w:rPr>
          <w:rFonts w:ascii="Bookman Old Style" w:hAnsi="Bookman Old Style"/>
          <w:b/>
          <w:sz w:val="18"/>
          <w:szCs w:val="18"/>
        </w:rPr>
        <w:t>ogłasza przetarg ustny nieograniczony na sprzedaż</w:t>
      </w:r>
      <w:r w:rsidR="00E12E87" w:rsidRPr="00505880">
        <w:rPr>
          <w:rFonts w:ascii="Bookman Old Style" w:hAnsi="Bookman Old Style"/>
          <w:b/>
          <w:sz w:val="18"/>
          <w:szCs w:val="18"/>
        </w:rPr>
        <w:t xml:space="preserve"> nieruchomości stanowiących</w:t>
      </w:r>
      <w:r w:rsidR="00C5540E" w:rsidRPr="00505880">
        <w:rPr>
          <w:rFonts w:ascii="Bookman Old Style" w:hAnsi="Bookman Old Style"/>
          <w:b/>
          <w:sz w:val="18"/>
          <w:szCs w:val="18"/>
        </w:rPr>
        <w:t xml:space="preserve"> własność Gminy  Raków</w:t>
      </w:r>
      <w:r w:rsidR="001229F8" w:rsidRPr="00505880">
        <w:rPr>
          <w:rFonts w:ascii="Bookman Old Style" w:hAnsi="Bookman Old Style"/>
          <w:b/>
          <w:sz w:val="18"/>
          <w:szCs w:val="18"/>
        </w:rPr>
        <w:t xml:space="preserve">, </w:t>
      </w:r>
      <w:r w:rsidR="003348E0" w:rsidRPr="00505880">
        <w:rPr>
          <w:rFonts w:ascii="Bookman Old Style" w:hAnsi="Bookman Old Style"/>
          <w:b/>
          <w:sz w:val="18"/>
          <w:szCs w:val="18"/>
        </w:rPr>
        <w:t>oznac</w:t>
      </w:r>
      <w:r w:rsidR="00E12E87" w:rsidRPr="00505880">
        <w:rPr>
          <w:rFonts w:ascii="Bookman Old Style" w:hAnsi="Bookman Old Style"/>
          <w:b/>
          <w:sz w:val="18"/>
          <w:szCs w:val="18"/>
        </w:rPr>
        <w:t>zonych w ewidencji gruntów jako:</w:t>
      </w:r>
    </w:p>
    <w:p w:rsidR="00AB5091" w:rsidRPr="00505880" w:rsidRDefault="00AB5091" w:rsidP="00C80769">
      <w:pPr>
        <w:rPr>
          <w:rFonts w:ascii="Bookman Old Style" w:hAnsi="Bookman Old Style"/>
          <w:sz w:val="18"/>
          <w:szCs w:val="18"/>
        </w:rPr>
      </w:pPr>
    </w:p>
    <w:p w:rsidR="00667F21" w:rsidRDefault="004E0B80" w:rsidP="001652C4">
      <w:pPr>
        <w:spacing w:line="360" w:lineRule="auto"/>
        <w:jc w:val="both"/>
        <w:rPr>
          <w:rFonts w:ascii="Bookman Old Style" w:hAnsi="Bookman Old Style"/>
          <w:sz w:val="18"/>
          <w:szCs w:val="18"/>
        </w:rPr>
      </w:pPr>
      <w:r>
        <w:rPr>
          <w:rFonts w:ascii="Bookman Old Style" w:hAnsi="Bookman Old Style"/>
          <w:b/>
          <w:sz w:val="18"/>
          <w:szCs w:val="18"/>
        </w:rPr>
        <w:t>1</w:t>
      </w:r>
      <w:r w:rsidR="00A32617" w:rsidRPr="00505880">
        <w:rPr>
          <w:rFonts w:ascii="Bookman Old Style" w:hAnsi="Bookman Old Style"/>
          <w:b/>
          <w:sz w:val="18"/>
          <w:szCs w:val="18"/>
        </w:rPr>
        <w:t xml:space="preserve">. </w:t>
      </w:r>
      <w:r w:rsidR="00A60BEB" w:rsidRPr="00505880">
        <w:rPr>
          <w:rFonts w:ascii="Bookman Old Style" w:hAnsi="Bookman Old Style"/>
          <w:sz w:val="18"/>
          <w:szCs w:val="18"/>
        </w:rPr>
        <w:t>działka nr</w:t>
      </w:r>
      <w:r w:rsidR="00A60BEB" w:rsidRPr="00505880">
        <w:rPr>
          <w:rFonts w:ascii="Bookman Old Style" w:hAnsi="Bookman Old Style"/>
          <w:b/>
          <w:sz w:val="18"/>
          <w:szCs w:val="18"/>
        </w:rPr>
        <w:t xml:space="preserve"> </w:t>
      </w:r>
      <w:r w:rsidR="003F77B5">
        <w:rPr>
          <w:rFonts w:ascii="Bookman Old Style" w:hAnsi="Bookman Old Style"/>
          <w:b/>
          <w:sz w:val="18"/>
          <w:szCs w:val="18"/>
        </w:rPr>
        <w:t>47</w:t>
      </w:r>
      <w:r w:rsidR="00A60BEB" w:rsidRPr="00505880">
        <w:rPr>
          <w:rFonts w:ascii="Bookman Old Style" w:hAnsi="Bookman Old Style"/>
          <w:b/>
          <w:sz w:val="18"/>
          <w:szCs w:val="18"/>
        </w:rPr>
        <w:t xml:space="preserve"> </w:t>
      </w:r>
      <w:r w:rsidR="009A69CE">
        <w:rPr>
          <w:rFonts w:ascii="Bookman Old Style" w:hAnsi="Bookman Old Style"/>
          <w:sz w:val="18"/>
          <w:szCs w:val="18"/>
        </w:rPr>
        <w:t>o  pow. 0,4200</w:t>
      </w:r>
      <w:r w:rsidR="00A60BEB" w:rsidRPr="00505880">
        <w:rPr>
          <w:rFonts w:ascii="Bookman Old Style" w:hAnsi="Bookman Old Style"/>
          <w:sz w:val="18"/>
          <w:szCs w:val="18"/>
        </w:rPr>
        <w:t xml:space="preserve"> ha, położona w </w:t>
      </w:r>
      <w:r w:rsidR="009A69CE">
        <w:rPr>
          <w:rFonts w:ascii="Bookman Old Style" w:hAnsi="Bookman Old Style"/>
          <w:sz w:val="18"/>
          <w:szCs w:val="18"/>
        </w:rPr>
        <w:t>Drogowlach</w:t>
      </w:r>
      <w:r w:rsidR="00A60BEB" w:rsidRPr="00505880">
        <w:rPr>
          <w:rFonts w:ascii="Bookman Old Style" w:hAnsi="Bookman Old Style"/>
          <w:sz w:val="18"/>
          <w:szCs w:val="18"/>
        </w:rPr>
        <w:t>, wykazana jako użytek RV,</w:t>
      </w:r>
      <w:r w:rsidR="009A69CE">
        <w:rPr>
          <w:rFonts w:ascii="Bookman Old Style" w:hAnsi="Bookman Old Style"/>
          <w:sz w:val="18"/>
          <w:szCs w:val="18"/>
        </w:rPr>
        <w:t xml:space="preserve"> RVI, Br-RVI</w:t>
      </w:r>
      <w:r w:rsidR="00A60BEB" w:rsidRPr="00505880">
        <w:rPr>
          <w:rFonts w:ascii="Bookman Old Style" w:hAnsi="Bookman Old Style"/>
          <w:sz w:val="18"/>
          <w:szCs w:val="18"/>
        </w:rPr>
        <w:t xml:space="preserve"> dla której prowadzona jest </w:t>
      </w:r>
      <w:r w:rsidR="009A69CE">
        <w:rPr>
          <w:rFonts w:ascii="Bookman Old Style" w:hAnsi="Bookman Old Style"/>
          <w:sz w:val="18"/>
          <w:szCs w:val="18"/>
        </w:rPr>
        <w:t>księga wieczysta KI1L/00151867/5</w:t>
      </w:r>
      <w:r w:rsidR="001652C4">
        <w:rPr>
          <w:rFonts w:ascii="Bookman Old Style" w:hAnsi="Bookman Old Style"/>
          <w:sz w:val="18"/>
          <w:szCs w:val="18"/>
        </w:rPr>
        <w:t>.</w:t>
      </w:r>
      <w:r w:rsidR="00A60BEB" w:rsidRPr="00505880">
        <w:rPr>
          <w:rFonts w:ascii="Bookman Old Style" w:hAnsi="Bookman Old Style"/>
          <w:sz w:val="18"/>
          <w:szCs w:val="18"/>
        </w:rPr>
        <w:t xml:space="preserve"> </w:t>
      </w:r>
      <w:r w:rsidR="001652C4">
        <w:rPr>
          <w:rFonts w:ascii="Bookman Old Style" w:hAnsi="Bookman Old Style"/>
          <w:sz w:val="18"/>
          <w:szCs w:val="18"/>
        </w:rPr>
        <w:t>Działka o nieregularnym, zbliżonym do prostokąta</w:t>
      </w:r>
      <w:r w:rsidR="001652C4" w:rsidRPr="00505880">
        <w:rPr>
          <w:rFonts w:ascii="Bookman Old Style" w:hAnsi="Bookman Old Style"/>
          <w:sz w:val="18"/>
          <w:szCs w:val="18"/>
        </w:rPr>
        <w:t xml:space="preserve"> kształcie, posiada </w:t>
      </w:r>
      <w:r w:rsidR="001652C4">
        <w:rPr>
          <w:rFonts w:ascii="Bookman Old Style" w:hAnsi="Bookman Old Style"/>
          <w:sz w:val="18"/>
          <w:szCs w:val="18"/>
        </w:rPr>
        <w:t>bezpośredni dojazd do drogi publicznej gminnej</w:t>
      </w:r>
      <w:r w:rsidR="001652C4" w:rsidRPr="00505880">
        <w:rPr>
          <w:rFonts w:ascii="Bookman Old Style" w:hAnsi="Bookman Old Style"/>
          <w:sz w:val="18"/>
          <w:szCs w:val="18"/>
        </w:rPr>
        <w:t xml:space="preserve">. </w:t>
      </w:r>
      <w:r w:rsidR="001652C4">
        <w:rPr>
          <w:rFonts w:ascii="Bookman Old Style" w:hAnsi="Bookman Old Style"/>
          <w:sz w:val="18"/>
          <w:szCs w:val="18"/>
        </w:rPr>
        <w:t xml:space="preserve">Sieć wodociągowa w pobliżu działki. </w:t>
      </w:r>
      <w:r w:rsidR="001652C4" w:rsidRPr="00505880">
        <w:rPr>
          <w:rFonts w:ascii="Bookman Old Style" w:hAnsi="Bookman Old Style"/>
          <w:sz w:val="18"/>
          <w:szCs w:val="18"/>
        </w:rPr>
        <w:t xml:space="preserve">Zgodnie z </w:t>
      </w:r>
      <w:r w:rsidR="001652C4">
        <w:rPr>
          <w:rFonts w:ascii="Bookman Old Style" w:hAnsi="Bookman Old Style"/>
          <w:sz w:val="18"/>
          <w:szCs w:val="18"/>
        </w:rPr>
        <w:t xml:space="preserve">miejscowym planem zagospodarowania przestrzennego </w:t>
      </w:r>
      <w:r w:rsidR="001652C4" w:rsidRPr="00505880">
        <w:rPr>
          <w:rFonts w:ascii="Bookman Old Style" w:hAnsi="Bookman Old Style"/>
          <w:sz w:val="18"/>
          <w:szCs w:val="18"/>
        </w:rPr>
        <w:t xml:space="preserve">działka wykazana jest jako tereny </w:t>
      </w:r>
      <w:r w:rsidR="001652C4">
        <w:rPr>
          <w:rFonts w:ascii="Bookman Old Style" w:hAnsi="Bookman Old Style"/>
          <w:sz w:val="18"/>
          <w:szCs w:val="18"/>
        </w:rPr>
        <w:t>zabudowy mieszkaniowej jednorodzinnej – 5.1.MN oraz tereny dróg publicznych klasy drogi lokalnej w ciągach dróg powiatowych – 5.1. KDL/P.</w:t>
      </w:r>
      <w:r w:rsidR="008B515B">
        <w:rPr>
          <w:rFonts w:ascii="Bookman Old Style" w:hAnsi="Bookman Old Style"/>
          <w:sz w:val="18"/>
          <w:szCs w:val="18"/>
        </w:rPr>
        <w:t xml:space="preserve"> Przez działkę nr ewid. 47 przebiega strefa techniczna istniejącej linii elektroenergetycznej 15 kV. </w:t>
      </w:r>
      <w:r w:rsidR="00002568">
        <w:rPr>
          <w:rFonts w:ascii="Bookman Old Style" w:hAnsi="Bookman Old Style"/>
          <w:bCs/>
          <w:sz w:val="18"/>
          <w:szCs w:val="18"/>
        </w:rPr>
        <w:t>Nieruchomość</w:t>
      </w:r>
      <w:r w:rsidR="0041385F" w:rsidRPr="00505880">
        <w:rPr>
          <w:rFonts w:ascii="Bookman Old Style" w:hAnsi="Bookman Old Style"/>
          <w:sz w:val="18"/>
          <w:szCs w:val="18"/>
        </w:rPr>
        <w:t xml:space="preserve"> nie jest obciążona ograniczonymi prawami rzeczowymi ani zobowiązaniami.</w:t>
      </w:r>
    </w:p>
    <w:p w:rsidR="00A60BEB" w:rsidRPr="00505880" w:rsidRDefault="00A60BEB" w:rsidP="001652C4">
      <w:pPr>
        <w:spacing w:line="360" w:lineRule="auto"/>
        <w:rPr>
          <w:rFonts w:ascii="Bookman Old Style" w:hAnsi="Bookman Old Style"/>
          <w:b/>
          <w:sz w:val="18"/>
          <w:szCs w:val="18"/>
        </w:rPr>
      </w:pPr>
      <w:r w:rsidRPr="00505880">
        <w:rPr>
          <w:rFonts w:ascii="Bookman Old Style" w:hAnsi="Bookman Old Style"/>
          <w:b/>
          <w:sz w:val="18"/>
          <w:szCs w:val="18"/>
        </w:rPr>
        <w:t>Cena wywoławcza</w:t>
      </w:r>
      <w:r w:rsidR="00505880">
        <w:rPr>
          <w:rFonts w:ascii="Bookman Old Style" w:hAnsi="Bookman Old Style"/>
          <w:b/>
          <w:sz w:val="18"/>
          <w:szCs w:val="18"/>
        </w:rPr>
        <w:tab/>
      </w:r>
      <w:r w:rsidRPr="00505880">
        <w:rPr>
          <w:rFonts w:ascii="Bookman Old Style" w:hAnsi="Bookman Old Style"/>
          <w:b/>
          <w:sz w:val="18"/>
          <w:szCs w:val="18"/>
        </w:rPr>
        <w:t xml:space="preserve"> </w:t>
      </w:r>
      <w:r w:rsidR="006C47C5">
        <w:rPr>
          <w:rFonts w:ascii="Bookman Old Style" w:hAnsi="Bookman Old Style"/>
          <w:b/>
          <w:sz w:val="18"/>
          <w:szCs w:val="18"/>
        </w:rPr>
        <w:t>40 5</w:t>
      </w:r>
      <w:r w:rsidR="001652C4">
        <w:rPr>
          <w:rFonts w:ascii="Bookman Old Style" w:hAnsi="Bookman Old Style"/>
          <w:b/>
          <w:sz w:val="18"/>
          <w:szCs w:val="18"/>
        </w:rPr>
        <w:t xml:space="preserve">00, </w:t>
      </w:r>
      <w:r w:rsidRPr="00505880">
        <w:rPr>
          <w:rFonts w:ascii="Bookman Old Style" w:hAnsi="Bookman Old Style"/>
          <w:b/>
          <w:sz w:val="18"/>
          <w:szCs w:val="18"/>
        </w:rPr>
        <w:t xml:space="preserve">00  zł </w:t>
      </w:r>
      <w:r w:rsidR="00505880">
        <w:rPr>
          <w:rFonts w:ascii="Bookman Old Style" w:hAnsi="Bookman Old Style"/>
          <w:b/>
          <w:sz w:val="18"/>
          <w:szCs w:val="18"/>
        </w:rPr>
        <w:t xml:space="preserve">          </w:t>
      </w:r>
      <w:r w:rsidR="00505880">
        <w:rPr>
          <w:rFonts w:ascii="Bookman Old Style" w:hAnsi="Bookman Old Style"/>
          <w:b/>
          <w:sz w:val="18"/>
          <w:szCs w:val="18"/>
        </w:rPr>
        <w:br/>
      </w:r>
      <w:r w:rsidRPr="00505880">
        <w:rPr>
          <w:rFonts w:ascii="Bookman Old Style" w:hAnsi="Bookman Old Style"/>
          <w:b/>
          <w:sz w:val="18"/>
          <w:szCs w:val="18"/>
        </w:rPr>
        <w:t>Wadiu</w:t>
      </w:r>
      <w:r w:rsidR="00505880">
        <w:rPr>
          <w:rFonts w:ascii="Bookman Old Style" w:hAnsi="Bookman Old Style"/>
          <w:b/>
          <w:sz w:val="18"/>
          <w:szCs w:val="18"/>
        </w:rPr>
        <w:t>m</w:t>
      </w:r>
      <w:r w:rsidR="00505880">
        <w:rPr>
          <w:rFonts w:ascii="Bookman Old Style" w:hAnsi="Bookman Old Style"/>
          <w:b/>
          <w:sz w:val="18"/>
          <w:szCs w:val="18"/>
        </w:rPr>
        <w:tab/>
      </w:r>
      <w:r w:rsidR="00505880">
        <w:rPr>
          <w:rFonts w:ascii="Bookman Old Style" w:hAnsi="Bookman Old Style"/>
          <w:b/>
          <w:sz w:val="18"/>
          <w:szCs w:val="18"/>
        </w:rPr>
        <w:tab/>
      </w:r>
      <w:r w:rsidR="00AD1443">
        <w:rPr>
          <w:rFonts w:ascii="Bookman Old Style" w:hAnsi="Bookman Old Style"/>
          <w:b/>
          <w:sz w:val="18"/>
          <w:szCs w:val="18"/>
        </w:rPr>
        <w:t xml:space="preserve"> </w:t>
      </w:r>
      <w:r w:rsidR="00505880">
        <w:rPr>
          <w:rFonts w:ascii="Bookman Old Style" w:hAnsi="Bookman Old Style"/>
          <w:b/>
          <w:sz w:val="18"/>
          <w:szCs w:val="18"/>
        </w:rPr>
        <w:t xml:space="preserve"> </w:t>
      </w:r>
      <w:r w:rsidR="001652C4">
        <w:rPr>
          <w:rFonts w:ascii="Bookman Old Style" w:hAnsi="Bookman Old Style"/>
          <w:b/>
          <w:sz w:val="18"/>
          <w:szCs w:val="18"/>
        </w:rPr>
        <w:t xml:space="preserve"> </w:t>
      </w:r>
      <w:r w:rsidR="006C47C5">
        <w:rPr>
          <w:rFonts w:ascii="Bookman Old Style" w:hAnsi="Bookman Old Style"/>
          <w:b/>
          <w:sz w:val="18"/>
          <w:szCs w:val="18"/>
        </w:rPr>
        <w:t>8 1</w:t>
      </w:r>
      <w:r w:rsidR="00AD1443">
        <w:rPr>
          <w:rFonts w:ascii="Bookman Old Style" w:hAnsi="Bookman Old Style"/>
          <w:b/>
          <w:sz w:val="18"/>
          <w:szCs w:val="18"/>
        </w:rPr>
        <w:t>00, 0</w:t>
      </w:r>
      <w:r w:rsidRPr="00505880">
        <w:rPr>
          <w:rFonts w:ascii="Bookman Old Style" w:hAnsi="Bookman Old Style"/>
          <w:b/>
          <w:sz w:val="18"/>
          <w:szCs w:val="18"/>
        </w:rPr>
        <w:t>0  zł</w:t>
      </w:r>
    </w:p>
    <w:p w:rsidR="002733E6" w:rsidRDefault="002733E6" w:rsidP="002733E6">
      <w:pPr>
        <w:rPr>
          <w:rFonts w:ascii="Bookman Old Style" w:hAnsi="Bookman Old Style"/>
          <w:b/>
          <w:sz w:val="18"/>
          <w:szCs w:val="18"/>
        </w:rPr>
      </w:pPr>
      <w:r w:rsidRPr="00505880">
        <w:rPr>
          <w:rFonts w:ascii="Bookman Old Style" w:hAnsi="Bookman Old Style"/>
          <w:b/>
          <w:sz w:val="18"/>
          <w:szCs w:val="18"/>
        </w:rPr>
        <w:t xml:space="preserve">Jest to </w:t>
      </w:r>
      <w:r w:rsidR="00861782">
        <w:rPr>
          <w:rFonts w:ascii="Bookman Old Style" w:hAnsi="Bookman Old Style"/>
          <w:b/>
          <w:sz w:val="18"/>
          <w:szCs w:val="18"/>
        </w:rPr>
        <w:t>drugi</w:t>
      </w:r>
      <w:r w:rsidRPr="00505880">
        <w:rPr>
          <w:rFonts w:ascii="Bookman Old Style" w:hAnsi="Bookman Old Style"/>
          <w:b/>
          <w:sz w:val="18"/>
          <w:szCs w:val="18"/>
        </w:rPr>
        <w:t xml:space="preserve"> przetarg na sprzedaż przedmiotowej nieruchomości.</w:t>
      </w:r>
    </w:p>
    <w:p w:rsidR="00252C40" w:rsidRPr="00505880" w:rsidRDefault="00252C40" w:rsidP="00C80769">
      <w:pPr>
        <w:rPr>
          <w:rFonts w:ascii="Bookman Old Style" w:hAnsi="Bookman Old Style"/>
          <w:sz w:val="18"/>
          <w:szCs w:val="18"/>
        </w:rPr>
      </w:pPr>
    </w:p>
    <w:p w:rsidR="00667F21" w:rsidRDefault="004E0B80" w:rsidP="00C34E2C">
      <w:pPr>
        <w:spacing w:line="360" w:lineRule="auto"/>
        <w:jc w:val="both"/>
        <w:rPr>
          <w:rFonts w:ascii="Bookman Old Style" w:hAnsi="Bookman Old Style"/>
          <w:sz w:val="18"/>
          <w:szCs w:val="18"/>
        </w:rPr>
      </w:pPr>
      <w:r>
        <w:rPr>
          <w:rFonts w:ascii="Bookman Old Style" w:hAnsi="Bookman Old Style"/>
          <w:b/>
          <w:sz w:val="18"/>
          <w:szCs w:val="18"/>
        </w:rPr>
        <w:t>2</w:t>
      </w:r>
      <w:r w:rsidR="00E12E87" w:rsidRPr="00505880">
        <w:rPr>
          <w:rFonts w:ascii="Bookman Old Style" w:hAnsi="Bookman Old Style"/>
          <w:b/>
          <w:sz w:val="18"/>
          <w:szCs w:val="18"/>
        </w:rPr>
        <w:t>.</w:t>
      </w:r>
      <w:r w:rsidR="00E12E87" w:rsidRPr="00505880">
        <w:rPr>
          <w:rFonts w:ascii="Bookman Old Style" w:hAnsi="Bookman Old Style"/>
          <w:sz w:val="18"/>
          <w:szCs w:val="18"/>
        </w:rPr>
        <w:t xml:space="preserve"> </w:t>
      </w:r>
      <w:r w:rsidR="00A60BEB" w:rsidRPr="00505880">
        <w:rPr>
          <w:rFonts w:ascii="Bookman Old Style" w:hAnsi="Bookman Old Style"/>
          <w:sz w:val="18"/>
          <w:szCs w:val="18"/>
        </w:rPr>
        <w:t>działka nr</w:t>
      </w:r>
      <w:r w:rsidR="00E668C2">
        <w:rPr>
          <w:rFonts w:ascii="Bookman Old Style" w:hAnsi="Bookman Old Style"/>
          <w:b/>
          <w:sz w:val="18"/>
          <w:szCs w:val="18"/>
        </w:rPr>
        <w:t xml:space="preserve"> 189/2</w:t>
      </w:r>
      <w:r w:rsidR="00A60BEB" w:rsidRPr="00505880">
        <w:rPr>
          <w:rFonts w:ascii="Bookman Old Style" w:hAnsi="Bookman Old Style"/>
          <w:b/>
          <w:sz w:val="18"/>
          <w:szCs w:val="18"/>
        </w:rPr>
        <w:t xml:space="preserve"> </w:t>
      </w:r>
      <w:r w:rsidR="00E668C2">
        <w:rPr>
          <w:rFonts w:ascii="Bookman Old Style" w:hAnsi="Bookman Old Style"/>
          <w:sz w:val="18"/>
          <w:szCs w:val="18"/>
        </w:rPr>
        <w:t>o  pow. 0,0933 ha, położona w Rakowie</w:t>
      </w:r>
      <w:r w:rsidR="00A60BEB" w:rsidRPr="00505880">
        <w:rPr>
          <w:rFonts w:ascii="Bookman Old Style" w:hAnsi="Bookman Old Style"/>
          <w:sz w:val="18"/>
          <w:szCs w:val="18"/>
        </w:rPr>
        <w:t xml:space="preserve">, wykazana jako użytek </w:t>
      </w:r>
      <w:r w:rsidR="00E668C2">
        <w:rPr>
          <w:rFonts w:ascii="Bookman Old Style" w:hAnsi="Bookman Old Style"/>
          <w:sz w:val="18"/>
          <w:szCs w:val="18"/>
        </w:rPr>
        <w:t>RVI, Lzr-RVI</w:t>
      </w:r>
      <w:r w:rsidR="00A60BEB" w:rsidRPr="00505880">
        <w:rPr>
          <w:rFonts w:ascii="Bookman Old Style" w:hAnsi="Bookman Old Style"/>
          <w:sz w:val="18"/>
          <w:szCs w:val="18"/>
        </w:rPr>
        <w:t xml:space="preserve"> dla której prowadzona jest księga wieczysta </w:t>
      </w:r>
      <w:r w:rsidR="00E668C2">
        <w:rPr>
          <w:rFonts w:ascii="Bookman Old Style" w:hAnsi="Bookman Old Style"/>
          <w:sz w:val="18"/>
          <w:szCs w:val="18"/>
        </w:rPr>
        <w:t>KI1L/00160404/8.</w:t>
      </w:r>
      <w:r w:rsidR="00A60BEB" w:rsidRPr="00505880">
        <w:rPr>
          <w:rFonts w:ascii="Bookman Old Style" w:hAnsi="Bookman Old Style"/>
          <w:sz w:val="18"/>
          <w:szCs w:val="18"/>
        </w:rPr>
        <w:t xml:space="preserve"> Działka o </w:t>
      </w:r>
      <w:r w:rsidR="00A60BEB" w:rsidRPr="00A95DB7">
        <w:rPr>
          <w:rFonts w:ascii="Bookman Old Style" w:hAnsi="Bookman Old Style"/>
          <w:color w:val="000000" w:themeColor="text1"/>
          <w:sz w:val="18"/>
          <w:szCs w:val="18"/>
        </w:rPr>
        <w:t>kształcie</w:t>
      </w:r>
      <w:r w:rsidR="00E668C2" w:rsidRPr="00A95DB7">
        <w:rPr>
          <w:rFonts w:ascii="Bookman Old Style" w:hAnsi="Bookman Old Style"/>
          <w:color w:val="000000" w:themeColor="text1"/>
          <w:sz w:val="18"/>
          <w:szCs w:val="18"/>
        </w:rPr>
        <w:t xml:space="preserve"> zbliżonym do prostokąta</w:t>
      </w:r>
      <w:r w:rsidR="00A60BEB" w:rsidRPr="00A95DB7">
        <w:rPr>
          <w:rFonts w:ascii="Bookman Old Style" w:hAnsi="Bookman Old Style"/>
          <w:color w:val="000000" w:themeColor="text1"/>
          <w:sz w:val="18"/>
          <w:szCs w:val="18"/>
        </w:rPr>
        <w:t xml:space="preserve">, </w:t>
      </w:r>
      <w:r w:rsidR="00C34E2C" w:rsidRPr="00A95DB7">
        <w:rPr>
          <w:rFonts w:ascii="Bookman Old Style" w:hAnsi="Bookman Old Style"/>
          <w:color w:val="000000" w:themeColor="text1"/>
          <w:sz w:val="18"/>
          <w:szCs w:val="18"/>
        </w:rPr>
        <w:t>posiada bezpośredni dojazd do drogi publicznej wojewódzkiej.</w:t>
      </w:r>
      <w:r w:rsidR="00A60BEB" w:rsidRPr="00A95DB7">
        <w:rPr>
          <w:rFonts w:ascii="Bookman Old Style" w:hAnsi="Bookman Old Style"/>
          <w:color w:val="000000" w:themeColor="text1"/>
          <w:sz w:val="18"/>
          <w:szCs w:val="18"/>
        </w:rPr>
        <w:t xml:space="preserve"> Brak uzbrojenia terenu. </w:t>
      </w:r>
      <w:r w:rsidR="00C34E2C" w:rsidRPr="00505880">
        <w:rPr>
          <w:rFonts w:ascii="Bookman Old Style" w:hAnsi="Bookman Old Style"/>
          <w:sz w:val="18"/>
          <w:szCs w:val="18"/>
        </w:rPr>
        <w:t xml:space="preserve">Zgodnie z </w:t>
      </w:r>
      <w:r w:rsidR="00C34E2C">
        <w:rPr>
          <w:rFonts w:ascii="Bookman Old Style" w:hAnsi="Bookman Old Style"/>
          <w:sz w:val="18"/>
          <w:szCs w:val="18"/>
        </w:rPr>
        <w:t xml:space="preserve">miejscowym planem zagospodarowania przestrzennego </w:t>
      </w:r>
      <w:r w:rsidR="00C34E2C" w:rsidRPr="00505880">
        <w:rPr>
          <w:rFonts w:ascii="Bookman Old Style" w:hAnsi="Bookman Old Style"/>
          <w:sz w:val="18"/>
          <w:szCs w:val="18"/>
        </w:rPr>
        <w:t xml:space="preserve">działka wykazana jest jako tereny </w:t>
      </w:r>
      <w:r w:rsidR="00C34E2C">
        <w:rPr>
          <w:rFonts w:ascii="Bookman Old Style" w:hAnsi="Bookman Old Style"/>
          <w:sz w:val="18"/>
          <w:szCs w:val="18"/>
        </w:rPr>
        <w:t>rolne z możliwością zalesień – 20.21.R/ZL oraz tereny dróg publicznych klasy drogi głównej – 20.1. KDG.</w:t>
      </w:r>
      <w:r w:rsidR="0041385F" w:rsidRPr="0041385F">
        <w:rPr>
          <w:rFonts w:ascii="Bookman Old Style" w:hAnsi="Bookman Old Style"/>
          <w:bCs/>
          <w:sz w:val="18"/>
          <w:szCs w:val="18"/>
        </w:rPr>
        <w:t xml:space="preserve"> </w:t>
      </w:r>
      <w:r w:rsidR="00002568">
        <w:rPr>
          <w:rFonts w:ascii="Bookman Old Style" w:hAnsi="Bookman Old Style"/>
          <w:bCs/>
          <w:sz w:val="18"/>
          <w:szCs w:val="18"/>
        </w:rPr>
        <w:t>Nieruchomość</w:t>
      </w:r>
      <w:r w:rsidR="0041385F" w:rsidRPr="00505880">
        <w:rPr>
          <w:rFonts w:ascii="Bookman Old Style" w:hAnsi="Bookman Old Style"/>
          <w:sz w:val="18"/>
          <w:szCs w:val="18"/>
        </w:rPr>
        <w:t xml:space="preserve"> nie jest obciążona ograniczonymi prawami rzeczowymi ani zobowiązaniami.</w:t>
      </w:r>
    </w:p>
    <w:p w:rsidR="00A60BEB" w:rsidRPr="00505880" w:rsidRDefault="00A60BEB" w:rsidP="00A60BEB">
      <w:pPr>
        <w:spacing w:line="360" w:lineRule="auto"/>
        <w:rPr>
          <w:rFonts w:ascii="Bookman Old Style" w:hAnsi="Bookman Old Style"/>
          <w:b/>
          <w:sz w:val="18"/>
          <w:szCs w:val="18"/>
        </w:rPr>
      </w:pPr>
      <w:r w:rsidRPr="00505880">
        <w:rPr>
          <w:rFonts w:ascii="Bookman Old Style" w:hAnsi="Bookman Old Style"/>
          <w:b/>
          <w:sz w:val="18"/>
          <w:szCs w:val="18"/>
        </w:rPr>
        <w:t>Cena wywoławcza</w:t>
      </w:r>
      <w:r w:rsidR="00505880">
        <w:rPr>
          <w:rFonts w:ascii="Bookman Old Style" w:hAnsi="Bookman Old Style"/>
          <w:b/>
          <w:sz w:val="18"/>
          <w:szCs w:val="18"/>
        </w:rPr>
        <w:tab/>
      </w:r>
      <w:r w:rsidR="006C47C5">
        <w:rPr>
          <w:rFonts w:ascii="Bookman Old Style" w:hAnsi="Bookman Old Style"/>
          <w:b/>
          <w:sz w:val="18"/>
          <w:szCs w:val="18"/>
        </w:rPr>
        <w:t>13 5</w:t>
      </w:r>
      <w:r w:rsidR="00C34E2C">
        <w:rPr>
          <w:rFonts w:ascii="Bookman Old Style" w:hAnsi="Bookman Old Style"/>
          <w:b/>
          <w:sz w:val="18"/>
          <w:szCs w:val="18"/>
        </w:rPr>
        <w:t>00, 00</w:t>
      </w:r>
      <w:r w:rsidRPr="00505880">
        <w:rPr>
          <w:rFonts w:ascii="Bookman Old Style" w:hAnsi="Bookman Old Style"/>
          <w:b/>
          <w:sz w:val="18"/>
          <w:szCs w:val="18"/>
        </w:rPr>
        <w:t xml:space="preserve">  zł </w:t>
      </w:r>
      <w:r w:rsidR="00505880">
        <w:rPr>
          <w:rFonts w:ascii="Bookman Old Style" w:hAnsi="Bookman Old Style"/>
          <w:b/>
          <w:sz w:val="18"/>
          <w:szCs w:val="18"/>
        </w:rPr>
        <w:t xml:space="preserve">          </w:t>
      </w:r>
      <w:r w:rsidR="00505880">
        <w:rPr>
          <w:rFonts w:ascii="Bookman Old Style" w:hAnsi="Bookman Old Style"/>
          <w:b/>
          <w:sz w:val="18"/>
          <w:szCs w:val="18"/>
        </w:rPr>
        <w:br/>
      </w:r>
      <w:r w:rsidRPr="00505880">
        <w:rPr>
          <w:rFonts w:ascii="Bookman Old Style" w:hAnsi="Bookman Old Style"/>
          <w:b/>
          <w:sz w:val="18"/>
          <w:szCs w:val="18"/>
        </w:rPr>
        <w:t>Wadium</w:t>
      </w:r>
      <w:r w:rsidR="00505880">
        <w:rPr>
          <w:rFonts w:ascii="Bookman Old Style" w:hAnsi="Bookman Old Style"/>
          <w:b/>
          <w:sz w:val="18"/>
          <w:szCs w:val="18"/>
        </w:rPr>
        <w:tab/>
      </w:r>
      <w:r w:rsidR="00505880">
        <w:rPr>
          <w:rFonts w:ascii="Bookman Old Style" w:hAnsi="Bookman Old Style"/>
          <w:b/>
          <w:sz w:val="18"/>
          <w:szCs w:val="18"/>
        </w:rPr>
        <w:tab/>
      </w:r>
      <w:r w:rsidR="00C34E2C">
        <w:rPr>
          <w:rFonts w:ascii="Bookman Old Style" w:hAnsi="Bookman Old Style"/>
          <w:b/>
          <w:sz w:val="18"/>
          <w:szCs w:val="18"/>
        </w:rPr>
        <w:t xml:space="preserve">  </w:t>
      </w:r>
      <w:r w:rsidR="006C47C5">
        <w:rPr>
          <w:rFonts w:ascii="Bookman Old Style" w:hAnsi="Bookman Old Style"/>
          <w:b/>
          <w:sz w:val="18"/>
          <w:szCs w:val="18"/>
        </w:rPr>
        <w:t>2 7</w:t>
      </w:r>
      <w:r w:rsidR="00C34E2C">
        <w:rPr>
          <w:rFonts w:ascii="Bookman Old Style" w:hAnsi="Bookman Old Style"/>
          <w:b/>
          <w:sz w:val="18"/>
          <w:szCs w:val="18"/>
        </w:rPr>
        <w:t>00, 00</w:t>
      </w:r>
      <w:r w:rsidRPr="00505880">
        <w:rPr>
          <w:rFonts w:ascii="Bookman Old Style" w:hAnsi="Bookman Old Style"/>
          <w:b/>
          <w:sz w:val="18"/>
          <w:szCs w:val="18"/>
        </w:rPr>
        <w:t xml:space="preserve">  zł</w:t>
      </w:r>
    </w:p>
    <w:p w:rsidR="00861782" w:rsidRDefault="00861782" w:rsidP="00861782">
      <w:pPr>
        <w:rPr>
          <w:rFonts w:ascii="Bookman Old Style" w:hAnsi="Bookman Old Style"/>
          <w:b/>
          <w:sz w:val="18"/>
          <w:szCs w:val="18"/>
        </w:rPr>
      </w:pPr>
      <w:r w:rsidRPr="00505880">
        <w:rPr>
          <w:rFonts w:ascii="Bookman Old Style" w:hAnsi="Bookman Old Style"/>
          <w:b/>
          <w:sz w:val="18"/>
          <w:szCs w:val="18"/>
        </w:rPr>
        <w:t xml:space="preserve">Jest to </w:t>
      </w:r>
      <w:r>
        <w:rPr>
          <w:rFonts w:ascii="Bookman Old Style" w:hAnsi="Bookman Old Style"/>
          <w:b/>
          <w:sz w:val="18"/>
          <w:szCs w:val="18"/>
        </w:rPr>
        <w:t>drugi</w:t>
      </w:r>
      <w:r w:rsidRPr="00505880">
        <w:rPr>
          <w:rFonts w:ascii="Bookman Old Style" w:hAnsi="Bookman Old Style"/>
          <w:b/>
          <w:sz w:val="18"/>
          <w:szCs w:val="18"/>
        </w:rPr>
        <w:t xml:space="preserve"> przetarg na sprzedaż przedmiotowej nieruchomości.</w:t>
      </w:r>
    </w:p>
    <w:p w:rsidR="00A32617" w:rsidRPr="00505880" w:rsidRDefault="00A32617" w:rsidP="009B7117">
      <w:pPr>
        <w:spacing w:line="360" w:lineRule="auto"/>
        <w:jc w:val="both"/>
        <w:rPr>
          <w:rFonts w:ascii="Bookman Old Style" w:hAnsi="Bookman Old Style"/>
          <w:b/>
          <w:sz w:val="18"/>
          <w:szCs w:val="18"/>
        </w:rPr>
      </w:pPr>
    </w:p>
    <w:p w:rsidR="00667F21" w:rsidRDefault="004E0B80" w:rsidP="005A6A7B">
      <w:pPr>
        <w:spacing w:line="360" w:lineRule="auto"/>
        <w:jc w:val="both"/>
        <w:rPr>
          <w:rFonts w:ascii="Bookman Old Style" w:hAnsi="Bookman Old Style"/>
          <w:sz w:val="18"/>
          <w:szCs w:val="18"/>
        </w:rPr>
      </w:pPr>
      <w:r>
        <w:rPr>
          <w:rFonts w:ascii="Bookman Old Style" w:hAnsi="Bookman Old Style"/>
          <w:b/>
          <w:sz w:val="18"/>
          <w:szCs w:val="18"/>
        </w:rPr>
        <w:t>3</w:t>
      </w:r>
      <w:r w:rsidR="00480A24" w:rsidRPr="00505880">
        <w:rPr>
          <w:rFonts w:ascii="Bookman Old Style" w:hAnsi="Bookman Old Style"/>
          <w:b/>
          <w:sz w:val="18"/>
          <w:szCs w:val="18"/>
        </w:rPr>
        <w:t>.</w:t>
      </w:r>
      <w:r w:rsidR="00480A24" w:rsidRPr="00505880">
        <w:rPr>
          <w:rFonts w:ascii="Bookman Old Style" w:hAnsi="Bookman Old Style"/>
          <w:sz w:val="18"/>
          <w:szCs w:val="18"/>
        </w:rPr>
        <w:t xml:space="preserve"> </w:t>
      </w:r>
      <w:r w:rsidR="002733E6" w:rsidRPr="00505880">
        <w:rPr>
          <w:rFonts w:ascii="Bookman Old Style" w:hAnsi="Bookman Old Style"/>
          <w:sz w:val="18"/>
          <w:szCs w:val="18"/>
        </w:rPr>
        <w:t>działka nr</w:t>
      </w:r>
      <w:r w:rsidR="00C34E2C">
        <w:rPr>
          <w:rFonts w:ascii="Bookman Old Style" w:hAnsi="Bookman Old Style"/>
          <w:b/>
          <w:sz w:val="18"/>
          <w:szCs w:val="18"/>
        </w:rPr>
        <w:t xml:space="preserve"> 210/2</w:t>
      </w:r>
      <w:r w:rsidR="002733E6" w:rsidRPr="00505880">
        <w:rPr>
          <w:rFonts w:ascii="Bookman Old Style" w:hAnsi="Bookman Old Style"/>
          <w:b/>
          <w:sz w:val="18"/>
          <w:szCs w:val="18"/>
        </w:rPr>
        <w:t xml:space="preserve"> </w:t>
      </w:r>
      <w:r w:rsidR="00C34E2C">
        <w:rPr>
          <w:rFonts w:ascii="Bookman Old Style" w:hAnsi="Bookman Old Style"/>
          <w:sz w:val="18"/>
          <w:szCs w:val="18"/>
        </w:rPr>
        <w:t>o  pow. 0,2921</w:t>
      </w:r>
      <w:r w:rsidR="002733E6" w:rsidRPr="00505880">
        <w:rPr>
          <w:rFonts w:ascii="Bookman Old Style" w:hAnsi="Bookman Old Style"/>
          <w:sz w:val="18"/>
          <w:szCs w:val="18"/>
        </w:rPr>
        <w:t xml:space="preserve"> ha, </w:t>
      </w:r>
      <w:r w:rsidR="00C34E2C">
        <w:rPr>
          <w:rFonts w:ascii="Bookman Old Style" w:hAnsi="Bookman Old Style"/>
          <w:sz w:val="18"/>
          <w:szCs w:val="18"/>
        </w:rPr>
        <w:t>położona w Rakowie</w:t>
      </w:r>
      <w:r w:rsidR="00C34E2C" w:rsidRPr="00505880">
        <w:rPr>
          <w:rFonts w:ascii="Bookman Old Style" w:hAnsi="Bookman Old Style"/>
          <w:sz w:val="18"/>
          <w:szCs w:val="18"/>
        </w:rPr>
        <w:t xml:space="preserve">, wykazana jako użytek </w:t>
      </w:r>
      <w:r w:rsidR="00C34E2C">
        <w:rPr>
          <w:rFonts w:ascii="Bookman Old Style" w:hAnsi="Bookman Old Style"/>
          <w:sz w:val="18"/>
          <w:szCs w:val="18"/>
        </w:rPr>
        <w:t xml:space="preserve">RV, RVI, </w:t>
      </w:r>
      <w:r w:rsidR="00C34E2C" w:rsidRPr="00505880">
        <w:rPr>
          <w:rFonts w:ascii="Bookman Old Style" w:hAnsi="Bookman Old Style"/>
          <w:sz w:val="18"/>
          <w:szCs w:val="18"/>
        </w:rPr>
        <w:t xml:space="preserve">dla której prowadzona jest księga wieczysta </w:t>
      </w:r>
      <w:r w:rsidR="00C34E2C">
        <w:rPr>
          <w:rFonts w:ascii="Bookman Old Style" w:hAnsi="Bookman Old Style"/>
          <w:sz w:val="18"/>
          <w:szCs w:val="18"/>
        </w:rPr>
        <w:t>KI1L/00149056/0.</w:t>
      </w:r>
      <w:r w:rsidR="00C34E2C" w:rsidRPr="00505880">
        <w:rPr>
          <w:rFonts w:ascii="Bookman Old Style" w:hAnsi="Bookman Old Style"/>
          <w:sz w:val="18"/>
          <w:szCs w:val="18"/>
        </w:rPr>
        <w:t xml:space="preserve"> Działka o kształcie</w:t>
      </w:r>
      <w:r w:rsidR="00C34E2C">
        <w:rPr>
          <w:rFonts w:ascii="Bookman Old Style" w:hAnsi="Bookman Old Style"/>
          <w:sz w:val="18"/>
          <w:szCs w:val="18"/>
        </w:rPr>
        <w:t xml:space="preserve"> zbliżonym do prostokąta</w:t>
      </w:r>
      <w:r w:rsidR="00C34E2C" w:rsidRPr="00505880">
        <w:rPr>
          <w:rFonts w:ascii="Bookman Old Style" w:hAnsi="Bookman Old Style"/>
          <w:sz w:val="18"/>
          <w:szCs w:val="18"/>
        </w:rPr>
        <w:t xml:space="preserve">, posiada </w:t>
      </w:r>
      <w:r w:rsidR="00C34E2C">
        <w:rPr>
          <w:rFonts w:ascii="Bookman Old Style" w:hAnsi="Bookman Old Style"/>
          <w:sz w:val="18"/>
          <w:szCs w:val="18"/>
        </w:rPr>
        <w:t>bezpośredni dojazd do drogi publicznej wojewódzkiej.</w:t>
      </w:r>
      <w:r w:rsidR="00C34E2C" w:rsidRPr="00505880">
        <w:rPr>
          <w:rFonts w:ascii="Bookman Old Style" w:hAnsi="Bookman Old Style"/>
          <w:sz w:val="18"/>
          <w:szCs w:val="18"/>
        </w:rPr>
        <w:t xml:space="preserve"> </w:t>
      </w:r>
      <w:r w:rsidR="00C34E2C" w:rsidRPr="00247FEE">
        <w:rPr>
          <w:rFonts w:ascii="Bookman Old Style" w:hAnsi="Bookman Old Style"/>
          <w:color w:val="000000" w:themeColor="text1"/>
          <w:sz w:val="18"/>
          <w:szCs w:val="18"/>
        </w:rPr>
        <w:t xml:space="preserve">Brak uzbrojenia terenu. </w:t>
      </w:r>
      <w:r w:rsidR="00C34E2C" w:rsidRPr="00505880">
        <w:rPr>
          <w:rFonts w:ascii="Bookman Old Style" w:hAnsi="Bookman Old Style"/>
          <w:sz w:val="18"/>
          <w:szCs w:val="18"/>
        </w:rPr>
        <w:t xml:space="preserve">Zgodnie z </w:t>
      </w:r>
      <w:r w:rsidR="00C34E2C">
        <w:rPr>
          <w:rFonts w:ascii="Bookman Old Style" w:hAnsi="Bookman Old Style"/>
          <w:sz w:val="18"/>
          <w:szCs w:val="18"/>
        </w:rPr>
        <w:t xml:space="preserve">miejscowym planem zagospodarowania przestrzennego </w:t>
      </w:r>
      <w:r w:rsidR="00C34E2C" w:rsidRPr="00505880">
        <w:rPr>
          <w:rFonts w:ascii="Bookman Old Style" w:hAnsi="Bookman Old Style"/>
          <w:sz w:val="18"/>
          <w:szCs w:val="18"/>
        </w:rPr>
        <w:t xml:space="preserve">działka wykazana jest jako tereny </w:t>
      </w:r>
      <w:r w:rsidR="00C34E2C">
        <w:rPr>
          <w:rFonts w:ascii="Bookman Old Style" w:hAnsi="Bookman Old Style"/>
          <w:sz w:val="18"/>
          <w:szCs w:val="18"/>
        </w:rPr>
        <w:t>rolne z możliwością zalesień – 20.21.R/ZL oraz tereny dróg publicznych klasy drogi głównej – 20.1. KDG.</w:t>
      </w:r>
      <w:r w:rsidR="0041385F">
        <w:rPr>
          <w:rFonts w:ascii="Bookman Old Style" w:hAnsi="Bookman Old Style"/>
          <w:sz w:val="18"/>
          <w:szCs w:val="18"/>
        </w:rPr>
        <w:t xml:space="preserve"> </w:t>
      </w:r>
      <w:r w:rsidR="00BF67B1">
        <w:rPr>
          <w:rFonts w:ascii="Bookman Old Style" w:hAnsi="Bookman Old Style"/>
          <w:bCs/>
          <w:sz w:val="18"/>
          <w:szCs w:val="18"/>
        </w:rPr>
        <w:t>Nieruchomość</w:t>
      </w:r>
      <w:r w:rsidR="00BF67B1" w:rsidRPr="00505880">
        <w:rPr>
          <w:rFonts w:ascii="Bookman Old Style" w:hAnsi="Bookman Old Style"/>
          <w:sz w:val="18"/>
          <w:szCs w:val="18"/>
        </w:rPr>
        <w:t xml:space="preserve"> nie jest obciążona o</w:t>
      </w:r>
      <w:r w:rsidR="00CC6E2F">
        <w:rPr>
          <w:rFonts w:ascii="Bookman Old Style" w:hAnsi="Bookman Old Style"/>
          <w:sz w:val="18"/>
          <w:szCs w:val="18"/>
        </w:rPr>
        <w:t>graniczonymi prawami rzeczowymi.</w:t>
      </w:r>
      <w:r w:rsidR="00F36620">
        <w:rPr>
          <w:rFonts w:ascii="Bookman Old Style" w:hAnsi="Bookman Old Style"/>
          <w:sz w:val="18"/>
          <w:szCs w:val="18"/>
        </w:rPr>
        <w:t xml:space="preserve"> </w:t>
      </w:r>
      <w:r w:rsidR="00002568">
        <w:rPr>
          <w:rFonts w:ascii="Bookman Old Style" w:hAnsi="Bookman Old Style"/>
          <w:bCs/>
          <w:sz w:val="18"/>
          <w:szCs w:val="18"/>
        </w:rPr>
        <w:t>Nieruchomość</w:t>
      </w:r>
      <w:r w:rsidR="00002568" w:rsidRPr="00505880">
        <w:rPr>
          <w:rFonts w:ascii="Bookman Old Style" w:hAnsi="Bookman Old Style"/>
          <w:sz w:val="18"/>
          <w:szCs w:val="18"/>
        </w:rPr>
        <w:t xml:space="preserve"> </w:t>
      </w:r>
      <w:r w:rsidR="00002568">
        <w:rPr>
          <w:rFonts w:ascii="Bookman Old Style" w:hAnsi="Bookman Old Style"/>
          <w:sz w:val="18"/>
          <w:szCs w:val="18"/>
        </w:rPr>
        <w:t xml:space="preserve">jest </w:t>
      </w:r>
      <w:r w:rsidR="00E83001">
        <w:rPr>
          <w:rFonts w:ascii="Bookman Old Style" w:hAnsi="Bookman Old Style"/>
          <w:sz w:val="18"/>
          <w:szCs w:val="18"/>
        </w:rPr>
        <w:t xml:space="preserve">obciążona </w:t>
      </w:r>
      <w:r w:rsidR="00002568">
        <w:rPr>
          <w:rFonts w:ascii="Bookman Old Style" w:hAnsi="Bookman Old Style"/>
          <w:sz w:val="18"/>
          <w:szCs w:val="18"/>
        </w:rPr>
        <w:t xml:space="preserve">umową dzierżawy do dnia 01.03.2022 r. </w:t>
      </w:r>
    </w:p>
    <w:p w:rsidR="002733E6" w:rsidRPr="00505880" w:rsidRDefault="002733E6" w:rsidP="002733E6">
      <w:pPr>
        <w:spacing w:line="360" w:lineRule="auto"/>
        <w:rPr>
          <w:rFonts w:ascii="Bookman Old Style" w:hAnsi="Bookman Old Style"/>
          <w:b/>
          <w:sz w:val="18"/>
          <w:szCs w:val="18"/>
        </w:rPr>
      </w:pPr>
      <w:r w:rsidRPr="00505880">
        <w:rPr>
          <w:rFonts w:ascii="Bookman Old Style" w:hAnsi="Bookman Old Style"/>
          <w:b/>
          <w:sz w:val="18"/>
          <w:szCs w:val="18"/>
        </w:rPr>
        <w:t>Cena wywoławcza</w:t>
      </w:r>
      <w:r w:rsidR="00505880">
        <w:rPr>
          <w:rFonts w:ascii="Bookman Old Style" w:hAnsi="Bookman Old Style"/>
          <w:b/>
          <w:sz w:val="18"/>
          <w:szCs w:val="18"/>
        </w:rPr>
        <w:tab/>
      </w:r>
      <w:r w:rsidR="006C47C5">
        <w:rPr>
          <w:rFonts w:ascii="Bookman Old Style" w:hAnsi="Bookman Old Style"/>
          <w:b/>
          <w:sz w:val="18"/>
          <w:szCs w:val="18"/>
        </w:rPr>
        <w:t>27</w:t>
      </w:r>
      <w:r w:rsidR="00C34E2C">
        <w:rPr>
          <w:rFonts w:ascii="Bookman Old Style" w:hAnsi="Bookman Old Style"/>
          <w:b/>
          <w:sz w:val="18"/>
          <w:szCs w:val="18"/>
        </w:rPr>
        <w:t xml:space="preserve"> 000, 00</w:t>
      </w:r>
      <w:r w:rsidRPr="00505880">
        <w:rPr>
          <w:rFonts w:ascii="Bookman Old Style" w:hAnsi="Bookman Old Style"/>
          <w:b/>
          <w:sz w:val="18"/>
          <w:szCs w:val="18"/>
        </w:rPr>
        <w:t xml:space="preserve">  zł </w:t>
      </w:r>
      <w:r w:rsidR="00505880">
        <w:rPr>
          <w:rFonts w:ascii="Bookman Old Style" w:hAnsi="Bookman Old Style"/>
          <w:b/>
          <w:sz w:val="18"/>
          <w:szCs w:val="18"/>
        </w:rPr>
        <w:t xml:space="preserve">          </w:t>
      </w:r>
      <w:r w:rsidR="00505880">
        <w:rPr>
          <w:rFonts w:ascii="Bookman Old Style" w:hAnsi="Bookman Old Style"/>
          <w:b/>
          <w:sz w:val="18"/>
          <w:szCs w:val="18"/>
        </w:rPr>
        <w:br/>
      </w:r>
      <w:r w:rsidRPr="00505880">
        <w:rPr>
          <w:rFonts w:ascii="Bookman Old Style" w:hAnsi="Bookman Old Style"/>
          <w:b/>
          <w:sz w:val="18"/>
          <w:szCs w:val="18"/>
        </w:rPr>
        <w:t>Wadium</w:t>
      </w:r>
      <w:r w:rsidR="00505880">
        <w:rPr>
          <w:rFonts w:ascii="Bookman Old Style" w:hAnsi="Bookman Old Style"/>
          <w:b/>
          <w:sz w:val="18"/>
          <w:szCs w:val="18"/>
        </w:rPr>
        <w:tab/>
      </w:r>
      <w:r w:rsidR="00505880">
        <w:rPr>
          <w:rFonts w:ascii="Bookman Old Style" w:hAnsi="Bookman Old Style"/>
          <w:b/>
          <w:sz w:val="18"/>
          <w:szCs w:val="18"/>
        </w:rPr>
        <w:tab/>
      </w:r>
      <w:r w:rsidR="00C34E2C">
        <w:rPr>
          <w:rFonts w:ascii="Bookman Old Style" w:hAnsi="Bookman Old Style"/>
          <w:b/>
          <w:sz w:val="18"/>
          <w:szCs w:val="18"/>
        </w:rPr>
        <w:t xml:space="preserve">  </w:t>
      </w:r>
      <w:r w:rsidR="006C47C5">
        <w:rPr>
          <w:rFonts w:ascii="Bookman Old Style" w:hAnsi="Bookman Old Style"/>
          <w:b/>
          <w:sz w:val="18"/>
          <w:szCs w:val="18"/>
        </w:rPr>
        <w:t>5</w:t>
      </w:r>
      <w:r w:rsidRPr="00505880">
        <w:rPr>
          <w:rFonts w:ascii="Bookman Old Style" w:hAnsi="Bookman Old Style"/>
          <w:b/>
          <w:sz w:val="18"/>
          <w:szCs w:val="18"/>
        </w:rPr>
        <w:t> </w:t>
      </w:r>
      <w:r w:rsidR="006C47C5">
        <w:rPr>
          <w:rFonts w:ascii="Bookman Old Style" w:hAnsi="Bookman Old Style"/>
          <w:b/>
          <w:sz w:val="18"/>
          <w:szCs w:val="18"/>
        </w:rPr>
        <w:t>4</w:t>
      </w:r>
      <w:r w:rsidR="00C34E2C">
        <w:rPr>
          <w:rFonts w:ascii="Bookman Old Style" w:hAnsi="Bookman Old Style"/>
          <w:b/>
          <w:sz w:val="18"/>
          <w:szCs w:val="18"/>
        </w:rPr>
        <w:t>00</w:t>
      </w:r>
      <w:r w:rsidRPr="00505880">
        <w:rPr>
          <w:rFonts w:ascii="Bookman Old Style" w:hAnsi="Bookman Old Style"/>
          <w:b/>
          <w:sz w:val="18"/>
          <w:szCs w:val="18"/>
        </w:rPr>
        <w:t xml:space="preserve">, </w:t>
      </w:r>
      <w:r w:rsidR="00C34E2C">
        <w:rPr>
          <w:rFonts w:ascii="Bookman Old Style" w:hAnsi="Bookman Old Style"/>
          <w:b/>
          <w:sz w:val="18"/>
          <w:szCs w:val="18"/>
        </w:rPr>
        <w:t>00</w:t>
      </w:r>
      <w:r w:rsidRPr="00505880">
        <w:rPr>
          <w:rFonts w:ascii="Bookman Old Style" w:hAnsi="Bookman Old Style"/>
          <w:b/>
          <w:sz w:val="18"/>
          <w:szCs w:val="18"/>
        </w:rPr>
        <w:t xml:space="preserve">  zł</w:t>
      </w:r>
    </w:p>
    <w:p w:rsidR="00F675A8" w:rsidRDefault="00861782" w:rsidP="00667F21">
      <w:pPr>
        <w:rPr>
          <w:rFonts w:ascii="Bookman Old Style" w:hAnsi="Bookman Old Style"/>
          <w:b/>
          <w:sz w:val="18"/>
          <w:szCs w:val="18"/>
        </w:rPr>
      </w:pPr>
      <w:r w:rsidRPr="00505880">
        <w:rPr>
          <w:rFonts w:ascii="Bookman Old Style" w:hAnsi="Bookman Old Style"/>
          <w:b/>
          <w:sz w:val="18"/>
          <w:szCs w:val="18"/>
        </w:rPr>
        <w:t xml:space="preserve">Jest to </w:t>
      </w:r>
      <w:r>
        <w:rPr>
          <w:rFonts w:ascii="Bookman Old Style" w:hAnsi="Bookman Old Style"/>
          <w:b/>
          <w:sz w:val="18"/>
          <w:szCs w:val="18"/>
        </w:rPr>
        <w:t>drugi</w:t>
      </w:r>
      <w:r w:rsidRPr="00505880">
        <w:rPr>
          <w:rFonts w:ascii="Bookman Old Style" w:hAnsi="Bookman Old Style"/>
          <w:b/>
          <w:sz w:val="18"/>
          <w:szCs w:val="18"/>
        </w:rPr>
        <w:t xml:space="preserve"> przetarg na sprzedaż przedmiotowej nieruchomości.</w:t>
      </w:r>
    </w:p>
    <w:p w:rsidR="00480A24" w:rsidRPr="00505880" w:rsidRDefault="009B7117" w:rsidP="009B7117">
      <w:pPr>
        <w:rPr>
          <w:rFonts w:ascii="Bookman Old Style" w:hAnsi="Bookman Old Style"/>
          <w:b/>
          <w:sz w:val="18"/>
          <w:szCs w:val="18"/>
        </w:rPr>
      </w:pPr>
      <w:r w:rsidRPr="00505880">
        <w:rPr>
          <w:rFonts w:ascii="Bookman Old Style" w:hAnsi="Bookman Old Style"/>
          <w:b/>
          <w:sz w:val="18"/>
          <w:szCs w:val="18"/>
        </w:rPr>
        <w:t xml:space="preserve">                                                                                                                                                                                                                                                                                                                                                                                                                                                                                                                       </w:t>
      </w:r>
    </w:p>
    <w:p w:rsidR="005372AA" w:rsidRDefault="004E0B80" w:rsidP="005A6A7B">
      <w:pPr>
        <w:spacing w:line="360" w:lineRule="auto"/>
        <w:jc w:val="both"/>
        <w:rPr>
          <w:rFonts w:ascii="Bookman Old Style" w:hAnsi="Bookman Old Style"/>
          <w:sz w:val="18"/>
          <w:szCs w:val="18"/>
        </w:rPr>
      </w:pPr>
      <w:r>
        <w:rPr>
          <w:rFonts w:ascii="Bookman Old Style" w:hAnsi="Bookman Old Style"/>
          <w:b/>
          <w:sz w:val="18"/>
          <w:szCs w:val="18"/>
        </w:rPr>
        <w:t>4</w:t>
      </w:r>
      <w:r w:rsidR="00A155C1" w:rsidRPr="00505880">
        <w:rPr>
          <w:rFonts w:ascii="Bookman Old Style" w:hAnsi="Bookman Old Style"/>
          <w:b/>
          <w:sz w:val="18"/>
          <w:szCs w:val="18"/>
        </w:rPr>
        <w:t>.</w:t>
      </w:r>
      <w:r w:rsidR="00A155C1" w:rsidRPr="00505880">
        <w:rPr>
          <w:rFonts w:ascii="Bookman Old Style" w:hAnsi="Bookman Old Style"/>
          <w:sz w:val="18"/>
          <w:szCs w:val="18"/>
        </w:rPr>
        <w:t xml:space="preserve"> </w:t>
      </w:r>
      <w:r w:rsidR="00060EFF" w:rsidRPr="00505880">
        <w:rPr>
          <w:rFonts w:ascii="Bookman Old Style" w:hAnsi="Bookman Old Style"/>
          <w:sz w:val="18"/>
          <w:szCs w:val="18"/>
        </w:rPr>
        <w:t>działka nr</w:t>
      </w:r>
      <w:r w:rsidR="00060EFF" w:rsidRPr="00505880">
        <w:rPr>
          <w:rFonts w:ascii="Bookman Old Style" w:hAnsi="Bookman Old Style"/>
          <w:b/>
          <w:sz w:val="18"/>
          <w:szCs w:val="18"/>
        </w:rPr>
        <w:t xml:space="preserve"> </w:t>
      </w:r>
      <w:r w:rsidR="005372AA">
        <w:rPr>
          <w:rFonts w:ascii="Bookman Old Style" w:hAnsi="Bookman Old Style"/>
          <w:b/>
          <w:sz w:val="18"/>
          <w:szCs w:val="18"/>
        </w:rPr>
        <w:t xml:space="preserve">1141 </w:t>
      </w:r>
      <w:r w:rsidR="005372AA">
        <w:rPr>
          <w:rFonts w:ascii="Bookman Old Style" w:hAnsi="Bookman Old Style"/>
          <w:sz w:val="18"/>
          <w:szCs w:val="18"/>
        </w:rPr>
        <w:t>o  pow. 0,0727</w:t>
      </w:r>
      <w:r w:rsidR="00060EFF" w:rsidRPr="00505880">
        <w:rPr>
          <w:rFonts w:ascii="Bookman Old Style" w:hAnsi="Bookman Old Style"/>
          <w:sz w:val="18"/>
          <w:szCs w:val="18"/>
        </w:rPr>
        <w:t xml:space="preserve"> ha, położona w </w:t>
      </w:r>
      <w:r w:rsidR="005372AA">
        <w:rPr>
          <w:rFonts w:ascii="Bookman Old Style" w:hAnsi="Bookman Old Style"/>
          <w:sz w:val="18"/>
          <w:szCs w:val="18"/>
        </w:rPr>
        <w:t>Rakowie</w:t>
      </w:r>
      <w:r w:rsidR="00060EFF" w:rsidRPr="00505880">
        <w:rPr>
          <w:rFonts w:ascii="Bookman Old Style" w:hAnsi="Bookman Old Style"/>
          <w:sz w:val="18"/>
          <w:szCs w:val="18"/>
        </w:rPr>
        <w:t xml:space="preserve">, wykazana jako użytek RV, </w:t>
      </w:r>
      <w:r w:rsidR="005372AA">
        <w:rPr>
          <w:rFonts w:ascii="Bookman Old Style" w:hAnsi="Bookman Old Style"/>
          <w:sz w:val="18"/>
          <w:szCs w:val="18"/>
        </w:rPr>
        <w:t>RVI, ŁIV</w:t>
      </w:r>
      <w:r w:rsidR="00060EFF" w:rsidRPr="00505880">
        <w:rPr>
          <w:rFonts w:ascii="Bookman Old Style" w:hAnsi="Bookman Old Style"/>
          <w:sz w:val="18"/>
          <w:szCs w:val="18"/>
        </w:rPr>
        <w:t xml:space="preserve">.  </w:t>
      </w:r>
      <w:r w:rsidR="005372AA" w:rsidRPr="00505880">
        <w:rPr>
          <w:rFonts w:ascii="Bookman Old Style" w:hAnsi="Bookman Old Style"/>
          <w:sz w:val="18"/>
          <w:szCs w:val="18"/>
        </w:rPr>
        <w:t>Działka o kształcie</w:t>
      </w:r>
      <w:r w:rsidR="005372AA">
        <w:rPr>
          <w:rFonts w:ascii="Bookman Old Style" w:hAnsi="Bookman Old Style"/>
          <w:sz w:val="18"/>
          <w:szCs w:val="18"/>
        </w:rPr>
        <w:t xml:space="preserve"> zbliżonym do prostokąta</w:t>
      </w:r>
      <w:r w:rsidR="00A707F3">
        <w:rPr>
          <w:rFonts w:ascii="Bookman Old Style" w:hAnsi="Bookman Old Style"/>
          <w:sz w:val="18"/>
          <w:szCs w:val="18"/>
        </w:rPr>
        <w:t>, n</w:t>
      </w:r>
      <w:r w:rsidR="005372AA">
        <w:rPr>
          <w:rFonts w:ascii="Bookman Old Style" w:hAnsi="Bookman Old Style"/>
          <w:sz w:val="18"/>
          <w:szCs w:val="18"/>
        </w:rPr>
        <w:t>ie posiada dostępu do drogi publicznej.</w:t>
      </w:r>
      <w:r w:rsidR="005372AA" w:rsidRPr="00505880">
        <w:rPr>
          <w:rFonts w:ascii="Bookman Old Style" w:hAnsi="Bookman Old Style"/>
          <w:sz w:val="18"/>
          <w:szCs w:val="18"/>
        </w:rPr>
        <w:t xml:space="preserve"> </w:t>
      </w:r>
      <w:r w:rsidR="005372AA" w:rsidRPr="00247FEE">
        <w:rPr>
          <w:rFonts w:ascii="Bookman Old Style" w:hAnsi="Bookman Old Style"/>
          <w:color w:val="000000" w:themeColor="text1"/>
          <w:sz w:val="18"/>
          <w:szCs w:val="18"/>
        </w:rPr>
        <w:t xml:space="preserve">Brak uzbrojenia terenu. </w:t>
      </w:r>
      <w:r w:rsidR="005372AA" w:rsidRPr="00505880">
        <w:rPr>
          <w:rFonts w:ascii="Bookman Old Style" w:hAnsi="Bookman Old Style"/>
          <w:sz w:val="18"/>
          <w:szCs w:val="18"/>
        </w:rPr>
        <w:t xml:space="preserve">Zgodnie z </w:t>
      </w:r>
      <w:r w:rsidR="005372AA">
        <w:rPr>
          <w:rFonts w:ascii="Bookman Old Style" w:hAnsi="Bookman Old Style"/>
          <w:sz w:val="18"/>
          <w:szCs w:val="18"/>
        </w:rPr>
        <w:t xml:space="preserve">miejscowym planem zagospodarowania przestrzennego </w:t>
      </w:r>
      <w:r w:rsidR="005372AA" w:rsidRPr="00505880">
        <w:rPr>
          <w:rFonts w:ascii="Bookman Old Style" w:hAnsi="Bookman Old Style"/>
          <w:sz w:val="18"/>
          <w:szCs w:val="18"/>
        </w:rPr>
        <w:t xml:space="preserve">działka wykazana jest jako </w:t>
      </w:r>
      <w:r w:rsidR="00031E88" w:rsidRPr="00505880">
        <w:rPr>
          <w:rFonts w:ascii="Bookman Old Style" w:hAnsi="Bookman Old Style"/>
          <w:sz w:val="18"/>
          <w:szCs w:val="18"/>
        </w:rPr>
        <w:t xml:space="preserve">tereny </w:t>
      </w:r>
      <w:r w:rsidR="00031E88">
        <w:rPr>
          <w:rFonts w:ascii="Bookman Old Style" w:hAnsi="Bookman Old Style"/>
          <w:sz w:val="18"/>
          <w:szCs w:val="18"/>
        </w:rPr>
        <w:t>zabudowy mieszkaniowej jednorodzinnej – 20.22.MN oraz tereny dróg publicznych klasy drogi dojazdowej – 20.13. KDD.</w:t>
      </w:r>
    </w:p>
    <w:p w:rsidR="00667F21" w:rsidRDefault="00CC6E2F" w:rsidP="005A6A7B">
      <w:pPr>
        <w:spacing w:line="360" w:lineRule="auto"/>
        <w:jc w:val="both"/>
        <w:rPr>
          <w:rFonts w:ascii="Bookman Old Style" w:hAnsi="Bookman Old Style"/>
          <w:sz w:val="18"/>
          <w:szCs w:val="18"/>
        </w:rPr>
      </w:pPr>
      <w:r>
        <w:rPr>
          <w:rFonts w:ascii="Bookman Old Style" w:hAnsi="Bookman Old Style"/>
          <w:bCs/>
          <w:sz w:val="18"/>
          <w:szCs w:val="18"/>
        </w:rPr>
        <w:t>Nieruchomość</w:t>
      </w:r>
      <w:r w:rsidRPr="00505880">
        <w:rPr>
          <w:rFonts w:ascii="Bookman Old Style" w:hAnsi="Bookman Old Style"/>
          <w:sz w:val="18"/>
          <w:szCs w:val="18"/>
        </w:rPr>
        <w:t xml:space="preserve"> nie jest obciążona o</w:t>
      </w:r>
      <w:r>
        <w:rPr>
          <w:rFonts w:ascii="Bookman Old Style" w:hAnsi="Bookman Old Style"/>
          <w:sz w:val="18"/>
          <w:szCs w:val="18"/>
        </w:rPr>
        <w:t>graniczonymi prawami rzeczowymi.</w:t>
      </w:r>
      <w:r w:rsidR="00F36620">
        <w:rPr>
          <w:rFonts w:ascii="Bookman Old Style" w:hAnsi="Bookman Old Style"/>
          <w:sz w:val="18"/>
          <w:szCs w:val="18"/>
        </w:rPr>
        <w:t xml:space="preserve"> </w:t>
      </w:r>
      <w:r w:rsidR="00E83001">
        <w:rPr>
          <w:rFonts w:ascii="Bookman Old Style" w:hAnsi="Bookman Old Style"/>
          <w:bCs/>
          <w:sz w:val="18"/>
          <w:szCs w:val="18"/>
        </w:rPr>
        <w:t>Nieruchomość</w:t>
      </w:r>
      <w:r w:rsidR="00E83001" w:rsidRPr="00505880">
        <w:rPr>
          <w:rFonts w:ascii="Bookman Old Style" w:hAnsi="Bookman Old Style"/>
          <w:sz w:val="18"/>
          <w:szCs w:val="18"/>
        </w:rPr>
        <w:t xml:space="preserve"> </w:t>
      </w:r>
      <w:r w:rsidR="00E83001">
        <w:rPr>
          <w:rFonts w:ascii="Bookman Old Style" w:hAnsi="Bookman Old Style"/>
          <w:sz w:val="18"/>
          <w:szCs w:val="18"/>
        </w:rPr>
        <w:t xml:space="preserve">jest obciążona umową dzierżawy do dnia 01.03.2022 r. </w:t>
      </w:r>
    </w:p>
    <w:p w:rsidR="00060EFF" w:rsidRPr="00505880" w:rsidRDefault="00060EFF" w:rsidP="00060EFF">
      <w:pPr>
        <w:spacing w:line="360" w:lineRule="auto"/>
        <w:rPr>
          <w:rFonts w:ascii="Bookman Old Style" w:hAnsi="Bookman Old Style"/>
          <w:b/>
          <w:sz w:val="18"/>
          <w:szCs w:val="18"/>
        </w:rPr>
      </w:pPr>
      <w:r w:rsidRPr="00505880">
        <w:rPr>
          <w:rFonts w:ascii="Bookman Old Style" w:hAnsi="Bookman Old Style"/>
          <w:b/>
          <w:sz w:val="18"/>
          <w:szCs w:val="18"/>
        </w:rPr>
        <w:t>Cena wywoławcza</w:t>
      </w:r>
      <w:r w:rsidR="00505880">
        <w:rPr>
          <w:rFonts w:ascii="Bookman Old Style" w:hAnsi="Bookman Old Style"/>
          <w:b/>
          <w:sz w:val="18"/>
          <w:szCs w:val="18"/>
        </w:rPr>
        <w:tab/>
      </w:r>
      <w:r w:rsidR="006C47C5">
        <w:rPr>
          <w:rFonts w:ascii="Bookman Old Style" w:hAnsi="Bookman Old Style"/>
          <w:b/>
          <w:sz w:val="18"/>
          <w:szCs w:val="18"/>
        </w:rPr>
        <w:t>16 2</w:t>
      </w:r>
      <w:r w:rsidR="00031E88">
        <w:rPr>
          <w:rFonts w:ascii="Bookman Old Style" w:hAnsi="Bookman Old Style"/>
          <w:b/>
          <w:sz w:val="18"/>
          <w:szCs w:val="18"/>
        </w:rPr>
        <w:t>00, 00</w:t>
      </w:r>
      <w:r w:rsidRPr="00505880">
        <w:rPr>
          <w:rFonts w:ascii="Bookman Old Style" w:hAnsi="Bookman Old Style"/>
          <w:b/>
          <w:sz w:val="18"/>
          <w:szCs w:val="18"/>
        </w:rPr>
        <w:t xml:space="preserve">  zł          </w:t>
      </w:r>
      <w:r w:rsidR="00505880">
        <w:rPr>
          <w:rFonts w:ascii="Bookman Old Style" w:hAnsi="Bookman Old Style"/>
          <w:b/>
          <w:sz w:val="18"/>
          <w:szCs w:val="18"/>
        </w:rPr>
        <w:t xml:space="preserve"> </w:t>
      </w:r>
      <w:r w:rsidR="00505880">
        <w:rPr>
          <w:rFonts w:ascii="Bookman Old Style" w:hAnsi="Bookman Old Style"/>
          <w:b/>
          <w:sz w:val="18"/>
          <w:szCs w:val="18"/>
        </w:rPr>
        <w:br/>
      </w:r>
      <w:r w:rsidRPr="00505880">
        <w:rPr>
          <w:rFonts w:ascii="Bookman Old Style" w:hAnsi="Bookman Old Style"/>
          <w:b/>
          <w:sz w:val="18"/>
          <w:szCs w:val="18"/>
        </w:rPr>
        <w:t>Wadium</w:t>
      </w:r>
      <w:r w:rsidR="00505880">
        <w:rPr>
          <w:rFonts w:ascii="Bookman Old Style" w:hAnsi="Bookman Old Style"/>
          <w:b/>
          <w:sz w:val="18"/>
          <w:szCs w:val="18"/>
        </w:rPr>
        <w:tab/>
      </w:r>
      <w:r w:rsidR="00505880">
        <w:rPr>
          <w:rFonts w:ascii="Bookman Old Style" w:hAnsi="Bookman Old Style"/>
          <w:b/>
          <w:sz w:val="18"/>
          <w:szCs w:val="18"/>
        </w:rPr>
        <w:tab/>
      </w:r>
      <w:r w:rsidR="00031E88">
        <w:rPr>
          <w:rFonts w:ascii="Bookman Old Style" w:hAnsi="Bookman Old Style"/>
          <w:b/>
          <w:sz w:val="18"/>
          <w:szCs w:val="18"/>
        </w:rPr>
        <w:t xml:space="preserve">  </w:t>
      </w:r>
      <w:r w:rsidR="006C47C5">
        <w:rPr>
          <w:rFonts w:ascii="Bookman Old Style" w:hAnsi="Bookman Old Style"/>
          <w:b/>
          <w:sz w:val="18"/>
          <w:szCs w:val="18"/>
        </w:rPr>
        <w:t>3 24</w:t>
      </w:r>
      <w:r w:rsidR="00031E88">
        <w:rPr>
          <w:rFonts w:ascii="Bookman Old Style" w:hAnsi="Bookman Old Style"/>
          <w:b/>
          <w:sz w:val="18"/>
          <w:szCs w:val="18"/>
        </w:rPr>
        <w:t>0, 0</w:t>
      </w:r>
      <w:r w:rsidRPr="00505880">
        <w:rPr>
          <w:rFonts w:ascii="Bookman Old Style" w:hAnsi="Bookman Old Style"/>
          <w:b/>
          <w:sz w:val="18"/>
          <w:szCs w:val="18"/>
        </w:rPr>
        <w:t>0  zł</w:t>
      </w:r>
    </w:p>
    <w:p w:rsidR="00AB5091" w:rsidRDefault="00861782" w:rsidP="00F36620">
      <w:pPr>
        <w:rPr>
          <w:rFonts w:ascii="Bookman Old Style" w:hAnsi="Bookman Old Style"/>
          <w:b/>
          <w:sz w:val="18"/>
          <w:szCs w:val="18"/>
        </w:rPr>
      </w:pPr>
      <w:r w:rsidRPr="00505880">
        <w:rPr>
          <w:rFonts w:ascii="Bookman Old Style" w:hAnsi="Bookman Old Style"/>
          <w:b/>
          <w:sz w:val="18"/>
          <w:szCs w:val="18"/>
        </w:rPr>
        <w:t xml:space="preserve">Jest to </w:t>
      </w:r>
      <w:r>
        <w:rPr>
          <w:rFonts w:ascii="Bookman Old Style" w:hAnsi="Bookman Old Style"/>
          <w:b/>
          <w:sz w:val="18"/>
          <w:szCs w:val="18"/>
        </w:rPr>
        <w:t>drugi</w:t>
      </w:r>
      <w:r w:rsidRPr="00505880">
        <w:rPr>
          <w:rFonts w:ascii="Bookman Old Style" w:hAnsi="Bookman Old Style"/>
          <w:b/>
          <w:sz w:val="18"/>
          <w:szCs w:val="18"/>
        </w:rPr>
        <w:t xml:space="preserve"> przetarg na sprzedaż przedmiotowej nieruchomości.</w:t>
      </w:r>
    </w:p>
    <w:p w:rsidR="004E0B80" w:rsidRDefault="004E0B80" w:rsidP="004E0B80">
      <w:pPr>
        <w:spacing w:line="360" w:lineRule="auto"/>
        <w:jc w:val="both"/>
        <w:rPr>
          <w:rFonts w:ascii="Bookman Old Style" w:hAnsi="Bookman Old Style" w:cs="Arial"/>
          <w:sz w:val="18"/>
          <w:szCs w:val="18"/>
        </w:rPr>
      </w:pPr>
      <w:r>
        <w:rPr>
          <w:rFonts w:ascii="Bookman Old Style" w:hAnsi="Bookman Old Style"/>
          <w:b/>
          <w:sz w:val="18"/>
          <w:szCs w:val="18"/>
        </w:rPr>
        <w:lastRenderedPageBreak/>
        <w:t>5</w:t>
      </w:r>
      <w:r w:rsidRPr="00505880">
        <w:rPr>
          <w:rFonts w:ascii="Bookman Old Style" w:hAnsi="Bookman Old Style"/>
          <w:b/>
          <w:sz w:val="18"/>
          <w:szCs w:val="18"/>
        </w:rPr>
        <w:t>.</w:t>
      </w:r>
      <w:r w:rsidRPr="00505880">
        <w:rPr>
          <w:rFonts w:ascii="Bookman Old Style" w:hAnsi="Bookman Old Style"/>
          <w:sz w:val="18"/>
          <w:szCs w:val="18"/>
        </w:rPr>
        <w:t xml:space="preserve"> działka nr</w:t>
      </w:r>
      <w:r w:rsidRPr="00505880">
        <w:rPr>
          <w:rFonts w:ascii="Bookman Old Style" w:hAnsi="Bookman Old Style"/>
          <w:b/>
          <w:sz w:val="18"/>
          <w:szCs w:val="18"/>
        </w:rPr>
        <w:t xml:space="preserve"> </w:t>
      </w:r>
      <w:r w:rsidR="00861782">
        <w:rPr>
          <w:rFonts w:ascii="Bookman Old Style" w:hAnsi="Bookman Old Style"/>
          <w:b/>
          <w:sz w:val="18"/>
          <w:szCs w:val="18"/>
        </w:rPr>
        <w:t>916/4</w:t>
      </w:r>
      <w:r>
        <w:rPr>
          <w:rFonts w:ascii="Bookman Old Style" w:hAnsi="Bookman Old Style"/>
          <w:b/>
          <w:sz w:val="18"/>
          <w:szCs w:val="18"/>
        </w:rPr>
        <w:t xml:space="preserve"> </w:t>
      </w:r>
      <w:r w:rsidR="00861782">
        <w:rPr>
          <w:rFonts w:ascii="Bookman Old Style" w:hAnsi="Bookman Old Style"/>
          <w:sz w:val="18"/>
          <w:szCs w:val="18"/>
        </w:rPr>
        <w:t>o  pow. 1,3300</w:t>
      </w:r>
      <w:r w:rsidRPr="00505880">
        <w:rPr>
          <w:rFonts w:ascii="Bookman Old Style" w:hAnsi="Bookman Old Style"/>
          <w:sz w:val="18"/>
          <w:szCs w:val="18"/>
        </w:rPr>
        <w:t xml:space="preserve"> ha, położona w </w:t>
      </w:r>
      <w:r w:rsidR="00861782">
        <w:rPr>
          <w:rFonts w:ascii="Bookman Old Style" w:hAnsi="Bookman Old Style"/>
          <w:sz w:val="18"/>
          <w:szCs w:val="18"/>
        </w:rPr>
        <w:t>Chańczy</w:t>
      </w:r>
      <w:r w:rsidRPr="00505880">
        <w:rPr>
          <w:rFonts w:ascii="Bookman Old Style" w:hAnsi="Bookman Old Style"/>
          <w:sz w:val="18"/>
          <w:szCs w:val="18"/>
        </w:rPr>
        <w:t xml:space="preserve">, wykazana jako użytek </w:t>
      </w:r>
      <w:r w:rsidR="00861782">
        <w:rPr>
          <w:rFonts w:ascii="Bookman Old Style" w:hAnsi="Bookman Old Style"/>
          <w:sz w:val="18"/>
          <w:szCs w:val="18"/>
        </w:rPr>
        <w:t xml:space="preserve">RIVa, RIVb, </w:t>
      </w:r>
      <w:r w:rsidRPr="00505880">
        <w:rPr>
          <w:rFonts w:ascii="Bookman Old Style" w:hAnsi="Bookman Old Style"/>
          <w:sz w:val="18"/>
          <w:szCs w:val="18"/>
        </w:rPr>
        <w:t xml:space="preserve">RV, </w:t>
      </w:r>
      <w:r w:rsidR="00861782">
        <w:rPr>
          <w:rFonts w:ascii="Bookman Old Style" w:hAnsi="Bookman Old Style"/>
          <w:sz w:val="18"/>
          <w:szCs w:val="18"/>
        </w:rPr>
        <w:t>RVI, Ps</w:t>
      </w:r>
      <w:r>
        <w:rPr>
          <w:rFonts w:ascii="Bookman Old Style" w:hAnsi="Bookman Old Style"/>
          <w:sz w:val="18"/>
          <w:szCs w:val="18"/>
        </w:rPr>
        <w:t>IV</w:t>
      </w:r>
      <w:r w:rsidR="00861782">
        <w:rPr>
          <w:rFonts w:ascii="Bookman Old Style" w:hAnsi="Bookman Old Style"/>
          <w:sz w:val="18"/>
          <w:szCs w:val="18"/>
        </w:rPr>
        <w:t xml:space="preserve"> </w:t>
      </w:r>
      <w:r w:rsidR="00861782" w:rsidRPr="00505880">
        <w:rPr>
          <w:rFonts w:ascii="Bookman Old Style" w:hAnsi="Bookman Old Style"/>
          <w:sz w:val="18"/>
          <w:szCs w:val="18"/>
        </w:rPr>
        <w:t xml:space="preserve">dla której prowadzona jest księga wieczysta </w:t>
      </w:r>
      <w:r w:rsidR="00861782">
        <w:rPr>
          <w:rFonts w:ascii="Bookman Old Style" w:hAnsi="Bookman Old Style"/>
          <w:sz w:val="18"/>
          <w:szCs w:val="18"/>
        </w:rPr>
        <w:t>KI1L/00149017/5.</w:t>
      </w:r>
      <w:r w:rsidRPr="00505880">
        <w:rPr>
          <w:rFonts w:ascii="Bookman Old Style" w:hAnsi="Bookman Old Style"/>
          <w:sz w:val="18"/>
          <w:szCs w:val="18"/>
        </w:rPr>
        <w:t xml:space="preserve">  Działka o kształcie</w:t>
      </w:r>
      <w:r>
        <w:rPr>
          <w:rFonts w:ascii="Bookman Old Style" w:hAnsi="Bookman Old Style"/>
          <w:sz w:val="18"/>
          <w:szCs w:val="18"/>
        </w:rPr>
        <w:t xml:space="preserve"> zbliżonym do prostokąta, nie posiada dostępu do drogi publicznej.</w:t>
      </w:r>
      <w:r w:rsidRPr="00505880">
        <w:rPr>
          <w:rFonts w:ascii="Bookman Old Style" w:hAnsi="Bookman Old Style"/>
          <w:sz w:val="18"/>
          <w:szCs w:val="18"/>
        </w:rPr>
        <w:t xml:space="preserve"> </w:t>
      </w:r>
      <w:r w:rsidRPr="00247FEE">
        <w:rPr>
          <w:rFonts w:ascii="Bookman Old Style" w:hAnsi="Bookman Old Style"/>
          <w:color w:val="000000" w:themeColor="text1"/>
          <w:sz w:val="18"/>
          <w:szCs w:val="18"/>
        </w:rPr>
        <w:t xml:space="preserve">Brak uzbrojenia terenu. </w:t>
      </w:r>
      <w:r w:rsidRPr="00505880">
        <w:rPr>
          <w:rFonts w:ascii="Bookman Old Style" w:hAnsi="Bookman Old Style"/>
          <w:sz w:val="18"/>
          <w:szCs w:val="18"/>
        </w:rPr>
        <w:t xml:space="preserve">Zgodnie z </w:t>
      </w:r>
      <w:r>
        <w:rPr>
          <w:rFonts w:ascii="Bookman Old Style" w:hAnsi="Bookman Old Style"/>
          <w:sz w:val="18"/>
          <w:szCs w:val="18"/>
        </w:rPr>
        <w:t xml:space="preserve">miejscowym planem zagospodarowania przestrzennego </w:t>
      </w:r>
      <w:r w:rsidRPr="00505880">
        <w:rPr>
          <w:rFonts w:ascii="Bookman Old Style" w:hAnsi="Bookman Old Style"/>
          <w:sz w:val="18"/>
          <w:szCs w:val="18"/>
        </w:rPr>
        <w:t xml:space="preserve">działka wykazana jest jako tereny </w:t>
      </w:r>
      <w:r w:rsidR="00861782">
        <w:rPr>
          <w:rFonts w:ascii="Bookman Old Style" w:hAnsi="Bookman Old Style"/>
          <w:sz w:val="18"/>
          <w:szCs w:val="18"/>
        </w:rPr>
        <w:t xml:space="preserve">indywidualnej </w:t>
      </w:r>
      <w:r w:rsidR="00861782" w:rsidRPr="00861782">
        <w:rPr>
          <w:rFonts w:ascii="Bookman Old Style" w:hAnsi="Bookman Old Style"/>
          <w:sz w:val="18"/>
          <w:szCs w:val="18"/>
        </w:rPr>
        <w:t xml:space="preserve">zabudowy rekreacyjnej i letniskowej z dopuszczeniem obiektów usług turystycznych – 3.1.UT1, 3.5.UT1, 3.6.UT1, </w:t>
      </w:r>
      <w:r w:rsidR="00861782" w:rsidRPr="00861782">
        <w:rPr>
          <w:rFonts w:ascii="Bookman Old Style" w:hAnsi="Bookman Old Style" w:cs="Arial"/>
          <w:sz w:val="18"/>
          <w:szCs w:val="18"/>
        </w:rPr>
        <w:t>tereny rolne bez prawa zabudowy – 3.2.R1, tereny dróg publicznych klasy drogi dojazdowej - 3.1.KDD oraz tereny zieleni urządzonej 3.1.ZP2.</w:t>
      </w:r>
      <w:r w:rsidR="004774E8">
        <w:rPr>
          <w:rFonts w:ascii="Bookman Old Style" w:hAnsi="Bookman Old Style" w:cs="Arial"/>
          <w:sz w:val="18"/>
          <w:szCs w:val="18"/>
        </w:rPr>
        <w:t xml:space="preserve"> </w:t>
      </w:r>
    </w:p>
    <w:p w:rsidR="00861782" w:rsidRDefault="00861782" w:rsidP="004E0B80">
      <w:pPr>
        <w:spacing w:line="360" w:lineRule="auto"/>
        <w:jc w:val="both"/>
        <w:rPr>
          <w:rFonts w:ascii="Bookman Old Style" w:hAnsi="Bookman Old Style" w:cs="Arial"/>
          <w:color w:val="000000"/>
          <w:sz w:val="18"/>
          <w:szCs w:val="18"/>
        </w:rPr>
      </w:pPr>
      <w:r w:rsidRPr="00861782">
        <w:rPr>
          <w:rFonts w:ascii="Bookman Old Style" w:hAnsi="Bookman Old Style" w:cs="Arial"/>
          <w:color w:val="000000"/>
          <w:sz w:val="18"/>
          <w:szCs w:val="18"/>
        </w:rPr>
        <w:t>Przetarg ustny nieograniczony z zastrzeżeniem, iż pierwszeństwo w nabyciu nieruchomości zgodnie z art. 2a ust 1 ustawy z dnia 11 kwietnia 2003 r. o kształtowaniu ustroju rolnego przysługuje rolnikowi indywidualnemu.</w:t>
      </w:r>
    </w:p>
    <w:p w:rsidR="00861782" w:rsidRPr="00861782" w:rsidRDefault="00CC6E2F" w:rsidP="004E0B80">
      <w:pPr>
        <w:spacing w:line="360" w:lineRule="auto"/>
        <w:jc w:val="both"/>
        <w:rPr>
          <w:rFonts w:ascii="Bookman Old Style" w:hAnsi="Bookman Old Style"/>
          <w:sz w:val="18"/>
          <w:szCs w:val="18"/>
        </w:rPr>
      </w:pPr>
      <w:r>
        <w:rPr>
          <w:rFonts w:ascii="Bookman Old Style" w:hAnsi="Bookman Old Style"/>
          <w:bCs/>
          <w:sz w:val="18"/>
          <w:szCs w:val="18"/>
        </w:rPr>
        <w:t>Nieruchomość</w:t>
      </w:r>
      <w:r w:rsidRPr="00505880">
        <w:rPr>
          <w:rFonts w:ascii="Bookman Old Style" w:hAnsi="Bookman Old Style"/>
          <w:sz w:val="18"/>
          <w:szCs w:val="18"/>
        </w:rPr>
        <w:t xml:space="preserve"> nie jest obciążona o</w:t>
      </w:r>
      <w:r>
        <w:rPr>
          <w:rFonts w:ascii="Bookman Old Style" w:hAnsi="Bookman Old Style"/>
          <w:sz w:val="18"/>
          <w:szCs w:val="18"/>
        </w:rPr>
        <w:t>graniczonymi prawami rzeczowymi.</w:t>
      </w:r>
      <w:r w:rsidR="00F36620">
        <w:rPr>
          <w:rFonts w:ascii="Bookman Old Style" w:hAnsi="Bookman Old Style"/>
          <w:sz w:val="18"/>
          <w:szCs w:val="18"/>
        </w:rPr>
        <w:t xml:space="preserve"> </w:t>
      </w:r>
      <w:r w:rsidR="00E83001">
        <w:rPr>
          <w:rFonts w:ascii="Bookman Old Style" w:hAnsi="Bookman Old Style"/>
          <w:bCs/>
          <w:sz w:val="18"/>
          <w:szCs w:val="18"/>
        </w:rPr>
        <w:t>Nieruchomość</w:t>
      </w:r>
      <w:r w:rsidR="00E83001" w:rsidRPr="00505880">
        <w:rPr>
          <w:rFonts w:ascii="Bookman Old Style" w:hAnsi="Bookman Old Style"/>
          <w:sz w:val="18"/>
          <w:szCs w:val="18"/>
        </w:rPr>
        <w:t xml:space="preserve"> </w:t>
      </w:r>
      <w:r w:rsidR="00E83001">
        <w:rPr>
          <w:rFonts w:ascii="Bookman Old Style" w:hAnsi="Bookman Old Style"/>
          <w:sz w:val="18"/>
          <w:szCs w:val="18"/>
        </w:rPr>
        <w:t xml:space="preserve">jest obciążona umową dzierżawy do dnia 01.03.2022 r. </w:t>
      </w:r>
    </w:p>
    <w:p w:rsidR="004E0B80" w:rsidRPr="00505880" w:rsidRDefault="004E0B80" w:rsidP="004E0B80">
      <w:pPr>
        <w:spacing w:line="360" w:lineRule="auto"/>
        <w:rPr>
          <w:rFonts w:ascii="Bookman Old Style" w:hAnsi="Bookman Old Style"/>
          <w:b/>
          <w:sz w:val="18"/>
          <w:szCs w:val="18"/>
        </w:rPr>
      </w:pPr>
      <w:r w:rsidRPr="00505880">
        <w:rPr>
          <w:rFonts w:ascii="Bookman Old Style" w:hAnsi="Bookman Old Style"/>
          <w:b/>
          <w:sz w:val="18"/>
          <w:szCs w:val="18"/>
        </w:rPr>
        <w:t>Cena wywoławcza</w:t>
      </w:r>
      <w:r>
        <w:rPr>
          <w:rFonts w:ascii="Bookman Old Style" w:hAnsi="Bookman Old Style"/>
          <w:b/>
          <w:sz w:val="18"/>
          <w:szCs w:val="18"/>
        </w:rPr>
        <w:tab/>
      </w:r>
      <w:r w:rsidR="00861782">
        <w:rPr>
          <w:rFonts w:ascii="Bookman Old Style" w:hAnsi="Bookman Old Style"/>
          <w:b/>
          <w:sz w:val="18"/>
          <w:szCs w:val="18"/>
        </w:rPr>
        <w:t>300</w:t>
      </w:r>
      <w:r>
        <w:rPr>
          <w:rFonts w:ascii="Bookman Old Style" w:hAnsi="Bookman Old Style"/>
          <w:b/>
          <w:sz w:val="18"/>
          <w:szCs w:val="18"/>
        </w:rPr>
        <w:t xml:space="preserve"> 000, 00</w:t>
      </w:r>
      <w:r w:rsidRPr="00505880">
        <w:rPr>
          <w:rFonts w:ascii="Bookman Old Style" w:hAnsi="Bookman Old Style"/>
          <w:b/>
          <w:sz w:val="18"/>
          <w:szCs w:val="18"/>
        </w:rPr>
        <w:t xml:space="preserve">  zł          </w:t>
      </w:r>
      <w:r>
        <w:rPr>
          <w:rFonts w:ascii="Bookman Old Style" w:hAnsi="Bookman Old Style"/>
          <w:b/>
          <w:sz w:val="18"/>
          <w:szCs w:val="18"/>
        </w:rPr>
        <w:t xml:space="preserve"> </w:t>
      </w:r>
      <w:r>
        <w:rPr>
          <w:rFonts w:ascii="Bookman Old Style" w:hAnsi="Bookman Old Style"/>
          <w:b/>
          <w:sz w:val="18"/>
          <w:szCs w:val="18"/>
        </w:rPr>
        <w:br/>
      </w:r>
      <w:r w:rsidRPr="00505880">
        <w:rPr>
          <w:rFonts w:ascii="Bookman Old Style" w:hAnsi="Bookman Old Style"/>
          <w:b/>
          <w:sz w:val="18"/>
          <w:szCs w:val="18"/>
        </w:rPr>
        <w:t>Wadium</w:t>
      </w:r>
      <w:r>
        <w:rPr>
          <w:rFonts w:ascii="Bookman Old Style" w:hAnsi="Bookman Old Style"/>
          <w:b/>
          <w:sz w:val="18"/>
          <w:szCs w:val="18"/>
        </w:rPr>
        <w:tab/>
      </w:r>
      <w:r>
        <w:rPr>
          <w:rFonts w:ascii="Bookman Old Style" w:hAnsi="Bookman Old Style"/>
          <w:b/>
          <w:sz w:val="18"/>
          <w:szCs w:val="18"/>
        </w:rPr>
        <w:tab/>
      </w:r>
      <w:r w:rsidR="00861782">
        <w:rPr>
          <w:rFonts w:ascii="Bookman Old Style" w:hAnsi="Bookman Old Style"/>
          <w:b/>
          <w:sz w:val="18"/>
          <w:szCs w:val="18"/>
        </w:rPr>
        <w:t xml:space="preserve">  60 0</w:t>
      </w:r>
      <w:r>
        <w:rPr>
          <w:rFonts w:ascii="Bookman Old Style" w:hAnsi="Bookman Old Style"/>
          <w:b/>
          <w:sz w:val="18"/>
          <w:szCs w:val="18"/>
        </w:rPr>
        <w:t>00, 0</w:t>
      </w:r>
      <w:r w:rsidRPr="00505880">
        <w:rPr>
          <w:rFonts w:ascii="Bookman Old Style" w:hAnsi="Bookman Old Style"/>
          <w:b/>
          <w:sz w:val="18"/>
          <w:szCs w:val="18"/>
        </w:rPr>
        <w:t>0  zł</w:t>
      </w:r>
    </w:p>
    <w:p w:rsidR="004E0B80" w:rsidRDefault="004E0B80" w:rsidP="004E0B80">
      <w:pPr>
        <w:rPr>
          <w:rFonts w:ascii="Bookman Old Style" w:hAnsi="Bookman Old Style"/>
          <w:b/>
          <w:sz w:val="18"/>
          <w:szCs w:val="18"/>
        </w:rPr>
      </w:pPr>
      <w:r w:rsidRPr="00505880">
        <w:rPr>
          <w:rFonts w:ascii="Bookman Old Style" w:hAnsi="Bookman Old Style"/>
          <w:b/>
          <w:sz w:val="18"/>
          <w:szCs w:val="18"/>
        </w:rPr>
        <w:t>Jest to pierwszy przetarg na sprzedaż przedmiotowej nieruchomości.</w:t>
      </w:r>
    </w:p>
    <w:p w:rsidR="004E0B80" w:rsidRDefault="004E0B80" w:rsidP="004E0B80">
      <w:pPr>
        <w:rPr>
          <w:rFonts w:ascii="Bookman Old Style" w:hAnsi="Bookman Old Style"/>
          <w:b/>
          <w:sz w:val="18"/>
          <w:szCs w:val="18"/>
        </w:rPr>
      </w:pPr>
    </w:p>
    <w:p w:rsidR="00F36620" w:rsidRPr="00505880" w:rsidRDefault="00F36620" w:rsidP="004E0B80">
      <w:pPr>
        <w:rPr>
          <w:rFonts w:ascii="Bookman Old Style" w:hAnsi="Bookman Old Style"/>
          <w:b/>
          <w:sz w:val="18"/>
          <w:szCs w:val="18"/>
        </w:rPr>
      </w:pPr>
    </w:p>
    <w:p w:rsidR="00796A71" w:rsidRPr="004774E8" w:rsidRDefault="004E0B80" w:rsidP="004774E8">
      <w:pPr>
        <w:spacing w:line="360" w:lineRule="auto"/>
        <w:jc w:val="both"/>
        <w:rPr>
          <w:rFonts w:ascii="Bookman Old Style" w:hAnsi="Bookman Old Style"/>
          <w:sz w:val="18"/>
          <w:szCs w:val="18"/>
        </w:rPr>
      </w:pPr>
      <w:r w:rsidRPr="00505880">
        <w:rPr>
          <w:rFonts w:ascii="Bookman Old Style" w:hAnsi="Bookman Old Style"/>
          <w:b/>
          <w:sz w:val="18"/>
          <w:szCs w:val="18"/>
        </w:rPr>
        <w:t>6.</w:t>
      </w:r>
      <w:r w:rsidRPr="00505880">
        <w:rPr>
          <w:rFonts w:ascii="Bookman Old Style" w:hAnsi="Bookman Old Style"/>
          <w:sz w:val="18"/>
          <w:szCs w:val="18"/>
        </w:rPr>
        <w:t xml:space="preserve"> działka nr</w:t>
      </w:r>
      <w:r w:rsidRPr="00505880">
        <w:rPr>
          <w:rFonts w:ascii="Bookman Old Style" w:hAnsi="Bookman Old Style"/>
          <w:b/>
          <w:sz w:val="18"/>
          <w:szCs w:val="18"/>
        </w:rPr>
        <w:t xml:space="preserve"> </w:t>
      </w:r>
      <w:r w:rsidR="00861782">
        <w:rPr>
          <w:rFonts w:ascii="Bookman Old Style" w:hAnsi="Bookman Old Style"/>
          <w:b/>
          <w:sz w:val="18"/>
          <w:szCs w:val="18"/>
        </w:rPr>
        <w:t xml:space="preserve">926/8 </w:t>
      </w:r>
      <w:r w:rsidR="00861782">
        <w:rPr>
          <w:rFonts w:ascii="Bookman Old Style" w:hAnsi="Bookman Old Style"/>
          <w:sz w:val="18"/>
          <w:szCs w:val="18"/>
        </w:rPr>
        <w:t>o  pow. 0,2000</w:t>
      </w:r>
      <w:r w:rsidRPr="00505880">
        <w:rPr>
          <w:rFonts w:ascii="Bookman Old Style" w:hAnsi="Bookman Old Style"/>
          <w:sz w:val="18"/>
          <w:szCs w:val="18"/>
        </w:rPr>
        <w:t xml:space="preserve"> ha, położona w </w:t>
      </w:r>
      <w:r w:rsidR="00861782">
        <w:rPr>
          <w:rFonts w:ascii="Bookman Old Style" w:hAnsi="Bookman Old Style"/>
          <w:sz w:val="18"/>
          <w:szCs w:val="18"/>
        </w:rPr>
        <w:t>Chańczy</w:t>
      </w:r>
      <w:r w:rsidRPr="00505880">
        <w:rPr>
          <w:rFonts w:ascii="Bookman Old Style" w:hAnsi="Bookman Old Style"/>
          <w:sz w:val="18"/>
          <w:szCs w:val="18"/>
        </w:rPr>
        <w:t xml:space="preserve">, wykazana jako użytek </w:t>
      </w:r>
      <w:r w:rsidR="00165A69">
        <w:rPr>
          <w:rFonts w:ascii="Bookman Old Style" w:hAnsi="Bookman Old Style"/>
          <w:sz w:val="18"/>
          <w:szCs w:val="18"/>
        </w:rPr>
        <w:t>Bz,</w:t>
      </w:r>
      <w:r w:rsidR="00861782">
        <w:rPr>
          <w:rFonts w:ascii="Bookman Old Style" w:hAnsi="Bookman Old Style"/>
          <w:sz w:val="18"/>
          <w:szCs w:val="18"/>
        </w:rPr>
        <w:t xml:space="preserve"> </w:t>
      </w:r>
      <w:r w:rsidR="00861782" w:rsidRPr="00505880">
        <w:rPr>
          <w:rFonts w:ascii="Bookman Old Style" w:hAnsi="Bookman Old Style"/>
          <w:sz w:val="18"/>
          <w:szCs w:val="18"/>
        </w:rPr>
        <w:t xml:space="preserve">dla której prowadzona jest księga wieczysta </w:t>
      </w:r>
      <w:r w:rsidR="00165A69">
        <w:rPr>
          <w:rFonts w:ascii="Bookman Old Style" w:hAnsi="Bookman Old Style"/>
          <w:sz w:val="18"/>
          <w:szCs w:val="18"/>
        </w:rPr>
        <w:t>KI1L/00180601/5.</w:t>
      </w:r>
      <w:r w:rsidRPr="00505880">
        <w:rPr>
          <w:rFonts w:ascii="Bookman Old Style" w:hAnsi="Bookman Old Style"/>
          <w:sz w:val="18"/>
          <w:szCs w:val="18"/>
        </w:rPr>
        <w:t xml:space="preserve">  Działka o kształcie</w:t>
      </w:r>
      <w:r>
        <w:rPr>
          <w:rFonts w:ascii="Bookman Old Style" w:hAnsi="Bookman Old Style"/>
          <w:sz w:val="18"/>
          <w:szCs w:val="18"/>
        </w:rPr>
        <w:t xml:space="preserve"> zbliżonym do prostokąta, nie posiada dostępu do drogi publicznej.</w:t>
      </w:r>
      <w:r w:rsidRPr="00505880">
        <w:rPr>
          <w:rFonts w:ascii="Bookman Old Style" w:hAnsi="Bookman Old Style"/>
          <w:sz w:val="18"/>
          <w:szCs w:val="18"/>
        </w:rPr>
        <w:t xml:space="preserve"> </w:t>
      </w:r>
      <w:r w:rsidRPr="00247FEE">
        <w:rPr>
          <w:rFonts w:ascii="Bookman Old Style" w:hAnsi="Bookman Old Style"/>
          <w:color w:val="000000" w:themeColor="text1"/>
          <w:sz w:val="18"/>
          <w:szCs w:val="18"/>
        </w:rPr>
        <w:t xml:space="preserve">Brak uzbrojenia terenu. </w:t>
      </w:r>
      <w:r w:rsidRPr="00505880">
        <w:rPr>
          <w:rFonts w:ascii="Bookman Old Style" w:hAnsi="Bookman Old Style"/>
          <w:sz w:val="18"/>
          <w:szCs w:val="18"/>
        </w:rPr>
        <w:t xml:space="preserve">Zgodnie z </w:t>
      </w:r>
      <w:r>
        <w:rPr>
          <w:rFonts w:ascii="Bookman Old Style" w:hAnsi="Bookman Old Style"/>
          <w:sz w:val="18"/>
          <w:szCs w:val="18"/>
        </w:rPr>
        <w:t xml:space="preserve">miejscowym planem zagospodarowania przestrzennego </w:t>
      </w:r>
      <w:r w:rsidRPr="00505880">
        <w:rPr>
          <w:rFonts w:ascii="Bookman Old Style" w:hAnsi="Bookman Old Style"/>
          <w:sz w:val="18"/>
          <w:szCs w:val="18"/>
        </w:rPr>
        <w:t xml:space="preserve">działka wykazana jest jako </w:t>
      </w:r>
      <w:r w:rsidR="00796A71" w:rsidRPr="00505880">
        <w:rPr>
          <w:rFonts w:ascii="Bookman Old Style" w:hAnsi="Bookman Old Style"/>
          <w:sz w:val="18"/>
          <w:szCs w:val="18"/>
        </w:rPr>
        <w:t xml:space="preserve">tereny </w:t>
      </w:r>
      <w:r w:rsidR="00796A71">
        <w:rPr>
          <w:rFonts w:ascii="Bookman Old Style" w:hAnsi="Bookman Old Style"/>
          <w:sz w:val="18"/>
          <w:szCs w:val="18"/>
        </w:rPr>
        <w:t xml:space="preserve">indywidualnej </w:t>
      </w:r>
      <w:r w:rsidR="00796A71" w:rsidRPr="00861782">
        <w:rPr>
          <w:rFonts w:ascii="Bookman Old Style" w:hAnsi="Bookman Old Style"/>
          <w:sz w:val="18"/>
          <w:szCs w:val="18"/>
        </w:rPr>
        <w:t xml:space="preserve">zabudowy </w:t>
      </w:r>
      <w:r w:rsidR="00796A71" w:rsidRPr="004774E8">
        <w:rPr>
          <w:rFonts w:ascii="Bookman Old Style" w:hAnsi="Bookman Old Style"/>
          <w:sz w:val="18"/>
          <w:szCs w:val="18"/>
        </w:rPr>
        <w:t>rekreacyjnej i letniskowej z dopuszczeniem obiektów usług turystycznych – 3.3.UT1.</w:t>
      </w:r>
    </w:p>
    <w:p w:rsidR="004774E8" w:rsidRPr="004774E8" w:rsidRDefault="004774E8" w:rsidP="004774E8">
      <w:pPr>
        <w:spacing w:line="360" w:lineRule="auto"/>
        <w:ind w:right="283"/>
        <w:jc w:val="both"/>
        <w:rPr>
          <w:rFonts w:ascii="Bookman Old Style" w:hAnsi="Bookman Old Style"/>
          <w:sz w:val="18"/>
          <w:szCs w:val="18"/>
        </w:rPr>
      </w:pPr>
      <w:r w:rsidRPr="004774E8">
        <w:rPr>
          <w:rFonts w:ascii="Bookman Old Style" w:hAnsi="Bookman Old Style" w:cs="Arial"/>
          <w:sz w:val="18"/>
          <w:szCs w:val="18"/>
        </w:rPr>
        <w:t>D</w:t>
      </w:r>
      <w:r>
        <w:rPr>
          <w:rFonts w:ascii="Bookman Old Style" w:hAnsi="Bookman Old Style" w:cs="Arial"/>
          <w:sz w:val="18"/>
          <w:szCs w:val="18"/>
        </w:rPr>
        <w:t>ziałka nr ewid. 926/8</w:t>
      </w:r>
      <w:r w:rsidRPr="004774E8">
        <w:rPr>
          <w:rFonts w:ascii="Bookman Old Style" w:hAnsi="Bookman Old Style" w:cs="Arial"/>
          <w:sz w:val="18"/>
          <w:szCs w:val="18"/>
        </w:rPr>
        <w:t xml:space="preserve"> znajduje się </w:t>
      </w:r>
      <w:r w:rsidRPr="004774E8">
        <w:rPr>
          <w:rFonts w:ascii="Bookman Old Style" w:hAnsi="Bookman Old Style" w:cs="Arial"/>
          <w:bCs/>
          <w:sz w:val="18"/>
          <w:szCs w:val="18"/>
        </w:rPr>
        <w:t>częściowo</w:t>
      </w:r>
      <w:r w:rsidRPr="004774E8">
        <w:rPr>
          <w:rFonts w:ascii="Bookman Old Style" w:hAnsi="Bookman Old Style" w:cs="Arial"/>
          <w:b/>
          <w:bCs/>
          <w:sz w:val="18"/>
          <w:szCs w:val="18"/>
        </w:rPr>
        <w:t xml:space="preserve"> </w:t>
      </w:r>
      <w:r w:rsidRPr="004774E8">
        <w:rPr>
          <w:rFonts w:ascii="Bookman Old Style" w:hAnsi="Bookman Old Style" w:cs="Arial"/>
          <w:sz w:val="18"/>
          <w:szCs w:val="18"/>
        </w:rPr>
        <w:t>pomiędzy linią maksymalnego poziomu piętrzenia zbiornika „Chańcza”, a nieprzekraczalną linia zabudowy budynków rekreacji indywidualnej w odległości 30 m od rzędnej maksymalnego poziomu piętrzenia na zbiornikach „Chańcza” i „Smyków”.</w:t>
      </w:r>
    </w:p>
    <w:p w:rsidR="00796A71" w:rsidRDefault="004774E8" w:rsidP="00F36620">
      <w:pPr>
        <w:spacing w:line="360" w:lineRule="auto"/>
        <w:ind w:right="283"/>
        <w:jc w:val="both"/>
        <w:rPr>
          <w:rFonts w:ascii="Bookman Old Style" w:hAnsi="Bookman Old Style"/>
          <w:sz w:val="18"/>
          <w:szCs w:val="18"/>
        </w:rPr>
      </w:pPr>
      <w:r>
        <w:rPr>
          <w:rFonts w:ascii="Bookman Old Style" w:hAnsi="Bookman Old Style" w:cs="Arial"/>
          <w:sz w:val="18"/>
          <w:szCs w:val="18"/>
        </w:rPr>
        <w:t>Działka nr ewid. 926/8</w:t>
      </w:r>
      <w:r w:rsidRPr="004774E8">
        <w:rPr>
          <w:rFonts w:ascii="Bookman Old Style" w:hAnsi="Bookman Old Style" w:cs="Arial"/>
          <w:sz w:val="18"/>
          <w:szCs w:val="18"/>
        </w:rPr>
        <w:t xml:space="preserve"> znajduje się </w:t>
      </w:r>
      <w:r w:rsidRPr="004774E8">
        <w:rPr>
          <w:rFonts w:ascii="Bookman Old Style" w:hAnsi="Bookman Old Style" w:cs="Arial"/>
          <w:bCs/>
          <w:sz w:val="18"/>
          <w:szCs w:val="18"/>
        </w:rPr>
        <w:t xml:space="preserve">częściowo </w:t>
      </w:r>
      <w:r w:rsidRPr="004774E8">
        <w:rPr>
          <w:rFonts w:ascii="Bookman Old Style" w:hAnsi="Bookman Old Style" w:cs="Arial"/>
          <w:sz w:val="18"/>
          <w:szCs w:val="18"/>
        </w:rPr>
        <w:t>pomiędzy linią maksymalnego poziomu  linią maksymalnego poziomu piętrzenia zbiornika „Chańcza”, a nieprzekraczalną linią zabudowy obiektów ogólnodostępnych i ogrodzeń trwałych w odległości 15 m od rzędnej maksymalnego poziomu piętrzenia na zbiornikach „Chańcza” i „Smyków”.</w:t>
      </w:r>
    </w:p>
    <w:p w:rsidR="004E0B80" w:rsidRPr="00505880" w:rsidRDefault="004E0B80" w:rsidP="00796A71">
      <w:pPr>
        <w:spacing w:line="360" w:lineRule="auto"/>
        <w:rPr>
          <w:rFonts w:ascii="Bookman Old Style" w:hAnsi="Bookman Old Style"/>
          <w:b/>
          <w:sz w:val="18"/>
          <w:szCs w:val="18"/>
        </w:rPr>
      </w:pPr>
      <w:r w:rsidRPr="00505880">
        <w:rPr>
          <w:rFonts w:ascii="Bookman Old Style" w:hAnsi="Bookman Old Style"/>
          <w:b/>
          <w:sz w:val="18"/>
          <w:szCs w:val="18"/>
        </w:rPr>
        <w:t>Cena wywoławcza</w:t>
      </w:r>
      <w:r>
        <w:rPr>
          <w:rFonts w:ascii="Bookman Old Style" w:hAnsi="Bookman Old Style"/>
          <w:b/>
          <w:sz w:val="18"/>
          <w:szCs w:val="18"/>
        </w:rPr>
        <w:tab/>
      </w:r>
      <w:r w:rsidR="00796A71">
        <w:rPr>
          <w:rFonts w:ascii="Bookman Old Style" w:hAnsi="Bookman Old Style"/>
          <w:b/>
          <w:sz w:val="18"/>
          <w:szCs w:val="18"/>
        </w:rPr>
        <w:t>80</w:t>
      </w:r>
      <w:r>
        <w:rPr>
          <w:rFonts w:ascii="Bookman Old Style" w:hAnsi="Bookman Old Style"/>
          <w:b/>
          <w:sz w:val="18"/>
          <w:szCs w:val="18"/>
        </w:rPr>
        <w:t xml:space="preserve"> 000, 00</w:t>
      </w:r>
      <w:r w:rsidRPr="00505880">
        <w:rPr>
          <w:rFonts w:ascii="Bookman Old Style" w:hAnsi="Bookman Old Style"/>
          <w:b/>
          <w:sz w:val="18"/>
          <w:szCs w:val="18"/>
        </w:rPr>
        <w:t xml:space="preserve">  zł          </w:t>
      </w:r>
      <w:r>
        <w:rPr>
          <w:rFonts w:ascii="Bookman Old Style" w:hAnsi="Bookman Old Style"/>
          <w:b/>
          <w:sz w:val="18"/>
          <w:szCs w:val="18"/>
        </w:rPr>
        <w:t xml:space="preserve"> </w:t>
      </w:r>
      <w:r>
        <w:rPr>
          <w:rFonts w:ascii="Bookman Old Style" w:hAnsi="Bookman Old Style"/>
          <w:b/>
          <w:sz w:val="18"/>
          <w:szCs w:val="18"/>
        </w:rPr>
        <w:br/>
      </w:r>
      <w:r w:rsidRPr="00505880">
        <w:rPr>
          <w:rFonts w:ascii="Bookman Old Style" w:hAnsi="Bookman Old Style"/>
          <w:b/>
          <w:sz w:val="18"/>
          <w:szCs w:val="18"/>
        </w:rPr>
        <w:t>Wadium</w:t>
      </w:r>
      <w:r w:rsidR="00796A71">
        <w:rPr>
          <w:rFonts w:ascii="Bookman Old Style" w:hAnsi="Bookman Old Style"/>
          <w:b/>
          <w:sz w:val="18"/>
          <w:szCs w:val="18"/>
        </w:rPr>
        <w:tab/>
        <w:t xml:space="preserve">            1</w:t>
      </w:r>
      <w:r>
        <w:rPr>
          <w:rFonts w:ascii="Bookman Old Style" w:hAnsi="Bookman Old Style"/>
          <w:b/>
          <w:sz w:val="18"/>
          <w:szCs w:val="18"/>
        </w:rPr>
        <w:t>6</w:t>
      </w:r>
      <w:r w:rsidR="00796A71">
        <w:rPr>
          <w:rFonts w:ascii="Bookman Old Style" w:hAnsi="Bookman Old Style"/>
          <w:b/>
          <w:sz w:val="18"/>
          <w:szCs w:val="18"/>
        </w:rPr>
        <w:t xml:space="preserve"> 0</w:t>
      </w:r>
      <w:r>
        <w:rPr>
          <w:rFonts w:ascii="Bookman Old Style" w:hAnsi="Bookman Old Style"/>
          <w:b/>
          <w:sz w:val="18"/>
          <w:szCs w:val="18"/>
        </w:rPr>
        <w:t>00, 0</w:t>
      </w:r>
      <w:r w:rsidRPr="00505880">
        <w:rPr>
          <w:rFonts w:ascii="Bookman Old Style" w:hAnsi="Bookman Old Style"/>
          <w:b/>
          <w:sz w:val="18"/>
          <w:szCs w:val="18"/>
        </w:rPr>
        <w:t>0  zł</w:t>
      </w:r>
    </w:p>
    <w:p w:rsidR="004E0B80" w:rsidRDefault="004E0B80" w:rsidP="004E0B80">
      <w:pPr>
        <w:rPr>
          <w:rFonts w:ascii="Bookman Old Style" w:hAnsi="Bookman Old Style"/>
          <w:b/>
          <w:sz w:val="18"/>
          <w:szCs w:val="18"/>
        </w:rPr>
      </w:pPr>
      <w:r w:rsidRPr="00505880">
        <w:rPr>
          <w:rFonts w:ascii="Bookman Old Style" w:hAnsi="Bookman Old Style"/>
          <w:b/>
          <w:sz w:val="18"/>
          <w:szCs w:val="18"/>
        </w:rPr>
        <w:t>Jest to pierwszy przetarg na sprzedaż przedmiotowej nieruchomości.</w:t>
      </w:r>
    </w:p>
    <w:p w:rsidR="0052770E" w:rsidRPr="00505880" w:rsidRDefault="0052770E" w:rsidP="004E0B80">
      <w:pPr>
        <w:rPr>
          <w:rFonts w:ascii="Bookman Old Style" w:hAnsi="Bookman Old Style"/>
          <w:b/>
          <w:sz w:val="18"/>
          <w:szCs w:val="18"/>
        </w:rPr>
      </w:pPr>
    </w:p>
    <w:p w:rsidR="00C57E30" w:rsidRPr="00505880" w:rsidRDefault="00C57E30" w:rsidP="008C5EB6">
      <w:pPr>
        <w:spacing w:line="360" w:lineRule="auto"/>
        <w:jc w:val="both"/>
        <w:rPr>
          <w:rFonts w:ascii="Bookman Old Style" w:hAnsi="Bookman Old Style"/>
          <w:b/>
          <w:sz w:val="18"/>
          <w:szCs w:val="18"/>
        </w:rPr>
      </w:pPr>
    </w:p>
    <w:p w:rsidR="00E12E87" w:rsidRPr="00505880" w:rsidRDefault="009B7117" w:rsidP="003F5E29">
      <w:pPr>
        <w:spacing w:line="276" w:lineRule="auto"/>
        <w:jc w:val="both"/>
        <w:rPr>
          <w:rFonts w:ascii="Bookman Old Style" w:hAnsi="Bookman Old Style"/>
          <w:b/>
          <w:bCs/>
          <w:sz w:val="18"/>
          <w:szCs w:val="18"/>
        </w:rPr>
      </w:pPr>
      <w:r w:rsidRPr="00505880">
        <w:rPr>
          <w:rFonts w:ascii="Bookman Old Style" w:hAnsi="Bookman Old Style"/>
          <w:bCs/>
          <w:sz w:val="18"/>
          <w:szCs w:val="18"/>
        </w:rPr>
        <w:t xml:space="preserve">Wszystkie ceny wywoławcze zawierają podatek </w:t>
      </w:r>
      <w:r w:rsidRPr="00505880">
        <w:rPr>
          <w:rFonts w:ascii="Bookman Old Style" w:hAnsi="Bookman Old Style"/>
          <w:b/>
          <w:bCs/>
          <w:sz w:val="18"/>
          <w:szCs w:val="18"/>
        </w:rPr>
        <w:t>VAT</w:t>
      </w:r>
      <w:r w:rsidR="0052770E">
        <w:rPr>
          <w:rFonts w:ascii="Bookman Old Style" w:hAnsi="Bookman Old Style"/>
          <w:bCs/>
          <w:sz w:val="18"/>
          <w:szCs w:val="18"/>
        </w:rPr>
        <w:t xml:space="preserve"> w wysokości 23%.</w:t>
      </w:r>
      <w:r w:rsidR="00FD3C5F" w:rsidRPr="00505880">
        <w:rPr>
          <w:rFonts w:ascii="Bookman Old Style" w:hAnsi="Bookman Old Style"/>
          <w:sz w:val="18"/>
          <w:szCs w:val="18"/>
        </w:rPr>
        <w:br/>
      </w:r>
      <w:r w:rsidR="00A36793" w:rsidRPr="00505880">
        <w:rPr>
          <w:rFonts w:ascii="Bookman Old Style" w:hAnsi="Bookman Old Style"/>
          <w:sz w:val="18"/>
          <w:szCs w:val="18"/>
        </w:rPr>
        <w:br/>
      </w:r>
      <w:r w:rsidR="005A6A7B">
        <w:rPr>
          <w:rFonts w:ascii="Bookman Old Style" w:hAnsi="Bookman Old Style"/>
          <w:b/>
          <w:bCs/>
          <w:sz w:val="18"/>
          <w:szCs w:val="18"/>
        </w:rPr>
        <w:t>Przetargi na sprzedaż w</w:t>
      </w:r>
      <w:r w:rsidR="00E12E87" w:rsidRPr="00505880">
        <w:rPr>
          <w:rFonts w:ascii="Bookman Old Style" w:hAnsi="Bookman Old Style"/>
          <w:b/>
          <w:bCs/>
          <w:sz w:val="18"/>
          <w:szCs w:val="18"/>
        </w:rPr>
        <w:t>w</w:t>
      </w:r>
      <w:r w:rsidR="005A6A7B">
        <w:rPr>
          <w:rFonts w:ascii="Bookman Old Style" w:hAnsi="Bookman Old Style"/>
          <w:b/>
          <w:bCs/>
          <w:sz w:val="18"/>
          <w:szCs w:val="18"/>
        </w:rPr>
        <w:t>.</w:t>
      </w:r>
      <w:r w:rsidR="00E12E87" w:rsidRPr="00505880">
        <w:rPr>
          <w:rFonts w:ascii="Bookman Old Style" w:hAnsi="Bookman Old Style"/>
          <w:b/>
          <w:bCs/>
          <w:sz w:val="18"/>
          <w:szCs w:val="18"/>
        </w:rPr>
        <w:t xml:space="preserve"> nieruchomości  odbędą się w Urzędzie Gminy Raków, ul. Ogrodowa 1, sala konferencyjna, w dniu </w:t>
      </w:r>
      <w:r w:rsidR="00D96FFE">
        <w:rPr>
          <w:rFonts w:ascii="Bookman Old Style" w:hAnsi="Bookman Old Style"/>
          <w:b/>
          <w:bCs/>
          <w:sz w:val="18"/>
          <w:szCs w:val="18"/>
        </w:rPr>
        <w:t>15.12</w:t>
      </w:r>
      <w:r w:rsidR="005A6A7B">
        <w:rPr>
          <w:rFonts w:ascii="Bookman Old Style" w:hAnsi="Bookman Old Style"/>
          <w:b/>
          <w:bCs/>
          <w:sz w:val="18"/>
          <w:szCs w:val="18"/>
        </w:rPr>
        <w:t>.2020 r. odpowiednio o godz. 09:00, 09:20, 09:40, 10:00, 10:20, 10:40</w:t>
      </w:r>
      <w:r w:rsidR="00D96FFE">
        <w:rPr>
          <w:rFonts w:ascii="Bookman Old Style" w:hAnsi="Bookman Old Style"/>
          <w:b/>
          <w:bCs/>
          <w:sz w:val="18"/>
          <w:szCs w:val="18"/>
        </w:rPr>
        <w:t>.</w:t>
      </w:r>
    </w:p>
    <w:p w:rsidR="002023A8" w:rsidRDefault="0021035F" w:rsidP="003F5E29">
      <w:pPr>
        <w:jc w:val="both"/>
        <w:rPr>
          <w:rFonts w:ascii="Bookman Old Style" w:hAnsi="Bookman Old Style"/>
          <w:sz w:val="18"/>
          <w:szCs w:val="18"/>
        </w:rPr>
      </w:pPr>
      <w:r w:rsidRPr="00505880">
        <w:rPr>
          <w:rFonts w:ascii="Bookman Old Style" w:hAnsi="Bookman Old Style"/>
          <w:sz w:val="18"/>
          <w:szCs w:val="18"/>
        </w:rPr>
        <w:t xml:space="preserve">Warunkiem </w:t>
      </w:r>
      <w:r w:rsidR="002944CE" w:rsidRPr="00505880">
        <w:rPr>
          <w:rFonts w:ascii="Bookman Old Style" w:hAnsi="Bookman Old Style"/>
          <w:sz w:val="18"/>
          <w:szCs w:val="18"/>
        </w:rPr>
        <w:t xml:space="preserve">  </w:t>
      </w:r>
      <w:r w:rsidRPr="00505880">
        <w:rPr>
          <w:rFonts w:ascii="Bookman Old Style" w:hAnsi="Bookman Old Style"/>
          <w:sz w:val="18"/>
          <w:szCs w:val="18"/>
        </w:rPr>
        <w:t>dopuszczenia</w:t>
      </w:r>
      <w:r w:rsidR="002944CE" w:rsidRPr="00505880">
        <w:rPr>
          <w:rFonts w:ascii="Bookman Old Style" w:hAnsi="Bookman Old Style"/>
          <w:sz w:val="18"/>
          <w:szCs w:val="18"/>
        </w:rPr>
        <w:t xml:space="preserve"> </w:t>
      </w:r>
      <w:r w:rsidRPr="00505880">
        <w:rPr>
          <w:rFonts w:ascii="Bookman Old Style" w:hAnsi="Bookman Old Style"/>
          <w:sz w:val="18"/>
          <w:szCs w:val="18"/>
        </w:rPr>
        <w:t xml:space="preserve"> do</w:t>
      </w:r>
      <w:r w:rsidR="002944CE" w:rsidRPr="00505880">
        <w:rPr>
          <w:rFonts w:ascii="Bookman Old Style" w:hAnsi="Bookman Old Style"/>
          <w:sz w:val="18"/>
          <w:szCs w:val="18"/>
        </w:rPr>
        <w:t xml:space="preserve"> </w:t>
      </w:r>
      <w:r w:rsidRPr="00505880">
        <w:rPr>
          <w:rFonts w:ascii="Bookman Old Style" w:hAnsi="Bookman Old Style"/>
          <w:sz w:val="18"/>
          <w:szCs w:val="18"/>
        </w:rPr>
        <w:t xml:space="preserve"> przetargu</w:t>
      </w:r>
      <w:r w:rsidR="002944CE" w:rsidRPr="00505880">
        <w:rPr>
          <w:rFonts w:ascii="Bookman Old Style" w:hAnsi="Bookman Old Style"/>
          <w:sz w:val="18"/>
          <w:szCs w:val="18"/>
        </w:rPr>
        <w:t xml:space="preserve"> </w:t>
      </w:r>
      <w:r w:rsidRPr="00505880">
        <w:rPr>
          <w:rFonts w:ascii="Bookman Old Style" w:hAnsi="Bookman Old Style"/>
          <w:sz w:val="18"/>
          <w:szCs w:val="18"/>
        </w:rPr>
        <w:t xml:space="preserve"> jest</w:t>
      </w:r>
      <w:r w:rsidR="002060D2" w:rsidRPr="00505880">
        <w:rPr>
          <w:rFonts w:ascii="Bookman Old Style" w:hAnsi="Bookman Old Style"/>
          <w:sz w:val="18"/>
          <w:szCs w:val="18"/>
        </w:rPr>
        <w:t xml:space="preserve"> </w:t>
      </w:r>
      <w:r w:rsidR="002944CE" w:rsidRPr="00505880">
        <w:rPr>
          <w:rFonts w:ascii="Bookman Old Style" w:hAnsi="Bookman Old Style"/>
          <w:sz w:val="18"/>
          <w:szCs w:val="18"/>
        </w:rPr>
        <w:t xml:space="preserve"> </w:t>
      </w:r>
      <w:r w:rsidR="002060D2" w:rsidRPr="00505880">
        <w:rPr>
          <w:rFonts w:ascii="Bookman Old Style" w:hAnsi="Bookman Old Style"/>
          <w:sz w:val="18"/>
          <w:szCs w:val="18"/>
        </w:rPr>
        <w:t>wpłacen</w:t>
      </w:r>
      <w:r w:rsidR="00C56D50" w:rsidRPr="00505880">
        <w:rPr>
          <w:rFonts w:ascii="Bookman Old Style" w:hAnsi="Bookman Old Style"/>
          <w:sz w:val="18"/>
          <w:szCs w:val="18"/>
        </w:rPr>
        <w:t>ie</w:t>
      </w:r>
      <w:r w:rsidR="002944CE" w:rsidRPr="00505880">
        <w:rPr>
          <w:rFonts w:ascii="Bookman Old Style" w:hAnsi="Bookman Old Style"/>
          <w:sz w:val="18"/>
          <w:szCs w:val="18"/>
        </w:rPr>
        <w:t xml:space="preserve"> </w:t>
      </w:r>
      <w:r w:rsidR="00C56D50" w:rsidRPr="00505880">
        <w:rPr>
          <w:rFonts w:ascii="Bookman Old Style" w:hAnsi="Bookman Old Style"/>
          <w:sz w:val="18"/>
          <w:szCs w:val="18"/>
        </w:rPr>
        <w:t xml:space="preserve"> w </w:t>
      </w:r>
      <w:r w:rsidR="002944CE" w:rsidRPr="00505880">
        <w:rPr>
          <w:rFonts w:ascii="Bookman Old Style" w:hAnsi="Bookman Old Style"/>
          <w:sz w:val="18"/>
          <w:szCs w:val="18"/>
        </w:rPr>
        <w:t xml:space="preserve"> </w:t>
      </w:r>
      <w:r w:rsidR="00C56D50" w:rsidRPr="00505880">
        <w:rPr>
          <w:rFonts w:ascii="Bookman Old Style" w:hAnsi="Bookman Old Style"/>
          <w:sz w:val="18"/>
          <w:szCs w:val="18"/>
        </w:rPr>
        <w:t>pieniądzu</w:t>
      </w:r>
      <w:r w:rsidR="002944CE" w:rsidRPr="00505880">
        <w:rPr>
          <w:rFonts w:ascii="Bookman Old Style" w:hAnsi="Bookman Old Style"/>
          <w:sz w:val="18"/>
          <w:szCs w:val="18"/>
        </w:rPr>
        <w:t xml:space="preserve"> </w:t>
      </w:r>
      <w:r w:rsidR="00C56D50" w:rsidRPr="00505880">
        <w:rPr>
          <w:rFonts w:ascii="Bookman Old Style" w:hAnsi="Bookman Old Style"/>
          <w:sz w:val="18"/>
          <w:szCs w:val="18"/>
        </w:rPr>
        <w:t xml:space="preserve"> wadium</w:t>
      </w:r>
      <w:r w:rsidRPr="00505880">
        <w:rPr>
          <w:rFonts w:ascii="Bookman Old Style" w:hAnsi="Bookman Old Style"/>
          <w:sz w:val="18"/>
          <w:szCs w:val="18"/>
        </w:rPr>
        <w:t xml:space="preserve">, w terminie do dnia </w:t>
      </w:r>
      <w:r w:rsidR="00D96FFE">
        <w:rPr>
          <w:rFonts w:ascii="Bookman Old Style" w:hAnsi="Bookman Old Style"/>
          <w:b/>
          <w:sz w:val="18"/>
          <w:szCs w:val="18"/>
        </w:rPr>
        <w:t>08.12</w:t>
      </w:r>
      <w:r w:rsidR="005A6A7B">
        <w:rPr>
          <w:rFonts w:ascii="Bookman Old Style" w:hAnsi="Bookman Old Style"/>
          <w:b/>
          <w:sz w:val="18"/>
          <w:szCs w:val="18"/>
        </w:rPr>
        <w:t>.2020</w:t>
      </w:r>
      <w:r w:rsidRPr="00505880">
        <w:rPr>
          <w:rFonts w:ascii="Bookman Old Style" w:hAnsi="Bookman Old Style"/>
          <w:b/>
          <w:sz w:val="18"/>
          <w:szCs w:val="18"/>
        </w:rPr>
        <w:t xml:space="preserve"> roku</w:t>
      </w:r>
      <w:r w:rsidRPr="00505880">
        <w:rPr>
          <w:rFonts w:ascii="Bookman Old Style" w:hAnsi="Bookman Old Style"/>
          <w:sz w:val="18"/>
          <w:szCs w:val="18"/>
        </w:rPr>
        <w:t xml:space="preserve"> </w:t>
      </w:r>
      <w:r w:rsidR="005A6A7B">
        <w:rPr>
          <w:rFonts w:ascii="Bookman Old Style" w:hAnsi="Bookman Old Style"/>
          <w:sz w:val="18"/>
          <w:szCs w:val="18"/>
        </w:rPr>
        <w:t xml:space="preserve"> </w:t>
      </w:r>
      <w:r w:rsidRPr="00505880">
        <w:rPr>
          <w:rFonts w:ascii="Bookman Old Style" w:hAnsi="Bookman Old Style"/>
          <w:sz w:val="18"/>
          <w:szCs w:val="18"/>
        </w:rPr>
        <w:t>na</w:t>
      </w:r>
      <w:r w:rsidR="002944CE" w:rsidRPr="00505880">
        <w:rPr>
          <w:rFonts w:ascii="Bookman Old Style" w:hAnsi="Bookman Old Style"/>
          <w:sz w:val="18"/>
          <w:szCs w:val="18"/>
        </w:rPr>
        <w:t xml:space="preserve"> </w:t>
      </w:r>
      <w:r w:rsidRPr="00505880">
        <w:rPr>
          <w:rFonts w:ascii="Bookman Old Style" w:hAnsi="Bookman Old Style"/>
          <w:sz w:val="18"/>
          <w:szCs w:val="18"/>
        </w:rPr>
        <w:t xml:space="preserve"> konto </w:t>
      </w:r>
      <w:r w:rsidR="002944CE" w:rsidRPr="00505880">
        <w:rPr>
          <w:rFonts w:ascii="Bookman Old Style" w:hAnsi="Bookman Old Style"/>
          <w:sz w:val="18"/>
          <w:szCs w:val="18"/>
        </w:rPr>
        <w:t xml:space="preserve"> </w:t>
      </w:r>
      <w:r w:rsidR="009B685B" w:rsidRPr="00505880">
        <w:rPr>
          <w:rFonts w:ascii="Bookman Old Style" w:hAnsi="Bookman Old Style"/>
          <w:sz w:val="18"/>
          <w:szCs w:val="18"/>
        </w:rPr>
        <w:t>Gminy Raków</w:t>
      </w:r>
      <w:r w:rsidR="00433A12" w:rsidRPr="00505880">
        <w:rPr>
          <w:rFonts w:ascii="Bookman Old Style" w:hAnsi="Bookman Old Style"/>
          <w:sz w:val="18"/>
          <w:szCs w:val="18"/>
        </w:rPr>
        <w:t xml:space="preserve"> nr </w:t>
      </w:r>
      <w:r w:rsidR="002944CE" w:rsidRPr="00505880">
        <w:rPr>
          <w:rFonts w:ascii="Bookman Old Style" w:hAnsi="Bookman Old Style"/>
          <w:sz w:val="18"/>
          <w:szCs w:val="18"/>
        </w:rPr>
        <w:t xml:space="preserve"> </w:t>
      </w:r>
      <w:r w:rsidR="00433A12" w:rsidRPr="00505880">
        <w:rPr>
          <w:rFonts w:ascii="Bookman Old Style" w:hAnsi="Bookman Old Style"/>
          <w:b/>
          <w:sz w:val="18"/>
          <w:szCs w:val="18"/>
        </w:rPr>
        <w:t>66</w:t>
      </w:r>
      <w:r w:rsidR="002944CE" w:rsidRPr="00505880">
        <w:rPr>
          <w:rFonts w:ascii="Bookman Old Style" w:hAnsi="Bookman Old Style"/>
          <w:b/>
          <w:sz w:val="18"/>
          <w:szCs w:val="18"/>
        </w:rPr>
        <w:t xml:space="preserve"> </w:t>
      </w:r>
      <w:r w:rsidR="00433A12" w:rsidRPr="00505880">
        <w:rPr>
          <w:rFonts w:ascii="Bookman Old Style" w:hAnsi="Bookman Old Style"/>
          <w:b/>
          <w:sz w:val="18"/>
          <w:szCs w:val="18"/>
        </w:rPr>
        <w:t xml:space="preserve"> 8521</w:t>
      </w:r>
      <w:r w:rsidR="002944CE" w:rsidRPr="00505880">
        <w:rPr>
          <w:rFonts w:ascii="Bookman Old Style" w:hAnsi="Bookman Old Style"/>
          <w:b/>
          <w:sz w:val="18"/>
          <w:szCs w:val="18"/>
        </w:rPr>
        <w:t xml:space="preserve"> </w:t>
      </w:r>
      <w:r w:rsidR="00433A12" w:rsidRPr="00505880">
        <w:rPr>
          <w:rFonts w:ascii="Bookman Old Style" w:hAnsi="Bookman Old Style"/>
          <w:b/>
          <w:sz w:val="18"/>
          <w:szCs w:val="18"/>
        </w:rPr>
        <w:t xml:space="preserve"> 1016</w:t>
      </w:r>
      <w:r w:rsidR="002944CE" w:rsidRPr="00505880">
        <w:rPr>
          <w:rFonts w:ascii="Bookman Old Style" w:hAnsi="Bookman Old Style"/>
          <w:b/>
          <w:sz w:val="18"/>
          <w:szCs w:val="18"/>
        </w:rPr>
        <w:t xml:space="preserve"> </w:t>
      </w:r>
      <w:r w:rsidR="00433A12" w:rsidRPr="00505880">
        <w:rPr>
          <w:rFonts w:ascii="Bookman Old Style" w:hAnsi="Bookman Old Style"/>
          <w:b/>
          <w:sz w:val="18"/>
          <w:szCs w:val="18"/>
        </w:rPr>
        <w:t xml:space="preserve"> 2001 </w:t>
      </w:r>
      <w:r w:rsidR="002944CE" w:rsidRPr="00505880">
        <w:rPr>
          <w:rFonts w:ascii="Bookman Old Style" w:hAnsi="Bookman Old Style"/>
          <w:b/>
          <w:sz w:val="18"/>
          <w:szCs w:val="18"/>
        </w:rPr>
        <w:t xml:space="preserve"> </w:t>
      </w:r>
      <w:r w:rsidR="00433A12" w:rsidRPr="00505880">
        <w:rPr>
          <w:rFonts w:ascii="Bookman Old Style" w:hAnsi="Bookman Old Style"/>
          <w:b/>
          <w:sz w:val="18"/>
          <w:szCs w:val="18"/>
        </w:rPr>
        <w:t xml:space="preserve">0004 </w:t>
      </w:r>
      <w:r w:rsidR="002944CE" w:rsidRPr="00505880">
        <w:rPr>
          <w:rFonts w:ascii="Bookman Old Style" w:hAnsi="Bookman Old Style"/>
          <w:b/>
          <w:sz w:val="18"/>
          <w:szCs w:val="18"/>
        </w:rPr>
        <w:t xml:space="preserve"> </w:t>
      </w:r>
      <w:r w:rsidR="00433A12" w:rsidRPr="00505880">
        <w:rPr>
          <w:rFonts w:ascii="Bookman Old Style" w:hAnsi="Bookman Old Style"/>
          <w:b/>
          <w:sz w:val="18"/>
          <w:szCs w:val="18"/>
        </w:rPr>
        <w:t>7193</w:t>
      </w:r>
      <w:r w:rsidR="002944CE" w:rsidRPr="00505880">
        <w:rPr>
          <w:rFonts w:ascii="Bookman Old Style" w:hAnsi="Bookman Old Style"/>
          <w:b/>
          <w:sz w:val="18"/>
          <w:szCs w:val="18"/>
        </w:rPr>
        <w:t xml:space="preserve"> </w:t>
      </w:r>
      <w:r w:rsidR="00433A12" w:rsidRPr="00505880">
        <w:rPr>
          <w:rFonts w:ascii="Bookman Old Style" w:hAnsi="Bookman Old Style"/>
          <w:b/>
          <w:sz w:val="18"/>
          <w:szCs w:val="18"/>
        </w:rPr>
        <w:t xml:space="preserve"> 0020 </w:t>
      </w:r>
      <w:r w:rsidR="002944CE" w:rsidRPr="00505880">
        <w:rPr>
          <w:rFonts w:ascii="Bookman Old Style" w:hAnsi="Bookman Old Style"/>
          <w:b/>
          <w:sz w:val="18"/>
          <w:szCs w:val="18"/>
        </w:rPr>
        <w:t xml:space="preserve"> </w:t>
      </w:r>
      <w:r w:rsidRPr="00505880">
        <w:rPr>
          <w:rFonts w:ascii="Bookman Old Style" w:hAnsi="Bookman Old Style"/>
          <w:sz w:val="18"/>
          <w:szCs w:val="18"/>
        </w:rPr>
        <w:t xml:space="preserve">ze wskazaniem </w:t>
      </w:r>
      <w:r w:rsidR="007A2563">
        <w:rPr>
          <w:rFonts w:ascii="Bookman Old Style" w:hAnsi="Bookman Old Style"/>
          <w:sz w:val="18"/>
          <w:szCs w:val="18"/>
        </w:rPr>
        <w:t xml:space="preserve">w tytule wpłaty </w:t>
      </w:r>
      <w:r w:rsidR="00D96FFE" w:rsidRPr="00D96FFE">
        <w:rPr>
          <w:rFonts w:ascii="Bookman Old Style" w:hAnsi="Bookman Old Style"/>
          <w:sz w:val="18"/>
          <w:szCs w:val="18"/>
        </w:rPr>
        <w:t xml:space="preserve">nieruchomości, której wpłata dotyczy oraz </w:t>
      </w:r>
      <w:r w:rsidR="002969B9">
        <w:rPr>
          <w:rFonts w:ascii="Bookman Old Style" w:hAnsi="Bookman Old Style"/>
          <w:sz w:val="18"/>
          <w:szCs w:val="18"/>
        </w:rPr>
        <w:t>imię i nazwisko/a uczestnika/ów</w:t>
      </w:r>
      <w:r w:rsidR="00D96FFE" w:rsidRPr="00D96FFE">
        <w:rPr>
          <w:rFonts w:ascii="Bookman Old Style" w:hAnsi="Bookman Old Style"/>
          <w:sz w:val="18"/>
          <w:szCs w:val="18"/>
        </w:rPr>
        <w:t xml:space="preserve"> przetargu</w:t>
      </w:r>
      <w:r w:rsidR="00D96FFE">
        <w:rPr>
          <w:rFonts w:ascii="Bookman Old Style" w:hAnsi="Bookman Old Style"/>
          <w:sz w:val="18"/>
          <w:szCs w:val="18"/>
        </w:rPr>
        <w:t>.</w:t>
      </w:r>
    </w:p>
    <w:p w:rsidR="002F40E4" w:rsidRDefault="002F40E4" w:rsidP="003F5E29">
      <w:pPr>
        <w:jc w:val="both"/>
        <w:rPr>
          <w:rFonts w:ascii="Bookman Old Style" w:hAnsi="Bookman Old Style"/>
          <w:sz w:val="18"/>
          <w:szCs w:val="18"/>
        </w:rPr>
      </w:pPr>
      <w:r>
        <w:rPr>
          <w:rFonts w:ascii="Bookman Old Style" w:hAnsi="Bookman Old Style"/>
          <w:sz w:val="18"/>
          <w:szCs w:val="18"/>
        </w:rPr>
        <w:t xml:space="preserve">W przypadku gdy wpłata wadium dokonana zostanie z konta bankowego osoby nie będącej uczestnikiem przetargu koniecznym jest aby w tytule wpłaty (oprócz oznaczenia nieruchomości) umieścić imiona i nazwiska osób przystępujących do przetargu. </w:t>
      </w:r>
    </w:p>
    <w:p w:rsidR="002F40E4" w:rsidRDefault="002F40E4" w:rsidP="003F5E29">
      <w:pPr>
        <w:jc w:val="both"/>
        <w:rPr>
          <w:rFonts w:ascii="Bookman Old Style" w:hAnsi="Bookman Old Style"/>
          <w:sz w:val="18"/>
          <w:szCs w:val="18"/>
        </w:rPr>
      </w:pPr>
      <w:r>
        <w:rPr>
          <w:rFonts w:ascii="Bookman Old Style" w:hAnsi="Bookman Old Style"/>
          <w:sz w:val="18"/>
          <w:szCs w:val="18"/>
        </w:rPr>
        <w:t xml:space="preserve">W przypadku gdy wpłata wadium zostanie dokonana z konta jednego z małżonków a do uczestnictwa w przetargu przystępują oboje, w tytule wpłaty koniecznym jest wpisanie danych obojga małżonków przystępujących do przetargu. </w:t>
      </w:r>
    </w:p>
    <w:p w:rsidR="0021035F" w:rsidRPr="00505880" w:rsidRDefault="00F54B21" w:rsidP="003F5E29">
      <w:pPr>
        <w:rPr>
          <w:rFonts w:ascii="Bookman Old Style" w:hAnsi="Bookman Old Style"/>
          <w:sz w:val="18"/>
          <w:szCs w:val="18"/>
        </w:rPr>
      </w:pPr>
      <w:r w:rsidRPr="00505880">
        <w:rPr>
          <w:rFonts w:ascii="Bookman Old Style" w:hAnsi="Bookman Old Style"/>
          <w:sz w:val="18"/>
          <w:szCs w:val="18"/>
        </w:rPr>
        <w:lastRenderedPageBreak/>
        <w:t>Wpłata</w:t>
      </w:r>
      <w:r w:rsidR="002944CE" w:rsidRPr="00505880">
        <w:rPr>
          <w:rFonts w:ascii="Bookman Old Style" w:hAnsi="Bookman Old Style"/>
          <w:sz w:val="18"/>
          <w:szCs w:val="18"/>
        </w:rPr>
        <w:t xml:space="preserve"> </w:t>
      </w:r>
      <w:r w:rsidRPr="00505880">
        <w:rPr>
          <w:rFonts w:ascii="Bookman Old Style" w:hAnsi="Bookman Old Style"/>
          <w:sz w:val="18"/>
          <w:szCs w:val="18"/>
        </w:rPr>
        <w:t xml:space="preserve"> </w:t>
      </w:r>
      <w:r w:rsidR="002944CE" w:rsidRPr="00505880">
        <w:rPr>
          <w:rFonts w:ascii="Bookman Old Style" w:hAnsi="Bookman Old Style"/>
          <w:sz w:val="18"/>
          <w:szCs w:val="18"/>
        </w:rPr>
        <w:t xml:space="preserve"> </w:t>
      </w:r>
      <w:r w:rsidR="0021035F" w:rsidRPr="00505880">
        <w:rPr>
          <w:rFonts w:ascii="Bookman Old Style" w:hAnsi="Bookman Old Style"/>
          <w:sz w:val="18"/>
          <w:szCs w:val="18"/>
        </w:rPr>
        <w:t>winna</w:t>
      </w:r>
      <w:r w:rsidR="002944CE" w:rsidRPr="00505880">
        <w:rPr>
          <w:rFonts w:ascii="Bookman Old Style" w:hAnsi="Bookman Old Style"/>
          <w:sz w:val="18"/>
          <w:szCs w:val="18"/>
        </w:rPr>
        <w:t xml:space="preserve">  </w:t>
      </w:r>
      <w:r w:rsidR="0021035F" w:rsidRPr="00505880">
        <w:rPr>
          <w:rFonts w:ascii="Bookman Old Style" w:hAnsi="Bookman Old Style"/>
          <w:sz w:val="18"/>
          <w:szCs w:val="18"/>
        </w:rPr>
        <w:t xml:space="preserve"> być</w:t>
      </w:r>
      <w:r w:rsidR="002944CE" w:rsidRPr="00505880">
        <w:rPr>
          <w:rFonts w:ascii="Bookman Old Style" w:hAnsi="Bookman Old Style"/>
          <w:sz w:val="18"/>
          <w:szCs w:val="18"/>
        </w:rPr>
        <w:t xml:space="preserve">  </w:t>
      </w:r>
      <w:r w:rsidR="0021035F" w:rsidRPr="00505880">
        <w:rPr>
          <w:rFonts w:ascii="Bookman Old Style" w:hAnsi="Bookman Old Style"/>
          <w:sz w:val="18"/>
          <w:szCs w:val="18"/>
        </w:rPr>
        <w:t xml:space="preserve"> dokonana</w:t>
      </w:r>
      <w:r w:rsidR="002944CE" w:rsidRPr="00505880">
        <w:rPr>
          <w:rFonts w:ascii="Bookman Old Style" w:hAnsi="Bookman Old Style"/>
          <w:sz w:val="18"/>
          <w:szCs w:val="18"/>
        </w:rPr>
        <w:t xml:space="preserve">   </w:t>
      </w:r>
      <w:r w:rsidR="0021035F" w:rsidRPr="00505880">
        <w:rPr>
          <w:rFonts w:ascii="Bookman Old Style" w:hAnsi="Bookman Old Style"/>
          <w:sz w:val="18"/>
          <w:szCs w:val="18"/>
        </w:rPr>
        <w:t>odpowiednio</w:t>
      </w:r>
      <w:r w:rsidR="002944CE" w:rsidRPr="00505880">
        <w:rPr>
          <w:rFonts w:ascii="Bookman Old Style" w:hAnsi="Bookman Old Style"/>
          <w:sz w:val="18"/>
          <w:szCs w:val="18"/>
        </w:rPr>
        <w:t xml:space="preserve">  </w:t>
      </w:r>
      <w:r w:rsidR="0021035F" w:rsidRPr="00505880">
        <w:rPr>
          <w:rFonts w:ascii="Bookman Old Style" w:hAnsi="Bookman Old Style"/>
          <w:sz w:val="18"/>
          <w:szCs w:val="18"/>
        </w:rPr>
        <w:t xml:space="preserve"> wcześniej </w:t>
      </w:r>
      <w:r w:rsidR="002944CE" w:rsidRPr="00505880">
        <w:rPr>
          <w:rFonts w:ascii="Bookman Old Style" w:hAnsi="Bookman Old Style"/>
          <w:sz w:val="18"/>
          <w:szCs w:val="18"/>
        </w:rPr>
        <w:t xml:space="preserve">  </w:t>
      </w:r>
      <w:r w:rsidR="0021035F" w:rsidRPr="00505880">
        <w:rPr>
          <w:rFonts w:ascii="Bookman Old Style" w:hAnsi="Bookman Old Style"/>
          <w:sz w:val="18"/>
          <w:szCs w:val="18"/>
        </w:rPr>
        <w:t xml:space="preserve">tak, </w:t>
      </w:r>
      <w:r w:rsidR="002944CE" w:rsidRPr="00505880">
        <w:rPr>
          <w:rFonts w:ascii="Bookman Old Style" w:hAnsi="Bookman Old Style"/>
          <w:sz w:val="18"/>
          <w:szCs w:val="18"/>
        </w:rPr>
        <w:t xml:space="preserve"> </w:t>
      </w:r>
      <w:r w:rsidR="0021035F" w:rsidRPr="00505880">
        <w:rPr>
          <w:rFonts w:ascii="Bookman Old Style" w:hAnsi="Bookman Old Style"/>
          <w:b/>
          <w:sz w:val="18"/>
          <w:szCs w:val="18"/>
        </w:rPr>
        <w:t>aby</w:t>
      </w:r>
      <w:r w:rsidR="002944CE" w:rsidRPr="00505880">
        <w:rPr>
          <w:rFonts w:ascii="Bookman Old Style" w:hAnsi="Bookman Old Style"/>
          <w:b/>
          <w:sz w:val="18"/>
          <w:szCs w:val="18"/>
        </w:rPr>
        <w:t xml:space="preserve"> </w:t>
      </w:r>
      <w:r w:rsidR="0021035F" w:rsidRPr="00505880">
        <w:rPr>
          <w:rFonts w:ascii="Bookman Old Style" w:hAnsi="Bookman Old Style"/>
          <w:b/>
          <w:sz w:val="18"/>
          <w:szCs w:val="18"/>
        </w:rPr>
        <w:t xml:space="preserve">w </w:t>
      </w:r>
      <w:r w:rsidR="002944CE" w:rsidRPr="00505880">
        <w:rPr>
          <w:rFonts w:ascii="Bookman Old Style" w:hAnsi="Bookman Old Style"/>
          <w:b/>
          <w:sz w:val="18"/>
          <w:szCs w:val="18"/>
        </w:rPr>
        <w:t xml:space="preserve"> </w:t>
      </w:r>
      <w:r w:rsidR="0021035F" w:rsidRPr="00505880">
        <w:rPr>
          <w:rFonts w:ascii="Bookman Old Style" w:hAnsi="Bookman Old Style"/>
          <w:b/>
          <w:sz w:val="18"/>
          <w:szCs w:val="18"/>
        </w:rPr>
        <w:t xml:space="preserve">dniu </w:t>
      </w:r>
      <w:r w:rsidR="002944CE" w:rsidRPr="00505880">
        <w:rPr>
          <w:rFonts w:ascii="Bookman Old Style" w:hAnsi="Bookman Old Style"/>
          <w:b/>
          <w:sz w:val="18"/>
          <w:szCs w:val="18"/>
        </w:rPr>
        <w:t xml:space="preserve"> </w:t>
      </w:r>
      <w:r w:rsidR="00D96FFE">
        <w:rPr>
          <w:rFonts w:ascii="Bookman Old Style" w:hAnsi="Bookman Old Style"/>
          <w:b/>
          <w:sz w:val="18"/>
          <w:szCs w:val="18"/>
        </w:rPr>
        <w:t>08.12</w:t>
      </w:r>
      <w:r w:rsidR="005A6A7B">
        <w:rPr>
          <w:rFonts w:ascii="Bookman Old Style" w:hAnsi="Bookman Old Style"/>
          <w:b/>
          <w:sz w:val="18"/>
          <w:szCs w:val="18"/>
        </w:rPr>
        <w:t>.2020</w:t>
      </w:r>
      <w:r w:rsidR="00F20097" w:rsidRPr="00505880">
        <w:rPr>
          <w:rFonts w:ascii="Bookman Old Style" w:hAnsi="Bookman Old Style"/>
          <w:b/>
          <w:sz w:val="18"/>
          <w:szCs w:val="18"/>
        </w:rPr>
        <w:t xml:space="preserve"> </w:t>
      </w:r>
      <w:r w:rsidR="007132D2" w:rsidRPr="00505880">
        <w:rPr>
          <w:rFonts w:ascii="Bookman Old Style" w:hAnsi="Bookman Old Style"/>
          <w:b/>
          <w:sz w:val="18"/>
          <w:szCs w:val="18"/>
        </w:rPr>
        <w:t>roku</w:t>
      </w:r>
      <w:r w:rsidR="002944CE" w:rsidRPr="00505880">
        <w:rPr>
          <w:rFonts w:ascii="Bookman Old Style" w:hAnsi="Bookman Old Style"/>
          <w:b/>
          <w:sz w:val="18"/>
          <w:szCs w:val="18"/>
        </w:rPr>
        <w:t xml:space="preserve"> </w:t>
      </w:r>
      <w:r w:rsidR="0021035F" w:rsidRPr="00505880">
        <w:rPr>
          <w:rFonts w:ascii="Bookman Old Style" w:hAnsi="Bookman Old Style"/>
          <w:sz w:val="18"/>
          <w:szCs w:val="18"/>
        </w:rPr>
        <w:t xml:space="preserve"> </w:t>
      </w:r>
      <w:r w:rsidR="0021035F" w:rsidRPr="00505880">
        <w:rPr>
          <w:rFonts w:ascii="Bookman Old Style" w:hAnsi="Bookman Old Style"/>
          <w:b/>
          <w:sz w:val="18"/>
          <w:szCs w:val="18"/>
        </w:rPr>
        <w:t>wadium znajdowało się na rachunku organizatora przetargu.</w:t>
      </w:r>
      <w:r w:rsidR="009B7117" w:rsidRPr="00505880">
        <w:rPr>
          <w:rFonts w:ascii="Bookman Old Style" w:hAnsi="Bookman Old Style"/>
          <w:b/>
          <w:sz w:val="18"/>
          <w:szCs w:val="18"/>
        </w:rPr>
        <w:br/>
      </w:r>
      <w:r w:rsidR="009B7117" w:rsidRPr="00505880">
        <w:rPr>
          <w:rFonts w:ascii="Bookman Old Style" w:hAnsi="Bookman Old Style"/>
          <w:sz w:val="18"/>
          <w:szCs w:val="18"/>
        </w:rPr>
        <w:t xml:space="preserve">Dowód wpłaty wadium podlega przedłożeniu komisji przetargowej najpóźniej w dniu przetargu. </w:t>
      </w:r>
    </w:p>
    <w:p w:rsidR="0021035F" w:rsidRPr="00505880" w:rsidRDefault="0021035F" w:rsidP="003F5E29">
      <w:pPr>
        <w:tabs>
          <w:tab w:val="left" w:pos="0"/>
        </w:tabs>
        <w:jc w:val="both"/>
        <w:rPr>
          <w:rFonts w:ascii="Bookman Old Style" w:hAnsi="Bookman Old Style"/>
          <w:sz w:val="18"/>
          <w:szCs w:val="18"/>
        </w:rPr>
      </w:pPr>
      <w:r w:rsidRPr="00505880">
        <w:rPr>
          <w:rFonts w:ascii="Bookman Old Style" w:hAnsi="Bookman Old Style"/>
          <w:sz w:val="18"/>
          <w:szCs w:val="18"/>
        </w:rPr>
        <w:t>Sprzedaż</w:t>
      </w:r>
      <w:r w:rsidR="002944CE" w:rsidRPr="00505880">
        <w:rPr>
          <w:rFonts w:ascii="Bookman Old Style" w:hAnsi="Bookman Old Style"/>
          <w:sz w:val="18"/>
          <w:szCs w:val="18"/>
        </w:rPr>
        <w:t xml:space="preserve"> </w:t>
      </w:r>
      <w:r w:rsidRPr="00505880">
        <w:rPr>
          <w:rFonts w:ascii="Bookman Old Style" w:hAnsi="Bookman Old Style"/>
          <w:sz w:val="18"/>
          <w:szCs w:val="18"/>
        </w:rPr>
        <w:t xml:space="preserve"> nieruchomości odbywa się na podstawie danych z ewi</w:t>
      </w:r>
      <w:r w:rsidR="00A84F0B" w:rsidRPr="00505880">
        <w:rPr>
          <w:rFonts w:ascii="Bookman Old Style" w:hAnsi="Bookman Old Style"/>
          <w:sz w:val="18"/>
          <w:szCs w:val="18"/>
        </w:rPr>
        <w:t xml:space="preserve">dencji gruntów </w:t>
      </w:r>
      <w:r w:rsidR="009B685B" w:rsidRPr="00505880">
        <w:rPr>
          <w:rFonts w:ascii="Bookman Old Style" w:hAnsi="Bookman Old Style"/>
          <w:sz w:val="18"/>
          <w:szCs w:val="18"/>
        </w:rPr>
        <w:t>Starostwa Powiatowego w Kielcach</w:t>
      </w:r>
      <w:r w:rsidRPr="00505880">
        <w:rPr>
          <w:rFonts w:ascii="Bookman Old Style" w:hAnsi="Bookman Old Style"/>
          <w:sz w:val="18"/>
          <w:szCs w:val="18"/>
        </w:rPr>
        <w:t xml:space="preserve">. </w:t>
      </w:r>
    </w:p>
    <w:p w:rsidR="0021035F" w:rsidRPr="00505880" w:rsidRDefault="0021035F" w:rsidP="003F5E29">
      <w:pPr>
        <w:tabs>
          <w:tab w:val="left" w:pos="0"/>
        </w:tabs>
        <w:jc w:val="both"/>
        <w:rPr>
          <w:rFonts w:ascii="Bookman Old Style" w:hAnsi="Bookman Old Style"/>
          <w:sz w:val="18"/>
          <w:szCs w:val="18"/>
        </w:rPr>
      </w:pPr>
      <w:r w:rsidRPr="00505880">
        <w:rPr>
          <w:rFonts w:ascii="Bookman Old Style" w:hAnsi="Bookman Old Style"/>
          <w:sz w:val="18"/>
          <w:szCs w:val="18"/>
        </w:rPr>
        <w:t>Ewentualne wznawianie granic odbywa się staraniem i na koszt nabywcy.</w:t>
      </w:r>
    </w:p>
    <w:p w:rsidR="00FC1E1E" w:rsidRDefault="00FC1E1E" w:rsidP="003F5E29">
      <w:pPr>
        <w:jc w:val="both"/>
        <w:rPr>
          <w:rFonts w:ascii="Bookman Old Style" w:hAnsi="Bookman Old Style"/>
          <w:sz w:val="18"/>
          <w:szCs w:val="18"/>
        </w:rPr>
      </w:pPr>
      <w:r w:rsidRPr="00505880">
        <w:rPr>
          <w:rFonts w:ascii="Bookman Old Style" w:hAnsi="Bookman Old Style"/>
          <w:sz w:val="18"/>
          <w:szCs w:val="18"/>
        </w:rPr>
        <w:t>Nabywca</w:t>
      </w:r>
      <w:r w:rsidR="002944CE" w:rsidRPr="00505880">
        <w:rPr>
          <w:rFonts w:ascii="Bookman Old Style" w:hAnsi="Bookman Old Style"/>
          <w:sz w:val="18"/>
          <w:szCs w:val="18"/>
        </w:rPr>
        <w:t xml:space="preserve"> </w:t>
      </w:r>
      <w:r w:rsidRPr="00505880">
        <w:rPr>
          <w:rFonts w:ascii="Bookman Old Style" w:hAnsi="Bookman Old Style"/>
          <w:sz w:val="18"/>
          <w:szCs w:val="18"/>
        </w:rPr>
        <w:t>wraz z gruntem</w:t>
      </w:r>
      <w:r w:rsidR="002944CE" w:rsidRPr="00505880">
        <w:rPr>
          <w:rFonts w:ascii="Bookman Old Style" w:hAnsi="Bookman Old Style"/>
          <w:sz w:val="18"/>
          <w:szCs w:val="18"/>
        </w:rPr>
        <w:t xml:space="preserve"> </w:t>
      </w:r>
      <w:r w:rsidRPr="00505880">
        <w:rPr>
          <w:rFonts w:ascii="Bookman Old Style" w:hAnsi="Bookman Old Style"/>
          <w:sz w:val="18"/>
          <w:szCs w:val="18"/>
        </w:rPr>
        <w:t xml:space="preserve">przejmie na siebie obowiązek usunięcia z terenu ewentualnych </w:t>
      </w:r>
      <w:r w:rsidR="002944CE" w:rsidRPr="00505880">
        <w:rPr>
          <w:rFonts w:ascii="Bookman Old Style" w:hAnsi="Bookman Old Style"/>
          <w:sz w:val="18"/>
          <w:szCs w:val="18"/>
        </w:rPr>
        <w:t>bezumownyc</w:t>
      </w:r>
      <w:r w:rsidR="00F10AC2" w:rsidRPr="00505880">
        <w:rPr>
          <w:rFonts w:ascii="Bookman Old Style" w:hAnsi="Bookman Old Style"/>
          <w:sz w:val="18"/>
          <w:szCs w:val="18"/>
        </w:rPr>
        <w:t>h</w:t>
      </w:r>
      <w:r w:rsidR="002944CE" w:rsidRPr="00505880">
        <w:rPr>
          <w:rFonts w:ascii="Bookman Old Style" w:hAnsi="Bookman Old Style"/>
          <w:sz w:val="18"/>
          <w:szCs w:val="18"/>
        </w:rPr>
        <w:t xml:space="preserve"> </w:t>
      </w:r>
      <w:r w:rsidRPr="00505880">
        <w:rPr>
          <w:rFonts w:ascii="Bookman Old Style" w:hAnsi="Bookman Old Style"/>
          <w:sz w:val="18"/>
          <w:szCs w:val="18"/>
        </w:rPr>
        <w:t>użytkowników.</w:t>
      </w:r>
    </w:p>
    <w:p w:rsidR="007A2563" w:rsidRDefault="007A2563" w:rsidP="003F5E29">
      <w:pPr>
        <w:jc w:val="both"/>
        <w:rPr>
          <w:rFonts w:ascii="Bookman Old Style" w:hAnsi="Bookman Old Style"/>
          <w:sz w:val="18"/>
          <w:szCs w:val="18"/>
        </w:rPr>
      </w:pPr>
      <w:r>
        <w:rPr>
          <w:rFonts w:ascii="Bookman Old Style" w:hAnsi="Bookman Old Style"/>
          <w:sz w:val="18"/>
          <w:szCs w:val="18"/>
        </w:rPr>
        <w:t>Z chwilą sprzedaży nieruchomości obciążon</w:t>
      </w:r>
      <w:r w:rsidR="00B07572">
        <w:rPr>
          <w:rFonts w:ascii="Bookman Old Style" w:hAnsi="Bookman Old Style"/>
          <w:sz w:val="18"/>
          <w:szCs w:val="18"/>
        </w:rPr>
        <w:t>ych umową</w:t>
      </w:r>
      <w:r>
        <w:rPr>
          <w:rFonts w:ascii="Bookman Old Style" w:hAnsi="Bookman Old Style"/>
          <w:sz w:val="18"/>
          <w:szCs w:val="18"/>
        </w:rPr>
        <w:t xml:space="preserve"> dzierżaw</w:t>
      </w:r>
      <w:r w:rsidR="00B07572">
        <w:rPr>
          <w:rFonts w:ascii="Bookman Old Style" w:hAnsi="Bookman Old Style"/>
          <w:sz w:val="18"/>
          <w:szCs w:val="18"/>
        </w:rPr>
        <w:t>y, nabywca przejmuje</w:t>
      </w:r>
      <w:r>
        <w:rPr>
          <w:rFonts w:ascii="Bookman Old Style" w:hAnsi="Bookman Old Style"/>
          <w:sz w:val="18"/>
          <w:szCs w:val="18"/>
        </w:rPr>
        <w:t xml:space="preserve"> wszelkie prawa i obowiązki </w:t>
      </w:r>
      <w:r w:rsidR="00B07572">
        <w:rPr>
          <w:rFonts w:ascii="Bookman Old Style" w:hAnsi="Bookman Old Style"/>
          <w:sz w:val="18"/>
          <w:szCs w:val="18"/>
        </w:rPr>
        <w:t>zbywcy wynikające z zawartej umowy dzierżawy.</w:t>
      </w:r>
    </w:p>
    <w:p w:rsidR="00BF67B1" w:rsidRPr="00505880" w:rsidRDefault="00BF67B1" w:rsidP="003F5E29">
      <w:pPr>
        <w:jc w:val="both"/>
        <w:rPr>
          <w:rFonts w:ascii="Bookman Old Style" w:hAnsi="Bookman Old Style"/>
          <w:sz w:val="18"/>
          <w:szCs w:val="18"/>
        </w:rPr>
      </w:pPr>
    </w:p>
    <w:p w:rsidR="00884A9C" w:rsidRDefault="00884A9C" w:rsidP="003F5E29">
      <w:pPr>
        <w:tabs>
          <w:tab w:val="left" w:pos="0"/>
        </w:tabs>
        <w:jc w:val="both"/>
        <w:rPr>
          <w:rFonts w:ascii="Bookman Old Style" w:hAnsi="Bookman Old Style"/>
          <w:sz w:val="18"/>
          <w:szCs w:val="18"/>
        </w:rPr>
      </w:pPr>
      <w:r w:rsidRPr="00505880">
        <w:rPr>
          <w:rFonts w:ascii="Bookman Old Style" w:hAnsi="Bookman Old Style"/>
          <w:sz w:val="18"/>
          <w:szCs w:val="18"/>
        </w:rPr>
        <w:t xml:space="preserve">Jeżeli </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osoba </w:t>
      </w:r>
      <w:r w:rsidR="00F10AC2" w:rsidRPr="00505880">
        <w:rPr>
          <w:rFonts w:ascii="Bookman Old Style" w:hAnsi="Bookman Old Style"/>
          <w:sz w:val="18"/>
          <w:szCs w:val="18"/>
        </w:rPr>
        <w:t xml:space="preserve"> </w:t>
      </w:r>
      <w:r w:rsidRPr="00505880">
        <w:rPr>
          <w:rFonts w:ascii="Bookman Old Style" w:hAnsi="Bookman Old Style"/>
          <w:sz w:val="18"/>
          <w:szCs w:val="18"/>
        </w:rPr>
        <w:t>ustalona</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 jako</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 nabywca</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 nieruchomości </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nie </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stawi </w:t>
      </w:r>
      <w:r w:rsidR="00F10AC2" w:rsidRPr="00505880">
        <w:rPr>
          <w:rFonts w:ascii="Bookman Old Style" w:hAnsi="Bookman Old Style"/>
          <w:sz w:val="18"/>
          <w:szCs w:val="18"/>
        </w:rPr>
        <w:t xml:space="preserve"> </w:t>
      </w:r>
      <w:r w:rsidRPr="00505880">
        <w:rPr>
          <w:rFonts w:ascii="Bookman Old Style" w:hAnsi="Bookman Old Style"/>
          <w:sz w:val="18"/>
          <w:szCs w:val="18"/>
        </w:rPr>
        <w:t>się b</w:t>
      </w:r>
      <w:r w:rsidR="003F5E29">
        <w:rPr>
          <w:rFonts w:ascii="Bookman Old Style" w:hAnsi="Bookman Old Style"/>
          <w:sz w:val="18"/>
          <w:szCs w:val="18"/>
        </w:rPr>
        <w:t>ez usprawiedliwienia w miejscu</w:t>
      </w:r>
      <w:r w:rsidR="003F5E29">
        <w:rPr>
          <w:rFonts w:ascii="Bookman Old Style" w:hAnsi="Bookman Old Style"/>
          <w:sz w:val="18"/>
          <w:szCs w:val="18"/>
        </w:rPr>
        <w:br/>
      </w:r>
      <w:r w:rsidRPr="00505880">
        <w:rPr>
          <w:rFonts w:ascii="Bookman Old Style" w:hAnsi="Bookman Old Style"/>
          <w:sz w:val="18"/>
          <w:szCs w:val="18"/>
        </w:rPr>
        <w:t>i w</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 terminie</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 podanym</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 przez </w:t>
      </w:r>
      <w:r w:rsidR="00F10AC2" w:rsidRPr="00505880">
        <w:rPr>
          <w:rFonts w:ascii="Bookman Old Style" w:hAnsi="Bookman Old Style"/>
          <w:sz w:val="18"/>
          <w:szCs w:val="18"/>
        </w:rPr>
        <w:t xml:space="preserve"> </w:t>
      </w:r>
      <w:r w:rsidRPr="00505880">
        <w:rPr>
          <w:rFonts w:ascii="Bookman Old Style" w:hAnsi="Bookman Old Style"/>
          <w:sz w:val="18"/>
          <w:szCs w:val="18"/>
        </w:rPr>
        <w:t>Wójta Gminy</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 Raków, celem</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 spisania </w:t>
      </w:r>
      <w:r w:rsidR="00F10AC2" w:rsidRPr="00505880">
        <w:rPr>
          <w:rFonts w:ascii="Bookman Old Style" w:hAnsi="Bookman Old Style"/>
          <w:sz w:val="18"/>
          <w:szCs w:val="18"/>
        </w:rPr>
        <w:t xml:space="preserve"> </w:t>
      </w:r>
      <w:r w:rsidRPr="00505880">
        <w:rPr>
          <w:rFonts w:ascii="Bookman Old Style" w:hAnsi="Bookman Old Style"/>
          <w:sz w:val="18"/>
          <w:szCs w:val="18"/>
        </w:rPr>
        <w:t>umowy</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 notarialnej, organizator przetargu może odstąpić od zawarcia umowy, a wpłacone wadium nie podlega zwrotowi.</w:t>
      </w:r>
    </w:p>
    <w:p w:rsidR="0052770E" w:rsidRPr="00505880" w:rsidRDefault="0052770E" w:rsidP="003F5E29">
      <w:pPr>
        <w:tabs>
          <w:tab w:val="left" w:pos="0"/>
        </w:tabs>
        <w:jc w:val="both"/>
        <w:rPr>
          <w:rFonts w:ascii="Bookman Old Style" w:hAnsi="Bookman Old Style"/>
          <w:sz w:val="18"/>
          <w:szCs w:val="18"/>
        </w:rPr>
      </w:pPr>
    </w:p>
    <w:p w:rsidR="0052770E" w:rsidRDefault="0052770E" w:rsidP="003F5E29">
      <w:pPr>
        <w:jc w:val="both"/>
        <w:rPr>
          <w:rFonts w:ascii="Bookman Old Style" w:hAnsi="Bookman Old Style"/>
          <w:sz w:val="18"/>
          <w:szCs w:val="18"/>
        </w:rPr>
      </w:pPr>
      <w:r>
        <w:rPr>
          <w:rFonts w:ascii="Bookman Old Style" w:hAnsi="Bookman Old Style"/>
          <w:sz w:val="18"/>
          <w:szCs w:val="18"/>
        </w:rPr>
        <w:t xml:space="preserve">Wójt Gminy Raków </w:t>
      </w:r>
      <w:r w:rsidR="00884A9C" w:rsidRPr="00505880">
        <w:rPr>
          <w:rFonts w:ascii="Bookman Old Style" w:hAnsi="Bookman Old Style"/>
          <w:sz w:val="18"/>
          <w:szCs w:val="18"/>
        </w:rPr>
        <w:t xml:space="preserve">zastrzega sobie prawo odwołania </w:t>
      </w:r>
      <w:r>
        <w:rPr>
          <w:rFonts w:ascii="Bookman Old Style" w:hAnsi="Bookman Old Style"/>
          <w:sz w:val="18"/>
          <w:szCs w:val="18"/>
        </w:rPr>
        <w:t xml:space="preserve">lub unieważnienia </w:t>
      </w:r>
      <w:r w:rsidR="00884A9C" w:rsidRPr="00505880">
        <w:rPr>
          <w:rFonts w:ascii="Bookman Old Style" w:hAnsi="Bookman Old Style"/>
          <w:sz w:val="18"/>
          <w:szCs w:val="18"/>
        </w:rPr>
        <w:t xml:space="preserve">przetargu z ważnych powodów.  </w:t>
      </w:r>
    </w:p>
    <w:p w:rsidR="0052770E" w:rsidRDefault="0052770E" w:rsidP="003F5E29">
      <w:pPr>
        <w:jc w:val="both"/>
        <w:rPr>
          <w:rFonts w:ascii="Bookman Old Style" w:hAnsi="Bookman Old Style"/>
          <w:sz w:val="18"/>
          <w:szCs w:val="18"/>
        </w:rPr>
      </w:pPr>
    </w:p>
    <w:p w:rsidR="00884A9C" w:rsidRPr="00505880" w:rsidRDefault="00884A9C" w:rsidP="003F5E29">
      <w:pPr>
        <w:jc w:val="both"/>
        <w:rPr>
          <w:rFonts w:ascii="Bookman Old Style" w:hAnsi="Bookman Old Style"/>
          <w:sz w:val="18"/>
          <w:szCs w:val="18"/>
        </w:rPr>
      </w:pPr>
      <w:r w:rsidRPr="00505880">
        <w:rPr>
          <w:rFonts w:ascii="Bookman Old Style" w:hAnsi="Bookman Old Style"/>
          <w:sz w:val="18"/>
          <w:szCs w:val="18"/>
        </w:rPr>
        <w:t>Szczegółowych</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 informacji</w:t>
      </w:r>
      <w:r w:rsidR="00F10AC2" w:rsidRPr="00505880">
        <w:rPr>
          <w:rFonts w:ascii="Bookman Old Style" w:hAnsi="Bookman Old Style"/>
          <w:sz w:val="18"/>
          <w:szCs w:val="18"/>
        </w:rPr>
        <w:t xml:space="preserve"> </w:t>
      </w:r>
      <w:r w:rsidRPr="00505880">
        <w:rPr>
          <w:rFonts w:ascii="Bookman Old Style" w:hAnsi="Bookman Old Style"/>
          <w:sz w:val="18"/>
          <w:szCs w:val="18"/>
        </w:rPr>
        <w:t xml:space="preserve"> udziela Referat Inwestycji, Gospodarki Przestrzennej i Mienia Komunalnego Urzędu Gminy Raków, ul. Ogrodowa 1, </w:t>
      </w:r>
      <w:r w:rsidR="005A6A7B">
        <w:rPr>
          <w:rFonts w:ascii="Bookman Old Style" w:hAnsi="Bookman Old Style"/>
          <w:sz w:val="18"/>
          <w:szCs w:val="18"/>
        </w:rPr>
        <w:t>tel. 041 35 35 018 wew. 30</w:t>
      </w:r>
      <w:r w:rsidRPr="00505880">
        <w:rPr>
          <w:rFonts w:ascii="Bookman Old Style" w:hAnsi="Bookman Old Style"/>
          <w:sz w:val="18"/>
          <w:szCs w:val="18"/>
        </w:rPr>
        <w:t xml:space="preserve"> w godzinach pracy </w:t>
      </w:r>
      <w:r w:rsidR="00F10AC2" w:rsidRPr="00505880">
        <w:rPr>
          <w:rFonts w:ascii="Bookman Old Style" w:hAnsi="Bookman Old Style"/>
          <w:sz w:val="18"/>
          <w:szCs w:val="18"/>
        </w:rPr>
        <w:t>Urzędu</w:t>
      </w:r>
      <w:r w:rsidR="003F5E29">
        <w:rPr>
          <w:rFonts w:ascii="Bookman Old Style" w:hAnsi="Bookman Old Style"/>
          <w:sz w:val="18"/>
          <w:szCs w:val="18"/>
        </w:rPr>
        <w:t>.</w:t>
      </w:r>
    </w:p>
    <w:p w:rsidR="00AB5091" w:rsidRPr="00505880" w:rsidRDefault="00884A9C" w:rsidP="0052770E">
      <w:pPr>
        <w:pStyle w:val="Tekstpodstawowy"/>
        <w:tabs>
          <w:tab w:val="left" w:pos="9000"/>
        </w:tabs>
        <w:spacing w:line="240" w:lineRule="auto"/>
        <w:ind w:right="72"/>
        <w:rPr>
          <w:rFonts w:ascii="Bookman Old Style" w:hAnsi="Bookman Old Style"/>
          <w:sz w:val="18"/>
          <w:szCs w:val="18"/>
        </w:rPr>
      </w:pPr>
      <w:r w:rsidRPr="00505880">
        <w:rPr>
          <w:rFonts w:ascii="Bookman Old Style" w:hAnsi="Bookman Old Style"/>
          <w:sz w:val="18"/>
          <w:szCs w:val="18"/>
        </w:rPr>
        <w:t>Ogłoszenie o przetargu oraz warunki przetargu  wywieszono na tablicy ogłoszeń w Urzędzie Gminy</w:t>
      </w:r>
      <w:r w:rsidR="002944CE" w:rsidRPr="00505880">
        <w:rPr>
          <w:rFonts w:ascii="Bookman Old Style" w:hAnsi="Bookman Old Style"/>
          <w:sz w:val="18"/>
          <w:szCs w:val="18"/>
        </w:rPr>
        <w:t xml:space="preserve">         </w:t>
      </w:r>
      <w:r w:rsidR="007E6D06" w:rsidRPr="00505880">
        <w:rPr>
          <w:rFonts w:ascii="Bookman Old Style" w:hAnsi="Bookman Old Style"/>
          <w:sz w:val="18"/>
          <w:szCs w:val="18"/>
        </w:rPr>
        <w:t xml:space="preserve"> </w:t>
      </w:r>
      <w:r w:rsidR="003F5E29">
        <w:rPr>
          <w:rFonts w:ascii="Bookman Old Style" w:hAnsi="Bookman Old Style"/>
          <w:sz w:val="18"/>
          <w:szCs w:val="18"/>
        </w:rPr>
        <w:t xml:space="preserve">oraz opublikowano na stronie internetowej: </w:t>
      </w:r>
      <w:r w:rsidR="003F5E29" w:rsidRPr="003F5E29">
        <w:rPr>
          <w:rFonts w:ascii="Bookman Old Style" w:hAnsi="Bookman Old Style"/>
          <w:sz w:val="18"/>
          <w:szCs w:val="18"/>
        </w:rPr>
        <w:t>www.rakow.pl</w:t>
      </w:r>
      <w:r w:rsidR="003F5E29">
        <w:rPr>
          <w:rFonts w:ascii="Bookman Old Style" w:hAnsi="Bookman Old Style"/>
          <w:sz w:val="18"/>
          <w:szCs w:val="18"/>
        </w:rPr>
        <w:t xml:space="preserve">. oraz na biuletynie informacji publicznej </w:t>
      </w:r>
      <w:r w:rsidRPr="00505880">
        <w:rPr>
          <w:rFonts w:ascii="Bookman Old Style" w:hAnsi="Bookman Old Style"/>
          <w:sz w:val="18"/>
          <w:szCs w:val="18"/>
        </w:rPr>
        <w:t xml:space="preserve"> bip.rakow.pl </w:t>
      </w:r>
      <w:bookmarkStart w:id="0" w:name="_GoBack"/>
      <w:bookmarkEnd w:id="0"/>
    </w:p>
    <w:p w:rsidR="00AB5091" w:rsidRPr="00505880" w:rsidRDefault="00AB5091" w:rsidP="00EF2245">
      <w:pPr>
        <w:rPr>
          <w:rFonts w:ascii="Bookman Old Style" w:hAnsi="Bookman Old Style"/>
          <w:sz w:val="18"/>
          <w:szCs w:val="18"/>
        </w:rPr>
      </w:pPr>
    </w:p>
    <w:p w:rsidR="0021035F" w:rsidRPr="00505880" w:rsidRDefault="00455C0C" w:rsidP="0021035F">
      <w:pPr>
        <w:pStyle w:val="Nagwek1"/>
        <w:rPr>
          <w:rFonts w:ascii="Bookman Old Style" w:hAnsi="Bookman Old Style"/>
          <w:sz w:val="18"/>
          <w:szCs w:val="18"/>
        </w:rPr>
      </w:pPr>
      <w:r w:rsidRPr="00505880">
        <w:rPr>
          <w:rFonts w:ascii="Bookman Old Style" w:hAnsi="Bookman Old Style"/>
          <w:sz w:val="18"/>
          <w:szCs w:val="18"/>
        </w:rPr>
        <w:t xml:space="preserve">WARUNKI  </w:t>
      </w:r>
      <w:r w:rsidR="0021035F" w:rsidRPr="00505880">
        <w:rPr>
          <w:rFonts w:ascii="Bookman Old Style" w:hAnsi="Bookman Old Style"/>
          <w:sz w:val="18"/>
          <w:szCs w:val="18"/>
        </w:rPr>
        <w:t>PRZETARGU</w:t>
      </w:r>
    </w:p>
    <w:p w:rsidR="0021035F" w:rsidRPr="00505880" w:rsidRDefault="0021035F" w:rsidP="0021035F">
      <w:pPr>
        <w:jc w:val="both"/>
        <w:rPr>
          <w:rFonts w:ascii="Bookman Old Style" w:hAnsi="Bookman Old Style"/>
          <w:sz w:val="18"/>
          <w:szCs w:val="18"/>
        </w:rPr>
      </w:pPr>
    </w:p>
    <w:p w:rsidR="0021035F" w:rsidRPr="00505880" w:rsidRDefault="0021035F" w:rsidP="0021035F">
      <w:pPr>
        <w:numPr>
          <w:ilvl w:val="0"/>
          <w:numId w:val="1"/>
        </w:numPr>
        <w:jc w:val="both"/>
        <w:rPr>
          <w:rFonts w:ascii="Bookman Old Style" w:hAnsi="Bookman Old Style"/>
          <w:sz w:val="18"/>
          <w:szCs w:val="18"/>
        </w:rPr>
      </w:pPr>
      <w:r w:rsidRPr="00505880">
        <w:rPr>
          <w:rFonts w:ascii="Bookman Old Style" w:hAnsi="Bookman Old Style"/>
          <w:sz w:val="18"/>
          <w:szCs w:val="18"/>
        </w:rPr>
        <w:t xml:space="preserve">Czynności związane z przeprowadzeniem przetargu wykonuje komisja przetargowa powołana przez </w:t>
      </w:r>
      <w:r w:rsidR="008E1960" w:rsidRPr="00505880">
        <w:rPr>
          <w:rFonts w:ascii="Bookman Old Style" w:hAnsi="Bookman Old Style"/>
          <w:sz w:val="18"/>
          <w:szCs w:val="18"/>
        </w:rPr>
        <w:t>Wójta Gminy Raków</w:t>
      </w:r>
      <w:r w:rsidRPr="00505880">
        <w:rPr>
          <w:rFonts w:ascii="Bookman Old Style" w:hAnsi="Bookman Old Style"/>
          <w:sz w:val="18"/>
          <w:szCs w:val="18"/>
        </w:rPr>
        <w:t>.</w:t>
      </w:r>
    </w:p>
    <w:p w:rsidR="0021035F" w:rsidRPr="00505880" w:rsidRDefault="0021035F" w:rsidP="0021035F">
      <w:pPr>
        <w:ind w:left="426" w:hanging="426"/>
        <w:jc w:val="both"/>
        <w:rPr>
          <w:rFonts w:ascii="Bookman Old Style" w:hAnsi="Bookman Old Style"/>
          <w:sz w:val="18"/>
          <w:szCs w:val="18"/>
        </w:rPr>
      </w:pPr>
    </w:p>
    <w:p w:rsidR="0021035F" w:rsidRPr="00505880" w:rsidRDefault="0021035F" w:rsidP="0021035F">
      <w:pPr>
        <w:numPr>
          <w:ilvl w:val="0"/>
          <w:numId w:val="1"/>
        </w:numPr>
        <w:jc w:val="both"/>
        <w:rPr>
          <w:rFonts w:ascii="Bookman Old Style" w:hAnsi="Bookman Old Style"/>
          <w:sz w:val="18"/>
          <w:szCs w:val="18"/>
        </w:rPr>
      </w:pPr>
      <w:r w:rsidRPr="00505880">
        <w:rPr>
          <w:rFonts w:ascii="Bookman Old Style" w:hAnsi="Bookman Old Style"/>
          <w:sz w:val="18"/>
          <w:szCs w:val="18"/>
        </w:rPr>
        <w:t>Przetarg odbywa się w terminie i miejscu określonym w ogłoszeniu o przetargu.</w:t>
      </w:r>
    </w:p>
    <w:p w:rsidR="0021035F" w:rsidRPr="00505880" w:rsidRDefault="0021035F" w:rsidP="0021035F">
      <w:pPr>
        <w:ind w:left="426" w:hanging="426"/>
        <w:jc w:val="both"/>
        <w:rPr>
          <w:rFonts w:ascii="Bookman Old Style" w:hAnsi="Bookman Old Style"/>
          <w:sz w:val="18"/>
          <w:szCs w:val="18"/>
        </w:rPr>
      </w:pPr>
    </w:p>
    <w:p w:rsidR="0021035F" w:rsidRPr="00505880" w:rsidRDefault="0021035F" w:rsidP="0021035F">
      <w:pPr>
        <w:numPr>
          <w:ilvl w:val="0"/>
          <w:numId w:val="1"/>
        </w:numPr>
        <w:tabs>
          <w:tab w:val="left" w:pos="0"/>
        </w:tabs>
        <w:jc w:val="both"/>
        <w:rPr>
          <w:rFonts w:ascii="Bookman Old Style" w:hAnsi="Bookman Old Style"/>
          <w:sz w:val="18"/>
          <w:szCs w:val="18"/>
        </w:rPr>
      </w:pPr>
      <w:r w:rsidRPr="00505880">
        <w:rPr>
          <w:rFonts w:ascii="Bookman Old Style" w:hAnsi="Bookman Old Style"/>
          <w:sz w:val="18"/>
          <w:szCs w:val="18"/>
        </w:rPr>
        <w:t>W przetargu mogą brać udział osoby fizyczne i osoby prawne, jeżeli wniosą wadium w terminie wyznaczonym w ogłoszeniu.</w:t>
      </w:r>
    </w:p>
    <w:p w:rsidR="0021035F" w:rsidRPr="00505880" w:rsidRDefault="0021035F" w:rsidP="0021035F">
      <w:pPr>
        <w:tabs>
          <w:tab w:val="left" w:pos="0"/>
        </w:tabs>
        <w:jc w:val="both"/>
        <w:rPr>
          <w:rFonts w:ascii="Bookman Old Style" w:hAnsi="Bookman Old Style"/>
          <w:sz w:val="18"/>
          <w:szCs w:val="18"/>
        </w:rPr>
      </w:pPr>
    </w:p>
    <w:p w:rsidR="0021035F" w:rsidRPr="00505880" w:rsidRDefault="0021035F" w:rsidP="00AD673B">
      <w:pPr>
        <w:numPr>
          <w:ilvl w:val="0"/>
          <w:numId w:val="1"/>
        </w:numPr>
        <w:tabs>
          <w:tab w:val="left" w:pos="0"/>
        </w:tabs>
        <w:jc w:val="both"/>
        <w:rPr>
          <w:rFonts w:ascii="Bookman Old Style" w:hAnsi="Bookman Old Style"/>
          <w:sz w:val="18"/>
          <w:szCs w:val="18"/>
        </w:rPr>
      </w:pPr>
      <w:r w:rsidRPr="00505880">
        <w:rPr>
          <w:rFonts w:ascii="Bookman Old Style" w:hAnsi="Bookman Old Style"/>
          <w:sz w:val="18"/>
          <w:szCs w:val="18"/>
        </w:rPr>
        <w:t>Przed przystąpieniem do przetargu, jego uczestnicy zobowiązani są do przedłożenia komisji przetargowej:</w:t>
      </w:r>
    </w:p>
    <w:p w:rsidR="0021035F" w:rsidRPr="00505880" w:rsidRDefault="00F20097" w:rsidP="0021035F">
      <w:pPr>
        <w:tabs>
          <w:tab w:val="left" w:pos="0"/>
        </w:tabs>
        <w:ind w:left="624"/>
        <w:jc w:val="both"/>
        <w:rPr>
          <w:rFonts w:ascii="Bookman Old Style" w:hAnsi="Bookman Old Style"/>
          <w:sz w:val="18"/>
          <w:szCs w:val="18"/>
        </w:rPr>
      </w:pPr>
      <w:r w:rsidRPr="00505880">
        <w:rPr>
          <w:rFonts w:ascii="Bookman Old Style" w:hAnsi="Bookman Old Style"/>
          <w:sz w:val="18"/>
          <w:szCs w:val="18"/>
        </w:rPr>
        <w:t xml:space="preserve">- </w:t>
      </w:r>
      <w:r w:rsidR="0021035F" w:rsidRPr="00505880">
        <w:rPr>
          <w:rFonts w:ascii="Bookman Old Style" w:hAnsi="Bookman Old Style"/>
          <w:sz w:val="18"/>
          <w:szCs w:val="18"/>
        </w:rPr>
        <w:t xml:space="preserve">dowodu tożsamości, </w:t>
      </w:r>
    </w:p>
    <w:p w:rsidR="002969B9" w:rsidRDefault="00483A25" w:rsidP="002969B9">
      <w:pPr>
        <w:tabs>
          <w:tab w:val="left" w:pos="0"/>
        </w:tabs>
        <w:ind w:left="624"/>
        <w:jc w:val="both"/>
        <w:rPr>
          <w:rFonts w:ascii="Bookman Old Style" w:hAnsi="Bookman Old Style"/>
          <w:sz w:val="18"/>
          <w:szCs w:val="18"/>
        </w:rPr>
      </w:pPr>
      <w:r w:rsidRPr="00505880">
        <w:rPr>
          <w:rFonts w:ascii="Bookman Old Style" w:hAnsi="Bookman Old Style"/>
          <w:sz w:val="18"/>
          <w:szCs w:val="18"/>
        </w:rPr>
        <w:t>- dowodu wpłaty wadium;</w:t>
      </w:r>
    </w:p>
    <w:p w:rsidR="002969B9" w:rsidRPr="00505880" w:rsidRDefault="002969B9" w:rsidP="007A6B2E">
      <w:pPr>
        <w:tabs>
          <w:tab w:val="left" w:pos="0"/>
        </w:tabs>
        <w:ind w:left="709" w:hanging="85"/>
        <w:jc w:val="both"/>
        <w:rPr>
          <w:rFonts w:ascii="Bookman Old Style" w:hAnsi="Bookman Old Style"/>
          <w:sz w:val="18"/>
          <w:szCs w:val="18"/>
        </w:rPr>
      </w:pPr>
      <w:r>
        <w:rPr>
          <w:rFonts w:ascii="Bookman Old Style" w:hAnsi="Bookman Old Style"/>
          <w:sz w:val="18"/>
          <w:szCs w:val="18"/>
        </w:rPr>
        <w:t>-</w:t>
      </w:r>
      <w:r w:rsidR="007A6B2E">
        <w:rPr>
          <w:rFonts w:ascii="Bookman Old Style" w:hAnsi="Bookman Old Style"/>
          <w:sz w:val="18"/>
          <w:szCs w:val="18"/>
        </w:rPr>
        <w:t xml:space="preserve"> pełnomocnictwa </w:t>
      </w:r>
      <w:r w:rsidR="007A6B2E" w:rsidRPr="007A6B2E">
        <w:rPr>
          <w:rFonts w:ascii="Bookman Old Style" w:hAnsi="Bookman Old Style"/>
          <w:sz w:val="18"/>
          <w:szCs w:val="18"/>
        </w:rPr>
        <w:t>do działania na każdym etapie postępowania przetargowego</w:t>
      </w:r>
      <w:r w:rsidR="007A6B2E">
        <w:rPr>
          <w:rFonts w:ascii="Bookman Old Style" w:hAnsi="Bookman Old Style"/>
          <w:sz w:val="18"/>
          <w:szCs w:val="18"/>
        </w:rPr>
        <w:t xml:space="preserve"> w formie aktu notarialnego, jeżeli</w:t>
      </w:r>
      <w:r w:rsidR="007A6B2E">
        <w:t xml:space="preserve"> </w:t>
      </w:r>
      <w:r w:rsidR="007A6B2E" w:rsidRPr="007A6B2E">
        <w:rPr>
          <w:rFonts w:ascii="Bookman Old Style" w:hAnsi="Bookman Old Style"/>
          <w:sz w:val="18"/>
          <w:szCs w:val="18"/>
        </w:rPr>
        <w:t>uczestnik jest reprezentowany przez peł</w:t>
      </w:r>
      <w:r w:rsidR="007A6B2E">
        <w:rPr>
          <w:rFonts w:ascii="Bookman Old Style" w:hAnsi="Bookman Old Style"/>
          <w:sz w:val="18"/>
          <w:szCs w:val="18"/>
        </w:rPr>
        <w:t xml:space="preserve">nomocnika, </w:t>
      </w:r>
    </w:p>
    <w:p w:rsidR="002969B9" w:rsidRPr="00505880" w:rsidRDefault="00F20097" w:rsidP="007A6B2E">
      <w:pPr>
        <w:tabs>
          <w:tab w:val="left" w:pos="0"/>
        </w:tabs>
        <w:ind w:left="709" w:hanging="85"/>
        <w:jc w:val="both"/>
        <w:rPr>
          <w:rFonts w:ascii="Bookman Old Style" w:hAnsi="Bookman Old Style"/>
          <w:sz w:val="18"/>
          <w:szCs w:val="18"/>
        </w:rPr>
      </w:pPr>
      <w:r w:rsidRPr="00505880">
        <w:rPr>
          <w:rFonts w:ascii="Bookman Old Style" w:hAnsi="Bookman Old Style"/>
          <w:sz w:val="18"/>
          <w:szCs w:val="18"/>
        </w:rPr>
        <w:t xml:space="preserve">- </w:t>
      </w:r>
      <w:r w:rsidR="0021035F" w:rsidRPr="00505880">
        <w:rPr>
          <w:rFonts w:ascii="Bookman Old Style" w:hAnsi="Bookman Old Style"/>
          <w:sz w:val="18"/>
          <w:szCs w:val="18"/>
        </w:rPr>
        <w:t xml:space="preserve">w odniesieniu do podmiotów gospodarczych </w:t>
      </w:r>
      <w:r w:rsidR="007A6B2E">
        <w:rPr>
          <w:rFonts w:ascii="Bookman Old Style" w:hAnsi="Bookman Old Style"/>
          <w:sz w:val="18"/>
          <w:szCs w:val="18"/>
        </w:rPr>
        <w:t>–</w:t>
      </w:r>
      <w:r w:rsidR="0021035F" w:rsidRPr="00505880">
        <w:rPr>
          <w:rFonts w:ascii="Bookman Old Style" w:hAnsi="Bookman Old Style"/>
          <w:sz w:val="18"/>
          <w:szCs w:val="18"/>
        </w:rPr>
        <w:t xml:space="preserve"> </w:t>
      </w:r>
      <w:r w:rsidR="007A6B2E">
        <w:rPr>
          <w:rFonts w:ascii="Bookman Old Style" w:hAnsi="Bookman Old Style"/>
          <w:sz w:val="18"/>
          <w:szCs w:val="18"/>
        </w:rPr>
        <w:t xml:space="preserve">aktualnego </w:t>
      </w:r>
      <w:r w:rsidR="0021035F" w:rsidRPr="00505880">
        <w:rPr>
          <w:rFonts w:ascii="Bookman Old Style" w:hAnsi="Bookman Old Style"/>
          <w:sz w:val="18"/>
          <w:szCs w:val="18"/>
        </w:rPr>
        <w:t>wypisu z rejestru l</w:t>
      </w:r>
      <w:r w:rsidR="007A6B2E">
        <w:rPr>
          <w:rFonts w:ascii="Bookman Old Style" w:hAnsi="Bookman Old Style"/>
          <w:sz w:val="18"/>
          <w:szCs w:val="18"/>
        </w:rPr>
        <w:t xml:space="preserve">ub ewidencji  gospodarczej oraz </w:t>
      </w:r>
      <w:r w:rsidR="0021035F" w:rsidRPr="00505880">
        <w:rPr>
          <w:rFonts w:ascii="Bookman Old Style" w:hAnsi="Bookman Old Style"/>
          <w:sz w:val="18"/>
          <w:szCs w:val="18"/>
        </w:rPr>
        <w:t>właściwych pełnomocnictw osób reprezentujących te podmioty;</w:t>
      </w:r>
    </w:p>
    <w:p w:rsidR="00A43453" w:rsidRPr="00A43453" w:rsidRDefault="00F20097" w:rsidP="00DB60C8">
      <w:pPr>
        <w:tabs>
          <w:tab w:val="left" w:pos="720"/>
        </w:tabs>
        <w:ind w:left="900" w:hanging="333"/>
        <w:jc w:val="both"/>
        <w:rPr>
          <w:rFonts w:ascii="Bookman Old Style" w:hAnsi="Bookman Old Style"/>
          <w:sz w:val="18"/>
          <w:szCs w:val="18"/>
        </w:rPr>
      </w:pPr>
      <w:r w:rsidRPr="00505880">
        <w:rPr>
          <w:rFonts w:ascii="Bookman Old Style" w:hAnsi="Bookman Old Style"/>
          <w:sz w:val="18"/>
          <w:szCs w:val="18"/>
        </w:rPr>
        <w:t xml:space="preserve"> - </w:t>
      </w:r>
      <w:r w:rsidR="0021035F" w:rsidRPr="00505880">
        <w:rPr>
          <w:rFonts w:ascii="Bookman Old Style" w:hAnsi="Bookman Old Style"/>
          <w:sz w:val="18"/>
          <w:szCs w:val="18"/>
        </w:rPr>
        <w:t>uczestniczące w przetargu osoby fizyczne, w tym pro</w:t>
      </w:r>
      <w:r w:rsidRPr="00505880">
        <w:rPr>
          <w:rFonts w:ascii="Bookman Old Style" w:hAnsi="Bookman Old Style"/>
          <w:sz w:val="18"/>
          <w:szCs w:val="18"/>
        </w:rPr>
        <w:t xml:space="preserve">wadzące działalność gospodarczą </w:t>
      </w:r>
      <w:r w:rsidR="0021035F" w:rsidRPr="00505880">
        <w:rPr>
          <w:rFonts w:ascii="Bookman Old Style" w:hAnsi="Bookman Old Style"/>
          <w:sz w:val="18"/>
          <w:szCs w:val="18"/>
        </w:rPr>
        <w:t xml:space="preserve">pozostające  w związku małżeńskim, </w:t>
      </w:r>
      <w:r w:rsidR="00DB60C8">
        <w:rPr>
          <w:rFonts w:ascii="Bookman Old Style" w:hAnsi="Bookman Old Style"/>
          <w:sz w:val="18"/>
          <w:szCs w:val="18"/>
        </w:rPr>
        <w:t xml:space="preserve">zobowiązane są do stawiennictwa obojga małżonków a  </w:t>
      </w:r>
      <w:r w:rsidR="0021035F" w:rsidRPr="00505880">
        <w:rPr>
          <w:rFonts w:ascii="Bookman Old Style" w:hAnsi="Bookman Old Style"/>
          <w:sz w:val="18"/>
          <w:szCs w:val="18"/>
        </w:rPr>
        <w:t>w przypadku udziału w przetargu jednego z małżonków,</w:t>
      </w:r>
      <w:r w:rsidR="00DB60C8">
        <w:rPr>
          <w:rFonts w:ascii="Bookman Old Style" w:hAnsi="Bookman Old Style"/>
          <w:sz w:val="18"/>
          <w:szCs w:val="18"/>
        </w:rPr>
        <w:t xml:space="preserve"> </w:t>
      </w:r>
      <w:r w:rsidR="00A43453">
        <w:rPr>
          <w:rFonts w:ascii="Bookman Old Style" w:hAnsi="Bookman Old Style"/>
          <w:sz w:val="18"/>
          <w:szCs w:val="18"/>
        </w:rPr>
        <w:t xml:space="preserve"> </w:t>
      </w:r>
      <w:r w:rsidR="00DB60C8">
        <w:rPr>
          <w:rFonts w:ascii="Bookman Old Style" w:hAnsi="Bookman Old Style"/>
          <w:sz w:val="18"/>
          <w:szCs w:val="18"/>
        </w:rPr>
        <w:t>zamierzając</w:t>
      </w:r>
      <w:r w:rsidR="00A43453" w:rsidRPr="00A43453">
        <w:rPr>
          <w:rFonts w:ascii="Bookman Old Style" w:hAnsi="Bookman Old Style"/>
          <w:sz w:val="18"/>
          <w:szCs w:val="18"/>
        </w:rPr>
        <w:t xml:space="preserve"> samodzielnie licytować nieruchomość</w:t>
      </w:r>
      <w:r w:rsidR="0068598F">
        <w:rPr>
          <w:rFonts w:ascii="Bookman Old Style" w:hAnsi="Bookman Old Style"/>
          <w:sz w:val="18"/>
          <w:szCs w:val="18"/>
        </w:rPr>
        <w:t xml:space="preserve"> nabywaną do majątku wspólnego zobowiązany jest przedłożyć komisji przetargowej</w:t>
      </w:r>
      <w:r w:rsidR="00DB60C8">
        <w:rPr>
          <w:rFonts w:ascii="Bookman Old Style" w:hAnsi="Bookman Old Style"/>
          <w:sz w:val="18"/>
          <w:szCs w:val="18"/>
        </w:rPr>
        <w:t xml:space="preserve"> pisemne oświadczenie</w:t>
      </w:r>
      <w:r w:rsidR="00A43453" w:rsidRPr="00A43453">
        <w:rPr>
          <w:rFonts w:ascii="Bookman Old Style" w:hAnsi="Bookman Old Style"/>
          <w:sz w:val="18"/>
          <w:szCs w:val="18"/>
        </w:rPr>
        <w:t xml:space="preserve"> </w:t>
      </w:r>
      <w:r w:rsidR="00283A3A">
        <w:rPr>
          <w:rFonts w:ascii="Bookman Old Style" w:hAnsi="Bookman Old Style"/>
          <w:sz w:val="18"/>
          <w:szCs w:val="18"/>
        </w:rPr>
        <w:t xml:space="preserve">nieobecnego </w:t>
      </w:r>
      <w:r w:rsidR="00DB60C8">
        <w:rPr>
          <w:rFonts w:ascii="Bookman Old Style" w:hAnsi="Bookman Old Style"/>
          <w:sz w:val="18"/>
          <w:szCs w:val="18"/>
        </w:rPr>
        <w:t xml:space="preserve">małżonka z poświadczonym notarialnie podpisem o wyrażeniu zgody na nabycie nieruchomości ze środków pochodzących z majątku wspólnego </w:t>
      </w:r>
      <w:r w:rsidR="00A43453" w:rsidRPr="00A43453">
        <w:rPr>
          <w:rFonts w:ascii="Bookman Old Style" w:hAnsi="Bookman Old Style"/>
          <w:sz w:val="18"/>
          <w:szCs w:val="18"/>
        </w:rPr>
        <w:t>a w przypadku nabywania do majątku osobistego dokumentu świadczącego o istnieniu rozdzielności majątkowej pomiędzy małżonkami lub pi</w:t>
      </w:r>
      <w:r w:rsidR="00283A3A">
        <w:rPr>
          <w:rFonts w:ascii="Bookman Old Style" w:hAnsi="Bookman Old Style"/>
          <w:sz w:val="18"/>
          <w:szCs w:val="18"/>
        </w:rPr>
        <w:t>semne oświadczenie współmałżonków</w:t>
      </w:r>
      <w:r w:rsidR="00DB60C8">
        <w:rPr>
          <w:rFonts w:ascii="Bookman Old Style" w:hAnsi="Bookman Old Style"/>
          <w:sz w:val="18"/>
          <w:szCs w:val="18"/>
        </w:rPr>
        <w:t xml:space="preserve"> </w:t>
      </w:r>
      <w:r w:rsidR="00283A3A">
        <w:rPr>
          <w:rFonts w:ascii="Bookman Old Style" w:hAnsi="Bookman Old Style"/>
          <w:sz w:val="18"/>
          <w:szCs w:val="18"/>
        </w:rPr>
        <w:t>poświadczone</w:t>
      </w:r>
      <w:r w:rsidR="00DB60C8">
        <w:rPr>
          <w:rFonts w:ascii="Bookman Old Style" w:hAnsi="Bookman Old Style"/>
          <w:sz w:val="18"/>
          <w:szCs w:val="18"/>
        </w:rPr>
        <w:t xml:space="preserve"> notarialnie </w:t>
      </w:r>
      <w:r w:rsidR="00A43453" w:rsidRPr="00A43453">
        <w:rPr>
          <w:rFonts w:ascii="Bookman Old Style" w:hAnsi="Bookman Old Style"/>
          <w:sz w:val="18"/>
          <w:szCs w:val="18"/>
        </w:rPr>
        <w:t xml:space="preserve">, iż środki przeznaczone na nabycie licytowanej nieruchomości pochodzą z majątku osobistego współmałżonka </w:t>
      </w:r>
      <w:r w:rsidR="00A43453">
        <w:rPr>
          <w:rFonts w:ascii="Bookman Old Style" w:hAnsi="Bookman Old Style"/>
          <w:sz w:val="18"/>
          <w:szCs w:val="18"/>
        </w:rPr>
        <w:t>będącego uczestnikiem przetargu;</w:t>
      </w:r>
    </w:p>
    <w:p w:rsidR="0021035F" w:rsidRPr="00505880" w:rsidRDefault="0021035F" w:rsidP="0021035F">
      <w:pPr>
        <w:tabs>
          <w:tab w:val="left" w:pos="0"/>
        </w:tabs>
        <w:jc w:val="both"/>
        <w:rPr>
          <w:rFonts w:ascii="Bookman Old Style" w:hAnsi="Bookman Old Style"/>
          <w:sz w:val="18"/>
          <w:szCs w:val="18"/>
        </w:rPr>
      </w:pPr>
      <w:r w:rsidRPr="00505880">
        <w:rPr>
          <w:rFonts w:ascii="Bookman Old Style" w:hAnsi="Bookman Old Style"/>
          <w:sz w:val="18"/>
          <w:szCs w:val="18"/>
        </w:rPr>
        <w:t xml:space="preserve">          - pisemnego oświadczenia o zapoznaniu się z treścią ogłoszenia o przetargu,  jego warunkach i  </w:t>
      </w:r>
    </w:p>
    <w:p w:rsidR="0021035F" w:rsidRPr="00505880" w:rsidRDefault="0021035F" w:rsidP="0021035F">
      <w:pPr>
        <w:tabs>
          <w:tab w:val="left" w:pos="0"/>
        </w:tabs>
        <w:jc w:val="both"/>
        <w:rPr>
          <w:rFonts w:ascii="Bookman Old Style" w:hAnsi="Bookman Old Style"/>
          <w:sz w:val="18"/>
          <w:szCs w:val="18"/>
        </w:rPr>
      </w:pPr>
      <w:r w:rsidRPr="00505880">
        <w:rPr>
          <w:rFonts w:ascii="Bookman Old Style" w:hAnsi="Bookman Old Style"/>
          <w:sz w:val="18"/>
          <w:szCs w:val="18"/>
        </w:rPr>
        <w:t xml:space="preserve">             przyjęciu ich bez zastrzeżeń.</w:t>
      </w:r>
    </w:p>
    <w:p w:rsidR="0021035F" w:rsidRPr="00505880" w:rsidRDefault="0021035F" w:rsidP="0021035F">
      <w:pPr>
        <w:tabs>
          <w:tab w:val="left" w:pos="0"/>
        </w:tabs>
        <w:jc w:val="both"/>
        <w:rPr>
          <w:rFonts w:ascii="Bookman Old Style" w:hAnsi="Bookman Old Style"/>
          <w:sz w:val="18"/>
          <w:szCs w:val="18"/>
        </w:rPr>
      </w:pPr>
    </w:p>
    <w:p w:rsidR="0021035F" w:rsidRPr="00505880" w:rsidRDefault="0021035F" w:rsidP="0021035F">
      <w:pPr>
        <w:numPr>
          <w:ilvl w:val="0"/>
          <w:numId w:val="1"/>
        </w:numPr>
        <w:tabs>
          <w:tab w:val="left" w:pos="0"/>
        </w:tabs>
        <w:jc w:val="both"/>
        <w:rPr>
          <w:rFonts w:ascii="Bookman Old Style" w:hAnsi="Bookman Old Style"/>
          <w:sz w:val="18"/>
          <w:szCs w:val="18"/>
        </w:rPr>
      </w:pPr>
      <w:r w:rsidRPr="00505880">
        <w:rPr>
          <w:rFonts w:ascii="Bookman Old Style" w:hAnsi="Bookman Old Style"/>
          <w:sz w:val="18"/>
          <w:szCs w:val="18"/>
        </w:rPr>
        <w:t>Przetarg jest ważny bez względu na liczbę uczestników przetargu, jeżeli przynajmniej jeden uczestnik zaoferował co najmniej jedno postąpienie powyżej ceny wywoławczej.</w:t>
      </w:r>
    </w:p>
    <w:p w:rsidR="0021035F" w:rsidRPr="00505880" w:rsidRDefault="0021035F" w:rsidP="0021035F">
      <w:pPr>
        <w:jc w:val="both"/>
        <w:rPr>
          <w:rFonts w:ascii="Bookman Old Style" w:hAnsi="Bookman Old Style"/>
          <w:sz w:val="18"/>
          <w:szCs w:val="18"/>
        </w:rPr>
      </w:pPr>
    </w:p>
    <w:p w:rsidR="0021035F" w:rsidRPr="00505880" w:rsidRDefault="0021035F" w:rsidP="0021035F">
      <w:pPr>
        <w:numPr>
          <w:ilvl w:val="0"/>
          <w:numId w:val="1"/>
        </w:numPr>
        <w:jc w:val="both"/>
        <w:rPr>
          <w:rFonts w:ascii="Bookman Old Style" w:hAnsi="Bookman Old Style"/>
          <w:sz w:val="18"/>
          <w:szCs w:val="18"/>
        </w:rPr>
      </w:pPr>
      <w:r w:rsidRPr="00505880">
        <w:rPr>
          <w:rFonts w:ascii="Bookman Old Style" w:hAnsi="Bookman Old Style"/>
          <w:sz w:val="18"/>
          <w:szCs w:val="18"/>
        </w:rPr>
        <w:t>Postąpienie nie może wynosić mniej niż 1 % ceny wywoławczej, z zaokrągleniem w górę do pełnych dziesiątek złotych.</w:t>
      </w:r>
    </w:p>
    <w:p w:rsidR="0021035F" w:rsidRPr="00505880" w:rsidRDefault="0021035F" w:rsidP="0021035F">
      <w:pPr>
        <w:tabs>
          <w:tab w:val="left" w:pos="0"/>
        </w:tabs>
        <w:jc w:val="both"/>
        <w:rPr>
          <w:rFonts w:ascii="Bookman Old Style" w:hAnsi="Bookman Old Style"/>
          <w:sz w:val="18"/>
          <w:szCs w:val="18"/>
        </w:rPr>
      </w:pPr>
    </w:p>
    <w:p w:rsidR="0021035F" w:rsidRPr="00505880" w:rsidRDefault="0021035F" w:rsidP="0021035F">
      <w:pPr>
        <w:numPr>
          <w:ilvl w:val="0"/>
          <w:numId w:val="1"/>
        </w:numPr>
        <w:tabs>
          <w:tab w:val="left" w:pos="0"/>
        </w:tabs>
        <w:jc w:val="both"/>
        <w:rPr>
          <w:rFonts w:ascii="Bookman Old Style" w:hAnsi="Bookman Old Style"/>
          <w:sz w:val="18"/>
          <w:szCs w:val="18"/>
        </w:rPr>
      </w:pPr>
      <w:r w:rsidRPr="00505880">
        <w:rPr>
          <w:rFonts w:ascii="Bookman Old Style" w:hAnsi="Bookman Old Style"/>
          <w:sz w:val="18"/>
          <w:szCs w:val="18"/>
        </w:rPr>
        <w:t>Wadium zwrócone będzie niezwłocznie, jednak nie później niż przed upływem 3 dni od dnia: odwołania, zamknięcia, unieważnienia przetargu lub zakończenia przetargu wynikiem negatywnym.</w:t>
      </w:r>
    </w:p>
    <w:p w:rsidR="0021035F" w:rsidRPr="00505880" w:rsidRDefault="0021035F" w:rsidP="0021035F">
      <w:pPr>
        <w:tabs>
          <w:tab w:val="left" w:pos="0"/>
        </w:tabs>
        <w:jc w:val="both"/>
        <w:rPr>
          <w:rFonts w:ascii="Bookman Old Style" w:hAnsi="Bookman Old Style"/>
          <w:sz w:val="18"/>
          <w:szCs w:val="18"/>
        </w:rPr>
      </w:pPr>
    </w:p>
    <w:p w:rsidR="0021035F" w:rsidRPr="00505880" w:rsidRDefault="0021035F" w:rsidP="0021035F">
      <w:pPr>
        <w:numPr>
          <w:ilvl w:val="0"/>
          <w:numId w:val="1"/>
        </w:numPr>
        <w:tabs>
          <w:tab w:val="left" w:pos="0"/>
        </w:tabs>
        <w:jc w:val="both"/>
        <w:rPr>
          <w:rFonts w:ascii="Bookman Old Style" w:hAnsi="Bookman Old Style"/>
          <w:sz w:val="18"/>
          <w:szCs w:val="18"/>
        </w:rPr>
      </w:pPr>
      <w:r w:rsidRPr="00505880">
        <w:rPr>
          <w:rFonts w:ascii="Bookman Old Style" w:hAnsi="Bookman Old Style"/>
          <w:sz w:val="18"/>
          <w:szCs w:val="18"/>
        </w:rPr>
        <w:lastRenderedPageBreak/>
        <w:t xml:space="preserve">Wadium wniesione w pieniądzu przez uczestnika przetargu, który wygra przetarg, zostanie zaliczone na poczet ceny nabycia nieruchomości. </w:t>
      </w:r>
    </w:p>
    <w:p w:rsidR="0021035F" w:rsidRPr="00505880" w:rsidRDefault="0021035F" w:rsidP="0021035F">
      <w:pPr>
        <w:tabs>
          <w:tab w:val="left" w:pos="0"/>
        </w:tabs>
        <w:jc w:val="both"/>
        <w:rPr>
          <w:rFonts w:ascii="Bookman Old Style" w:hAnsi="Bookman Old Style"/>
          <w:sz w:val="18"/>
          <w:szCs w:val="18"/>
        </w:rPr>
      </w:pPr>
    </w:p>
    <w:p w:rsidR="0021035F" w:rsidRPr="00505880" w:rsidRDefault="0021035F" w:rsidP="0021035F">
      <w:pPr>
        <w:numPr>
          <w:ilvl w:val="0"/>
          <w:numId w:val="1"/>
        </w:numPr>
        <w:jc w:val="both"/>
        <w:rPr>
          <w:rFonts w:ascii="Bookman Old Style" w:hAnsi="Bookman Old Style"/>
          <w:sz w:val="18"/>
          <w:szCs w:val="18"/>
        </w:rPr>
      </w:pPr>
      <w:r w:rsidRPr="00505880">
        <w:rPr>
          <w:rFonts w:ascii="Bookman Old Style" w:hAnsi="Bookman Old Style"/>
          <w:sz w:val="18"/>
          <w:szCs w:val="18"/>
        </w:rPr>
        <w:t>Granice nieruchomości przyjmuje się w/g ewidencji gruntów. Ewentualne wznawianie granic odbywa się staraniem i na koszt nabywcy.</w:t>
      </w:r>
    </w:p>
    <w:p w:rsidR="0021035F" w:rsidRPr="00505880" w:rsidRDefault="0021035F" w:rsidP="0021035F">
      <w:pPr>
        <w:jc w:val="both"/>
        <w:rPr>
          <w:rFonts w:ascii="Bookman Old Style" w:hAnsi="Bookman Old Style"/>
          <w:sz w:val="18"/>
          <w:szCs w:val="18"/>
        </w:rPr>
      </w:pPr>
    </w:p>
    <w:p w:rsidR="0021035F" w:rsidRPr="00505880" w:rsidRDefault="0021035F" w:rsidP="0021035F">
      <w:pPr>
        <w:numPr>
          <w:ilvl w:val="0"/>
          <w:numId w:val="1"/>
        </w:numPr>
        <w:jc w:val="both"/>
        <w:rPr>
          <w:rFonts w:ascii="Bookman Old Style" w:hAnsi="Bookman Old Style"/>
          <w:sz w:val="18"/>
          <w:szCs w:val="18"/>
        </w:rPr>
      </w:pPr>
      <w:r w:rsidRPr="00505880">
        <w:rPr>
          <w:rFonts w:ascii="Bookman Old Style" w:hAnsi="Bookman Old Style"/>
          <w:sz w:val="18"/>
          <w:szCs w:val="18"/>
        </w:rPr>
        <w:t>Nabywca wraz z gruntem przejmie na siebie obowiązek usunięcia z terenu ewentualnych bezumownych użytkowników.</w:t>
      </w:r>
    </w:p>
    <w:p w:rsidR="0021035F" w:rsidRPr="00505880" w:rsidRDefault="0021035F" w:rsidP="0021035F">
      <w:pPr>
        <w:jc w:val="both"/>
        <w:rPr>
          <w:rFonts w:ascii="Bookman Old Style" w:hAnsi="Bookman Old Style"/>
          <w:sz w:val="18"/>
          <w:szCs w:val="18"/>
        </w:rPr>
      </w:pPr>
    </w:p>
    <w:p w:rsidR="0021035F" w:rsidRPr="00505880" w:rsidRDefault="008E1960" w:rsidP="0021035F">
      <w:pPr>
        <w:numPr>
          <w:ilvl w:val="0"/>
          <w:numId w:val="1"/>
        </w:numPr>
        <w:jc w:val="both"/>
        <w:rPr>
          <w:rFonts w:ascii="Bookman Old Style" w:hAnsi="Bookman Old Style"/>
          <w:sz w:val="18"/>
          <w:szCs w:val="18"/>
        </w:rPr>
      </w:pPr>
      <w:r w:rsidRPr="00505880">
        <w:rPr>
          <w:rFonts w:ascii="Bookman Old Style" w:hAnsi="Bookman Old Style"/>
          <w:sz w:val="18"/>
          <w:szCs w:val="18"/>
        </w:rPr>
        <w:t>Wójt Gminy Raków</w:t>
      </w:r>
      <w:r w:rsidR="0021035F" w:rsidRPr="00505880">
        <w:rPr>
          <w:rFonts w:ascii="Bookman Old Style" w:hAnsi="Bookman Old Style"/>
          <w:sz w:val="18"/>
          <w:szCs w:val="18"/>
        </w:rPr>
        <w:t xml:space="preserve"> zawiadomi osobę ustaloną jako nabywca nieruchomości o miejscu i terminie zawarcia umowy notarialnej, najpóźniej w ciągu 21 dni od dnia rozstrzygnięcia przetargu.</w:t>
      </w:r>
    </w:p>
    <w:p w:rsidR="0021035F" w:rsidRPr="00505880" w:rsidRDefault="0021035F" w:rsidP="0021035F">
      <w:pPr>
        <w:jc w:val="both"/>
        <w:rPr>
          <w:rFonts w:ascii="Bookman Old Style" w:hAnsi="Bookman Old Style"/>
          <w:sz w:val="18"/>
          <w:szCs w:val="18"/>
        </w:rPr>
      </w:pPr>
    </w:p>
    <w:p w:rsidR="0021035F" w:rsidRDefault="0021035F" w:rsidP="0021035F">
      <w:pPr>
        <w:numPr>
          <w:ilvl w:val="0"/>
          <w:numId w:val="1"/>
        </w:numPr>
        <w:tabs>
          <w:tab w:val="left" w:pos="0"/>
        </w:tabs>
        <w:jc w:val="both"/>
        <w:rPr>
          <w:rFonts w:ascii="Bookman Old Style" w:hAnsi="Bookman Old Style"/>
          <w:sz w:val="18"/>
          <w:szCs w:val="18"/>
        </w:rPr>
      </w:pPr>
      <w:r w:rsidRPr="00505880">
        <w:rPr>
          <w:rFonts w:ascii="Bookman Old Style" w:hAnsi="Bookman Old Style"/>
          <w:sz w:val="18"/>
          <w:szCs w:val="18"/>
        </w:rPr>
        <w:t xml:space="preserve">Jeżeli osoba ustalona jako nabywca nieruchomości nie stawi się bez usprawiedliwienia w miejscu i w terminie podanym przez </w:t>
      </w:r>
      <w:r w:rsidR="008E1960" w:rsidRPr="00505880">
        <w:rPr>
          <w:rFonts w:ascii="Bookman Old Style" w:hAnsi="Bookman Old Style"/>
          <w:sz w:val="18"/>
          <w:szCs w:val="18"/>
        </w:rPr>
        <w:t>Wójta Gminy Raków</w:t>
      </w:r>
      <w:r w:rsidRPr="00505880">
        <w:rPr>
          <w:rFonts w:ascii="Bookman Old Style" w:hAnsi="Bookman Old Style"/>
          <w:sz w:val="18"/>
          <w:szCs w:val="18"/>
        </w:rPr>
        <w:t>, celem spisania umowy sprzedaży, organizator przetargu może odstąpić od zawarcia umowy, a wpłacone wadium nie podlega zwrotowi.</w:t>
      </w:r>
    </w:p>
    <w:p w:rsidR="009B4BF3" w:rsidRDefault="009B4BF3" w:rsidP="009B4BF3">
      <w:pPr>
        <w:pStyle w:val="Akapitzlist"/>
        <w:rPr>
          <w:rFonts w:ascii="Bookman Old Style" w:hAnsi="Bookman Old Style"/>
          <w:sz w:val="18"/>
          <w:szCs w:val="18"/>
        </w:rPr>
      </w:pPr>
    </w:p>
    <w:p w:rsidR="00BF7BEF" w:rsidRPr="00BF7BEF" w:rsidRDefault="00BF7BEF" w:rsidP="00661BC5">
      <w:pPr>
        <w:numPr>
          <w:ilvl w:val="0"/>
          <w:numId w:val="1"/>
        </w:numPr>
        <w:tabs>
          <w:tab w:val="left" w:pos="0"/>
        </w:tabs>
        <w:jc w:val="both"/>
        <w:rPr>
          <w:rStyle w:val="Pogrubienie"/>
          <w:rFonts w:ascii="Bookman Old Style" w:hAnsi="Bookman Old Style"/>
          <w:b w:val="0"/>
          <w:bCs w:val="0"/>
          <w:sz w:val="18"/>
          <w:szCs w:val="18"/>
        </w:rPr>
      </w:pPr>
      <w:r>
        <w:rPr>
          <w:rStyle w:val="Pogrubienie"/>
          <w:rFonts w:ascii="Bookman Old Style" w:hAnsi="Bookman Old Style"/>
          <w:sz w:val="18"/>
          <w:szCs w:val="18"/>
        </w:rPr>
        <w:t>W przypadku opisanej w pkt. 5 niniejszego ogłoszenia nieruchomości z uwagi na fakt iż jest ona częściowo przeznaczona w miejscowym planie zagospodarowania przestrzennego na cele rolne</w:t>
      </w:r>
      <w:r w:rsidRPr="00BF7BEF">
        <w:rPr>
          <w:rStyle w:val="Pogrubienie"/>
          <w:rFonts w:ascii="Bookman Old Style" w:hAnsi="Bookman Old Style"/>
          <w:sz w:val="18"/>
          <w:szCs w:val="18"/>
        </w:rPr>
        <w:t xml:space="preserve"> - do nabywcy mają zastosowanie przepisy ustawy z dnia 11 kwietnia 2003 r. o kształtowaniu ustroju ro</w:t>
      </w:r>
      <w:r>
        <w:rPr>
          <w:rStyle w:val="Pogrubienie"/>
          <w:rFonts w:ascii="Bookman Old Style" w:hAnsi="Bookman Old Style"/>
          <w:sz w:val="18"/>
          <w:szCs w:val="18"/>
        </w:rPr>
        <w:t>lnego (Dz.U. z 2020 r. poz. 1655</w:t>
      </w:r>
      <w:r w:rsidRPr="00BF7BEF">
        <w:rPr>
          <w:rStyle w:val="Pogrubienie"/>
          <w:rFonts w:ascii="Bookman Old Style" w:hAnsi="Bookman Old Style"/>
          <w:sz w:val="18"/>
          <w:szCs w:val="18"/>
        </w:rPr>
        <w:t xml:space="preserve"> ze zm.).</w:t>
      </w:r>
    </w:p>
    <w:p w:rsidR="00BF7BEF" w:rsidRDefault="00BF7BEF" w:rsidP="00BF7BEF">
      <w:pPr>
        <w:pStyle w:val="Akapitzlist"/>
        <w:rPr>
          <w:rFonts w:ascii="Bookman Old Style" w:hAnsi="Bookman Old Style"/>
          <w:sz w:val="18"/>
          <w:szCs w:val="18"/>
        </w:rPr>
      </w:pPr>
    </w:p>
    <w:p w:rsidR="00FC3A18" w:rsidRPr="00563B2F" w:rsidRDefault="00BF7BEF" w:rsidP="00563B2F">
      <w:pPr>
        <w:numPr>
          <w:ilvl w:val="0"/>
          <w:numId w:val="1"/>
        </w:numPr>
        <w:tabs>
          <w:tab w:val="left" w:pos="0"/>
        </w:tabs>
        <w:jc w:val="both"/>
        <w:rPr>
          <w:rFonts w:ascii="Bookman Old Style" w:hAnsi="Bookman Old Style"/>
          <w:sz w:val="18"/>
          <w:szCs w:val="18"/>
        </w:rPr>
      </w:pPr>
      <w:r w:rsidRPr="00BF7BEF">
        <w:rPr>
          <w:rFonts w:ascii="Bookman Old Style" w:hAnsi="Bookman Old Style"/>
          <w:sz w:val="18"/>
          <w:szCs w:val="18"/>
        </w:rPr>
        <w:t>Zgodnie z przepisami cytowanej wyżej ustawy nabywcą nieruchomości rolnej może być wyłącznie rolnik indywidualny, chyba że ustawa stanowi inaczej. Jeżeli nabywana nieruchomość rolna albo jej część ma wejść w skład wspólności majątkowej małżeńskiej wystarczające jest, gdy rolnikiem indywidualnym jest jeden z małżonków. Powierzchnia nabywanej nieruchomości rolnej wraz z powierzchnią nieruchomości rolnych wchodzących  w skład gospodarstwa rodzinnego nabywcy nie może przekraczać powierzchni 300 ha użytków rolnych ustalonej zgodnie z art. 5 ust. 2 i ust. 3 ustawy. </w:t>
      </w:r>
      <w:r w:rsidRPr="00BF7BEF">
        <w:rPr>
          <w:rStyle w:val="Pogrubienie"/>
          <w:rFonts w:ascii="Bookman Old Style" w:hAnsi="Bookman Old Style"/>
          <w:sz w:val="18"/>
          <w:szCs w:val="18"/>
        </w:rPr>
        <w:t>Za rolnika indywidualnego uważa się osobę fizyczną będącą właścicielem, użytkownikiem wieczystym, samoistnym posiadaczem lub dzierżawcą nieruchomości rolnych, których łączna powierzchnia użytków rolnych nie przekracza 300 ha, posiadającą kwalifikacje rolnicze oraz co najmniej od 5 lat zamieszkałą w gminie, na obszarze której jest położona jedna  z nieruchomości rolnych wchodzących w skład gospodarstwa rolnego i prowadzącą przez ten okres osobiście to gospodarstwo. </w:t>
      </w:r>
      <w:r w:rsidRPr="00BF7BEF">
        <w:rPr>
          <w:rFonts w:ascii="Bookman Old Style" w:hAnsi="Bookman Old Style"/>
          <w:sz w:val="18"/>
          <w:szCs w:val="18"/>
        </w:rPr>
        <w:t xml:space="preserve"> W przetargu mogą wziąć udział osoby, które spełnią warunki określone definicją rolnika indywidualnego i będą w stanie po wyłonieniu na nabywcę przedłożyć w Kancelarii Notarialnej dokumenty potwierdzające spełnienie warunków do nabycia nieruchomości rolnej, o których mowa  w art. 7 cytowanej wyżej ustawy (między innymi: oświadczenie o osobistym prowadzeniu gospodarstwa rolnego przez okres co najmniej 5 lat poświadczone przez wójta(burmistrza), oświadczenie o łącznej powierzchni użytków rolnych stanowiących własność, użytkowanie wieczyste, będących w samoistnym posiadaniu, dzierżawionych przez rolnika indywidualnego, zaświadczenie o zameldowaniu na pobyt stały). </w:t>
      </w:r>
      <w:r w:rsidR="009707AC">
        <w:rPr>
          <w:rStyle w:val="Pogrubienie"/>
          <w:rFonts w:ascii="Bookman Old Style" w:hAnsi="Bookman Old Style"/>
          <w:sz w:val="18"/>
          <w:szCs w:val="18"/>
        </w:rPr>
        <w:t>Nabycie przedmiotowej</w:t>
      </w:r>
      <w:r w:rsidRPr="00BF7BEF">
        <w:rPr>
          <w:rStyle w:val="Pogrubienie"/>
          <w:rFonts w:ascii="Bookman Old Style" w:hAnsi="Bookman Old Style"/>
          <w:sz w:val="18"/>
          <w:szCs w:val="18"/>
        </w:rPr>
        <w:t xml:space="preserve"> nieruchomości przez inny podmiot niż rolnik indywidualny w rozumieniu ustawy o kształtowaniu ustroju rolnego może nastąpić za zgodą Prezesa Krajo</w:t>
      </w:r>
      <w:r>
        <w:rPr>
          <w:rStyle w:val="Pogrubienie"/>
          <w:rFonts w:ascii="Bookman Old Style" w:hAnsi="Bookman Old Style"/>
          <w:sz w:val="18"/>
          <w:szCs w:val="18"/>
        </w:rPr>
        <w:t>wego Ośrodka Wsparcia Rolnictwa,</w:t>
      </w:r>
      <w:r w:rsidRPr="00BF7BEF">
        <w:rPr>
          <w:rFonts w:ascii="Bookman Old Style" w:hAnsi="Bookman Old Style"/>
          <w:sz w:val="18"/>
          <w:szCs w:val="18"/>
        </w:rPr>
        <w:t> </w:t>
      </w:r>
      <w:r w:rsidRPr="00BF7BEF">
        <w:rPr>
          <w:rStyle w:val="Pogrubienie"/>
          <w:rFonts w:ascii="Bookman Old Style" w:hAnsi="Bookman Old Style"/>
          <w:sz w:val="18"/>
          <w:szCs w:val="18"/>
        </w:rPr>
        <w:t>wyrażoną w drodze decyzji administracyjnej wydanej na wniosek zbywcy nieruchomości.</w:t>
      </w:r>
      <w:r w:rsidR="009707AC">
        <w:rPr>
          <w:rStyle w:val="Pogrubienie"/>
          <w:rFonts w:ascii="Bookman Old Style" w:hAnsi="Bookman Old Style"/>
          <w:sz w:val="18"/>
          <w:szCs w:val="18"/>
        </w:rPr>
        <w:t xml:space="preserve"> </w:t>
      </w:r>
      <w:r w:rsidR="009707AC" w:rsidRPr="00F62856">
        <w:rPr>
          <w:rStyle w:val="Pogrubienie"/>
          <w:rFonts w:ascii="Bookman Old Style" w:hAnsi="Bookman Old Style"/>
          <w:b w:val="0"/>
          <w:sz w:val="18"/>
          <w:szCs w:val="18"/>
        </w:rPr>
        <w:t xml:space="preserve">Osoba wyłoniona w przetargu jako nabywca nieruchomości zobowiązana jest do dopełnienia wszelkich formalności związanych z uzyskaniem zgody na jej nabycie. W przypadku negatywnej decyzji Prezesa Krajowego Ośrodka Wsparcia Rolnictwa wadium zostanie zwrócone na konto uczestnika przetargu </w:t>
      </w:r>
      <w:r w:rsidR="00563B2F">
        <w:rPr>
          <w:rStyle w:val="Pogrubienie"/>
          <w:rFonts w:ascii="Bookman Old Style" w:hAnsi="Bookman Old Style"/>
          <w:b w:val="0"/>
          <w:sz w:val="18"/>
          <w:szCs w:val="18"/>
        </w:rPr>
        <w:t>niezwłocznie, jednak nie później niż w terminie 3 dni od</w:t>
      </w:r>
      <w:r w:rsidR="00F62856" w:rsidRPr="00F62856">
        <w:rPr>
          <w:rStyle w:val="Pogrubienie"/>
          <w:rFonts w:ascii="Bookman Old Style" w:hAnsi="Bookman Old Style"/>
          <w:b w:val="0"/>
          <w:sz w:val="18"/>
          <w:szCs w:val="18"/>
        </w:rPr>
        <w:t xml:space="preserve"> powzięci</w:t>
      </w:r>
      <w:r w:rsidR="00563B2F">
        <w:rPr>
          <w:rStyle w:val="Pogrubienie"/>
          <w:rFonts w:ascii="Bookman Old Style" w:hAnsi="Bookman Old Style"/>
          <w:b w:val="0"/>
          <w:sz w:val="18"/>
          <w:szCs w:val="18"/>
        </w:rPr>
        <w:t>a</w:t>
      </w:r>
      <w:r w:rsidR="00F62856" w:rsidRPr="00F62856">
        <w:rPr>
          <w:rStyle w:val="Pogrubienie"/>
          <w:rFonts w:ascii="Bookman Old Style" w:hAnsi="Bookman Old Style"/>
          <w:b w:val="0"/>
          <w:sz w:val="18"/>
          <w:szCs w:val="18"/>
        </w:rPr>
        <w:t xml:space="preserve"> informacji o wyrażeniu negatywnej decyzji w niniejszej sprawie.</w:t>
      </w:r>
      <w:r w:rsidR="00563B2F">
        <w:rPr>
          <w:rStyle w:val="Pogrubienie"/>
          <w:rFonts w:ascii="Bookman Old Style" w:hAnsi="Bookman Old Style"/>
          <w:b w:val="0"/>
          <w:sz w:val="18"/>
          <w:szCs w:val="18"/>
        </w:rPr>
        <w:t xml:space="preserve"> </w:t>
      </w:r>
      <w:r w:rsidRPr="00563B2F">
        <w:rPr>
          <w:rFonts w:ascii="Bookman Old Style" w:hAnsi="Bookman Old Style"/>
          <w:sz w:val="18"/>
          <w:szCs w:val="18"/>
        </w:rPr>
        <w:t>Krajowemu Ośrodkowi Wsparcia Rolnictwa przysługuje prawo pierwokupu nieruchomości, z wyjątkiem przypadku, gdy nabywca ustalony w wyniku przetargu nabywa nieruchomość na powiększenie gospodarstwa rodzinnego jednak do powierzchni nie większej niż 300 ha, a nabywana nieruchomość rolna jest położona w gminie, w której ma miejsce zamieszkania nabywca lub gminie graniczącej z tą gminą.</w:t>
      </w:r>
    </w:p>
    <w:p w:rsidR="00D5474A" w:rsidRPr="00D5474A" w:rsidRDefault="00D5474A" w:rsidP="00D5474A">
      <w:pPr>
        <w:tabs>
          <w:tab w:val="left" w:pos="0"/>
        </w:tabs>
        <w:jc w:val="both"/>
        <w:rPr>
          <w:rFonts w:ascii="Bookman Old Style" w:hAnsi="Bookman Old Style"/>
          <w:sz w:val="18"/>
          <w:szCs w:val="18"/>
        </w:rPr>
      </w:pPr>
    </w:p>
    <w:p w:rsidR="0021035F" w:rsidRPr="00505880" w:rsidRDefault="0021035F" w:rsidP="0021035F">
      <w:pPr>
        <w:numPr>
          <w:ilvl w:val="0"/>
          <w:numId w:val="1"/>
        </w:numPr>
        <w:jc w:val="both"/>
        <w:rPr>
          <w:rFonts w:ascii="Bookman Old Style" w:hAnsi="Bookman Old Style"/>
          <w:sz w:val="18"/>
          <w:szCs w:val="18"/>
        </w:rPr>
      </w:pPr>
      <w:r w:rsidRPr="00505880">
        <w:rPr>
          <w:rFonts w:ascii="Bookman Old Style" w:hAnsi="Bookman Old Style"/>
          <w:sz w:val="18"/>
          <w:szCs w:val="18"/>
        </w:rPr>
        <w:t>Należność za nieruchomość winna być wpłacona przez nabywcę nie później niż do</w:t>
      </w:r>
      <w:r w:rsidR="00EF0DF1">
        <w:rPr>
          <w:rFonts w:ascii="Bookman Old Style" w:hAnsi="Bookman Old Style"/>
          <w:sz w:val="18"/>
          <w:szCs w:val="18"/>
        </w:rPr>
        <w:t xml:space="preserve"> dnia zawarcia notarialnej umowy przeniesienia własności nieruchomości</w:t>
      </w:r>
      <w:r w:rsidRPr="00505880">
        <w:rPr>
          <w:rFonts w:ascii="Bookman Old Style" w:hAnsi="Bookman Old Style"/>
          <w:sz w:val="18"/>
          <w:szCs w:val="18"/>
        </w:rPr>
        <w:t>. Za datę zapłaty uważa się dzień, w którym środki finansowe wpłyną na konto sprzedawcy.</w:t>
      </w:r>
    </w:p>
    <w:p w:rsidR="0021035F" w:rsidRPr="00505880" w:rsidRDefault="0021035F" w:rsidP="0021035F">
      <w:pPr>
        <w:jc w:val="both"/>
        <w:rPr>
          <w:rFonts w:ascii="Bookman Old Style" w:hAnsi="Bookman Old Style"/>
          <w:sz w:val="18"/>
          <w:szCs w:val="18"/>
        </w:rPr>
      </w:pPr>
    </w:p>
    <w:p w:rsidR="0021035F" w:rsidRDefault="0021035F" w:rsidP="0021035F">
      <w:pPr>
        <w:numPr>
          <w:ilvl w:val="0"/>
          <w:numId w:val="1"/>
        </w:numPr>
        <w:tabs>
          <w:tab w:val="left" w:pos="4111"/>
        </w:tabs>
        <w:jc w:val="both"/>
        <w:rPr>
          <w:rFonts w:ascii="Bookman Old Style" w:hAnsi="Bookman Old Style"/>
          <w:sz w:val="18"/>
          <w:szCs w:val="18"/>
        </w:rPr>
      </w:pPr>
      <w:r w:rsidRPr="00505880">
        <w:rPr>
          <w:rFonts w:ascii="Bookman Old Style" w:hAnsi="Bookman Old Style"/>
          <w:sz w:val="18"/>
          <w:szCs w:val="18"/>
        </w:rPr>
        <w:t>Koszty związane z przeniesieniem prawa własności pokrywa nabywca.</w:t>
      </w:r>
    </w:p>
    <w:p w:rsidR="00563B2F" w:rsidRDefault="00563B2F" w:rsidP="00563B2F">
      <w:pPr>
        <w:pStyle w:val="Akapitzlist"/>
        <w:rPr>
          <w:rFonts w:ascii="Bookman Old Style" w:hAnsi="Bookman Old Style"/>
          <w:sz w:val="18"/>
          <w:szCs w:val="18"/>
        </w:rPr>
      </w:pPr>
    </w:p>
    <w:p w:rsidR="00B23436" w:rsidRPr="00505880" w:rsidRDefault="00B23436">
      <w:pPr>
        <w:rPr>
          <w:rFonts w:ascii="Bookman Old Style" w:hAnsi="Bookman Old Style"/>
          <w:sz w:val="18"/>
          <w:szCs w:val="18"/>
        </w:rPr>
      </w:pPr>
    </w:p>
    <w:p w:rsidR="00F54B21" w:rsidRPr="00505880" w:rsidRDefault="00F54B21">
      <w:pPr>
        <w:rPr>
          <w:rFonts w:ascii="Bookman Old Style" w:hAnsi="Bookman Old Style"/>
          <w:sz w:val="18"/>
          <w:szCs w:val="18"/>
        </w:rPr>
      </w:pPr>
    </w:p>
    <w:p w:rsidR="00F54B21" w:rsidRPr="00505880" w:rsidRDefault="00B37650">
      <w:pPr>
        <w:rPr>
          <w:rFonts w:ascii="Bookman Old Style" w:hAnsi="Bookman Old Style"/>
          <w:sz w:val="18"/>
          <w:szCs w:val="18"/>
        </w:rPr>
      </w:pPr>
      <w:r w:rsidRPr="00505880">
        <w:rPr>
          <w:rFonts w:ascii="Bookman Old Style" w:hAnsi="Bookman Old Style"/>
          <w:sz w:val="18"/>
          <w:szCs w:val="18"/>
        </w:rPr>
        <w:t xml:space="preserve">                                                                                                      WÓJT GMINY RAKÓW</w:t>
      </w:r>
    </w:p>
    <w:p w:rsidR="004C1663" w:rsidRPr="00505880" w:rsidRDefault="004C1663">
      <w:pPr>
        <w:rPr>
          <w:rFonts w:ascii="Bookman Old Style" w:hAnsi="Bookman Old Style"/>
          <w:sz w:val="18"/>
          <w:szCs w:val="18"/>
        </w:rPr>
      </w:pPr>
    </w:p>
    <w:sectPr w:rsidR="004C1663" w:rsidRPr="00505880" w:rsidSect="00B234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F2E" w:rsidRDefault="00504F2E" w:rsidP="00A707F3">
      <w:r>
        <w:separator/>
      </w:r>
    </w:p>
  </w:endnote>
  <w:endnote w:type="continuationSeparator" w:id="0">
    <w:p w:rsidR="00504F2E" w:rsidRDefault="00504F2E" w:rsidP="00A7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F2E" w:rsidRDefault="00504F2E" w:rsidP="00A707F3">
      <w:r>
        <w:separator/>
      </w:r>
    </w:p>
  </w:footnote>
  <w:footnote w:type="continuationSeparator" w:id="0">
    <w:p w:rsidR="00504F2E" w:rsidRDefault="00504F2E" w:rsidP="00A70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B6E00"/>
    <w:multiLevelType w:val="hybridMultilevel"/>
    <w:tmpl w:val="443E8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627A3F"/>
    <w:multiLevelType w:val="hybridMultilevel"/>
    <w:tmpl w:val="E3DCEAA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8940F2"/>
    <w:multiLevelType w:val="hybridMultilevel"/>
    <w:tmpl w:val="73641D52"/>
    <w:lvl w:ilvl="0" w:tplc="42FC30D6">
      <w:start w:val="1"/>
      <w:numFmt w:val="decimal"/>
      <w:lvlText w:val="%1."/>
      <w:lvlJc w:val="left"/>
      <w:pPr>
        <w:tabs>
          <w:tab w:val="num" w:pos="644"/>
        </w:tabs>
        <w:ind w:left="624"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E476874"/>
    <w:multiLevelType w:val="hybridMultilevel"/>
    <w:tmpl w:val="FB70B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9F9110C"/>
    <w:multiLevelType w:val="hybridMultilevel"/>
    <w:tmpl w:val="73641D52"/>
    <w:lvl w:ilvl="0" w:tplc="42FC30D6">
      <w:start w:val="1"/>
      <w:numFmt w:val="decimal"/>
      <w:lvlText w:val="%1."/>
      <w:lvlJc w:val="left"/>
      <w:pPr>
        <w:tabs>
          <w:tab w:val="num" w:pos="644"/>
        </w:tabs>
        <w:ind w:left="624"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5F"/>
    <w:rsid w:val="00001B07"/>
    <w:rsid w:val="00002568"/>
    <w:rsid w:val="00006430"/>
    <w:rsid w:val="00015E3A"/>
    <w:rsid w:val="00031E88"/>
    <w:rsid w:val="00033CB6"/>
    <w:rsid w:val="00035910"/>
    <w:rsid w:val="00037015"/>
    <w:rsid w:val="00037A2E"/>
    <w:rsid w:val="00047C49"/>
    <w:rsid w:val="00053E36"/>
    <w:rsid w:val="00060EFF"/>
    <w:rsid w:val="000B313E"/>
    <w:rsid w:val="000B62DE"/>
    <w:rsid w:val="000C3E3A"/>
    <w:rsid w:val="000F0A3E"/>
    <w:rsid w:val="00100F32"/>
    <w:rsid w:val="0010404F"/>
    <w:rsid w:val="00110D34"/>
    <w:rsid w:val="001229F8"/>
    <w:rsid w:val="00133433"/>
    <w:rsid w:val="00134D82"/>
    <w:rsid w:val="0014641E"/>
    <w:rsid w:val="0015263C"/>
    <w:rsid w:val="00160EB2"/>
    <w:rsid w:val="001649A5"/>
    <w:rsid w:val="001652C4"/>
    <w:rsid w:val="00165A69"/>
    <w:rsid w:val="00165CEC"/>
    <w:rsid w:val="0016621F"/>
    <w:rsid w:val="001717AA"/>
    <w:rsid w:val="00194506"/>
    <w:rsid w:val="00195790"/>
    <w:rsid w:val="001A5F0D"/>
    <w:rsid w:val="001B39E8"/>
    <w:rsid w:val="001B4969"/>
    <w:rsid w:val="001E176B"/>
    <w:rsid w:val="001E3970"/>
    <w:rsid w:val="002023A8"/>
    <w:rsid w:val="002060D2"/>
    <w:rsid w:val="002076EA"/>
    <w:rsid w:val="0021035F"/>
    <w:rsid w:val="002202F0"/>
    <w:rsid w:val="002335CC"/>
    <w:rsid w:val="0023510F"/>
    <w:rsid w:val="002374B2"/>
    <w:rsid w:val="00240260"/>
    <w:rsid w:val="00247FEE"/>
    <w:rsid w:val="00252C40"/>
    <w:rsid w:val="0026273D"/>
    <w:rsid w:val="0026748C"/>
    <w:rsid w:val="002733E6"/>
    <w:rsid w:val="00283A3A"/>
    <w:rsid w:val="002944CE"/>
    <w:rsid w:val="002969B9"/>
    <w:rsid w:val="002A7BA4"/>
    <w:rsid w:val="002D38AB"/>
    <w:rsid w:val="002F40E4"/>
    <w:rsid w:val="00320E4F"/>
    <w:rsid w:val="00332ADC"/>
    <w:rsid w:val="003330DE"/>
    <w:rsid w:val="003348E0"/>
    <w:rsid w:val="00373A5C"/>
    <w:rsid w:val="00374A01"/>
    <w:rsid w:val="003B1FEA"/>
    <w:rsid w:val="003D11FE"/>
    <w:rsid w:val="003E1535"/>
    <w:rsid w:val="003E63F9"/>
    <w:rsid w:val="003F0793"/>
    <w:rsid w:val="003F5E29"/>
    <w:rsid w:val="003F77B5"/>
    <w:rsid w:val="0041385F"/>
    <w:rsid w:val="00427D39"/>
    <w:rsid w:val="00431E0C"/>
    <w:rsid w:val="00433A12"/>
    <w:rsid w:val="00455C0C"/>
    <w:rsid w:val="00462044"/>
    <w:rsid w:val="004774E8"/>
    <w:rsid w:val="00480A24"/>
    <w:rsid w:val="00483A25"/>
    <w:rsid w:val="0049473D"/>
    <w:rsid w:val="004A6CD4"/>
    <w:rsid w:val="004A6DDC"/>
    <w:rsid w:val="004B3F7C"/>
    <w:rsid w:val="004B4128"/>
    <w:rsid w:val="004C1663"/>
    <w:rsid w:val="004D4295"/>
    <w:rsid w:val="004D5A9D"/>
    <w:rsid w:val="004E0B80"/>
    <w:rsid w:val="004F04B0"/>
    <w:rsid w:val="004F4266"/>
    <w:rsid w:val="005033CA"/>
    <w:rsid w:val="00504F2E"/>
    <w:rsid w:val="00505880"/>
    <w:rsid w:val="0050754D"/>
    <w:rsid w:val="00517545"/>
    <w:rsid w:val="005231CE"/>
    <w:rsid w:val="0052770E"/>
    <w:rsid w:val="005372AA"/>
    <w:rsid w:val="00563B2F"/>
    <w:rsid w:val="005A6A7B"/>
    <w:rsid w:val="005B4266"/>
    <w:rsid w:val="005C2391"/>
    <w:rsid w:val="00610B5D"/>
    <w:rsid w:val="00645BAB"/>
    <w:rsid w:val="00646DCA"/>
    <w:rsid w:val="006543B1"/>
    <w:rsid w:val="00664022"/>
    <w:rsid w:val="00667F21"/>
    <w:rsid w:val="006815F3"/>
    <w:rsid w:val="0068598F"/>
    <w:rsid w:val="006A678C"/>
    <w:rsid w:val="006B1633"/>
    <w:rsid w:val="006B29CA"/>
    <w:rsid w:val="006C1D33"/>
    <w:rsid w:val="006C246F"/>
    <w:rsid w:val="006C47C5"/>
    <w:rsid w:val="006C5F37"/>
    <w:rsid w:val="007056CA"/>
    <w:rsid w:val="007132D2"/>
    <w:rsid w:val="007471A6"/>
    <w:rsid w:val="00750828"/>
    <w:rsid w:val="007513B8"/>
    <w:rsid w:val="00784A25"/>
    <w:rsid w:val="00791907"/>
    <w:rsid w:val="00796A71"/>
    <w:rsid w:val="007A2563"/>
    <w:rsid w:val="007A6B2E"/>
    <w:rsid w:val="007A7877"/>
    <w:rsid w:val="007E2B38"/>
    <w:rsid w:val="007E6D06"/>
    <w:rsid w:val="007F0839"/>
    <w:rsid w:val="008154A6"/>
    <w:rsid w:val="00824120"/>
    <w:rsid w:val="0084594E"/>
    <w:rsid w:val="0084709A"/>
    <w:rsid w:val="00852925"/>
    <w:rsid w:val="00861782"/>
    <w:rsid w:val="008717F2"/>
    <w:rsid w:val="00884A9C"/>
    <w:rsid w:val="008A22B2"/>
    <w:rsid w:val="008B3B58"/>
    <w:rsid w:val="008B515B"/>
    <w:rsid w:val="008B7438"/>
    <w:rsid w:val="008C5EB6"/>
    <w:rsid w:val="008E1960"/>
    <w:rsid w:val="008F5CFD"/>
    <w:rsid w:val="00902FFA"/>
    <w:rsid w:val="0090655B"/>
    <w:rsid w:val="00916CDF"/>
    <w:rsid w:val="00952B38"/>
    <w:rsid w:val="009707AC"/>
    <w:rsid w:val="009708BF"/>
    <w:rsid w:val="009830FB"/>
    <w:rsid w:val="0098545D"/>
    <w:rsid w:val="0098566F"/>
    <w:rsid w:val="00994587"/>
    <w:rsid w:val="0099619A"/>
    <w:rsid w:val="009A108B"/>
    <w:rsid w:val="009A13CB"/>
    <w:rsid w:val="009A69CE"/>
    <w:rsid w:val="009B4BF3"/>
    <w:rsid w:val="009B685B"/>
    <w:rsid w:val="009B7117"/>
    <w:rsid w:val="009E366A"/>
    <w:rsid w:val="009E7C4F"/>
    <w:rsid w:val="009F0C4D"/>
    <w:rsid w:val="009F237C"/>
    <w:rsid w:val="009F50FF"/>
    <w:rsid w:val="00A05FD0"/>
    <w:rsid w:val="00A155C1"/>
    <w:rsid w:val="00A21598"/>
    <w:rsid w:val="00A32617"/>
    <w:rsid w:val="00A36793"/>
    <w:rsid w:val="00A43453"/>
    <w:rsid w:val="00A47877"/>
    <w:rsid w:val="00A47931"/>
    <w:rsid w:val="00A60BEB"/>
    <w:rsid w:val="00A65E58"/>
    <w:rsid w:val="00A707F3"/>
    <w:rsid w:val="00A7567E"/>
    <w:rsid w:val="00A848FE"/>
    <w:rsid w:val="00A84F0B"/>
    <w:rsid w:val="00A952A7"/>
    <w:rsid w:val="00A95DB7"/>
    <w:rsid w:val="00AB5091"/>
    <w:rsid w:val="00AC2334"/>
    <w:rsid w:val="00AC68CF"/>
    <w:rsid w:val="00AD1443"/>
    <w:rsid w:val="00AD3537"/>
    <w:rsid w:val="00AD673B"/>
    <w:rsid w:val="00B05010"/>
    <w:rsid w:val="00B07572"/>
    <w:rsid w:val="00B231E4"/>
    <w:rsid w:val="00B23436"/>
    <w:rsid w:val="00B37650"/>
    <w:rsid w:val="00BD3614"/>
    <w:rsid w:val="00BD4E20"/>
    <w:rsid w:val="00BE3926"/>
    <w:rsid w:val="00BF4B08"/>
    <w:rsid w:val="00BF67B1"/>
    <w:rsid w:val="00BF6ED4"/>
    <w:rsid w:val="00BF7BEF"/>
    <w:rsid w:val="00C13AC0"/>
    <w:rsid w:val="00C21B3D"/>
    <w:rsid w:val="00C34E2C"/>
    <w:rsid w:val="00C515EB"/>
    <w:rsid w:val="00C5540E"/>
    <w:rsid w:val="00C56D16"/>
    <w:rsid w:val="00C56D50"/>
    <w:rsid w:val="00C57E30"/>
    <w:rsid w:val="00C639A4"/>
    <w:rsid w:val="00C70485"/>
    <w:rsid w:val="00C80769"/>
    <w:rsid w:val="00C84A7C"/>
    <w:rsid w:val="00C91871"/>
    <w:rsid w:val="00C93D06"/>
    <w:rsid w:val="00CA2940"/>
    <w:rsid w:val="00CA5E80"/>
    <w:rsid w:val="00CC003E"/>
    <w:rsid w:val="00CC6D1F"/>
    <w:rsid w:val="00CC6E2F"/>
    <w:rsid w:val="00CD0AD7"/>
    <w:rsid w:val="00CE2B73"/>
    <w:rsid w:val="00CE7348"/>
    <w:rsid w:val="00D320F5"/>
    <w:rsid w:val="00D4670A"/>
    <w:rsid w:val="00D5474A"/>
    <w:rsid w:val="00D90E84"/>
    <w:rsid w:val="00D92712"/>
    <w:rsid w:val="00D95120"/>
    <w:rsid w:val="00D96FFE"/>
    <w:rsid w:val="00DA207C"/>
    <w:rsid w:val="00DB329E"/>
    <w:rsid w:val="00DB60C8"/>
    <w:rsid w:val="00DD2E71"/>
    <w:rsid w:val="00DE4638"/>
    <w:rsid w:val="00DF0DC0"/>
    <w:rsid w:val="00DF6D42"/>
    <w:rsid w:val="00E00A65"/>
    <w:rsid w:val="00E04B7D"/>
    <w:rsid w:val="00E060C0"/>
    <w:rsid w:val="00E12E87"/>
    <w:rsid w:val="00E43757"/>
    <w:rsid w:val="00E4679B"/>
    <w:rsid w:val="00E53488"/>
    <w:rsid w:val="00E535AD"/>
    <w:rsid w:val="00E668C2"/>
    <w:rsid w:val="00E83001"/>
    <w:rsid w:val="00E83C1A"/>
    <w:rsid w:val="00E95387"/>
    <w:rsid w:val="00EE5CD8"/>
    <w:rsid w:val="00EE610B"/>
    <w:rsid w:val="00EF0DF1"/>
    <w:rsid w:val="00EF2245"/>
    <w:rsid w:val="00F075D1"/>
    <w:rsid w:val="00F10AC2"/>
    <w:rsid w:val="00F12C1B"/>
    <w:rsid w:val="00F17714"/>
    <w:rsid w:val="00F20097"/>
    <w:rsid w:val="00F20337"/>
    <w:rsid w:val="00F32D67"/>
    <w:rsid w:val="00F36620"/>
    <w:rsid w:val="00F44C8E"/>
    <w:rsid w:val="00F54B21"/>
    <w:rsid w:val="00F57957"/>
    <w:rsid w:val="00F60F49"/>
    <w:rsid w:val="00F62856"/>
    <w:rsid w:val="00F675A8"/>
    <w:rsid w:val="00FC1E1E"/>
    <w:rsid w:val="00FC3A18"/>
    <w:rsid w:val="00FD3C5F"/>
    <w:rsid w:val="00FD5169"/>
    <w:rsid w:val="00FE75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0BF00-1AAD-4A2C-8534-D540153F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035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1035F"/>
    <w:pPr>
      <w:keepNext/>
      <w:tabs>
        <w:tab w:val="left" w:pos="4111"/>
      </w:tabs>
      <w:spacing w:line="360" w:lineRule="auto"/>
      <w:jc w:val="center"/>
      <w:outlineLvl w:val="0"/>
    </w:pPr>
    <w:rPr>
      <w:rFonts w:ascii="Arial" w:hAnsi="Arial"/>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1035F"/>
    <w:rPr>
      <w:rFonts w:ascii="Arial" w:eastAsia="Times New Roman" w:hAnsi="Arial" w:cs="Times New Roman"/>
      <w:b/>
      <w:sz w:val="24"/>
      <w:szCs w:val="20"/>
      <w:lang w:eastAsia="pl-PL"/>
    </w:rPr>
  </w:style>
  <w:style w:type="paragraph" w:styleId="Tekstpodstawowy">
    <w:name w:val="Body Text"/>
    <w:basedOn w:val="Normalny"/>
    <w:link w:val="TekstpodstawowyZnak"/>
    <w:rsid w:val="0021035F"/>
    <w:pPr>
      <w:spacing w:line="360" w:lineRule="auto"/>
      <w:ind w:right="850"/>
      <w:jc w:val="both"/>
    </w:pPr>
    <w:rPr>
      <w:szCs w:val="20"/>
    </w:rPr>
  </w:style>
  <w:style w:type="character" w:customStyle="1" w:styleId="TekstpodstawowyZnak">
    <w:name w:val="Tekst podstawowy Znak"/>
    <w:basedOn w:val="Domylnaczcionkaakapitu"/>
    <w:link w:val="Tekstpodstawowy"/>
    <w:rsid w:val="0021035F"/>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21035F"/>
    <w:pPr>
      <w:ind w:left="720"/>
      <w:contextualSpacing/>
    </w:pPr>
  </w:style>
  <w:style w:type="character" w:styleId="Hipercze">
    <w:name w:val="Hyperlink"/>
    <w:basedOn w:val="Domylnaczcionkaakapitu"/>
    <w:uiPriority w:val="99"/>
    <w:unhideWhenUsed/>
    <w:rsid w:val="009B685B"/>
    <w:rPr>
      <w:color w:val="0000FF" w:themeColor="hyperlink"/>
      <w:u w:val="single"/>
    </w:rPr>
  </w:style>
  <w:style w:type="paragraph" w:styleId="Tekstdymka">
    <w:name w:val="Balloon Text"/>
    <w:basedOn w:val="Normalny"/>
    <w:link w:val="TekstdymkaZnak"/>
    <w:uiPriority w:val="99"/>
    <w:semiHidden/>
    <w:unhideWhenUsed/>
    <w:rsid w:val="00433A12"/>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3A12"/>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A707F3"/>
    <w:rPr>
      <w:sz w:val="20"/>
      <w:szCs w:val="20"/>
    </w:rPr>
  </w:style>
  <w:style w:type="character" w:customStyle="1" w:styleId="TekstprzypisukocowegoZnak">
    <w:name w:val="Tekst przypisu końcowego Znak"/>
    <w:basedOn w:val="Domylnaczcionkaakapitu"/>
    <w:link w:val="Tekstprzypisukocowego"/>
    <w:uiPriority w:val="99"/>
    <w:semiHidden/>
    <w:rsid w:val="00A707F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707F3"/>
    <w:rPr>
      <w:vertAlign w:val="superscript"/>
    </w:rPr>
  </w:style>
  <w:style w:type="character" w:styleId="Pogrubienie">
    <w:name w:val="Strong"/>
    <w:basedOn w:val="Domylnaczcionkaakapitu"/>
    <w:uiPriority w:val="22"/>
    <w:qFormat/>
    <w:rsid w:val="00BF7BEF"/>
    <w:rPr>
      <w:b/>
      <w:bCs/>
    </w:rPr>
  </w:style>
  <w:style w:type="paragraph" w:customStyle="1" w:styleId="ng-scope">
    <w:name w:val="ng-scope"/>
    <w:basedOn w:val="Normalny"/>
    <w:rsid w:val="00FC3A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10827">
      <w:bodyDiv w:val="1"/>
      <w:marLeft w:val="0"/>
      <w:marRight w:val="0"/>
      <w:marTop w:val="0"/>
      <w:marBottom w:val="0"/>
      <w:divBdr>
        <w:top w:val="none" w:sz="0" w:space="0" w:color="auto"/>
        <w:left w:val="none" w:sz="0" w:space="0" w:color="auto"/>
        <w:bottom w:val="none" w:sz="0" w:space="0" w:color="auto"/>
        <w:right w:val="none" w:sz="0" w:space="0" w:color="auto"/>
      </w:divBdr>
    </w:div>
    <w:div w:id="615530268">
      <w:bodyDiv w:val="1"/>
      <w:marLeft w:val="0"/>
      <w:marRight w:val="0"/>
      <w:marTop w:val="0"/>
      <w:marBottom w:val="0"/>
      <w:divBdr>
        <w:top w:val="none" w:sz="0" w:space="0" w:color="auto"/>
        <w:left w:val="none" w:sz="0" w:space="0" w:color="auto"/>
        <w:bottom w:val="none" w:sz="0" w:space="0" w:color="auto"/>
        <w:right w:val="none" w:sz="0" w:space="0" w:color="auto"/>
      </w:divBdr>
    </w:div>
    <w:div w:id="642194376">
      <w:bodyDiv w:val="1"/>
      <w:marLeft w:val="0"/>
      <w:marRight w:val="0"/>
      <w:marTop w:val="0"/>
      <w:marBottom w:val="0"/>
      <w:divBdr>
        <w:top w:val="none" w:sz="0" w:space="0" w:color="auto"/>
        <w:left w:val="none" w:sz="0" w:space="0" w:color="auto"/>
        <w:bottom w:val="none" w:sz="0" w:space="0" w:color="auto"/>
        <w:right w:val="none" w:sz="0" w:space="0" w:color="auto"/>
      </w:divBdr>
    </w:div>
    <w:div w:id="164268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FBD60-E20E-488C-851D-CC31FF00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2158</Words>
  <Characters>12948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iwojnowska</dc:creator>
  <cp:lastModifiedBy>Magdalena Wojtyś</cp:lastModifiedBy>
  <cp:revision>18</cp:revision>
  <cp:lastPrinted>2020-11-04T11:18:00Z</cp:lastPrinted>
  <dcterms:created xsi:type="dcterms:W3CDTF">2020-11-04T08:48:00Z</dcterms:created>
  <dcterms:modified xsi:type="dcterms:W3CDTF">2020-11-05T12:16:00Z</dcterms:modified>
</cp:coreProperties>
</file>