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EF67CC">
        <w:rPr>
          <w:rFonts w:ascii="Times New Roman" w:hAnsi="Times New Roman" w:cs="Times New Roman"/>
        </w:rPr>
        <w:t>l.</w:t>
      </w:r>
      <w:r w:rsidR="00F56CEA">
        <w:rPr>
          <w:rFonts w:ascii="Times New Roman" w:hAnsi="Times New Roman" w:cs="Times New Roman"/>
        </w:rPr>
        <w:t xml:space="preserve"> </w:t>
      </w:r>
      <w:r w:rsidR="001B5CB0">
        <w:rPr>
          <w:rFonts w:ascii="Times New Roman" w:hAnsi="Times New Roman" w:cs="Times New Roman"/>
        </w:rPr>
        <w:t>Łagowska 25</w:t>
      </w:r>
      <w:r w:rsidR="00E77895">
        <w:rPr>
          <w:rFonts w:ascii="Times New Roman" w:hAnsi="Times New Roman" w:cs="Times New Roman"/>
        </w:rPr>
        <w:t>,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ul.</w:t>
      </w:r>
      <w:r w:rsidR="00F1290F">
        <w:rPr>
          <w:b/>
        </w:rPr>
        <w:t xml:space="preserve"> </w:t>
      </w:r>
      <w:r w:rsidR="003B69ED">
        <w:rPr>
          <w:b/>
        </w:rPr>
        <w:t>Łagowskiej</w:t>
      </w:r>
      <w:r w:rsidR="00AA5B90">
        <w:rPr>
          <w:b/>
        </w:rPr>
        <w:t xml:space="preserve"> 25</w:t>
      </w:r>
      <w:r w:rsidR="00E77895">
        <w:rPr>
          <w:b/>
        </w:rPr>
        <w:t>,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</w:t>
      </w:r>
      <w:r w:rsidR="00E77895">
        <w:t xml:space="preserve"> </w:t>
      </w:r>
      <w:r>
        <w:t>w tym ceny jednostkowe towaru, zawiera załącznik</w:t>
      </w:r>
      <w:r w:rsidR="00E77895">
        <w:t xml:space="preserve">                   </w:t>
      </w:r>
      <w:r>
        <w:t xml:space="preserve">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 xml:space="preserve">Produkty spożywcze muszą być dostarczane samochodem własnym wykonawcy </w:t>
      </w:r>
      <w:r w:rsidR="00F56CEA">
        <w:t xml:space="preserve">                               </w:t>
      </w:r>
      <w:r>
        <w:t>w opakowaniach jednostkowych opis</w:t>
      </w:r>
      <w:r w:rsidR="0088718E">
        <w:t xml:space="preserve">anych w formularzu </w:t>
      </w:r>
      <w:r>
        <w:t xml:space="preserve">cenowym lub opakowaniu </w:t>
      </w:r>
      <w:r w:rsidR="00F56CEA">
        <w:t xml:space="preserve">                                  </w:t>
      </w:r>
      <w:r>
        <w:t>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Zamawiającego,</w:t>
      </w:r>
      <w:r w:rsidR="00F1290F">
        <w:t xml:space="preserve"> </w:t>
      </w:r>
      <w:r>
        <w:t>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zastępczą,</w:t>
      </w:r>
      <w:r w:rsidR="00F56CEA">
        <w:t xml:space="preserve"> </w:t>
      </w:r>
      <w:r>
        <w:t>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F1290F" w:rsidP="004F0420">
      <w:pPr>
        <w:autoSpaceDE w:val="0"/>
        <w:autoSpaceDN w:val="0"/>
        <w:adjustRightInd w:val="0"/>
        <w:jc w:val="both"/>
      </w:pPr>
      <w:r>
        <w:t>1. Termin wykonania umowy – od 4</w:t>
      </w:r>
      <w:bookmarkStart w:id="0" w:name="_GoBack"/>
      <w:bookmarkEnd w:id="0"/>
      <w:r w:rsidR="00951B70">
        <w:t xml:space="preserve"> stycznia</w:t>
      </w:r>
      <w:r w:rsidR="00A07CB9">
        <w:t xml:space="preserve"> </w:t>
      </w:r>
      <w:r w:rsidR="00B03FA3">
        <w:t>2021 r.  do 22</w:t>
      </w:r>
      <w:r w:rsidR="00BE4A1A">
        <w:t xml:space="preserve"> grudnia</w:t>
      </w:r>
      <w:r w:rsidR="00183A96">
        <w:t xml:space="preserve"> 2021</w:t>
      </w:r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towaru,</w:t>
      </w:r>
      <w:r w:rsidR="00E42C9E">
        <w:rPr>
          <w:b/>
        </w:rPr>
        <w:t xml:space="preserve"> </w:t>
      </w:r>
      <w:r w:rsidRPr="00463715">
        <w:rPr>
          <w:b/>
        </w:rPr>
        <w:t>na fakturach  VAT,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</w:t>
      </w:r>
      <w:proofErr w:type="spellStart"/>
      <w:r w:rsidR="0011065D">
        <w:t>ofertowy-załącznik</w:t>
      </w:r>
      <w:proofErr w:type="spellEnd"/>
      <w:r w:rsidR="0011065D">
        <w:t xml:space="preserve">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321C8"/>
    <w:rsid w:val="00060C6B"/>
    <w:rsid w:val="0011065D"/>
    <w:rsid w:val="00115B7F"/>
    <w:rsid w:val="0014641A"/>
    <w:rsid w:val="00183A96"/>
    <w:rsid w:val="001B5CB0"/>
    <w:rsid w:val="001E2C9F"/>
    <w:rsid w:val="00264AB8"/>
    <w:rsid w:val="002B0D8A"/>
    <w:rsid w:val="003B69ED"/>
    <w:rsid w:val="003E240E"/>
    <w:rsid w:val="004F0420"/>
    <w:rsid w:val="00561DD0"/>
    <w:rsid w:val="005A0627"/>
    <w:rsid w:val="005C6B07"/>
    <w:rsid w:val="00605CBA"/>
    <w:rsid w:val="00622F39"/>
    <w:rsid w:val="00884C48"/>
    <w:rsid w:val="0088718E"/>
    <w:rsid w:val="00894CDB"/>
    <w:rsid w:val="008A37FD"/>
    <w:rsid w:val="00951B70"/>
    <w:rsid w:val="00A062CB"/>
    <w:rsid w:val="00A07CB9"/>
    <w:rsid w:val="00A67473"/>
    <w:rsid w:val="00AA5B90"/>
    <w:rsid w:val="00AF770A"/>
    <w:rsid w:val="00B03FA3"/>
    <w:rsid w:val="00B36BBF"/>
    <w:rsid w:val="00B6092A"/>
    <w:rsid w:val="00BE4A1A"/>
    <w:rsid w:val="00BF3E0E"/>
    <w:rsid w:val="00C458DA"/>
    <w:rsid w:val="00C96B24"/>
    <w:rsid w:val="00E42C9E"/>
    <w:rsid w:val="00E77895"/>
    <w:rsid w:val="00EF67CC"/>
    <w:rsid w:val="00F1290F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29</cp:revision>
  <dcterms:created xsi:type="dcterms:W3CDTF">2017-12-07T09:14:00Z</dcterms:created>
  <dcterms:modified xsi:type="dcterms:W3CDTF">2020-11-26T11:20:00Z</dcterms:modified>
</cp:coreProperties>
</file>