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15" w:rsidRDefault="00471315" w:rsidP="00471315">
      <w:pPr>
        <w:keepNext/>
        <w:keepLines/>
        <w:widowControl w:val="0"/>
        <w:spacing w:after="172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</w:pPr>
      <w:bookmarkStart w:id="0" w:name="bookmark4"/>
    </w:p>
    <w:p w:rsidR="00471315" w:rsidRPr="00471315" w:rsidRDefault="00471315" w:rsidP="00471315">
      <w:pPr>
        <w:spacing w:after="0" w:line="360" w:lineRule="auto"/>
        <w:jc w:val="both"/>
        <w:rPr>
          <w:b/>
          <w:u w:val="single"/>
        </w:rPr>
      </w:pPr>
      <w:r w:rsidRPr="00471315">
        <w:rPr>
          <w:b/>
          <w:u w:val="single"/>
        </w:rPr>
        <w:t>UWAGA. Zmiana opisu przedmiotu zamówienia</w:t>
      </w:r>
    </w:p>
    <w:p w:rsidR="00471315" w:rsidRPr="00471315" w:rsidRDefault="00471315" w:rsidP="00471315">
      <w:pPr>
        <w:keepNext/>
        <w:keepLines/>
        <w:widowControl w:val="0"/>
        <w:spacing w:after="256" w:line="36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Dotyczy: ZAPYTANIA</w:t>
      </w: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OFERTOWE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GO</w:t>
      </w:r>
    </w:p>
    <w:p w:rsidR="00471315" w:rsidRPr="00471315" w:rsidRDefault="00471315" w:rsidP="00471315">
      <w:pPr>
        <w:widowControl w:val="0"/>
        <w:spacing w:after="249" w:line="360" w:lineRule="auto"/>
        <w:ind w:right="2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color w:val="000000"/>
          <w:lang w:eastAsia="pl-PL" w:bidi="pl-PL"/>
        </w:rPr>
        <w:t>na zadanie p.n.:</w:t>
      </w:r>
    </w:p>
    <w:p w:rsidR="00471315" w:rsidRPr="00471315" w:rsidRDefault="00471315" w:rsidP="00471315">
      <w:pPr>
        <w:keepNext/>
        <w:keepLines/>
        <w:widowControl w:val="0"/>
        <w:spacing w:after="823" w:line="36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bookmarkStart w:id="1" w:name="bookmark1"/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OBSŁUGA BANKOWA BUDŻETU GMINY RAKÓW I PODLEGŁYCH JEJ</w:t>
      </w: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 xml:space="preserve">JEDNOSTEK ORGANIZACYJNYCH </w:t>
      </w:r>
      <w:bookmarkEnd w:id="1"/>
    </w:p>
    <w:p w:rsidR="00471315" w:rsidRDefault="00471315" w:rsidP="00471315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315">
        <w:rPr>
          <w:rFonts w:ascii="Times New Roman" w:hAnsi="Times New Roman" w:cs="Times New Roman"/>
          <w:b/>
          <w:sz w:val="24"/>
          <w:szCs w:val="24"/>
        </w:rPr>
        <w:t xml:space="preserve">Zamawiający informuje, iż punkt </w:t>
      </w: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471315">
        <w:rPr>
          <w:rFonts w:ascii="Times New Roman" w:hAnsi="Times New Roman" w:cs="Times New Roman"/>
          <w:b/>
          <w:sz w:val="24"/>
          <w:szCs w:val="24"/>
        </w:rPr>
        <w:t>przedmiotu zamów</w:t>
      </w:r>
      <w:r>
        <w:rPr>
          <w:rFonts w:ascii="Times New Roman" w:hAnsi="Times New Roman" w:cs="Times New Roman"/>
          <w:b/>
          <w:sz w:val="24"/>
          <w:szCs w:val="24"/>
        </w:rPr>
        <w:t>ienia otrzymuje nowe brzmienie:</w:t>
      </w:r>
    </w:p>
    <w:p w:rsidR="00471315" w:rsidRDefault="00471315" w:rsidP="00471315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III. </w:t>
      </w: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Opis przedmiotu zamówienia:</w:t>
      </w:r>
      <w:bookmarkEnd w:id="0"/>
    </w:p>
    <w:p w:rsidR="00471315" w:rsidRDefault="00471315" w:rsidP="00471315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Przedmiotem zamówienia jest prowadzenie obsługi bankowej budżetu Gminy Raków i podległych jej jednostek organizacyjnych w okresie od 1 czerwca 2021 roku do 31 maja 2023 w tym: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1. Otwarcie i prowadzenie rachunku budżetu Gminy Raków, rachunków bieżących dla Urzędu Gminy Raków, rachunków bieżących jednostek budżetowych;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2. Otwarcie i prowadzenie rachunków pomocniczych do rachunków bieżących według potrzeb;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3.  Zapewnienie bezpłatnego dostępu do systemu bankowości elektronicznej, jednolitego do obsługi wszystkich rachunków Zamawiającego, spełniającego standardy bezpiecznej komunikacji;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4. Realizowanie operacji bankowych we wszystkich trybach (zwykłym, pilnym, ekspresowym) i systemach (ELIXIR, SORBNET, SWIFT i innych);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5. Przyjmowanie wpłat gotówkowych;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6. Dokonywanie wypłat gotówkowych;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7. Wydawanie blankietów czekowych;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8. Wydawanie opinii, zaświadczeń;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9. Generowanie i przekazywanie wyciągów;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10. Przyjmowanie lokat krótkoterminowych (jednodniowych, weekendowych, tygodniowych, dwutygodniowych, miesięcznych);</w:t>
      </w:r>
    </w:p>
    <w:p w:rsid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11. Przechowywanie środków pieniężnych na oprocentowanym rachunku budżetu i rachunkach bieżących;</w:t>
      </w:r>
    </w:p>
    <w:p w:rsidR="00471315" w:rsidRPr="00471315" w:rsidRDefault="00471315" w:rsidP="0047131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12. Udostępnienie z dniem 04.01.2022 r. i 04.01.2023 r. kredytu krótkoterminowego w rachunku budżetu Gminy Raków.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Szczegółowy opis przedmiotu zamówienia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Przedmiotem zamówienia jest kompleksowa obsługa bankowa budżetu Gminy Raków oraz podległych jej jednostek organizacyjnych w okresie od 1 VI 2021 do 31 V 2023 roku.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Zamówieniem niniejszym objęta jest Gminy Raków oraz następujące jednostki organizacyjne Gminy: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 Urząd Gminy Raków,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2 Gminny Ośrodek Pomocy Społecznej w Rakowie,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3 Publiczna Szkoła Podstawowa w Szumsku,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4 Publiczna Szkoła Podstawowa w Bardzie,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5 Publiczna Szkoła Podstawowa w </w:t>
      </w:r>
      <w:proofErr w:type="spellStart"/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Ociesękach</w:t>
      </w:r>
      <w:proofErr w:type="spellEnd"/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6 Zespół </w:t>
      </w:r>
      <w:proofErr w:type="spellStart"/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Szkolno</w:t>
      </w:r>
      <w:proofErr w:type="spellEnd"/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– Przedszkolny w Rakowie,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7 Gminna Biblioteka Publiczna w Rakowie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Zakres zamówienia obejmuje w szczególności: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1. Otwarcie i prowadzenie rachunków bankowych, w tym: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a) rachunku bieżącego budżetu Gminy Raków, w którym Gminie Raków zostanie uruchomiony z dniem 04.01.2022 r. oraz z dniem 04.01.2023  odnawialny kredyt w rachunku bieżącym budżetu na pokrycie występującego w ciągu 2022 i 2023 roku deficytu budżetowego, do wysokości określonej w treści uchwały budżetowej na 2022 i 2023 rok, w kwocie nieprzekraczającej wysokości 3.000.000,00 złotych;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b) rachunków bieżących jednostek organizacyjnych Gminy Raków, w tym rachunku dochodów i rachunku wydatków Urzędu Gminy Raków;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c) rachunków pomocniczych do rachunków bieżących według potrzeb Zamawiającego, w tym rachunków przeznaczonych do obsługi projektów realizowanych przy współudziale środków unijnych bądź środków pochodzących z innych źródeł.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2. Wykonawca nie będzie pobierał opłat za otwarcie i zamkniecie rachunku bankowego.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3. Zamawiający zastrzega sobie prawo do zmiany liczby jednostek organizacyjnych Gminy Raków. W przypadku powołania nowych jednostek lub reorganizacji dotychczasowych jednostek, ich obsługa bankowa prowadzona będzie na zasadach i warunkach zgodnych z zawartą umową.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4. Wykonawca otwiera i prowadzi główny rachunek VAT dla rachunku rozliczeniowego budżetu Gminy Raków oraz rachunki VAT dla jednostek organizacyjnych, o charakterze pomocniczym, na zasadach określonych w ustawie prawo bankowe.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6.  Zapewnienie bezpłatnego systemu bankowości elektronicznej spełniającego standardy bezpiecznej komunikacji, umożliwiającego w szczególności: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a) uzyskanie w czasie rzeczywistym informacji o wszystkich operacjach i saldach na rachunkach bieżących oraz pomocniczych wszystkich jednostek objętych niniejszym postępowaniem,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lastRenderedPageBreak/>
        <w:t>b) przeszukiwanie zbioru wszystkich operacji na rachunkach jednostek objętych niniejszym postępowaniem wg rodzaju operacji, nazwy kontrahenta, rachunku kontrahenta, daty, okresu, kwoty i innych kryteriów możliwych do wyodrębnienia w zbiorze operacji,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c) wywołanie dowolnej operacji wg w/w kryteriów,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d) składanie poleceń przelewu ze wszystkich rachunków,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e) obsługę systemu na platformie internetowej,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f)  system powinien posiadać możliwość importu przelewów wystawionych w systemie finansowym Zamawiającego oraz do obsługi świadczeń rodzinnych.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g) w ramach abonamentu za użytkowanie bankowości elektronicznej bank zapewni dostawę i bieżącą aktualizację oprogramowania wraz z instalacją, przeszkolenie wskazanych przez Zamawiającego pracowników, prawidłową pracę zainstalowanego oprogramowania i dokonywanie wszelkich czynności przy jej użyciu (np. dokonywanie przelewów) bez dodatkowych opłat;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i) Bank zapewni pracę w systemie bankowości elektronicznej każdej jednostce organizacyjnej Gminy Raków od dnia 1 czerwca 2021 r.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7. Realizowanie operacji bankowych we wszystkich trybach (zwykłym, pilnym, ekspresowym) i systemach ((ELIXIR, SORBNET, SWIFT i innych);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a) Wykonawca zapewni czas transferu środków finansowych według zasad obowiązujących w tych systemach, w tym w szczególności przelewów (elektronicznych i papierowych) oraz wpłat i wypłat gotówkowych z rachunków podmiotów biorących udział w zamówieniu,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b) Wykonawca zapewni, że zlecenie złożone w danym dniu zarówno dostępnymi dla Zamawiającego kanałami elektronicznymi (najpóźniej do godziny 15.00) jak też w formie papierowej (najpóźniej do godziny 14.30) zostaną zrealizowane w dniu złożenia, a w pozostałych przypadkach w najbliższym możliwym terminie zgodnym z dyspozycją zawartą w złożonym zleceniu.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8. Wykonawca zapewni bez pobierania opłat i prowizji, obsługę gotówkową wpłat i wypłat ze wszystkich rachunków jednostek organizacyjnych Gminy Raków, w następującym zakresie: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a) przyjmowaniu, w placówce banku wpłat gotówkowych własnych i obcych.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bookmarkStart w:id="2" w:name="_GoBack"/>
      <w:bookmarkEnd w:id="2"/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Przyjmowanie wpłat gotówkowych obcych obejmuje wpłaty z tytułu podatkowych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i innych należności Gminy i jej jednostek organizacyjnych, dokonywanych przez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osoby fizyczne i prawne oraz podmioty nieposiadające osobowości prawnej.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9. Drukowanie i przekazywanie jednostką organizacyjnym Zamawiającego codziennych wyciągów bankowych w formie papierowej;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10. Środki na rachunkach bieżących i pomocniczych Gminy oraz na rachunkach jej jednostek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podległych będą oprocentowane według stałej stopy procentowej, przez cały okres obowiązywania umowy.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lastRenderedPageBreak/>
        <w:t>11. Przenoszenie na rachunek dochodów Urzędu Gminy Raków w ostatnim dniu kwartału dochodów z tytułu naliczonych odsetek od środków na rachunkach bieżących i pomocniczych Gminy oraz jednostek podległych; wyjątek stanowią rachunki, co do których w dyspozycji otwarcia określono inaczej;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12. Wydawanie blankietów czekowych,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13. Wydawaniu opinii, zaświadczeń bez dodatkowych opłat.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14. Przyjmowanie lokat krótkoterminowych (jednodniowych, weekendowych, tygodniowych,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dwutygodniowych, miesięcznych).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15. Przechowywanie środków pieniężnych na oprocentowanym rachunku budżetu i rachunkach bieżących;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16. Udostępnienie kredytu krótkoterminowego w rachunku budżetu Gminy Raków: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a) Wykonawca jest zobowiązany udostępnić Zamawiającemu z dniem 04.01.2022 r. oraz 04.01.2023 r.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kredyt krótkoterminowy w rachunku bieżącym budżetu Gminy Raków na pokrycie występującego w ciągu 2022 i 2023 roku przejściowego deficytu budżetowego, do wysokości określonej w treści uchwały budżetowej na 2022 i 2023 rok, w kwocie nieprzekraczającej wysokości 3.000.000,00 złotych;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b) Kredyt krótkoterminowy będzie uruchomiony na podstawie umowy na obsługę bankową lub oddzielnej umowy o udzielenie kredytu w rachunku bieżącym lub na podstawie aneksu do umowy na obsługę bankową, ustalającej wysokość kredytu, wynikającą z treści uchwały budżetowej na 2022 i 2023 r.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c) Zamawiający nie przewiduje ponoszenia innych kosztów kredytu niż jego oprocentowanie. Wysokość oprocentowania wyznaczona będzie co miesiąc wg wysokości stawki WIBOR 1M z miesiąca poprzedzającego dzień ustalenia oprocentowania powiększonego o marże Banku określoną w ofercie (umowie).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d) Odsetki będą pobierane od faktycznie wykorzystanego kredytu.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II. Wymagania dodatkowe: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1. Opłaty i prowizje wskazane przez wykonawcę w Formularzu oferty pozostaną stałe przez cały okres obowiązywania umowy.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2. Wykonawca zapewni jednakowe warunki prowadzenia obsługi bankowej wszystkim podmiotom objętym zamówieniem, jak również nowo utworzonym podmiotom lub podmiotom powstałym z przekształcenia lub reorganizacji.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3. Koszty związane z obsługą bankową będą opłacane przez podmioty biorące udział w zamówieniu, ze środków tych podmiotów.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4. Zamawiający zastrzega sobie swobodę lokowania wolnych środków w innych bankach,</w:t>
      </w:r>
    </w:p>
    <w:p w:rsidR="00471315" w:rsidRPr="00471315" w:rsidRDefault="00471315" w:rsidP="00471315">
      <w:pPr>
        <w:keepNext/>
        <w:keepLines/>
        <w:widowControl w:val="0"/>
        <w:shd w:val="clear" w:color="auto" w:fill="FFFFFF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zgodnie z art.264 ust.3 ustawy z dnia 27 sierpnia 2009r. o finansach publicznych (Dz.U.</w:t>
      </w:r>
    </w:p>
    <w:p w:rsidR="00471315" w:rsidRPr="00471315" w:rsidRDefault="00471315" w:rsidP="00471315">
      <w:pPr>
        <w:keepNext/>
        <w:keepLines/>
        <w:widowControl w:val="0"/>
        <w:tabs>
          <w:tab w:val="left" w:pos="72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7131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 2021r. poz. 305)</w:t>
      </w:r>
    </w:p>
    <w:p w:rsidR="00471315" w:rsidRDefault="006717A2" w:rsidP="006717A2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6717A2">
        <w:t>Pozost</w:t>
      </w:r>
      <w:r>
        <w:t xml:space="preserve">ałe zapisy pozostają bez zmian. </w:t>
      </w:r>
    </w:p>
    <w:sectPr w:rsidR="0047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3AF5"/>
    <w:multiLevelType w:val="multilevel"/>
    <w:tmpl w:val="FFCE24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15"/>
    <w:rsid w:val="00471315"/>
    <w:rsid w:val="006717A2"/>
    <w:rsid w:val="00D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47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2021-05-24T06:03:00Z</dcterms:created>
  <dcterms:modified xsi:type="dcterms:W3CDTF">2021-05-24T06:25:00Z</dcterms:modified>
</cp:coreProperties>
</file>