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50" w:rsidRPr="00BB44D0" w:rsidRDefault="00606750" w:rsidP="00BB4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4D0">
        <w:rPr>
          <w:rFonts w:ascii="Times New Roman" w:hAnsi="Times New Roman" w:cs="Times New Roman"/>
          <w:b/>
          <w:bCs/>
          <w:sz w:val="28"/>
          <w:szCs w:val="28"/>
        </w:rPr>
        <w:t>UMOWA Nr …</w:t>
      </w:r>
      <w:r w:rsidR="00BB44D0">
        <w:rPr>
          <w:rFonts w:ascii="Times New Roman" w:hAnsi="Times New Roman" w:cs="Times New Roman"/>
          <w:b/>
          <w:bCs/>
          <w:sz w:val="28"/>
          <w:szCs w:val="28"/>
        </w:rPr>
        <w:t>….</w:t>
      </w:r>
    </w:p>
    <w:p w:rsidR="00BB44D0" w:rsidRDefault="00606750" w:rsidP="0060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</w:t>
      </w:r>
      <w:r w:rsidR="00BB44D0">
        <w:rPr>
          <w:rFonts w:ascii="Times New Roman" w:hAnsi="Times New Roman" w:cs="Times New Roman"/>
          <w:sz w:val="24"/>
          <w:szCs w:val="24"/>
        </w:rPr>
        <w:t>……. 2021</w:t>
      </w:r>
      <w:r>
        <w:rPr>
          <w:rFonts w:ascii="Times New Roman" w:hAnsi="Times New Roman" w:cs="Times New Roman"/>
          <w:sz w:val="24"/>
          <w:szCs w:val="24"/>
        </w:rPr>
        <w:t xml:space="preserve"> r. w Rakowie</w:t>
      </w:r>
      <w:r w:rsidRPr="00606750">
        <w:rPr>
          <w:rFonts w:ascii="Times New Roman" w:hAnsi="Times New Roman" w:cs="Times New Roman"/>
          <w:sz w:val="24"/>
          <w:szCs w:val="24"/>
        </w:rPr>
        <w:t xml:space="preserve">, pomiędzy: </w:t>
      </w:r>
    </w:p>
    <w:p w:rsidR="00BB44D0" w:rsidRDefault="00606750" w:rsidP="0060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Gminą Raków</w:t>
      </w:r>
      <w:r w:rsidRPr="00606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siedzibą w Rakowie, ul. Ogrodowa 1, 26-035 Raków, </w:t>
      </w:r>
    </w:p>
    <w:p w:rsidR="00606750" w:rsidRDefault="00606750" w:rsidP="0060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657-25-24-517, REGON 291010642</w:t>
      </w:r>
      <w:r w:rsidRPr="00606750">
        <w:rPr>
          <w:rFonts w:ascii="Times New Roman" w:hAnsi="Times New Roman" w:cs="Times New Roman"/>
          <w:sz w:val="24"/>
          <w:szCs w:val="24"/>
        </w:rPr>
        <w:t xml:space="preserve"> reprezentowa</w:t>
      </w:r>
      <w:r>
        <w:rPr>
          <w:rFonts w:ascii="Times New Roman" w:hAnsi="Times New Roman" w:cs="Times New Roman"/>
          <w:sz w:val="24"/>
          <w:szCs w:val="24"/>
        </w:rPr>
        <w:t>na przez:</w:t>
      </w:r>
    </w:p>
    <w:p w:rsidR="00606750" w:rsidRPr="00606750" w:rsidRDefault="00606750" w:rsidP="0060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Raków</w:t>
      </w:r>
      <w:r w:rsidRPr="00606750">
        <w:rPr>
          <w:rFonts w:ascii="Times New Roman" w:hAnsi="Times New Roman" w:cs="Times New Roman"/>
          <w:sz w:val="24"/>
          <w:szCs w:val="24"/>
        </w:rPr>
        <w:t xml:space="preserve"> – Pana </w:t>
      </w:r>
      <w:r>
        <w:rPr>
          <w:rFonts w:ascii="Times New Roman" w:hAnsi="Times New Roman" w:cs="Times New Roman"/>
          <w:i/>
          <w:iCs/>
          <w:sz w:val="24"/>
          <w:szCs w:val="24"/>
        </w:rPr>
        <w:t>Damiana Szpak</w:t>
      </w:r>
      <w:r w:rsidRPr="006067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06750" w:rsidRPr="00606750" w:rsidRDefault="00606750" w:rsidP="00606750">
      <w:pPr>
        <w:rPr>
          <w:rFonts w:ascii="Times New Roman" w:hAnsi="Times New Roman" w:cs="Times New Roman"/>
          <w:sz w:val="24"/>
          <w:szCs w:val="24"/>
        </w:rPr>
      </w:pPr>
      <w:r w:rsidRPr="00606750">
        <w:rPr>
          <w:rFonts w:ascii="Times New Roman" w:hAnsi="Times New Roman" w:cs="Times New Roman"/>
          <w:sz w:val="24"/>
          <w:szCs w:val="24"/>
        </w:rPr>
        <w:t>przy kontr</w:t>
      </w:r>
      <w:r>
        <w:rPr>
          <w:rFonts w:ascii="Times New Roman" w:hAnsi="Times New Roman" w:cs="Times New Roman"/>
          <w:sz w:val="24"/>
          <w:szCs w:val="24"/>
        </w:rPr>
        <w:t>asygnacie Skarbnika Gminy – Pana</w:t>
      </w:r>
      <w:r w:rsidRPr="00606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Artura Nadolnego</w:t>
      </w:r>
      <w:r w:rsidRPr="006067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06750" w:rsidRPr="00606750" w:rsidRDefault="00606750" w:rsidP="00606750">
      <w:pPr>
        <w:rPr>
          <w:rFonts w:ascii="Times New Roman" w:hAnsi="Times New Roman" w:cs="Times New Roman"/>
          <w:sz w:val="24"/>
          <w:szCs w:val="24"/>
        </w:rPr>
      </w:pPr>
      <w:r w:rsidRPr="00606750">
        <w:rPr>
          <w:rFonts w:ascii="Times New Roman" w:hAnsi="Times New Roman" w:cs="Times New Roman"/>
          <w:sz w:val="24"/>
          <w:szCs w:val="24"/>
        </w:rPr>
        <w:t xml:space="preserve">- zwaną w dalszej części umowy </w:t>
      </w:r>
      <w:r w:rsidRPr="00606750">
        <w:rPr>
          <w:rFonts w:ascii="Times New Roman" w:hAnsi="Times New Roman" w:cs="Times New Roman"/>
          <w:b/>
          <w:i/>
          <w:iCs/>
          <w:sz w:val="24"/>
          <w:szCs w:val="24"/>
        </w:rPr>
        <w:t>ZAMAWIAJĄCYM</w:t>
      </w:r>
      <w:r w:rsidRPr="00606750">
        <w:rPr>
          <w:rFonts w:ascii="Times New Roman" w:hAnsi="Times New Roman" w:cs="Times New Roman"/>
          <w:b/>
          <w:sz w:val="24"/>
          <w:szCs w:val="24"/>
        </w:rPr>
        <w:t>,</w:t>
      </w:r>
      <w:r w:rsidRPr="00606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750" w:rsidRPr="00606750" w:rsidRDefault="00606750" w:rsidP="00606750">
      <w:pPr>
        <w:rPr>
          <w:rFonts w:ascii="Times New Roman" w:hAnsi="Times New Roman" w:cs="Times New Roman"/>
          <w:sz w:val="24"/>
          <w:szCs w:val="24"/>
        </w:rPr>
      </w:pPr>
      <w:r w:rsidRPr="00606750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606750" w:rsidRPr="00606750" w:rsidRDefault="00606750" w:rsidP="00606750">
      <w:pPr>
        <w:rPr>
          <w:rFonts w:ascii="Times New Roman" w:hAnsi="Times New Roman" w:cs="Times New Roman"/>
          <w:sz w:val="24"/>
          <w:szCs w:val="24"/>
        </w:rPr>
      </w:pPr>
      <w:r w:rsidRPr="00606750">
        <w:rPr>
          <w:rFonts w:ascii="Times New Roman" w:hAnsi="Times New Roman" w:cs="Times New Roman"/>
          <w:sz w:val="24"/>
          <w:szCs w:val="24"/>
        </w:rPr>
        <w:t xml:space="preserve">- zwaną w dalszej części umowy </w:t>
      </w:r>
      <w:r w:rsidRPr="00606750">
        <w:rPr>
          <w:rFonts w:ascii="Times New Roman" w:hAnsi="Times New Roman" w:cs="Times New Roman"/>
          <w:b/>
          <w:i/>
          <w:iCs/>
          <w:sz w:val="24"/>
          <w:szCs w:val="24"/>
        </w:rPr>
        <w:t>WYKONAWCĄ</w:t>
      </w:r>
      <w:r w:rsidRPr="006067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0ABD" w:rsidRPr="00606750" w:rsidRDefault="00606750" w:rsidP="00606750">
      <w:pPr>
        <w:rPr>
          <w:rFonts w:ascii="Times New Roman" w:hAnsi="Times New Roman" w:cs="Times New Roman"/>
          <w:sz w:val="24"/>
          <w:szCs w:val="24"/>
        </w:rPr>
      </w:pPr>
      <w:r w:rsidRPr="00606750">
        <w:rPr>
          <w:rFonts w:ascii="Times New Roman" w:hAnsi="Times New Roman" w:cs="Times New Roman"/>
          <w:sz w:val="24"/>
          <w:szCs w:val="24"/>
        </w:rPr>
        <w:t>reprezentowaną przez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307896" w:rsidP="0060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606750" w:rsidRPr="00606750">
        <w:rPr>
          <w:rFonts w:ascii="Times New Roman" w:hAnsi="Times New Roman" w:cs="Times New Roman"/>
          <w:sz w:val="24"/>
          <w:szCs w:val="24"/>
        </w:rPr>
        <w:t xml:space="preserve">wyłoniony </w:t>
      </w:r>
      <w:r>
        <w:rPr>
          <w:rFonts w:ascii="Times New Roman" w:hAnsi="Times New Roman" w:cs="Times New Roman"/>
          <w:sz w:val="24"/>
          <w:szCs w:val="24"/>
        </w:rPr>
        <w:t xml:space="preserve">został </w:t>
      </w:r>
      <w:r w:rsidR="00606750" w:rsidRPr="00606750">
        <w:rPr>
          <w:rFonts w:ascii="Times New Roman" w:hAnsi="Times New Roman" w:cs="Times New Roman"/>
          <w:sz w:val="24"/>
          <w:szCs w:val="24"/>
        </w:rPr>
        <w:t xml:space="preserve">w </w:t>
      </w:r>
      <w:r w:rsidR="001A2850">
        <w:rPr>
          <w:rFonts w:ascii="Times New Roman" w:hAnsi="Times New Roman" w:cs="Times New Roman"/>
          <w:sz w:val="24"/>
          <w:szCs w:val="24"/>
        </w:rPr>
        <w:t xml:space="preserve">oparciu o </w:t>
      </w:r>
      <w:r>
        <w:rPr>
          <w:rFonts w:ascii="Times New Roman" w:hAnsi="Times New Roman" w:cs="Times New Roman"/>
          <w:sz w:val="24"/>
          <w:szCs w:val="24"/>
        </w:rPr>
        <w:t xml:space="preserve">art. 2 pkt. 1 ust. 1 ustawy </w:t>
      </w:r>
      <w:r w:rsidR="00DD363D" w:rsidRPr="0053524A">
        <w:rPr>
          <w:rFonts w:ascii="Times New Roman" w:hAnsi="Times New Roman" w:cs="Times New Roman"/>
          <w:i/>
          <w:sz w:val="24"/>
          <w:szCs w:val="24"/>
        </w:rPr>
        <w:t>P</w:t>
      </w:r>
      <w:r w:rsidR="0053524A">
        <w:rPr>
          <w:rFonts w:ascii="Times New Roman" w:hAnsi="Times New Roman" w:cs="Times New Roman"/>
          <w:i/>
          <w:sz w:val="24"/>
          <w:szCs w:val="24"/>
        </w:rPr>
        <w:t xml:space="preserve">rawo </w:t>
      </w:r>
      <w:r w:rsidR="00DD363D" w:rsidRPr="0053524A">
        <w:rPr>
          <w:rFonts w:ascii="Times New Roman" w:hAnsi="Times New Roman" w:cs="Times New Roman"/>
          <w:i/>
          <w:sz w:val="24"/>
          <w:szCs w:val="24"/>
        </w:rPr>
        <w:t>z</w:t>
      </w:r>
      <w:r w:rsidR="0053524A">
        <w:rPr>
          <w:rFonts w:ascii="Times New Roman" w:hAnsi="Times New Roman" w:cs="Times New Roman"/>
          <w:i/>
          <w:sz w:val="24"/>
          <w:szCs w:val="24"/>
        </w:rPr>
        <w:t xml:space="preserve">amówień </w:t>
      </w:r>
      <w:r w:rsidR="00DD363D" w:rsidRPr="0053524A">
        <w:rPr>
          <w:rFonts w:ascii="Times New Roman" w:hAnsi="Times New Roman" w:cs="Times New Roman"/>
          <w:i/>
          <w:sz w:val="24"/>
          <w:szCs w:val="24"/>
        </w:rPr>
        <w:t>p</w:t>
      </w:r>
      <w:r w:rsidR="0053524A">
        <w:rPr>
          <w:rFonts w:ascii="Times New Roman" w:hAnsi="Times New Roman" w:cs="Times New Roman"/>
          <w:i/>
          <w:sz w:val="24"/>
          <w:szCs w:val="24"/>
        </w:rPr>
        <w:t>ublicznych</w:t>
      </w:r>
      <w:r w:rsidR="00DD363D">
        <w:rPr>
          <w:rFonts w:ascii="Times New Roman" w:hAnsi="Times New Roman" w:cs="Times New Roman"/>
          <w:sz w:val="24"/>
          <w:szCs w:val="24"/>
        </w:rPr>
        <w:t xml:space="preserve"> </w:t>
      </w:r>
      <w:r w:rsidR="0053524A">
        <w:rPr>
          <w:rFonts w:ascii="Times New Roman" w:hAnsi="Times New Roman" w:cs="Times New Roman"/>
          <w:sz w:val="24"/>
          <w:szCs w:val="24"/>
        </w:rPr>
        <w:t>z dnia 11 września 2019r.</w:t>
      </w:r>
      <w:r>
        <w:rPr>
          <w:rFonts w:ascii="Times New Roman" w:hAnsi="Times New Roman" w:cs="Times New Roman"/>
          <w:sz w:val="24"/>
          <w:szCs w:val="24"/>
        </w:rPr>
        <w:t xml:space="preserve"> (Dz. U. z 2019 poz. 2019 ze zm.), o wartości nieprzekraczającej 130 tys. zł. Z</w:t>
      </w:r>
      <w:r w:rsidR="001A2850">
        <w:rPr>
          <w:rFonts w:ascii="Times New Roman" w:hAnsi="Times New Roman" w:cs="Times New Roman"/>
          <w:sz w:val="24"/>
          <w:szCs w:val="24"/>
        </w:rPr>
        <w:t xml:space="preserve">apytanie ofertowe </w:t>
      </w:r>
      <w:r>
        <w:rPr>
          <w:rFonts w:ascii="Times New Roman" w:hAnsi="Times New Roman" w:cs="Times New Roman"/>
          <w:sz w:val="24"/>
          <w:szCs w:val="24"/>
        </w:rPr>
        <w:t xml:space="preserve">/zaproszenie do złożenia oferty/ </w:t>
      </w:r>
      <w:r w:rsidR="001A2850">
        <w:rPr>
          <w:rFonts w:ascii="Times New Roman" w:hAnsi="Times New Roman" w:cs="Times New Roman"/>
          <w:sz w:val="24"/>
          <w:szCs w:val="24"/>
        </w:rPr>
        <w:t xml:space="preserve">opublikowane </w:t>
      </w:r>
      <w:r>
        <w:rPr>
          <w:rFonts w:ascii="Times New Roman" w:hAnsi="Times New Roman" w:cs="Times New Roman"/>
          <w:sz w:val="24"/>
          <w:szCs w:val="24"/>
        </w:rPr>
        <w:t>zostało na stronie internetowej www.bip.rakow.pl</w:t>
      </w:r>
      <w:r w:rsidR="00606750" w:rsidRPr="00606750">
        <w:rPr>
          <w:rFonts w:ascii="Times New Roman" w:hAnsi="Times New Roman" w:cs="Times New Roman"/>
          <w:sz w:val="24"/>
          <w:szCs w:val="24"/>
        </w:rPr>
        <w:t>.</w:t>
      </w: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§ 1</w:t>
      </w: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Przedmiot umowy</w:t>
      </w:r>
    </w:p>
    <w:p w:rsidR="00606750" w:rsidRPr="00606750" w:rsidRDefault="00606750" w:rsidP="00286AB0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</w:t>
      </w:r>
      <w:r w:rsidR="005C14A5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Zamawiający zleca, a Wykonawca przyjmuje do wykonania usługę polegającą na opracowaniu projektów stałej organizacji ruchu drogowego i oznakowania dróg gminnych, </w:t>
      </w:r>
      <w:r w:rsidR="004122C9">
        <w:rPr>
          <w:rFonts w:ascii="Times New Roman" w:hAnsi="Times New Roman" w:cs="Times New Roman"/>
        </w:rPr>
        <w:t xml:space="preserve">na terenie Gminy Raków </w:t>
      </w:r>
      <w:r w:rsidRPr="00606750">
        <w:rPr>
          <w:rFonts w:ascii="Times New Roman" w:hAnsi="Times New Roman" w:cs="Times New Roman"/>
        </w:rPr>
        <w:t xml:space="preserve">w tym w szczególności: </w:t>
      </w:r>
    </w:p>
    <w:p w:rsidR="00290201" w:rsidRDefault="00606750" w:rsidP="00286AB0">
      <w:pPr>
        <w:pStyle w:val="Default"/>
        <w:numPr>
          <w:ilvl w:val="0"/>
          <w:numId w:val="2"/>
        </w:numPr>
        <w:spacing w:after="152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sporządzenie inwentaryzacji oznakowania pionowego znajdującego się na drogach </w:t>
      </w:r>
      <w:r w:rsidR="00BB44D0">
        <w:rPr>
          <w:rFonts w:ascii="Times New Roman" w:hAnsi="Times New Roman" w:cs="Times New Roman"/>
        </w:rPr>
        <w:t xml:space="preserve">   </w:t>
      </w:r>
      <w:r w:rsidRPr="00606750">
        <w:rPr>
          <w:rFonts w:ascii="Times New Roman" w:hAnsi="Times New Roman" w:cs="Times New Roman"/>
        </w:rPr>
        <w:t xml:space="preserve">gminnych wraz z mapą obrazującą rozmieszczenie znaków na poszczególnych drogach gminnych w wersji elektronicznej w formacie jpg., na mapie należy również umieścić wszystkie nowe znaki drogowe ujęte w zatwierdzonych projektach stałej organizacji ruchu, </w:t>
      </w:r>
    </w:p>
    <w:p w:rsidR="00290201" w:rsidRPr="00290201" w:rsidRDefault="005975AF" w:rsidP="00286AB0">
      <w:pPr>
        <w:pStyle w:val="Default"/>
        <w:numPr>
          <w:ilvl w:val="0"/>
          <w:numId w:val="2"/>
        </w:numPr>
        <w:spacing w:after="152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o</w:t>
      </w:r>
      <w:r w:rsidR="00290201" w:rsidRPr="00290201">
        <w:rPr>
          <w:rFonts w:ascii="Times New Roman" w:hAnsi="Times New Roman" w:cs="Times New Roman"/>
          <w:bCs/>
        </w:rPr>
        <w:t>pracowanie oraz aktualizacja projektów stałej organizacji ruchu dla dróg gminnych wraz z zatwierdzeniem przez właściwy organ zarządzający ruchem na drogach gminnych. Wykonawca zobowiązany jest do sporządzenia projektów stałej organizacji ruchu w oparciu o:</w:t>
      </w:r>
    </w:p>
    <w:p w:rsidR="00290201" w:rsidRPr="00290201" w:rsidRDefault="00290201" w:rsidP="00286A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90201">
        <w:rPr>
          <w:rFonts w:ascii="Times New Roman" w:hAnsi="Times New Roman" w:cs="Times New Roman"/>
          <w:bCs/>
          <w:sz w:val="24"/>
          <w:szCs w:val="24"/>
        </w:rPr>
        <w:t>przeprowadzoną wizje lokalną oraz zdobycie wszelkich informacji, które mogą być konieczne do prawidłowej wyceny wartości prac, gdyż wyklucza się możliwość roszczeń oferenta związanych z błędnym skalkulowaniem ceny lub pominięciem elementów niezbędnych do prawidłowego wykonania zamówienia</w:t>
      </w:r>
    </w:p>
    <w:p w:rsidR="00290201" w:rsidRPr="00290201" w:rsidRDefault="00290201" w:rsidP="00286A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90201">
        <w:rPr>
          <w:rFonts w:ascii="Times New Roman" w:hAnsi="Times New Roman" w:cs="Times New Roman"/>
          <w:bCs/>
          <w:sz w:val="24"/>
          <w:szCs w:val="24"/>
        </w:rPr>
        <w:t xml:space="preserve">Ustawę z dnia 20 czerwca 1997r. </w:t>
      </w:r>
      <w:r w:rsidRPr="00632F8C">
        <w:rPr>
          <w:rFonts w:ascii="Times New Roman" w:hAnsi="Times New Roman" w:cs="Times New Roman"/>
          <w:bCs/>
          <w:i/>
          <w:sz w:val="24"/>
          <w:szCs w:val="24"/>
        </w:rPr>
        <w:t>Prawo o ruchu drogowym</w:t>
      </w:r>
      <w:r w:rsidRPr="0029020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90201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290201">
        <w:rPr>
          <w:rFonts w:ascii="Times New Roman" w:hAnsi="Times New Roman" w:cs="Times New Roman"/>
          <w:bCs/>
          <w:sz w:val="24"/>
          <w:szCs w:val="24"/>
        </w:rPr>
        <w:t>; Dz. U. z 2021 poz. 450 ze zm.).</w:t>
      </w:r>
    </w:p>
    <w:p w:rsidR="00290201" w:rsidRPr="00290201" w:rsidRDefault="00290201" w:rsidP="00286A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902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Rozporządzenie Ministra Transportu i Gospodarki Morskiej z dnia 2 marca 1999 roku w sprawie warunków technicznych, jakim powinny odpowiadać drogi publiczne i ich usytuowanie /Dz. U. Nr 43 z 1999 roku, poz.430 z </w:t>
      </w:r>
      <w:proofErr w:type="spellStart"/>
      <w:r w:rsidRPr="00290201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290201">
        <w:rPr>
          <w:rFonts w:ascii="Times New Roman" w:hAnsi="Times New Roman" w:cs="Times New Roman"/>
          <w:bCs/>
          <w:sz w:val="24"/>
          <w:szCs w:val="24"/>
        </w:rPr>
        <w:t>. zm./</w:t>
      </w:r>
    </w:p>
    <w:p w:rsidR="00290201" w:rsidRPr="00290201" w:rsidRDefault="00290201" w:rsidP="00286A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90201">
        <w:rPr>
          <w:rFonts w:ascii="Times New Roman" w:hAnsi="Times New Roman" w:cs="Times New Roman"/>
          <w:bCs/>
          <w:sz w:val="24"/>
          <w:szCs w:val="24"/>
        </w:rPr>
        <w:t>Rozporządzenie Ministra Infrastruktury z dnia 23 września 2003r. w sprawie szczegółowych warunków zarządzania ruchem na drogach oraz wykonywaniem nadzoru nad tym zarządzeniem (</w:t>
      </w:r>
      <w:proofErr w:type="spellStart"/>
      <w:r w:rsidRPr="00290201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290201">
        <w:rPr>
          <w:rFonts w:ascii="Times New Roman" w:hAnsi="Times New Roman" w:cs="Times New Roman"/>
          <w:bCs/>
          <w:sz w:val="24"/>
          <w:szCs w:val="24"/>
        </w:rPr>
        <w:t>; Dz. U. z 2017r., poz. 784),</w:t>
      </w:r>
    </w:p>
    <w:p w:rsidR="00290201" w:rsidRPr="00290201" w:rsidRDefault="00290201" w:rsidP="00286A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90201">
        <w:rPr>
          <w:rFonts w:ascii="Times New Roman" w:hAnsi="Times New Roman" w:cs="Times New Roman"/>
          <w:bCs/>
          <w:sz w:val="24"/>
          <w:szCs w:val="24"/>
        </w:rPr>
        <w:t>Rozporządzenie Ministra Infrastruktury oraz Spraw Wewnętrznych i Administracji z dnia 31 lipca 2002r. w sprawie znaków i sygnałów drogowych (</w:t>
      </w:r>
      <w:proofErr w:type="spellStart"/>
      <w:r w:rsidRPr="00290201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290201">
        <w:rPr>
          <w:rFonts w:ascii="Times New Roman" w:hAnsi="Times New Roman" w:cs="Times New Roman"/>
          <w:bCs/>
          <w:sz w:val="24"/>
          <w:szCs w:val="24"/>
        </w:rPr>
        <w:t>; Dz. U. z 2019r., poz. 2310),</w:t>
      </w:r>
    </w:p>
    <w:p w:rsidR="00290201" w:rsidRPr="00290201" w:rsidRDefault="00290201" w:rsidP="00286A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90201">
        <w:rPr>
          <w:rFonts w:ascii="Times New Roman" w:hAnsi="Times New Roman" w:cs="Times New Roman"/>
          <w:bCs/>
          <w:sz w:val="24"/>
          <w:szCs w:val="24"/>
        </w:rPr>
        <w:t xml:space="preserve">Rozporządzenie Ministra Infrastruktury z dnia 3 lipca 2003r. w sprawie szczegółowych warunków technicznych dla znaków i sygnałów drogowych oraz urządzeń bezpieczeństwa ruchu drogowego i warunków ich umieszczania na drogach (Dz. U. z 2003r., Nr 220, poz. 2181 z </w:t>
      </w:r>
      <w:proofErr w:type="spellStart"/>
      <w:r w:rsidRPr="00290201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290201">
        <w:rPr>
          <w:rFonts w:ascii="Times New Roman" w:hAnsi="Times New Roman" w:cs="Times New Roman"/>
          <w:bCs/>
          <w:sz w:val="24"/>
          <w:szCs w:val="24"/>
        </w:rPr>
        <w:t>. zm.),</w:t>
      </w:r>
    </w:p>
    <w:p w:rsidR="00290201" w:rsidRDefault="00290201" w:rsidP="00286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290201">
        <w:rPr>
          <w:rFonts w:ascii="Times New Roman" w:hAnsi="Times New Roman" w:cs="Times New Roman"/>
          <w:bCs/>
          <w:sz w:val="24"/>
          <w:szCs w:val="24"/>
        </w:rPr>
        <w:t>Uzyskanie wszelkich niezbędnych uzgodnień, opinii w celu sporządzenie projektu stałej organizacji ruchu do uzgodnienia projektów stałej organizacji ruchu przez właściwy organ zarządzający ruchem,</w:t>
      </w:r>
    </w:p>
    <w:p w:rsidR="00606750" w:rsidRDefault="001435A0" w:rsidP="006067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nie dysponuje mapami sytuacyjno-wysokościowymi, zasadniczymi dróg gminnych.</w:t>
      </w:r>
    </w:p>
    <w:p w:rsidR="00BC29B8" w:rsidRPr="0083434B" w:rsidRDefault="00BC29B8" w:rsidP="0083434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§ 2</w:t>
      </w: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Obowiązki Wykonawcy</w:t>
      </w:r>
    </w:p>
    <w:p w:rsidR="001435A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>1. Wykonawca w trakcie wykonywania prac zobowiązany jest do:</w:t>
      </w:r>
    </w:p>
    <w:p w:rsidR="001435A0" w:rsidRPr="001435A0" w:rsidRDefault="001435A0" w:rsidP="00286A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Uzgodnienia z Zamawiającym proponowanych rozwiązań projektów stałej organizacji ruchu;</w:t>
      </w:r>
    </w:p>
    <w:p w:rsidR="001435A0" w:rsidRPr="001435A0" w:rsidRDefault="001435A0" w:rsidP="00286A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Uzyskania opinii wymaganych do uzyskania zatwierdzenia projektów stałej organizacji ruchu drogowego i oznakowania dróg gminnych;</w:t>
      </w:r>
    </w:p>
    <w:p w:rsidR="001435A0" w:rsidRPr="001435A0" w:rsidRDefault="001435A0" w:rsidP="00286A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Uzyskania uzgodnienia stałych projektów organizacji ruchu przez właściwy organ zarządzający ruchem.</w:t>
      </w:r>
    </w:p>
    <w:p w:rsidR="0060675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 </w:t>
      </w:r>
    </w:p>
    <w:p w:rsidR="001435A0" w:rsidRPr="001435A0" w:rsidRDefault="008F6004" w:rsidP="008F6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04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5A0" w:rsidRPr="001435A0">
        <w:rPr>
          <w:rFonts w:ascii="Times New Roman" w:hAnsi="Times New Roman" w:cs="Times New Roman"/>
          <w:bCs/>
          <w:sz w:val="24"/>
          <w:szCs w:val="24"/>
        </w:rPr>
        <w:t>Projekt organizacji ruchu powinien zawierać:</w:t>
      </w:r>
    </w:p>
    <w:p w:rsidR="001435A0" w:rsidRPr="001435A0" w:rsidRDefault="001435A0" w:rsidP="008F600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Projekt organizacji ruchu powinien zawierać oznakowanie pionowe, poziome, urządzenia bezpieczeństwa ruchu drogowego, w szczególności winien uwzględniać</w:t>
      </w:r>
      <w:r w:rsidRPr="001435A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435A0">
        <w:rPr>
          <w:rFonts w:ascii="Times New Roman" w:hAnsi="Times New Roman" w:cs="Times New Roman"/>
          <w:bCs/>
          <w:sz w:val="24"/>
          <w:szCs w:val="24"/>
        </w:rPr>
        <w:t>ustalenie granic obszarów zabudowanych, ustalenie granic administracyjnych gminy i powiatów, wyznaczenie miejsc lokalizacji przystanków komunikacji zbiorowej, w tym dostosowanie lokalizacji istniejących przystanków do obowiązujących przepisów</w:t>
      </w:r>
      <w:r w:rsidR="000F7953">
        <w:rPr>
          <w:rFonts w:ascii="Times New Roman" w:hAnsi="Times New Roman" w:cs="Times New Roman"/>
          <w:bCs/>
          <w:sz w:val="24"/>
          <w:szCs w:val="24"/>
        </w:rPr>
        <w:t xml:space="preserve"> zapewniających bezpieczeństwo i dostępność</w:t>
      </w:r>
      <w:r w:rsidR="00FC798E">
        <w:rPr>
          <w:rFonts w:ascii="Times New Roman" w:hAnsi="Times New Roman" w:cs="Times New Roman"/>
          <w:bCs/>
          <w:sz w:val="24"/>
          <w:szCs w:val="24"/>
        </w:rPr>
        <w:t xml:space="preserve"> dla pieszych</w:t>
      </w:r>
      <w:r w:rsidRPr="001435A0">
        <w:rPr>
          <w:rFonts w:ascii="Times New Roman" w:hAnsi="Times New Roman" w:cs="Times New Roman"/>
          <w:bCs/>
          <w:sz w:val="24"/>
          <w:szCs w:val="24"/>
        </w:rPr>
        <w:t>. Lokalizacja przystanków powinna uwzględniać możliwość wykonania peronów przystankowych. Ustalenie zakazów i nakazów ruchu określonych rodzajów pojazdów lub uczestników ruchu, wyznaczenie przejść dla pieszych i przejazdów dla rowerzystów, ustalenie oznakowania drogowskazowego. Wyznaczenie miejsc i określania sposobów oraz warunków parkowania pojazdów. Organizację ruchu na skrzyżowaniach. </w:t>
      </w:r>
    </w:p>
    <w:p w:rsidR="001435A0" w:rsidRPr="001435A0" w:rsidRDefault="001435A0" w:rsidP="001435A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:rsidR="001435A0" w:rsidRPr="001435A0" w:rsidRDefault="001435A0" w:rsidP="008F600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Wykonawca jest zobowiązany do uwzględnienia w projekcie zmian w organizacji ruchu, zatwierdzonych przez organ zarządzający ruchem przed i w trakcie jego opracowywania, dostępnych w siedzibie Zamawiającego.</w:t>
      </w:r>
    </w:p>
    <w:p w:rsidR="001435A0" w:rsidRPr="001435A0" w:rsidRDefault="001435A0" w:rsidP="001435A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:rsidR="001435A0" w:rsidRPr="001435A0" w:rsidRDefault="001435A0" w:rsidP="008F600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Wszystkie konieczne uzgodnienia, opinie i zatwierdzenia wynikające z rozporządzenia o zarządzaniu ruchem oraz inne wskazane przez Zamawiającego.</w:t>
      </w:r>
    </w:p>
    <w:p w:rsidR="001435A0" w:rsidRPr="001435A0" w:rsidRDefault="001435A0" w:rsidP="0014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35A0" w:rsidRPr="001435A0" w:rsidRDefault="001435A0" w:rsidP="00286A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lastRenderedPageBreak/>
        <w:t>Plan orientacyjny w skali od 1:10 000 do 1:25 000 z zaznaczeniem drogi lub dróg, których projekt dotyczy;</w:t>
      </w:r>
    </w:p>
    <w:p w:rsidR="001435A0" w:rsidRPr="001435A0" w:rsidRDefault="001435A0" w:rsidP="00286A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Plac sytuacyjny w skali 1:500 lub 1:1 000 (w uzasadnionych przypadkach organ zarządzający ruchem może dopuścić skalę 1:2 000 lub szkic bez skali) zawierający:</w:t>
      </w:r>
    </w:p>
    <w:p w:rsidR="001435A0" w:rsidRPr="001435A0" w:rsidRDefault="001435A0" w:rsidP="00286AB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Lokalizację istniejących, projektowanych oraz usuwanych znaków drogowych, urządzeń sygnalizacyjnych i urządzeń bezpieczeństwa ruchu; dla projektów (zmian) stałej organizacji ruchu,</w:t>
      </w:r>
    </w:p>
    <w:p w:rsidR="001435A0" w:rsidRPr="001435A0" w:rsidRDefault="001435A0" w:rsidP="00286AB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Parametry geometrii drogi.</w:t>
      </w:r>
    </w:p>
    <w:p w:rsidR="001435A0" w:rsidRPr="001435A0" w:rsidRDefault="001435A0" w:rsidP="00286A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Opis techniczny zawierający charakterystykę drogi i ruchu na drodze, opis występujących zagrożeń lub utrudnień, stan pasa drogowego;</w:t>
      </w:r>
    </w:p>
    <w:p w:rsidR="001435A0" w:rsidRPr="001435A0" w:rsidRDefault="001435A0" w:rsidP="00286A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>Przewidywany termin wprowadzenia stałej organizacji ruchu;</w:t>
      </w:r>
    </w:p>
    <w:p w:rsidR="001435A0" w:rsidRPr="001435A0" w:rsidRDefault="001435A0" w:rsidP="00286A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35A0">
        <w:rPr>
          <w:rFonts w:ascii="Times New Roman" w:hAnsi="Times New Roman" w:cs="Times New Roman"/>
          <w:bCs/>
          <w:sz w:val="24"/>
          <w:szCs w:val="24"/>
        </w:rPr>
        <w:t xml:space="preserve">Nazwisko i imię projektanta.  </w:t>
      </w:r>
    </w:p>
    <w:p w:rsidR="001435A0" w:rsidRDefault="001435A0" w:rsidP="00606750">
      <w:pPr>
        <w:pStyle w:val="Default"/>
        <w:rPr>
          <w:rFonts w:ascii="Times New Roman" w:hAnsi="Times New Roman" w:cs="Times New Roman"/>
        </w:rPr>
      </w:pPr>
    </w:p>
    <w:p w:rsidR="001435A0" w:rsidRPr="008F6004" w:rsidRDefault="008F6004" w:rsidP="00606750">
      <w:pPr>
        <w:pStyle w:val="Default"/>
        <w:rPr>
          <w:rFonts w:ascii="Times New Roman" w:hAnsi="Times New Roman" w:cs="Times New Roman"/>
        </w:rPr>
      </w:pPr>
      <w:r w:rsidRPr="008F6004">
        <w:rPr>
          <w:rFonts w:ascii="Times New Roman" w:hAnsi="Times New Roman" w:cs="Times New Roman"/>
        </w:rPr>
        <w:t xml:space="preserve">3. </w:t>
      </w:r>
      <w:r w:rsidR="001435A0" w:rsidRPr="008F6004">
        <w:rPr>
          <w:rFonts w:ascii="Times New Roman" w:hAnsi="Times New Roman" w:cs="Times New Roman"/>
        </w:rPr>
        <w:t xml:space="preserve">Sposób wykonania </w:t>
      </w:r>
      <w:r w:rsidR="00C062DD" w:rsidRPr="008F6004">
        <w:rPr>
          <w:rFonts w:ascii="Times New Roman" w:hAnsi="Times New Roman" w:cs="Times New Roman"/>
        </w:rPr>
        <w:t xml:space="preserve">dokumentacji </w:t>
      </w:r>
      <w:r w:rsidR="001435A0" w:rsidRPr="008F6004">
        <w:rPr>
          <w:rFonts w:ascii="Times New Roman" w:hAnsi="Times New Roman" w:cs="Times New Roman"/>
        </w:rPr>
        <w:t xml:space="preserve">organizacji ruchu dla każdej drogi </w:t>
      </w:r>
      <w:r w:rsidR="001435A0" w:rsidRPr="008F6004">
        <w:rPr>
          <w:rFonts w:ascii="Times New Roman" w:hAnsi="Times New Roman" w:cs="Times New Roman"/>
          <w:i/>
        </w:rPr>
        <w:t>(odcinka drogi)</w:t>
      </w:r>
    </w:p>
    <w:p w:rsidR="001435A0" w:rsidRPr="00C062DD" w:rsidRDefault="001435A0" w:rsidP="00606750">
      <w:pPr>
        <w:pStyle w:val="Default"/>
        <w:rPr>
          <w:rFonts w:ascii="Times New Roman" w:hAnsi="Times New Roman" w:cs="Times New Roman"/>
          <w:b/>
        </w:rPr>
      </w:pPr>
    </w:p>
    <w:p w:rsidR="00C062DD" w:rsidRPr="00C062DD" w:rsidRDefault="00C062DD" w:rsidP="00286AB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62DD">
        <w:rPr>
          <w:rFonts w:ascii="Times New Roman" w:hAnsi="Times New Roman" w:cs="Times New Roman"/>
          <w:bCs/>
          <w:sz w:val="24"/>
          <w:szCs w:val="24"/>
        </w:rPr>
        <w:t>Projekt organizacji ruchu dla każdej drogi gminnej należy sporządzić w postaci: graficznej wydruki formatu A-3 wszystkich stron opracowania złożyć do formatu A-4, umieścić w segregatorach</w:t>
      </w:r>
      <w:r w:rsidR="00FC798E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 sztywnych okładkach (formatu A-4) umożliwiających wielokrotne wykorzystywanie oraz wyjmowanie pojedynczych stron projektu. Na każdym arkuszu winna znaleźć się legenda oraz metryczka z nr drogi, nr arkusza i skalą rysunku. Zamawiającemu należy przedłożyć </w:t>
      </w:r>
      <w:r w:rsidRPr="00CA57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77B" w:rsidRPr="00367E7E">
        <w:rPr>
          <w:rFonts w:ascii="Times New Roman" w:hAnsi="Times New Roman" w:cs="Times New Roman"/>
          <w:b/>
          <w:bCs/>
          <w:sz w:val="24"/>
          <w:szCs w:val="24"/>
        </w:rPr>
        <w:t>egz.</w:t>
      </w:r>
      <w:r w:rsidR="00CA577B">
        <w:rPr>
          <w:rFonts w:ascii="Times New Roman" w:hAnsi="Times New Roman" w:cs="Times New Roman"/>
          <w:bCs/>
          <w:sz w:val="24"/>
          <w:szCs w:val="24"/>
        </w:rPr>
        <w:t xml:space="preserve"> zatwierdzonych projektów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 organizacji ruchu. Przekazany projekt organizacji ruchu winien być uzupełniony o ewentualne zmiany narzucone w piśmie </w:t>
      </w:r>
      <w:r w:rsidR="000F7953">
        <w:rPr>
          <w:rFonts w:ascii="Times New Roman" w:hAnsi="Times New Roman" w:cs="Times New Roman"/>
          <w:bCs/>
          <w:sz w:val="24"/>
          <w:szCs w:val="24"/>
        </w:rPr>
        <w:t xml:space="preserve">zatwierdzającym przez jednostkę 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zatwierdzającą projekt + wersja elektroniczna w formacie CAD, (rozszerzenie </w:t>
      </w:r>
      <w:proofErr w:type="spellStart"/>
      <w:r w:rsidRPr="00C062DD"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 w:rsidRPr="00C062DD">
        <w:rPr>
          <w:rFonts w:ascii="Times New Roman" w:hAnsi="Times New Roman" w:cs="Times New Roman"/>
          <w:bCs/>
          <w:sz w:val="24"/>
          <w:szCs w:val="24"/>
        </w:rPr>
        <w:t xml:space="preserve">  lub </w:t>
      </w:r>
      <w:proofErr w:type="spellStart"/>
      <w:r w:rsidRPr="00C062DD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Pr="00C062DD">
        <w:rPr>
          <w:rFonts w:ascii="Times New Roman" w:hAnsi="Times New Roman" w:cs="Times New Roman"/>
          <w:bCs/>
          <w:sz w:val="24"/>
          <w:szCs w:val="24"/>
        </w:rPr>
        <w:t>), tożsama z wersją papierową,</w:t>
      </w:r>
    </w:p>
    <w:p w:rsidR="00C062DD" w:rsidRDefault="00C062DD" w:rsidP="00286AB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62DD">
        <w:rPr>
          <w:rFonts w:ascii="Times New Roman" w:hAnsi="Times New Roman" w:cs="Times New Roman"/>
          <w:bCs/>
          <w:sz w:val="24"/>
          <w:szCs w:val="24"/>
        </w:rPr>
        <w:t xml:space="preserve">Numerem drogi i rodzajem nawierzchni, w przypadku ulic podać ich nazwę,     </w:t>
      </w:r>
      <w:r w:rsidR="000F795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C062DD">
        <w:rPr>
          <w:rFonts w:ascii="Times New Roman" w:hAnsi="Times New Roman" w:cs="Times New Roman"/>
          <w:bCs/>
          <w:sz w:val="24"/>
          <w:szCs w:val="24"/>
        </w:rPr>
        <w:t>- chodniki (</w:t>
      </w:r>
      <w:r w:rsidRPr="00C062DD">
        <w:rPr>
          <w:rFonts w:ascii="Times New Roman" w:hAnsi="Times New Roman" w:cs="Times New Roman"/>
          <w:bCs/>
          <w:i/>
          <w:sz w:val="24"/>
          <w:szCs w:val="24"/>
        </w:rPr>
        <w:t>powierzchnię chodników zaznaczyć innym kolorem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) - ścieżki rowerowe </w:t>
      </w:r>
      <w:r w:rsidRPr="00C062DD">
        <w:rPr>
          <w:rFonts w:ascii="Times New Roman" w:hAnsi="Times New Roman" w:cs="Times New Roman"/>
          <w:bCs/>
          <w:i/>
          <w:sz w:val="24"/>
          <w:szCs w:val="24"/>
        </w:rPr>
        <w:t>(powierzchnię ścieżek zaznaczyć innym kolorem)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 - krawężniki - obiekty generujące ruch, takie jak szkoły, kościoły, budynki użyteczności publicznej, parkingi, stacje paliw, pawilony handlowe, - obiekty i urządzenia w pasie drogowym ograniczające widoczność na łukach i w rejonie skrzyżowań,   - nawierzchnię jezdni inną niż bitumiczna </w:t>
      </w:r>
      <w:r w:rsidRPr="00C062DD">
        <w:rPr>
          <w:rFonts w:ascii="Times New Roman" w:hAnsi="Times New Roman" w:cs="Times New Roman"/>
          <w:bCs/>
          <w:i/>
          <w:sz w:val="24"/>
          <w:szCs w:val="24"/>
        </w:rPr>
        <w:t>(zaznaczyć innym kolorem lub wypełnieniem z podaniem rodzaju nawierzchni)</w:t>
      </w:r>
      <w:r w:rsidRPr="00C062DD">
        <w:rPr>
          <w:rFonts w:ascii="Times New Roman" w:hAnsi="Times New Roman" w:cs="Times New Roman"/>
          <w:bCs/>
          <w:sz w:val="24"/>
          <w:szCs w:val="24"/>
        </w:rPr>
        <w:t>, - posadowienia nowych znaków, urządzenia BRD (</w:t>
      </w:r>
      <w:r w:rsidRPr="00C062DD">
        <w:rPr>
          <w:rFonts w:ascii="Times New Roman" w:hAnsi="Times New Roman" w:cs="Times New Roman"/>
          <w:bCs/>
          <w:i/>
          <w:sz w:val="24"/>
          <w:szCs w:val="24"/>
        </w:rPr>
        <w:t>w przypadku barier ochronnych należy podać początkowy kilometraż i długość bariery</w:t>
      </w:r>
      <w:r w:rsidRPr="00C062DD">
        <w:rPr>
          <w:rFonts w:ascii="Times New Roman" w:hAnsi="Times New Roman" w:cs="Times New Roman"/>
          <w:bCs/>
          <w:sz w:val="24"/>
          <w:szCs w:val="24"/>
        </w:rPr>
        <w:t>), - obiekty inżynierskie (</w:t>
      </w:r>
      <w:r w:rsidRPr="00C062DD">
        <w:rPr>
          <w:rFonts w:ascii="Times New Roman" w:hAnsi="Times New Roman" w:cs="Times New Roman"/>
          <w:bCs/>
          <w:i/>
          <w:sz w:val="24"/>
          <w:szCs w:val="24"/>
        </w:rPr>
        <w:t>przedstawić schematy ich przekroju z podaniem wymiarów skrajni oraz ewentualnym oznakowaniem tych obiektów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) – w postaci graficznej w ilości </w:t>
      </w:r>
      <w:r w:rsidRPr="00CA57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7E7E">
        <w:rPr>
          <w:rFonts w:ascii="Times New Roman" w:hAnsi="Times New Roman" w:cs="Times New Roman"/>
          <w:b/>
          <w:bCs/>
          <w:sz w:val="24"/>
          <w:szCs w:val="24"/>
        </w:rPr>
        <w:t>egz.</w:t>
      </w:r>
      <w:r w:rsidRPr="00C062DD">
        <w:rPr>
          <w:rFonts w:ascii="Times New Roman" w:hAnsi="Times New Roman" w:cs="Times New Roman"/>
          <w:bCs/>
          <w:sz w:val="24"/>
          <w:szCs w:val="24"/>
        </w:rPr>
        <w:t xml:space="preserve"> + wersja elektroniczna w formacie CAD (rozszerzenie </w:t>
      </w:r>
      <w:proofErr w:type="spellStart"/>
      <w:r w:rsidRPr="00C062DD"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 w:rsidRPr="00C062DD">
        <w:rPr>
          <w:rFonts w:ascii="Times New Roman" w:hAnsi="Times New Roman" w:cs="Times New Roman"/>
          <w:bCs/>
          <w:sz w:val="24"/>
          <w:szCs w:val="24"/>
        </w:rPr>
        <w:t xml:space="preserve">  lub </w:t>
      </w:r>
      <w:proofErr w:type="spellStart"/>
      <w:r w:rsidRPr="00C062DD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Pr="00C062DD">
        <w:rPr>
          <w:rFonts w:ascii="Times New Roman" w:hAnsi="Times New Roman" w:cs="Times New Roman"/>
          <w:bCs/>
          <w:sz w:val="24"/>
          <w:szCs w:val="24"/>
        </w:rPr>
        <w:t>),</w:t>
      </w:r>
    </w:p>
    <w:p w:rsidR="00A240BA" w:rsidRDefault="00A240BA" w:rsidP="00286AB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Przedmiary robót dla wszystkich robót objętych dokumentacją dla każdego odcinka drogi powinny zawierać szczegółowe zestawienia robót planowanych do wykonania umożliwiających opracowanie kosztorysów.</w:t>
      </w:r>
    </w:p>
    <w:p w:rsidR="00A240BA" w:rsidRPr="00C062DD" w:rsidRDefault="00A240BA" w:rsidP="00286AB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Kosztorys</w:t>
      </w:r>
      <w:r w:rsidR="000F7953">
        <w:rPr>
          <w:rFonts w:ascii="Times New Roman" w:hAnsi="Times New Roman" w:cs="Times New Roman"/>
          <w:bCs/>
          <w:sz w:val="24"/>
          <w:szCs w:val="24"/>
        </w:rPr>
        <w:t>y inwestorskie powinny</w:t>
      </w:r>
      <w:r>
        <w:rPr>
          <w:rFonts w:ascii="Times New Roman" w:hAnsi="Times New Roman" w:cs="Times New Roman"/>
          <w:bCs/>
          <w:sz w:val="24"/>
          <w:szCs w:val="24"/>
        </w:rPr>
        <w:t xml:space="preserve"> obejmować m.in. tabelę elementów scalonych, sporządzoną w </w:t>
      </w:r>
      <w:r w:rsidR="008C23AF">
        <w:rPr>
          <w:rFonts w:ascii="Times New Roman" w:hAnsi="Times New Roman" w:cs="Times New Roman"/>
          <w:bCs/>
          <w:sz w:val="24"/>
          <w:szCs w:val="24"/>
        </w:rPr>
        <w:t>postaci</w:t>
      </w:r>
      <w:r>
        <w:rPr>
          <w:rFonts w:ascii="Times New Roman" w:hAnsi="Times New Roman" w:cs="Times New Roman"/>
          <w:bCs/>
          <w:sz w:val="24"/>
          <w:szCs w:val="24"/>
        </w:rPr>
        <w:t xml:space="preserve"> sumarycznego zestawienia wartości robót określonych przedmiarem robót. Kosztorys inwestorski powinien </w:t>
      </w:r>
      <w:r w:rsidR="008C23AF">
        <w:rPr>
          <w:rFonts w:ascii="Times New Roman" w:hAnsi="Times New Roman" w:cs="Times New Roman"/>
          <w:bCs/>
          <w:sz w:val="24"/>
          <w:szCs w:val="24"/>
        </w:rPr>
        <w:t>być sporządzony oddzielnie dla każdego odcinka drogi w wersji papierowej i na nośniku elektronicznym.</w:t>
      </w:r>
    </w:p>
    <w:p w:rsidR="00C062DD" w:rsidRPr="00C062DD" w:rsidRDefault="00C062DD" w:rsidP="00286AB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62DD">
        <w:rPr>
          <w:rFonts w:ascii="Times New Roman" w:hAnsi="Times New Roman" w:cs="Times New Roman"/>
          <w:bCs/>
          <w:sz w:val="24"/>
          <w:szCs w:val="24"/>
        </w:rPr>
        <w:t xml:space="preserve">Mapy należy utworzyć w formie oddzielnych warstw obrazujące rozmieszczenie pionowych, poziomych, istniejących, do likwidacji, projektowanych znaków drogowych, urządzeń BRD, obiektów inżynierskich w sieci dróg gminnych + w wersji elektronicznej w formacie CAD (rozszerzenie </w:t>
      </w:r>
      <w:proofErr w:type="spellStart"/>
      <w:r w:rsidRPr="00C062DD"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 w:rsidRPr="00C062DD">
        <w:rPr>
          <w:rFonts w:ascii="Times New Roman" w:hAnsi="Times New Roman" w:cs="Times New Roman"/>
          <w:bCs/>
          <w:sz w:val="24"/>
          <w:szCs w:val="24"/>
        </w:rPr>
        <w:t xml:space="preserve">  lub </w:t>
      </w:r>
      <w:proofErr w:type="spellStart"/>
      <w:r w:rsidRPr="00C062DD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Pr="00C062DD">
        <w:rPr>
          <w:rFonts w:ascii="Times New Roman" w:hAnsi="Times New Roman" w:cs="Times New Roman"/>
          <w:bCs/>
          <w:sz w:val="24"/>
          <w:szCs w:val="24"/>
        </w:rPr>
        <w:t>).</w:t>
      </w:r>
    </w:p>
    <w:p w:rsidR="00FC798E" w:rsidRDefault="00C062DD" w:rsidP="00286AB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62DD">
        <w:rPr>
          <w:rFonts w:ascii="Times New Roman" w:hAnsi="Times New Roman" w:cs="Times New Roman"/>
          <w:bCs/>
          <w:sz w:val="24"/>
          <w:szCs w:val="24"/>
        </w:rPr>
        <w:lastRenderedPageBreak/>
        <w:t>W opracowaniu cyfrowym należy umieścić grupę widoków zawierającą przygotowane do wydruku arkusze w formacie A-3. W osobnym katalogu należy zamieścić pliki z arkuszami A-3 w formacie nieedytowalnym.</w:t>
      </w:r>
    </w:p>
    <w:p w:rsidR="00FC798E" w:rsidRDefault="00FC798E" w:rsidP="00FC798E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062DD" w:rsidRPr="00C062DD" w:rsidRDefault="00FC798E" w:rsidP="00FC798E">
      <w:p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Opracowania w formie papierowej należy wykonać w technice kolorowej.</w:t>
      </w:r>
      <w:r w:rsidR="00C062DD" w:rsidRPr="00C062DD">
        <w:rPr>
          <w:rFonts w:ascii="Times New Roman" w:hAnsi="Times New Roman" w:cs="Times New Roman"/>
          <w:bCs/>
          <w:sz w:val="24"/>
          <w:szCs w:val="24"/>
        </w:rPr>
        <w:t> </w:t>
      </w:r>
    </w:p>
    <w:p w:rsidR="00C062DD" w:rsidRPr="00C062DD" w:rsidRDefault="00C062DD" w:rsidP="00C062DD">
      <w:pPr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062DD" w:rsidRPr="00C062DD" w:rsidRDefault="00C062DD" w:rsidP="00286A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62DD">
        <w:rPr>
          <w:rFonts w:ascii="Times New Roman" w:hAnsi="Times New Roman" w:cs="Times New Roman"/>
          <w:bCs/>
          <w:sz w:val="24"/>
          <w:szCs w:val="24"/>
        </w:rPr>
        <w:t xml:space="preserve">Wykonawca w celu realizacji przedmiotu zamówienia zobowiązany jest do uzyskania aktualnych map zasadniczych dla poszczególnych dróg gminnych w skali 1:1000 (ewentualnie 1:500 bądź 1:2000) w celu sporządzenia projektów stałej organizacji ruchu. Jeżeli poszczególne drogi (odcinki) nie posiadają aktualnych map zasadniczych dopuszcza się ich sporządzenie (wykonanie) na </w:t>
      </w:r>
      <w:proofErr w:type="spellStart"/>
      <w:r w:rsidRPr="00C062DD">
        <w:rPr>
          <w:rFonts w:ascii="Times New Roman" w:hAnsi="Times New Roman" w:cs="Times New Roman"/>
          <w:bCs/>
          <w:sz w:val="24"/>
          <w:szCs w:val="24"/>
        </w:rPr>
        <w:t>ortofotomapie</w:t>
      </w:r>
      <w:proofErr w:type="spellEnd"/>
      <w:r w:rsidRPr="00C062DD">
        <w:rPr>
          <w:rFonts w:ascii="Times New Roman" w:hAnsi="Times New Roman" w:cs="Times New Roman"/>
          <w:bCs/>
          <w:sz w:val="24"/>
          <w:szCs w:val="24"/>
        </w:rPr>
        <w:t>.</w:t>
      </w:r>
    </w:p>
    <w:p w:rsidR="00BC29B8" w:rsidRDefault="00BC29B8" w:rsidP="00AD10E0">
      <w:pPr>
        <w:pStyle w:val="Default"/>
        <w:rPr>
          <w:rFonts w:ascii="Times New Roman" w:hAnsi="Times New Roman" w:cs="Times New Roman"/>
          <w:b/>
          <w:bCs/>
        </w:rPr>
      </w:pP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§ 3</w:t>
      </w: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Obowiązki Zamawiającego</w:t>
      </w:r>
    </w:p>
    <w:p w:rsidR="00C062DD" w:rsidRPr="00C062DD" w:rsidRDefault="00C062DD" w:rsidP="00B226E9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062DD">
        <w:rPr>
          <w:rFonts w:ascii="Times New Roman" w:hAnsi="Times New Roman" w:cs="Times New Roman"/>
          <w:sz w:val="24"/>
          <w:szCs w:val="24"/>
        </w:rPr>
        <w:t>Bieżąca współpraca Zamawiającego z Wykonawcą.</w:t>
      </w:r>
    </w:p>
    <w:p w:rsidR="00606750" w:rsidRDefault="00C062DD" w:rsidP="00B226E9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końcowy wykonania usługi w terminie 14</w:t>
      </w:r>
      <w:r w:rsidR="00606750" w:rsidRPr="00C062DD">
        <w:rPr>
          <w:rFonts w:ascii="Times New Roman" w:hAnsi="Times New Roman" w:cs="Times New Roman"/>
          <w:sz w:val="24"/>
          <w:szCs w:val="24"/>
        </w:rPr>
        <w:t xml:space="preserve"> dni roboczych od przedłożenia w siedzibie Zamawiającego przez Wykonawcę zatwierdzonych </w:t>
      </w:r>
      <w:r>
        <w:rPr>
          <w:rFonts w:ascii="Times New Roman" w:hAnsi="Times New Roman" w:cs="Times New Roman"/>
          <w:sz w:val="24"/>
          <w:szCs w:val="24"/>
        </w:rPr>
        <w:t xml:space="preserve">przez organ zarządzający ruchem kompletnych </w:t>
      </w:r>
      <w:r w:rsidR="00606750" w:rsidRPr="00C062DD">
        <w:rPr>
          <w:rFonts w:ascii="Times New Roman" w:hAnsi="Times New Roman" w:cs="Times New Roman"/>
          <w:sz w:val="24"/>
          <w:szCs w:val="24"/>
        </w:rPr>
        <w:t>projektów stałej organizacji ruchu.</w:t>
      </w:r>
    </w:p>
    <w:p w:rsidR="00DA774F" w:rsidRDefault="00DA774F" w:rsidP="00B226E9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odbiór dokumentacji przez Zamawiającego nie zwalnia Wykonawcy od odpowiedzialności względem Zamawiającego za jakość dokumentacji oraz jej kompletność, z punktu widzenia celu, któremu ma służyć.</w:t>
      </w:r>
    </w:p>
    <w:p w:rsidR="00406CE9" w:rsidRDefault="00406CE9" w:rsidP="00406C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06CE9" w:rsidRDefault="00406CE9" w:rsidP="00406CE9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E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06CE9" w:rsidRDefault="00406CE9" w:rsidP="00406CE9">
      <w:pPr>
        <w:pStyle w:val="Akapitzlist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06C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Prawa autorskie</w:t>
      </w:r>
    </w:p>
    <w:p w:rsidR="00B76531" w:rsidRPr="00B76531" w:rsidRDefault="00B76531" w:rsidP="00B226E9">
      <w:pPr>
        <w:pStyle w:val="Akapitzlist"/>
        <w:numPr>
          <w:ilvl w:val="1"/>
          <w:numId w:val="19"/>
        </w:numPr>
        <w:tabs>
          <w:tab w:val="clear" w:pos="1221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7653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Wykonawca zapewnia i gwarantuje, że posiada autorskie prawa majątkowe i osobiste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dokumentacji określonej w §1 umowy i w związku z tym oświadcza, że dokumentacja zarówno w całości i części nie narusza żadnych dóbr osobistych ani praw majątkowych osób trzecich i nie jest obciążona żadnymi prawami osób </w:t>
      </w:r>
      <w:r w:rsidR="005F3847">
        <w:rPr>
          <w:rFonts w:ascii="Times New Roman" w:eastAsia="Times New Roman" w:hAnsi="Times New Roman" w:cs="Times New Roman"/>
          <w:sz w:val="24"/>
          <w:szCs w:val="20"/>
          <w:lang w:eastAsia="pl-PL"/>
        </w:rPr>
        <w:t>trzecich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5B40AD" w:rsidRPr="00406CE9" w:rsidRDefault="00B76531" w:rsidP="00B226E9">
      <w:pPr>
        <w:pStyle w:val="Akapitzlist"/>
        <w:numPr>
          <w:ilvl w:val="1"/>
          <w:numId w:val="19"/>
        </w:numPr>
        <w:tabs>
          <w:tab w:val="clear" w:pos="1221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Wykonawca zobowiązuje się naprawić każdą szkodę, w tym pokryć wszelkie koszty i wydatki, w tym koszty </w:t>
      </w:r>
      <w:r w:rsidR="005F3847"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prawnej, które Zamawiający poniesie, w związku z jakimkolwiek pozwem, roszczeniem, czy postępowaniem prowadzonym przeciwko niemu w przypadku dochodzenie przeciwko Zamawiającemu roszczeń z tytułu naruszenia praw autorskich do dokumentacji. W szczególności Wykonawca zobowiązuje się przystąpić do procesu po stronie Zamawiającego lub wstąpić do procesu w jego miejsce. W przypadku, gdy brak, utrata lub ograniczenie praw Wykonawcy w odniesieniu do dokumentacji spowoduje brak, utratę lub ograniczenie praw Zamawiającego do dokumentacji, w całości lub w części, Wykonawca nabędzie na własny koszt takie prawa na rzecz Zamawiającego lub według jego wyboru zmodyfikuje lub wymieni części dokumentacji naruszającego prawa osób trzecich. </w:t>
      </w:r>
    </w:p>
    <w:p w:rsidR="00406CE9" w:rsidRPr="00406CE9" w:rsidRDefault="00406CE9" w:rsidP="00B226E9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06CE9">
        <w:rPr>
          <w:rFonts w:ascii="Times New Roman" w:eastAsia="Times New Roman" w:hAnsi="Times New Roman" w:cs="Times New Roman"/>
          <w:sz w:val="24"/>
          <w:szCs w:val="20"/>
          <w:lang w:eastAsia="pl-PL"/>
        </w:rPr>
        <w:t>W celu umożliwienia korzystania z opracowania pn.</w:t>
      </w:r>
      <w:r w:rsidRPr="00406C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406C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„Projekt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stałej organizacji ruchu i oznakowania dróg gminnych” </w:t>
      </w:r>
      <w:r w:rsidR="000F79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zgodnie z przeznaczeniem, WYKONAWCA przeniesie na rzecz ZAMAWIAJĄCEGO</w:t>
      </w:r>
      <w:r w:rsidRPr="00406C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 dniem przekazania</w:t>
      </w:r>
      <w:r w:rsidR="008D628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,</w:t>
      </w:r>
      <w:r w:rsidRPr="00406C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autorskie prawa maj</w:t>
      </w:r>
      <w:r w:rsidR="000F79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ątkowe w ramach wynagrodzenia, </w:t>
      </w:r>
      <w:r w:rsidRPr="00406C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 którym mowa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§5 </w:t>
      </w:r>
      <w:r w:rsidRPr="00406CE9">
        <w:rPr>
          <w:rFonts w:ascii="Times New Roman" w:eastAsia="Times New Roman" w:hAnsi="Times New Roman" w:cs="Times New Roman"/>
          <w:sz w:val="24"/>
          <w:szCs w:val="20"/>
          <w:lang w:eastAsia="pl-PL"/>
        </w:rPr>
        <w:t>ust.1</w:t>
      </w:r>
      <w:r w:rsidRPr="00406C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406CE9">
        <w:rPr>
          <w:rFonts w:ascii="Times New Roman" w:eastAsia="Times New Roman" w:hAnsi="Times New Roman" w:cs="Times New Roman"/>
          <w:sz w:val="24"/>
          <w:szCs w:val="20"/>
          <w:lang w:eastAsia="pl-PL"/>
        </w:rPr>
        <w:t>umowy</w:t>
      </w:r>
      <w:r w:rsidR="008D6287">
        <w:rPr>
          <w:rFonts w:ascii="Times New Roman" w:eastAsia="Times New Roman" w:hAnsi="Times New Roman" w:cs="Times New Roman"/>
          <w:sz w:val="24"/>
          <w:szCs w:val="20"/>
          <w:lang w:eastAsia="pl-PL"/>
        </w:rPr>
        <w:t>, bez ograniczeń terytorialnych</w:t>
      </w:r>
      <w:r w:rsidRPr="00406C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 następujących polach eksploatacji:</w:t>
      </w:r>
    </w:p>
    <w:p w:rsidR="000E01E4" w:rsidRPr="000E01E4" w:rsidRDefault="008D6287" w:rsidP="00520568">
      <w:pPr>
        <w:numPr>
          <w:ilvl w:val="3"/>
          <w:numId w:val="19"/>
        </w:numPr>
        <w:tabs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zapisywanie; reprodukcja poprzez wydruk, za pomocą urządzeń reprograficznych oraz technik cyfrowych, zapis w formie cyfrowej, wprowadzenie oraz zapisywanie w pamięci komputera, wprowadzenie do sieci informatycznych, w szczególności do Internetu, w celu udostępnienia w takich sieciach, w sposób umożliwiający komukolwiek dostęp do nich w dowolnym </w:t>
      </w:r>
      <w:r w:rsidR="000E01E4"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miejscu</w:t>
      </w:r>
      <w:r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czasie;  </w:t>
      </w:r>
    </w:p>
    <w:p w:rsidR="000E01E4" w:rsidRDefault="00406CE9" w:rsidP="00520568">
      <w:pPr>
        <w:numPr>
          <w:ilvl w:val="3"/>
          <w:numId w:val="19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CE9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w zakresie </w:t>
      </w:r>
      <w:r w:rsidR="008D6287"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utrwalenia i zwielokrotnienia dokumentacji i ich egzemplarzy – powielenia na papierze, na elektronicznych nośnikach informacji w formacie </w:t>
      </w:r>
      <w:r w:rsidR="000E01E4"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CAD, (rozszerzenie </w:t>
      </w:r>
      <w:proofErr w:type="spellStart"/>
      <w:r w:rsidR="000E01E4"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>dxf</w:t>
      </w:r>
      <w:proofErr w:type="spellEnd"/>
      <w:r w:rsidR="000E01E4"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 </w:t>
      </w:r>
      <w:proofErr w:type="spellStart"/>
      <w:r w:rsidR="000E01E4"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>dwg</w:t>
      </w:r>
      <w:proofErr w:type="spellEnd"/>
      <w:r w:rsidR="000E01E4" w:rsidRP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wprowadzenia do pamięci komputera, zwielokrotnienia przy użyciu urządzeń odtworzeniowo – przegrywających, technik drukarskich i komputerowych, urządzeń reprograficznych;   </w:t>
      </w:r>
    </w:p>
    <w:p w:rsidR="00801C4A" w:rsidRPr="00801C4A" w:rsidRDefault="000E01E4" w:rsidP="00520568">
      <w:pPr>
        <w:numPr>
          <w:ilvl w:val="3"/>
          <w:numId w:val="19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udostępnienie projektów, rysunków i podobnych dokumentów, w szczególności ich wystawienie i publiczne udostępnienie w środkach masowego przekazu, wprowadzenie ich kopii do obrotu gospodarczego w tym celu przeprowadzenia prac remontowych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również utrzymania robó</w:t>
      </w:r>
      <w:r w:rsidR="00801C4A">
        <w:rPr>
          <w:rFonts w:ascii="Times New Roman" w:eastAsia="Times New Roman" w:hAnsi="Times New Roman" w:cs="Times New Roman"/>
          <w:sz w:val="24"/>
          <w:szCs w:val="20"/>
          <w:lang w:eastAsia="pl-PL"/>
        </w:rPr>
        <w:t>t w należytym stanie techniczny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m, w celu budowy i rozbudowy</w:t>
      </w:r>
      <w:r w:rsidR="00801C4A">
        <w:rPr>
          <w:rFonts w:ascii="Times New Roman" w:eastAsia="Times New Roman" w:hAnsi="Times New Roman" w:cs="Times New Roman"/>
          <w:sz w:val="24"/>
          <w:szCs w:val="20"/>
          <w:lang w:eastAsia="pl-PL"/>
        </w:rPr>
        <w:t>, a także obrotu oryginałem albo jego egz</w:t>
      </w:r>
      <w:r w:rsidR="00520568">
        <w:rPr>
          <w:rFonts w:ascii="Times New Roman" w:eastAsia="Times New Roman" w:hAnsi="Times New Roman" w:cs="Times New Roman"/>
          <w:sz w:val="24"/>
          <w:szCs w:val="20"/>
          <w:lang w:eastAsia="pl-PL"/>
        </w:rPr>
        <w:t>emplarzami w tym, przekazywania</w:t>
      </w:r>
      <w:r w:rsidR="00801C4A">
        <w:rPr>
          <w:rFonts w:ascii="Times New Roman" w:eastAsia="Times New Roman" w:hAnsi="Times New Roman" w:cs="Times New Roman"/>
          <w:sz w:val="24"/>
          <w:szCs w:val="20"/>
          <w:lang w:eastAsia="pl-PL"/>
        </w:rPr>
        <w:t>, użyczenia, najmu, a także użytkowania na własny użytek i użytek podmiotów zewnętrznych, wg. potrzeb Zamawiającego, zarówno w formie materialnych nośników jak i jego cyfrowej postaci, w tym w szczególności lub  części dokumentacji, a także ich wszelkich kopii poprzez przekazywanie ich w szczególności:</w:t>
      </w:r>
    </w:p>
    <w:p w:rsidR="00801C4A" w:rsidRDefault="00801C4A" w:rsidP="00520568">
      <w:p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F38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innym wykonawcom, jako podstawę lub materiał wyjściowy do wykonania innych </w:t>
      </w:r>
      <w:r w:rsidR="005F38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projektów i opracowań,</w:t>
      </w:r>
    </w:p>
    <w:p w:rsidR="00801C4A" w:rsidRDefault="00801C4A" w:rsidP="00520568">
      <w:p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innym wykonawcom, jako podstawę dla wykonania i nadzorowania robót budowlanych w przypadku rozwiązania umowy z Wykonawcą,</w:t>
      </w:r>
    </w:p>
    <w:p w:rsidR="00801C4A" w:rsidRDefault="00801C4A" w:rsidP="00520568">
      <w:p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205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innym podmiotom biorącym udział w inwestycjach</w:t>
      </w:r>
    </w:p>
    <w:p w:rsidR="002506F7" w:rsidRDefault="00801C4A" w:rsidP="00520568">
      <w:p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d) wykorzystanie projektów, rysunków i podobnych dokumentów w celach </w:t>
      </w:r>
      <w:r w:rsidR="002506F7">
        <w:rPr>
          <w:rFonts w:ascii="Times New Roman" w:eastAsia="Times New Roman" w:hAnsi="Times New Roman" w:cs="Times New Roman"/>
          <w:sz w:val="24"/>
          <w:szCs w:val="20"/>
          <w:lang w:eastAsia="pl-PL"/>
        </w:rPr>
        <w:t>reklamowych, promocyjnych i marketingowych, w szczególności w celu promowania działalności Zamawiającego, wykorzystywanie zarówno w Polsce jak i za granicą, jak również w celu wprowadzenia dalszych zmian w pozwoleniach uzyskiwanych w celu rozwoju i realizacji inwestycji,</w:t>
      </w:r>
    </w:p>
    <w:p w:rsidR="002506F7" w:rsidRDefault="005F3847" w:rsidP="00B226E9">
      <w:pPr>
        <w:tabs>
          <w:tab w:val="num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e)  </w:t>
      </w:r>
      <w:r w:rsidR="002506F7">
        <w:rPr>
          <w:rFonts w:ascii="Times New Roman" w:eastAsia="Times New Roman" w:hAnsi="Times New Roman" w:cs="Times New Roman"/>
          <w:sz w:val="24"/>
          <w:szCs w:val="20"/>
          <w:lang w:eastAsia="pl-PL"/>
        </w:rPr>
        <w:t>używania w celu dochodzenia roszczeń lub obrony swych praw,</w:t>
      </w:r>
    </w:p>
    <w:p w:rsidR="00791773" w:rsidRDefault="00520568" w:rsidP="00520568">
      <w:p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f) </w:t>
      </w:r>
      <w:r w:rsidR="002506F7">
        <w:rPr>
          <w:rFonts w:ascii="Times New Roman" w:eastAsia="Times New Roman" w:hAnsi="Times New Roman" w:cs="Times New Roman"/>
          <w:sz w:val="24"/>
          <w:szCs w:val="20"/>
          <w:lang w:eastAsia="pl-PL"/>
        </w:rPr>
        <w:t>w zakresie prawa do dalszego przetwarzania i wykorzystywania elementów</w:t>
      </w:r>
      <w:r w:rsidR="005F38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506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dokumentacji, prawa do </w:t>
      </w:r>
      <w:r w:rsidR="00791773">
        <w:rPr>
          <w:rFonts w:ascii="Times New Roman" w:eastAsia="Times New Roman" w:hAnsi="Times New Roman" w:cs="Times New Roman"/>
          <w:sz w:val="24"/>
          <w:szCs w:val="20"/>
          <w:lang w:eastAsia="pl-PL"/>
        </w:rPr>
        <w:t>wykorzystania każdej odrębnej części, jak i całości dokumentacji dla potrzeb wszelkich dalszych opracowań wykonywanych na zlecenia Zamawiającego.</w:t>
      </w:r>
    </w:p>
    <w:p w:rsidR="00822628" w:rsidRDefault="00791773" w:rsidP="00520568">
      <w:p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Wykonawca zobowiązany jest w ramach wynagrodzenia do zagwarantowania nabycia na rzecz Zamawiającego autorskich praw majątkowych od osoby będącej autorem dokumentacji lub jej części w tym rysunków i projektów</w:t>
      </w:r>
      <w:r w:rsidR="0082262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406CE9" w:rsidRDefault="00822628" w:rsidP="00BC29B8">
      <w:p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h)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Wykonawca dodatkowo zgadza się, że Zamawiający na swój koszt może skorzystać z usług nadzoru autorskiego świadczonego przez osoby trzecie posiadające stosowne uprawnienia.</w:t>
      </w:r>
      <w:r w:rsidR="002506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E0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BC29B8" w:rsidRPr="00BC29B8" w:rsidRDefault="00BC29B8" w:rsidP="00BC29B8">
      <w:p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606750" w:rsidRPr="00606750" w:rsidRDefault="00406CE9" w:rsidP="00BB44D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5</w:t>
      </w: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Wynagrodzenie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Cena brutto zgodnie z ofertą Wykonawcy </w:t>
      </w:r>
      <w:r w:rsidR="000F7953">
        <w:rPr>
          <w:rFonts w:ascii="Times New Roman" w:hAnsi="Times New Roman" w:cs="Times New Roman"/>
        </w:rPr>
        <w:t>w wysokości …………</w:t>
      </w:r>
      <w:r w:rsidR="00BB44D0">
        <w:rPr>
          <w:rFonts w:ascii="Times New Roman" w:hAnsi="Times New Roman" w:cs="Times New Roman"/>
        </w:rPr>
        <w:t>…</w:t>
      </w:r>
      <w:r w:rsidRPr="00606750">
        <w:rPr>
          <w:rFonts w:ascii="Times New Roman" w:hAnsi="Times New Roman" w:cs="Times New Roman"/>
        </w:rPr>
        <w:t xml:space="preserve"> brutto </w:t>
      </w:r>
    </w:p>
    <w:p w:rsidR="00606750" w:rsidRPr="00606750" w:rsidRDefault="00606750" w:rsidP="000F7953">
      <w:pPr>
        <w:pStyle w:val="Default"/>
        <w:ind w:left="284"/>
        <w:rPr>
          <w:rFonts w:ascii="Times New Roman" w:hAnsi="Times New Roman" w:cs="Times New Roman"/>
        </w:rPr>
      </w:pPr>
      <w:r w:rsidRPr="00201543">
        <w:rPr>
          <w:rFonts w:ascii="Times New Roman" w:hAnsi="Times New Roman" w:cs="Times New Roman"/>
          <w:i/>
          <w:iCs/>
          <w:sz w:val="22"/>
          <w:szCs w:val="22"/>
        </w:rPr>
        <w:t>(słownie</w:t>
      </w:r>
      <w:r w:rsidRPr="00201543">
        <w:rPr>
          <w:rFonts w:ascii="Times New Roman" w:hAnsi="Times New Roman" w:cs="Times New Roman"/>
          <w:sz w:val="22"/>
          <w:szCs w:val="22"/>
        </w:rPr>
        <w:t xml:space="preserve">: </w:t>
      </w:r>
      <w:r w:rsidR="000F7953" w:rsidRPr="00201543">
        <w:rPr>
          <w:rFonts w:ascii="Times New Roman" w:hAnsi="Times New Roman" w:cs="Times New Roman"/>
          <w:i/>
          <w:iCs/>
          <w:sz w:val="22"/>
          <w:szCs w:val="22"/>
        </w:rPr>
        <w:t>………………</w:t>
      </w:r>
      <w:r w:rsidR="00201543" w:rsidRPr="00201543">
        <w:rPr>
          <w:rFonts w:ascii="Times New Roman" w:hAnsi="Times New Roman" w:cs="Times New Roman"/>
          <w:i/>
          <w:iCs/>
          <w:sz w:val="22"/>
          <w:szCs w:val="22"/>
        </w:rPr>
        <w:t>…</w:t>
      </w:r>
      <w:r w:rsidR="000F7953" w:rsidRPr="00201543">
        <w:rPr>
          <w:rFonts w:ascii="Times New Roman" w:hAnsi="Times New Roman" w:cs="Times New Roman"/>
          <w:i/>
          <w:iCs/>
          <w:sz w:val="22"/>
          <w:szCs w:val="22"/>
        </w:rPr>
        <w:t>…</w:t>
      </w:r>
      <w:r w:rsidR="00BB44D0" w:rsidRPr="00201543">
        <w:rPr>
          <w:rFonts w:ascii="Times New Roman" w:hAnsi="Times New Roman" w:cs="Times New Roman"/>
          <w:i/>
          <w:iCs/>
          <w:sz w:val="22"/>
          <w:szCs w:val="22"/>
        </w:rPr>
        <w:t>…</w:t>
      </w:r>
      <w:r w:rsidRPr="00201543">
        <w:rPr>
          <w:rFonts w:ascii="Times New Roman" w:hAnsi="Times New Roman" w:cs="Times New Roman"/>
          <w:i/>
          <w:iCs/>
          <w:sz w:val="22"/>
          <w:szCs w:val="22"/>
        </w:rPr>
        <w:t xml:space="preserve"> )</w:t>
      </w:r>
      <w:r w:rsidRPr="00606750">
        <w:rPr>
          <w:rFonts w:ascii="Times New Roman" w:hAnsi="Times New Roman" w:cs="Times New Roman"/>
          <w:i/>
          <w:iCs/>
        </w:rPr>
        <w:t xml:space="preserve"> </w:t>
      </w:r>
      <w:r w:rsidRPr="00606750">
        <w:rPr>
          <w:rFonts w:ascii="Times New Roman" w:hAnsi="Times New Roman" w:cs="Times New Roman"/>
        </w:rPr>
        <w:t>w tym podatek VAT(…</w:t>
      </w:r>
      <w:r w:rsidR="00201543">
        <w:rPr>
          <w:rFonts w:ascii="Times New Roman" w:hAnsi="Times New Roman" w:cs="Times New Roman"/>
        </w:rPr>
        <w:t>.%) ……</w:t>
      </w:r>
      <w:r w:rsidRPr="00606750">
        <w:rPr>
          <w:rFonts w:ascii="Times New Roman" w:hAnsi="Times New Roman" w:cs="Times New Roman"/>
        </w:rPr>
        <w:t xml:space="preserve">. zł </w:t>
      </w:r>
    </w:p>
    <w:p w:rsidR="00606750" w:rsidRPr="00606750" w:rsidRDefault="00201543" w:rsidP="00201543">
      <w:pPr>
        <w:pStyle w:val="Default"/>
        <w:ind w:left="284"/>
        <w:rPr>
          <w:rFonts w:ascii="Times New Roman" w:hAnsi="Times New Roman" w:cs="Times New Roman"/>
        </w:rPr>
      </w:pPr>
      <w:r w:rsidRPr="00201543">
        <w:rPr>
          <w:rFonts w:ascii="Times New Roman" w:hAnsi="Times New Roman" w:cs="Times New Roman"/>
          <w:i/>
          <w:iCs/>
          <w:sz w:val="22"/>
          <w:szCs w:val="22"/>
        </w:rPr>
        <w:t>(słownie……………………</w:t>
      </w:r>
      <w:r w:rsidR="00BB44D0" w:rsidRPr="00201543">
        <w:rPr>
          <w:rFonts w:ascii="Times New Roman" w:hAnsi="Times New Roman" w:cs="Times New Roman"/>
          <w:i/>
          <w:iCs/>
          <w:sz w:val="22"/>
          <w:szCs w:val="22"/>
        </w:rPr>
        <w:t>…</w:t>
      </w:r>
      <w:r w:rsidR="00606750" w:rsidRPr="0020154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06750" w:rsidRPr="00201543">
        <w:rPr>
          <w:rFonts w:ascii="Times New Roman" w:hAnsi="Times New Roman" w:cs="Times New Roman"/>
          <w:i/>
          <w:sz w:val="22"/>
          <w:szCs w:val="22"/>
        </w:rPr>
        <w:t>)</w:t>
      </w:r>
      <w:r w:rsidR="00606750" w:rsidRPr="00606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Cena netto wynosi ……………</w:t>
      </w:r>
      <w:r w:rsidR="00606750" w:rsidRPr="00606750">
        <w:rPr>
          <w:rFonts w:ascii="Times New Roman" w:hAnsi="Times New Roman" w:cs="Times New Roman"/>
        </w:rPr>
        <w:t xml:space="preserve"> zł </w:t>
      </w:r>
      <w:r w:rsidR="00606750" w:rsidRPr="00201543">
        <w:rPr>
          <w:rFonts w:ascii="Times New Roman" w:hAnsi="Times New Roman" w:cs="Times New Roman"/>
          <w:i/>
          <w:sz w:val="22"/>
          <w:szCs w:val="22"/>
        </w:rPr>
        <w:t>(sł</w:t>
      </w:r>
      <w:r w:rsidRPr="00201543">
        <w:rPr>
          <w:rFonts w:ascii="Times New Roman" w:hAnsi="Times New Roman" w:cs="Times New Roman"/>
          <w:i/>
          <w:sz w:val="22"/>
          <w:szCs w:val="22"/>
        </w:rPr>
        <w:t>ownie: ……………</w:t>
      </w:r>
      <w:r w:rsidR="00FB1AB1" w:rsidRPr="00201543">
        <w:rPr>
          <w:rFonts w:ascii="Times New Roman" w:hAnsi="Times New Roman" w:cs="Times New Roman"/>
          <w:i/>
          <w:sz w:val="22"/>
          <w:szCs w:val="22"/>
        </w:rPr>
        <w:t>zł)</w:t>
      </w:r>
      <w:r w:rsidR="00606750" w:rsidRPr="00201543">
        <w:rPr>
          <w:rFonts w:ascii="Times New Roman" w:hAnsi="Times New Roman" w:cs="Times New Roman"/>
          <w:i/>
          <w:sz w:val="22"/>
          <w:szCs w:val="22"/>
        </w:rPr>
        <w:t>,</w:t>
      </w:r>
      <w:r w:rsidR="00606750" w:rsidRPr="00606750">
        <w:rPr>
          <w:rFonts w:ascii="Times New Roman" w:hAnsi="Times New Roman" w:cs="Times New Roman"/>
        </w:rPr>
        <w:t xml:space="preserve"> 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Wynagrodzenie ryczałtowe o którym mowa w ust. 1 obejmuje wszystkie koszty </w:t>
      </w:r>
      <w:r w:rsidR="00B226E9">
        <w:rPr>
          <w:rFonts w:ascii="Times New Roman" w:hAnsi="Times New Roman" w:cs="Times New Roman"/>
        </w:rPr>
        <w:t xml:space="preserve">związane </w:t>
      </w:r>
      <w:r w:rsidRPr="00606750">
        <w:rPr>
          <w:rFonts w:ascii="Times New Roman" w:hAnsi="Times New Roman" w:cs="Times New Roman"/>
        </w:rPr>
        <w:t>z realizację przedmiotu zamówienia, w tym ryzyko i odpowiedzialność Wykonawcy z tytułu oszacowania wszelkich kosztów związanych z realizacją przedmiotu umowy, a także oddziaływania innych czynników mogących mieć wpływ na koszty</w:t>
      </w:r>
      <w:r w:rsidR="00201543">
        <w:rPr>
          <w:rFonts w:ascii="Times New Roman" w:hAnsi="Times New Roman" w:cs="Times New Roman"/>
        </w:rPr>
        <w:t xml:space="preserve"> wykonania</w:t>
      </w:r>
      <w:r w:rsidRPr="00606750">
        <w:rPr>
          <w:rFonts w:ascii="Times New Roman" w:hAnsi="Times New Roman" w:cs="Times New Roman"/>
        </w:rPr>
        <w:t xml:space="preserve">. 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3. </w:t>
      </w:r>
      <w:r w:rsidR="00B226E9">
        <w:rPr>
          <w:rFonts w:ascii="Times New Roman" w:hAnsi="Times New Roman" w:cs="Times New Roman"/>
        </w:rPr>
        <w:t xml:space="preserve"> </w:t>
      </w:r>
      <w:r w:rsidR="00201543">
        <w:rPr>
          <w:rFonts w:ascii="Times New Roman" w:hAnsi="Times New Roman" w:cs="Times New Roman"/>
        </w:rPr>
        <w:t>Wykonawcy nie przysługuje</w:t>
      </w:r>
      <w:r w:rsidRPr="00606750">
        <w:rPr>
          <w:rFonts w:ascii="Times New Roman" w:hAnsi="Times New Roman" w:cs="Times New Roman"/>
        </w:rPr>
        <w:t xml:space="preserve"> żadne inne roszczenie o dodatkowe</w:t>
      </w:r>
      <w:r w:rsidR="00BB44D0">
        <w:rPr>
          <w:rFonts w:ascii="Times New Roman" w:hAnsi="Times New Roman" w:cs="Times New Roman"/>
        </w:rPr>
        <w:t xml:space="preserve"> wynagrodzenie nieprzewidziane </w:t>
      </w:r>
      <w:r w:rsidRPr="00606750">
        <w:rPr>
          <w:rFonts w:ascii="Times New Roman" w:hAnsi="Times New Roman" w:cs="Times New Roman"/>
        </w:rPr>
        <w:t xml:space="preserve">w umowie, ani roszczenie o zwrot kosztów poniesionych w związku z wykonywaniem umowy. </w:t>
      </w:r>
    </w:p>
    <w:p w:rsidR="00606750" w:rsidRPr="00606750" w:rsidRDefault="00606750" w:rsidP="00B226E9">
      <w:pPr>
        <w:pStyle w:val="Default"/>
        <w:ind w:left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Wykonawca wyraża zgodę na potrącenie ewentualnych kar umownych z przysługującego Wykonawcy wynagrodzenia za wykonanie przedmiotu umowy. 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lastRenderedPageBreak/>
        <w:t xml:space="preserve">4.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>Wykonawca nie ma prawa dokonania cesji wierzytelności z ty</w:t>
      </w:r>
      <w:r w:rsidR="00BB44D0">
        <w:rPr>
          <w:rFonts w:ascii="Times New Roman" w:hAnsi="Times New Roman" w:cs="Times New Roman"/>
        </w:rPr>
        <w:t xml:space="preserve">tułu wynagrodzenia określonego </w:t>
      </w:r>
      <w:r w:rsidRPr="00606750">
        <w:rPr>
          <w:rFonts w:ascii="Times New Roman" w:hAnsi="Times New Roman" w:cs="Times New Roman"/>
        </w:rPr>
        <w:t>w ust. 1 bez pisemnej zgody Zamawiającego.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406CE9" w:rsidP="00BB44D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606750" w:rsidRPr="00606750" w:rsidRDefault="00606750" w:rsidP="00BB44D0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Warunki płatności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Podstawę wystawienia faktury stanowić będzie protokół odbioru końcowego wykonania usługi polegającej na opracowaniu projektów stałej organizacji ruchu zatwierdzonych przez organ zarządzający ruchem podpisany przez Zamawiającego i Wykonawcę.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Wynagrodzenie za wykonane usługi zostanie dokonane przelewem na wskazany przez Wykonawcę rachunek bankowy, w terminie 14 dni od daty otrzymania przez Zamawiającego prawidłowo wystawionej faktury wraz z protokołem potwierdzającym wykonanie usług. </w:t>
      </w:r>
    </w:p>
    <w:p w:rsidR="00365B23" w:rsidRDefault="00365B23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3.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Zamawiający nie </w:t>
      </w:r>
      <w:r w:rsidR="00C062DD">
        <w:rPr>
          <w:rFonts w:ascii="Times New Roman" w:hAnsi="Times New Roman" w:cs="Times New Roman"/>
        </w:rPr>
        <w:t xml:space="preserve">przewiduje możliwości </w:t>
      </w:r>
      <w:r w:rsidRPr="00606750">
        <w:rPr>
          <w:rFonts w:ascii="Times New Roman" w:hAnsi="Times New Roman" w:cs="Times New Roman"/>
        </w:rPr>
        <w:t xml:space="preserve">udziela Wykonawcy zaliczki na wykonanie zamówienia. </w:t>
      </w:r>
    </w:p>
    <w:p w:rsidR="00365B23" w:rsidRDefault="00365B23" w:rsidP="00606750">
      <w:pPr>
        <w:pStyle w:val="Default"/>
        <w:rPr>
          <w:rFonts w:ascii="Times New Roman" w:hAnsi="Times New Roman" w:cs="Times New Roman"/>
        </w:rPr>
      </w:pPr>
    </w:p>
    <w:p w:rsidR="00365B23" w:rsidRDefault="006F7176" w:rsidP="00B226E9">
      <w:pPr>
        <w:pStyle w:val="Defaul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226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Podstawą</w:t>
      </w:r>
      <w:r w:rsidR="00606750" w:rsidRPr="00606750">
        <w:rPr>
          <w:rFonts w:ascii="Times New Roman" w:hAnsi="Times New Roman" w:cs="Times New Roman"/>
        </w:rPr>
        <w:t xml:space="preserve"> wystawiania faktury stanowi protokół odbioru usług</w:t>
      </w:r>
      <w:r>
        <w:rPr>
          <w:rFonts w:ascii="Times New Roman" w:hAnsi="Times New Roman" w:cs="Times New Roman"/>
        </w:rPr>
        <w:t>i objętej</w:t>
      </w:r>
      <w:r w:rsidR="00606750" w:rsidRPr="00606750">
        <w:rPr>
          <w:rFonts w:ascii="Times New Roman" w:hAnsi="Times New Roman" w:cs="Times New Roman"/>
        </w:rPr>
        <w:t xml:space="preserve"> fakturowaniem, podpisany przez Zamawiającego i Wykonawcę. </w:t>
      </w:r>
    </w:p>
    <w:p w:rsidR="00427CB5" w:rsidRDefault="00427CB5" w:rsidP="00B226E9">
      <w:pPr>
        <w:pStyle w:val="Default"/>
        <w:ind w:left="284" w:hanging="284"/>
        <w:rPr>
          <w:rFonts w:ascii="Times New Roman" w:hAnsi="Times New Roman" w:cs="Times New Roman"/>
        </w:rPr>
      </w:pP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5.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 przypadku wykonywanych usług przez Podwykonawców, warunkiem zapłaty wynagrodzenia dla Wykonawcy jest złożenie wraz z fakturą oświadczenia Podwykonawcy o rozliczeniu wykonanych dostaw/usług i otrzymaniu pełnej zapłaty od Wykonawcy za wykonane usługi. </w:t>
      </w:r>
    </w:p>
    <w:p w:rsidR="00365B23" w:rsidRDefault="00365B23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6.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Za dzień zapłaty uznaje się datę obciążenia rachunku bankowego Zamawiającego. </w:t>
      </w:r>
    </w:p>
    <w:p w:rsidR="00365B23" w:rsidRDefault="00365B23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7.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Wykonawca wystawi fakturę </w:t>
      </w:r>
      <w:r w:rsidR="006F7176">
        <w:rPr>
          <w:rFonts w:ascii="Times New Roman" w:hAnsi="Times New Roman" w:cs="Times New Roman"/>
        </w:rPr>
        <w:t>na Zamawiającego:</w:t>
      </w:r>
      <w:r w:rsidRPr="00606750">
        <w:rPr>
          <w:rFonts w:ascii="Times New Roman" w:hAnsi="Times New Roman" w:cs="Times New Roman"/>
        </w:rPr>
        <w:t xml:space="preserve"> </w:t>
      </w:r>
    </w:p>
    <w:p w:rsidR="00BC29B8" w:rsidRDefault="00365B23" w:rsidP="00BC29B8">
      <w:pPr>
        <w:pStyle w:val="Defaul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Raków</w:t>
      </w:r>
      <w:r w:rsidR="00606750" w:rsidRPr="00606750">
        <w:rPr>
          <w:rFonts w:ascii="Times New Roman" w:hAnsi="Times New Roman" w:cs="Times New Roman"/>
        </w:rPr>
        <w:t>, ul.</w:t>
      </w:r>
      <w:r>
        <w:rPr>
          <w:rFonts w:ascii="Times New Roman" w:hAnsi="Times New Roman" w:cs="Times New Roman"/>
        </w:rPr>
        <w:t xml:space="preserve"> Ogrodowa 1, 26-035 Raków, NIP 657-25-24-517</w:t>
      </w:r>
      <w:r w:rsidR="00606750" w:rsidRPr="00606750">
        <w:rPr>
          <w:rFonts w:ascii="Times New Roman" w:hAnsi="Times New Roman" w:cs="Times New Roman"/>
        </w:rPr>
        <w:t xml:space="preserve">, </w:t>
      </w:r>
    </w:p>
    <w:p w:rsidR="00427CB5" w:rsidRDefault="00427CB5" w:rsidP="00427CB5">
      <w:pPr>
        <w:pStyle w:val="Default"/>
        <w:ind w:left="284" w:hanging="284"/>
        <w:rPr>
          <w:rFonts w:ascii="Times New Roman" w:hAnsi="Times New Roman" w:cs="Times New Roman"/>
        </w:rPr>
      </w:pPr>
    </w:p>
    <w:p w:rsidR="00427CB5" w:rsidRDefault="00427CB5" w:rsidP="00427CB5">
      <w:pPr>
        <w:pStyle w:val="Defaul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Faktura wystawiona nieprawidłowo, przedwcześnie, bezpodstawnie, nie rodzi obowiązku zapłaty po stronie Zamawiającego.</w:t>
      </w:r>
    </w:p>
    <w:p w:rsidR="00BC29B8" w:rsidRPr="00BC29B8" w:rsidRDefault="00BC29B8" w:rsidP="00BC29B8">
      <w:pPr>
        <w:pStyle w:val="Default"/>
        <w:ind w:left="284"/>
        <w:rPr>
          <w:rFonts w:ascii="Times New Roman" w:hAnsi="Times New Roman" w:cs="Times New Roman"/>
        </w:rPr>
      </w:pPr>
    </w:p>
    <w:p w:rsidR="00606750" w:rsidRPr="00606750" w:rsidRDefault="00406CE9" w:rsidP="00BC29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7</w:t>
      </w:r>
    </w:p>
    <w:p w:rsidR="00606750" w:rsidRPr="00606750" w:rsidRDefault="00606750" w:rsidP="00365B23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Terminy</w:t>
      </w:r>
    </w:p>
    <w:p w:rsidR="00606750" w:rsidRPr="00606750" w:rsidRDefault="00606750" w:rsidP="00BC29B8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</w:t>
      </w:r>
      <w:r w:rsidR="00E25F0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>Termin wykonania prz</w:t>
      </w:r>
      <w:r w:rsidR="00365B23">
        <w:rPr>
          <w:rFonts w:ascii="Times New Roman" w:hAnsi="Times New Roman" w:cs="Times New Roman"/>
        </w:rPr>
        <w:t xml:space="preserve">edmiotu umowy do </w:t>
      </w:r>
      <w:r w:rsidR="00AD10E0" w:rsidRPr="00AD10E0">
        <w:rPr>
          <w:rFonts w:ascii="Times New Roman" w:hAnsi="Times New Roman" w:cs="Times New Roman"/>
          <w:b/>
          <w:color w:val="auto"/>
        </w:rPr>
        <w:t>15 listopada</w:t>
      </w:r>
      <w:r w:rsidR="00365B23" w:rsidRPr="00AD10E0">
        <w:rPr>
          <w:rFonts w:ascii="Times New Roman" w:hAnsi="Times New Roman" w:cs="Times New Roman"/>
          <w:b/>
          <w:color w:val="auto"/>
        </w:rPr>
        <w:t xml:space="preserve"> 2021</w:t>
      </w:r>
      <w:r w:rsidRPr="00AD10E0">
        <w:rPr>
          <w:rFonts w:ascii="Times New Roman" w:hAnsi="Times New Roman" w:cs="Times New Roman"/>
          <w:color w:val="auto"/>
        </w:rPr>
        <w:t xml:space="preserve"> r</w:t>
      </w:r>
      <w:r w:rsidRPr="00606750">
        <w:rPr>
          <w:rFonts w:ascii="Times New Roman" w:hAnsi="Times New Roman" w:cs="Times New Roman"/>
        </w:rPr>
        <w:t xml:space="preserve">. </w:t>
      </w:r>
    </w:p>
    <w:p w:rsidR="00606750" w:rsidRPr="00606750" w:rsidRDefault="00606750" w:rsidP="00BC29B8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Za termin wykonania usługi uznaje się dzień złożenia przez Wykonawcę w </w:t>
      </w:r>
      <w:r w:rsidR="00B226E9">
        <w:rPr>
          <w:rFonts w:ascii="Times New Roman" w:hAnsi="Times New Roman" w:cs="Times New Roman"/>
        </w:rPr>
        <w:t xml:space="preserve">siedzibie </w:t>
      </w:r>
      <w:r w:rsidRPr="00606750">
        <w:rPr>
          <w:rFonts w:ascii="Times New Roman" w:hAnsi="Times New Roman" w:cs="Times New Roman"/>
        </w:rPr>
        <w:t>Zamawiającego kompletnej dokum</w:t>
      </w:r>
      <w:r w:rsidR="003105ED">
        <w:rPr>
          <w:rFonts w:ascii="Times New Roman" w:hAnsi="Times New Roman" w:cs="Times New Roman"/>
        </w:rPr>
        <w:t>entacji o której mowa w §</w:t>
      </w:r>
      <w:r w:rsidRPr="00606750">
        <w:rPr>
          <w:rFonts w:ascii="Times New Roman" w:hAnsi="Times New Roman" w:cs="Times New Roman"/>
        </w:rPr>
        <w:t xml:space="preserve"> 1.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406CE9" w:rsidP="00365B2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8</w:t>
      </w:r>
    </w:p>
    <w:p w:rsidR="00606750" w:rsidRPr="00606750" w:rsidRDefault="00606750" w:rsidP="00365B23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Osoby funkcyjne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Za realizację zamówienia odpowiedzialni są : 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>1.</w:t>
      </w:r>
      <w:r w:rsidR="00FB1AB1">
        <w:rPr>
          <w:rFonts w:ascii="Times New Roman" w:hAnsi="Times New Roman" w:cs="Times New Roman"/>
        </w:rPr>
        <w:t xml:space="preserve"> </w:t>
      </w:r>
      <w:r w:rsidR="00E25F00">
        <w:rPr>
          <w:rFonts w:ascii="Times New Roman" w:hAnsi="Times New Roman" w:cs="Times New Roman"/>
        </w:rPr>
        <w:tab/>
      </w:r>
      <w:r w:rsidRPr="00606750">
        <w:rPr>
          <w:rFonts w:ascii="Times New Roman" w:hAnsi="Times New Roman" w:cs="Times New Roman"/>
        </w:rPr>
        <w:t>Ze stro</w:t>
      </w:r>
      <w:r w:rsidR="00E25F00">
        <w:rPr>
          <w:rFonts w:ascii="Times New Roman" w:hAnsi="Times New Roman" w:cs="Times New Roman"/>
        </w:rPr>
        <w:t>ny Wykonawcy ………………………</w:t>
      </w:r>
      <w:r w:rsidR="00365B23">
        <w:rPr>
          <w:rFonts w:ascii="Times New Roman" w:hAnsi="Times New Roman" w:cs="Times New Roman"/>
        </w:rPr>
        <w:t>…</w:t>
      </w:r>
      <w:r w:rsidRPr="00606750">
        <w:rPr>
          <w:rFonts w:ascii="Times New Roman" w:hAnsi="Times New Roman" w:cs="Times New Roman"/>
        </w:rPr>
        <w:t>(tel.</w:t>
      </w:r>
      <w:r w:rsidR="00365B23">
        <w:rPr>
          <w:rFonts w:ascii="Times New Roman" w:hAnsi="Times New Roman" w:cs="Times New Roman"/>
        </w:rPr>
        <w:t xml:space="preserve"> kontaktowy ………………………</w:t>
      </w:r>
      <w:r w:rsidRPr="00606750">
        <w:rPr>
          <w:rFonts w:ascii="Times New Roman" w:hAnsi="Times New Roman" w:cs="Times New Roman"/>
        </w:rPr>
        <w:t xml:space="preserve">) </w:t>
      </w:r>
    </w:p>
    <w:p w:rsidR="00606750" w:rsidRPr="00606750" w:rsidRDefault="00606750" w:rsidP="00BC29B8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>2.</w:t>
      </w:r>
      <w:r w:rsidR="00FB1AB1">
        <w:rPr>
          <w:rFonts w:ascii="Times New Roman" w:hAnsi="Times New Roman" w:cs="Times New Roman"/>
        </w:rPr>
        <w:t xml:space="preserve">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Ze strony </w:t>
      </w:r>
      <w:r w:rsidR="00E25F00">
        <w:rPr>
          <w:rFonts w:ascii="Times New Roman" w:hAnsi="Times New Roman" w:cs="Times New Roman"/>
        </w:rPr>
        <w:t>Zamawiającego ……………………</w:t>
      </w:r>
      <w:r w:rsidR="00365B23">
        <w:rPr>
          <w:rFonts w:ascii="Times New Roman" w:hAnsi="Times New Roman" w:cs="Times New Roman"/>
        </w:rPr>
        <w:t>..</w:t>
      </w:r>
      <w:r w:rsidRPr="00606750">
        <w:rPr>
          <w:rFonts w:ascii="Times New Roman" w:hAnsi="Times New Roman" w:cs="Times New Roman"/>
        </w:rPr>
        <w:t xml:space="preserve"> (tel.</w:t>
      </w:r>
      <w:r w:rsidR="00365B23">
        <w:rPr>
          <w:rFonts w:ascii="Times New Roman" w:hAnsi="Times New Roman" w:cs="Times New Roman"/>
        </w:rPr>
        <w:t xml:space="preserve"> kontaktowy ………………………</w:t>
      </w:r>
      <w:r w:rsidRPr="00606750">
        <w:rPr>
          <w:rFonts w:ascii="Times New Roman" w:hAnsi="Times New Roman" w:cs="Times New Roman"/>
        </w:rPr>
        <w:t>)</w:t>
      </w:r>
    </w:p>
    <w:p w:rsidR="00365B23" w:rsidRDefault="00365B23" w:rsidP="00365B2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06750" w:rsidRPr="00606750" w:rsidRDefault="00406CE9" w:rsidP="00365B2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9</w:t>
      </w:r>
    </w:p>
    <w:p w:rsidR="00606750" w:rsidRPr="00606750" w:rsidRDefault="00606750" w:rsidP="00365B23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Odbiór usług</w:t>
      </w:r>
    </w:p>
    <w:p w:rsidR="00365B23" w:rsidRPr="00BC29B8" w:rsidRDefault="00606750" w:rsidP="00BC29B8">
      <w:pPr>
        <w:pStyle w:val="Default"/>
        <w:numPr>
          <w:ilvl w:val="0"/>
          <w:numId w:val="20"/>
        </w:numPr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Wykonawca w celu rozliczenia przedmiotu umowy przedkłada następujące dokumenty: </w:t>
      </w:r>
    </w:p>
    <w:p w:rsidR="00606750" w:rsidRPr="00606750" w:rsidRDefault="00B226E9" w:rsidP="00BC29B8">
      <w:pPr>
        <w:pStyle w:val="Default"/>
        <w:ind w:left="567" w:hanging="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06750" w:rsidRPr="00606750">
        <w:rPr>
          <w:rFonts w:ascii="Times New Roman" w:hAnsi="Times New Roman" w:cs="Times New Roman"/>
        </w:rPr>
        <w:t xml:space="preserve">1) zatwierdzone </w:t>
      </w:r>
      <w:r w:rsidR="006F7176">
        <w:rPr>
          <w:rFonts w:ascii="Times New Roman" w:hAnsi="Times New Roman" w:cs="Times New Roman"/>
        </w:rPr>
        <w:t xml:space="preserve">kompletne </w:t>
      </w:r>
      <w:r w:rsidR="00606750" w:rsidRPr="00606750">
        <w:rPr>
          <w:rFonts w:ascii="Times New Roman" w:hAnsi="Times New Roman" w:cs="Times New Roman"/>
        </w:rPr>
        <w:t>projekty stałej organizacji ruchu przez organ zarządzający ruchem</w:t>
      </w:r>
      <w:r w:rsidR="006F7176">
        <w:rPr>
          <w:rFonts w:ascii="Times New Roman" w:hAnsi="Times New Roman" w:cs="Times New Roman"/>
        </w:rPr>
        <w:t>,</w:t>
      </w:r>
      <w:r w:rsidR="00606750" w:rsidRPr="00606750">
        <w:rPr>
          <w:rFonts w:ascii="Times New Roman" w:hAnsi="Times New Roman" w:cs="Times New Roman"/>
        </w:rPr>
        <w:t xml:space="preserve"> </w:t>
      </w:r>
    </w:p>
    <w:p w:rsidR="00606750" w:rsidRPr="00606750" w:rsidRDefault="00606750" w:rsidP="00BC29B8">
      <w:pPr>
        <w:pStyle w:val="Default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lastRenderedPageBreak/>
        <w:t xml:space="preserve">2) </w:t>
      </w:r>
      <w:r w:rsidR="006F7176">
        <w:rPr>
          <w:rFonts w:ascii="Times New Roman" w:hAnsi="Times New Roman" w:cs="Times New Roman"/>
        </w:rPr>
        <w:t xml:space="preserve">podpisany przez strony protokół odbioru zatwierdzonych projektów organizacji ruchu,             </w:t>
      </w:r>
      <w:r w:rsidRPr="00606750">
        <w:rPr>
          <w:rFonts w:ascii="Times New Roman" w:hAnsi="Times New Roman" w:cs="Times New Roman"/>
        </w:rPr>
        <w:t xml:space="preserve"> </w:t>
      </w:r>
    </w:p>
    <w:p w:rsidR="00606750" w:rsidRPr="00606750" w:rsidRDefault="00606750" w:rsidP="00BC29B8">
      <w:pPr>
        <w:pStyle w:val="Default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3) </w:t>
      </w:r>
      <w:r w:rsidR="00427CB5">
        <w:rPr>
          <w:rFonts w:ascii="Times New Roman" w:hAnsi="Times New Roman" w:cs="Times New Roman"/>
        </w:rPr>
        <w:t>fakturę ze wskazanie</w:t>
      </w:r>
      <w:r w:rsidR="002A3578">
        <w:rPr>
          <w:rFonts w:ascii="Times New Roman" w:hAnsi="Times New Roman" w:cs="Times New Roman"/>
        </w:rPr>
        <w:t>m konta na które należy dokonać przelewu za wykonaną usługę.</w:t>
      </w:r>
      <w:r w:rsidRPr="00606750">
        <w:rPr>
          <w:rFonts w:ascii="Times New Roman" w:hAnsi="Times New Roman" w:cs="Times New Roman"/>
        </w:rPr>
        <w:t xml:space="preserve">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406CE9" w:rsidP="00365B2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</w:p>
    <w:p w:rsidR="00606750" w:rsidRPr="00606750" w:rsidRDefault="00606750" w:rsidP="00365B23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Kary umowne</w:t>
      </w:r>
    </w:p>
    <w:p w:rsidR="00365B23" w:rsidRPr="0060675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Wykonawca zapłaci kary umowne Zamawiającemu: </w:t>
      </w:r>
    </w:p>
    <w:p w:rsidR="00606750" w:rsidRPr="00606750" w:rsidRDefault="00606750" w:rsidP="003105ED">
      <w:pPr>
        <w:pStyle w:val="Default"/>
        <w:spacing w:after="152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>1) za odstąpienie od umowy przez Zamawiając</w:t>
      </w:r>
      <w:r w:rsidR="00B226E9">
        <w:rPr>
          <w:rFonts w:ascii="Times New Roman" w:hAnsi="Times New Roman" w:cs="Times New Roman"/>
        </w:rPr>
        <w:t xml:space="preserve">ego z przyczyn, za które ponosi </w:t>
      </w:r>
      <w:r w:rsidRPr="00606750">
        <w:rPr>
          <w:rFonts w:ascii="Times New Roman" w:hAnsi="Times New Roman" w:cs="Times New Roman"/>
        </w:rPr>
        <w:t>odpowiedzialność Wykonawca w wysokości 10% ceny o</w:t>
      </w:r>
      <w:r w:rsidR="003105ED">
        <w:rPr>
          <w:rFonts w:ascii="Times New Roman" w:hAnsi="Times New Roman" w:cs="Times New Roman"/>
        </w:rPr>
        <w:t>fertowej brutto określonej w   § 5</w:t>
      </w:r>
      <w:r w:rsidRPr="00606750">
        <w:rPr>
          <w:rFonts w:ascii="Times New Roman" w:hAnsi="Times New Roman" w:cs="Times New Roman"/>
        </w:rPr>
        <w:t xml:space="preserve"> ust.1. </w:t>
      </w:r>
    </w:p>
    <w:p w:rsidR="00606750" w:rsidRPr="00606750" w:rsidRDefault="00606750" w:rsidP="00B226E9">
      <w:pPr>
        <w:pStyle w:val="Default"/>
        <w:spacing w:after="152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>2) za odstąpienia od umowy przez Wykonawcę z przyczyn niezależnych od Zamawiającego, Wykonawca zapłaci Zamawiającemu karę umowną w wysokości 10% ceny o</w:t>
      </w:r>
      <w:r w:rsidR="003105ED">
        <w:rPr>
          <w:rFonts w:ascii="Times New Roman" w:hAnsi="Times New Roman" w:cs="Times New Roman"/>
        </w:rPr>
        <w:t>fertowej brutto określonej w § 5</w:t>
      </w:r>
      <w:r w:rsidRPr="00606750">
        <w:rPr>
          <w:rFonts w:ascii="Times New Roman" w:hAnsi="Times New Roman" w:cs="Times New Roman"/>
        </w:rPr>
        <w:t xml:space="preserve"> ust.1. </w:t>
      </w:r>
    </w:p>
    <w:p w:rsidR="00606750" w:rsidRPr="00606750" w:rsidRDefault="00606750" w:rsidP="00B226E9">
      <w:pPr>
        <w:pStyle w:val="Default"/>
        <w:spacing w:after="152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3) za każdy dzień opóźnienia, w wysokości 0,2% wynagrodzenia całkowitego jednakże </w:t>
      </w:r>
      <w:r w:rsidR="00E25F00">
        <w:rPr>
          <w:rFonts w:ascii="Times New Roman" w:hAnsi="Times New Roman" w:cs="Times New Roman"/>
        </w:rPr>
        <w:t xml:space="preserve">  </w:t>
      </w:r>
      <w:r w:rsidRPr="00606750">
        <w:rPr>
          <w:rFonts w:ascii="Times New Roman" w:hAnsi="Times New Roman" w:cs="Times New Roman"/>
        </w:rPr>
        <w:t>nie więcej niż 20% ceny o</w:t>
      </w:r>
      <w:r w:rsidR="003105ED">
        <w:rPr>
          <w:rFonts w:ascii="Times New Roman" w:hAnsi="Times New Roman" w:cs="Times New Roman"/>
        </w:rPr>
        <w:t>fertowej brutto określonej w § 5</w:t>
      </w:r>
      <w:r w:rsidRPr="00606750">
        <w:rPr>
          <w:rFonts w:ascii="Times New Roman" w:hAnsi="Times New Roman" w:cs="Times New Roman"/>
        </w:rPr>
        <w:t xml:space="preserve"> ust.1 za każdy rozpoczęty dzień zwłoki. </w:t>
      </w:r>
    </w:p>
    <w:p w:rsidR="00606750" w:rsidRPr="00606750" w:rsidRDefault="00606750" w:rsidP="00B226E9">
      <w:pPr>
        <w:pStyle w:val="Default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>4) kara za nienależyte wykonanie umowy w wysokości nie większej jak 5% ceny o</w:t>
      </w:r>
      <w:r w:rsidR="003105ED">
        <w:rPr>
          <w:rFonts w:ascii="Times New Roman" w:hAnsi="Times New Roman" w:cs="Times New Roman"/>
        </w:rPr>
        <w:t>fertowej brutto określonej w § 5</w:t>
      </w:r>
      <w:r w:rsidRPr="00606750">
        <w:rPr>
          <w:rFonts w:ascii="Times New Roman" w:hAnsi="Times New Roman" w:cs="Times New Roman"/>
        </w:rPr>
        <w:t xml:space="preserve"> ust.1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Zapłata kar umownych nie wpływa na zobowiązania Wykonawcy. </w:t>
      </w:r>
    </w:p>
    <w:p w:rsidR="00365B23" w:rsidRDefault="00365B23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3.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Niezależnie od kar umownych, o których mowa w ust.1 Zamawiający jest </w:t>
      </w:r>
      <w:r w:rsidR="00B226E9">
        <w:rPr>
          <w:rFonts w:ascii="Times New Roman" w:hAnsi="Times New Roman" w:cs="Times New Roman"/>
        </w:rPr>
        <w:t xml:space="preserve">uprawniony do </w:t>
      </w:r>
      <w:r w:rsidRPr="00606750">
        <w:rPr>
          <w:rFonts w:ascii="Times New Roman" w:hAnsi="Times New Roman" w:cs="Times New Roman"/>
        </w:rPr>
        <w:t xml:space="preserve">dochodzenia odszkodowania uzupełniającego na zasadach ogólnych, przewyższającego wysokość kar umownych. </w:t>
      </w:r>
    </w:p>
    <w:p w:rsidR="00365B23" w:rsidRDefault="00365B23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4.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>Zamawiający zapłaci Wykonawcy karę umowną za odstąpienie od umowy przez Wykonawcę z przyczyn, za które ponosi odpowiedzialność Zamawiający, w wysokości 10% ceny ofertowej określonej w §</w:t>
      </w:r>
      <w:r w:rsidR="003105ED">
        <w:rPr>
          <w:rFonts w:ascii="Times New Roman" w:hAnsi="Times New Roman" w:cs="Times New Roman"/>
        </w:rPr>
        <w:t xml:space="preserve"> 5</w:t>
      </w:r>
      <w:r w:rsidRPr="00606750">
        <w:rPr>
          <w:rFonts w:ascii="Times New Roman" w:hAnsi="Times New Roman" w:cs="Times New Roman"/>
        </w:rPr>
        <w:t xml:space="preserve"> ust.1, z wyjątkiem sytuacji, gdy wystąpi istotna zmiana okoliczności powodująca, że wykonanie umowy nie leży w interesie publicznym, czego nie można było przewidzieć w chwili zawarcia umowy, pod warunkiem odstąpienia przez Zamawiającego od umowy w terminie 30 dni od powzięcia wiadomości o tych okolicznościach. </w:t>
      </w:r>
    </w:p>
    <w:p w:rsidR="00365B23" w:rsidRDefault="00365B23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5.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Wykonawca wyraża zgodę na potrącenie kar umownych z przysługującego </w:t>
      </w:r>
      <w:r w:rsidR="00E25F0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wynagrodzenia.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406CE9" w:rsidP="00365B2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11</w:t>
      </w:r>
    </w:p>
    <w:p w:rsidR="00606750" w:rsidRPr="00606750" w:rsidRDefault="00606750" w:rsidP="00365B23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Zmiana postanowień umowy</w:t>
      </w:r>
    </w:p>
    <w:p w:rsidR="00606750" w:rsidRPr="008F6004" w:rsidRDefault="00606750" w:rsidP="00B226E9">
      <w:pPr>
        <w:pStyle w:val="Default"/>
        <w:ind w:left="284" w:hanging="284"/>
        <w:rPr>
          <w:rFonts w:ascii="Times New Roman" w:hAnsi="Times New Roman" w:cs="Times New Roman"/>
          <w:color w:val="auto"/>
        </w:rPr>
      </w:pPr>
      <w:r w:rsidRPr="00606750">
        <w:rPr>
          <w:rFonts w:ascii="Times New Roman" w:hAnsi="Times New Roman" w:cs="Times New Roman"/>
        </w:rPr>
        <w:t xml:space="preserve">1.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>Niedopuszczalna jes</w:t>
      </w:r>
      <w:r w:rsidR="00365B23">
        <w:rPr>
          <w:rFonts w:ascii="Times New Roman" w:hAnsi="Times New Roman" w:cs="Times New Roman"/>
        </w:rPr>
        <w:t>t pod rygorem nieważności zmian</w:t>
      </w:r>
      <w:r w:rsidRPr="00606750">
        <w:rPr>
          <w:rFonts w:ascii="Times New Roman" w:hAnsi="Times New Roman" w:cs="Times New Roman"/>
        </w:rPr>
        <w:t xml:space="preserve"> istotnych postanowień zawartej </w:t>
      </w:r>
      <w:r w:rsidR="008F6004">
        <w:rPr>
          <w:rFonts w:ascii="Times New Roman" w:hAnsi="Times New Roman" w:cs="Times New Roman"/>
        </w:rPr>
        <w:t xml:space="preserve"> </w:t>
      </w:r>
      <w:r w:rsidR="00E25F0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Umowy w stosunku do treści oferty, na podstawie której dokonano wyboru Wykonawcy z </w:t>
      </w:r>
      <w:r w:rsidR="008F6004" w:rsidRPr="008F6004">
        <w:rPr>
          <w:rFonts w:ascii="Times New Roman" w:hAnsi="Times New Roman" w:cs="Times New Roman"/>
          <w:color w:val="auto"/>
        </w:rPr>
        <w:t>zastrzeżeniem §2 ust.1</w:t>
      </w:r>
      <w:r w:rsidRPr="008F6004">
        <w:rPr>
          <w:rFonts w:ascii="Times New Roman" w:hAnsi="Times New Roman" w:cs="Times New Roman"/>
          <w:color w:val="auto"/>
        </w:rPr>
        <w:t xml:space="preserve">. 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Strony dopuszczają zamianę postanowień zawartej umowy dotyczącej terminu realizacji w okolicznościach niezależnych od Stron (przy zachowaniu przez nie należytej staranności) skutkujących niemożliwością dotrzymania terminu realizacji przedmiotu umowy. </w:t>
      </w:r>
    </w:p>
    <w:p w:rsidR="00606750" w:rsidRPr="00606750" w:rsidRDefault="00606750" w:rsidP="00B226E9">
      <w:pPr>
        <w:pStyle w:val="Default"/>
        <w:spacing w:after="164"/>
        <w:ind w:left="567" w:hanging="327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1) </w:t>
      </w:r>
      <w:r w:rsidR="0083445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Zmiana postanowień zawartej umowy dot. przedłużenia terminu realizacji usług, </w:t>
      </w:r>
      <w:r w:rsidR="00E25F0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będzie </w:t>
      </w:r>
      <w:r w:rsidR="0083445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możliwa tylko w szczególnie uzasadnionych przypadkach, nie wynikających z winy Stron, w szczególności w przypadku: </w:t>
      </w:r>
    </w:p>
    <w:p w:rsidR="00606750" w:rsidRPr="00606750" w:rsidRDefault="00606750" w:rsidP="00E25F00">
      <w:pPr>
        <w:pStyle w:val="Default"/>
        <w:spacing w:after="164"/>
        <w:ind w:left="851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lastRenderedPageBreak/>
        <w:t xml:space="preserve">a) udokumentowanych opóźnieni instytucji </w:t>
      </w:r>
      <w:r w:rsidR="00FB1AB1">
        <w:rPr>
          <w:rFonts w:ascii="Times New Roman" w:hAnsi="Times New Roman" w:cs="Times New Roman"/>
        </w:rPr>
        <w:t xml:space="preserve">udostępniających mapy, </w:t>
      </w:r>
      <w:r w:rsidRPr="00606750">
        <w:rPr>
          <w:rFonts w:ascii="Times New Roman" w:hAnsi="Times New Roman" w:cs="Times New Roman"/>
        </w:rPr>
        <w:t>opiniujących lub uzgadniających opracowane projekty stałej organizacji ruchu,</w:t>
      </w:r>
      <w:r w:rsidR="00FB1AB1">
        <w:rPr>
          <w:rFonts w:ascii="Times New Roman" w:hAnsi="Times New Roman" w:cs="Times New Roman"/>
        </w:rPr>
        <w:t xml:space="preserve"> lub innych temu podobnych,</w:t>
      </w:r>
      <w:r w:rsidRPr="00606750">
        <w:rPr>
          <w:rFonts w:ascii="Times New Roman" w:hAnsi="Times New Roman" w:cs="Times New Roman"/>
        </w:rPr>
        <w:t xml:space="preserve"> </w:t>
      </w:r>
    </w:p>
    <w:p w:rsidR="00606750" w:rsidRPr="00606750" w:rsidRDefault="00606750" w:rsidP="00E25F00">
      <w:pPr>
        <w:pStyle w:val="Default"/>
        <w:spacing w:after="164"/>
        <w:ind w:left="851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b) wystąpienia okoliczności, których Strony nie były w stanie przewidzieć, pomimo zachowania należytej staranności. </w:t>
      </w:r>
    </w:p>
    <w:p w:rsidR="00606750" w:rsidRPr="00606750" w:rsidRDefault="00606750" w:rsidP="00B226E9">
      <w:pPr>
        <w:pStyle w:val="Default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2) </w:t>
      </w:r>
      <w:r w:rsidR="00E25F0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Termin realizacji usług może zostać przedłużony stosownie do okresu zaistniałego opóźnienia w sytuacjach opisanych powyżej lub odpowiednio do konsekwencji zmiany założeń lub warunków realizacji zamówienia, niezależnej od Stron.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4.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Zmiany umowy wymagają formy pisemnej, pod rygorem nieważności. 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5.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>Nie stanowi zmiany umowy wymagającej formy p</w:t>
      </w:r>
      <w:r w:rsidR="00B226E9">
        <w:rPr>
          <w:rFonts w:ascii="Times New Roman" w:hAnsi="Times New Roman" w:cs="Times New Roman"/>
        </w:rPr>
        <w:t xml:space="preserve">isemnej wyznaczenie innych osób </w:t>
      </w:r>
      <w:r w:rsidR="003105ED">
        <w:rPr>
          <w:rFonts w:ascii="Times New Roman" w:hAnsi="Times New Roman" w:cs="Times New Roman"/>
        </w:rPr>
        <w:t>funkcyjnych niż określone w §8</w:t>
      </w:r>
      <w:bookmarkStart w:id="0" w:name="_GoBack"/>
      <w:bookmarkEnd w:id="0"/>
      <w:r w:rsidRPr="00606750">
        <w:rPr>
          <w:rFonts w:ascii="Times New Roman" w:hAnsi="Times New Roman" w:cs="Times New Roman"/>
        </w:rPr>
        <w:t xml:space="preserve"> Umowy.</w:t>
      </w:r>
    </w:p>
    <w:p w:rsidR="00BC29B8" w:rsidRDefault="00BC29B8" w:rsidP="00AD10E0">
      <w:pPr>
        <w:pStyle w:val="Default"/>
        <w:rPr>
          <w:rFonts w:ascii="Times New Roman" w:hAnsi="Times New Roman" w:cs="Times New Roman"/>
          <w:b/>
          <w:bCs/>
        </w:rPr>
      </w:pPr>
    </w:p>
    <w:p w:rsidR="00606750" w:rsidRPr="00606750" w:rsidRDefault="00406CE9" w:rsidP="00FB1AB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12</w:t>
      </w:r>
    </w:p>
    <w:p w:rsidR="00606750" w:rsidRPr="00606750" w:rsidRDefault="00606750" w:rsidP="00FB1AB1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Odstąpienie od umowy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</w:t>
      </w:r>
      <w:r w:rsidR="00B226E9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Stronom przysługuje odstąpienie od umowy w oparciu o przepisy tytułu XV Kodeksu </w:t>
      </w:r>
      <w:r w:rsidR="00834450">
        <w:rPr>
          <w:rFonts w:ascii="Times New Roman" w:hAnsi="Times New Roman" w:cs="Times New Roman"/>
        </w:rPr>
        <w:t xml:space="preserve"> </w:t>
      </w:r>
      <w:r w:rsidR="00E25F00">
        <w:rPr>
          <w:rFonts w:ascii="Times New Roman" w:hAnsi="Times New Roman" w:cs="Times New Roman"/>
        </w:rPr>
        <w:t xml:space="preserve">  </w:t>
      </w:r>
      <w:r w:rsidRPr="00606750">
        <w:rPr>
          <w:rFonts w:ascii="Times New Roman" w:hAnsi="Times New Roman" w:cs="Times New Roman"/>
        </w:rPr>
        <w:t xml:space="preserve">Cywilnego. </w:t>
      </w:r>
    </w:p>
    <w:p w:rsidR="00606750" w:rsidRPr="00606750" w:rsidRDefault="00606750" w:rsidP="00B226E9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</w:t>
      </w:r>
      <w:r w:rsidR="0083445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Zamawiającemu przysługuje ponadto prawo odstąpienia od Umowy w następujących </w:t>
      </w:r>
      <w:r w:rsidR="00834450">
        <w:rPr>
          <w:rFonts w:ascii="Times New Roman" w:hAnsi="Times New Roman" w:cs="Times New Roman"/>
        </w:rPr>
        <w:t xml:space="preserve"> </w:t>
      </w:r>
      <w:r w:rsidR="00E25F0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przypadkach: </w:t>
      </w:r>
    </w:p>
    <w:p w:rsidR="00606750" w:rsidRPr="00606750" w:rsidRDefault="00606750" w:rsidP="00B226E9">
      <w:pPr>
        <w:pStyle w:val="Default"/>
        <w:spacing w:after="152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1) w razie 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okolicznościach, </w:t>
      </w:r>
    </w:p>
    <w:p w:rsidR="00606750" w:rsidRPr="00606750" w:rsidRDefault="00606750" w:rsidP="00286AB0">
      <w:pPr>
        <w:pStyle w:val="Default"/>
        <w:spacing w:after="152"/>
        <w:ind w:left="567" w:hanging="283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2) Wykonawca nie rozpoczął wykonania usług bez uzasadnionych przyczyn zgodnie z </w:t>
      </w:r>
      <w:r w:rsidR="00FB1AB1">
        <w:rPr>
          <w:rFonts w:ascii="Times New Roman" w:hAnsi="Times New Roman" w:cs="Times New Roman"/>
        </w:rPr>
        <w:t xml:space="preserve">  </w:t>
      </w:r>
      <w:r w:rsidRPr="00606750">
        <w:rPr>
          <w:rFonts w:ascii="Times New Roman" w:hAnsi="Times New Roman" w:cs="Times New Roman"/>
        </w:rPr>
        <w:t xml:space="preserve">harmonogramem albo ich nie kontynuuje, pomimo wezwania Zamawiającego złożonego na piśmie, </w:t>
      </w:r>
    </w:p>
    <w:p w:rsidR="00834450" w:rsidRDefault="00606750" w:rsidP="00B226E9">
      <w:pPr>
        <w:pStyle w:val="Default"/>
        <w:spacing w:after="152"/>
        <w:ind w:firstLine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>3) Wykonawca przerwał realizację usług i przerwa ta trwa dłużej niż 1</w:t>
      </w:r>
      <w:r w:rsidR="00FB1AB1">
        <w:rPr>
          <w:rFonts w:ascii="Times New Roman" w:hAnsi="Times New Roman" w:cs="Times New Roman"/>
        </w:rPr>
        <w:t>miesiąc</w:t>
      </w:r>
      <w:r w:rsidR="00834450">
        <w:rPr>
          <w:rFonts w:ascii="Times New Roman" w:hAnsi="Times New Roman" w:cs="Times New Roman"/>
        </w:rPr>
        <w:t xml:space="preserve">. </w:t>
      </w:r>
    </w:p>
    <w:p w:rsidR="00FB1AB1" w:rsidRDefault="00286AB0" w:rsidP="00BC29B8">
      <w:pPr>
        <w:pStyle w:val="Defaul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606750" w:rsidRPr="00606750">
        <w:rPr>
          <w:rFonts w:ascii="Times New Roman" w:hAnsi="Times New Roman" w:cs="Times New Roman"/>
        </w:rPr>
        <w:t>Wykonawca rażąco narusza warunki umowy</w:t>
      </w:r>
    </w:p>
    <w:p w:rsidR="00BC29B8" w:rsidRDefault="00BC29B8" w:rsidP="00BC29B8">
      <w:pPr>
        <w:pStyle w:val="Default"/>
        <w:ind w:firstLine="284"/>
        <w:rPr>
          <w:rFonts w:ascii="Times New Roman" w:hAnsi="Times New Roman" w:cs="Times New Roman"/>
        </w:rPr>
      </w:pPr>
    </w:p>
    <w:p w:rsidR="00606750" w:rsidRPr="00606750" w:rsidRDefault="00406CE9" w:rsidP="00BC29B8">
      <w:pPr>
        <w:pStyle w:val="Default"/>
        <w:ind w:left="5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13</w:t>
      </w:r>
    </w:p>
    <w:p w:rsidR="00606750" w:rsidRPr="00606750" w:rsidRDefault="00606750" w:rsidP="00FB1AB1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Spory i reklamacje</w:t>
      </w:r>
    </w:p>
    <w:p w:rsidR="00606750" w:rsidRPr="00606750" w:rsidRDefault="00606750" w:rsidP="00286AB0">
      <w:pPr>
        <w:pStyle w:val="Default"/>
        <w:spacing w:after="152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</w:t>
      </w:r>
      <w:r w:rsidR="00286AB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 razie sporu na tle wykonania niniejszej Umowy Strony są zobowiązane przede wszystkim do polubownego załatwienia sprawy. </w:t>
      </w:r>
    </w:p>
    <w:p w:rsidR="00606750" w:rsidRPr="00606750" w:rsidRDefault="00606750" w:rsidP="00286AB0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</w:t>
      </w:r>
      <w:r w:rsidR="00286AB0">
        <w:rPr>
          <w:rFonts w:ascii="Times New Roman" w:hAnsi="Times New Roman" w:cs="Times New Roman"/>
        </w:rPr>
        <w:t xml:space="preserve"> </w:t>
      </w:r>
      <w:r w:rsidRPr="00606750">
        <w:rPr>
          <w:rFonts w:ascii="Times New Roman" w:hAnsi="Times New Roman" w:cs="Times New Roman"/>
        </w:rPr>
        <w:t xml:space="preserve">Właściwym do rozpoznania sporów wynikłych na tle realizacji niniejszej Umowy jest sąd właściwy miejscowo według siedziby Zamawiającego.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406CE9" w:rsidP="00FB1AB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14</w:t>
      </w:r>
    </w:p>
    <w:p w:rsidR="00606750" w:rsidRPr="00606750" w:rsidRDefault="00606750" w:rsidP="00FB1AB1">
      <w:pPr>
        <w:pStyle w:val="Default"/>
        <w:jc w:val="center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  <w:b/>
          <w:bCs/>
        </w:rPr>
        <w:t>Postanowienia końcowe</w:t>
      </w:r>
    </w:p>
    <w:p w:rsidR="00606750" w:rsidRPr="00606750" w:rsidRDefault="00606750" w:rsidP="00286AB0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1. W sprawach nieregulowanych niniejszą Umową mają zastosowanie przepisy się przepisy ustawy Prawo zamówień publicznych oraz Kodeksu Cywilnego. </w:t>
      </w:r>
    </w:p>
    <w:p w:rsidR="00606750" w:rsidRPr="00606750" w:rsidRDefault="00606750" w:rsidP="00286AB0">
      <w:pPr>
        <w:pStyle w:val="Default"/>
        <w:ind w:left="284" w:hanging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2. Umowę niniejszą sporządza się w trzech jednobrzmiących egzemplarzach, w tym: dwa egzemplarze dla Zamawiającego, jeden egzemplarz dla Wykonawcy. </w:t>
      </w:r>
    </w:p>
    <w:p w:rsidR="00606750" w:rsidRPr="00606750" w:rsidRDefault="00606750" w:rsidP="00606750">
      <w:pPr>
        <w:pStyle w:val="Default"/>
        <w:spacing w:after="152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3. Integralną część umowy stanowią załączniki: </w:t>
      </w:r>
    </w:p>
    <w:p w:rsidR="00606750" w:rsidRPr="00606750" w:rsidRDefault="00606750" w:rsidP="00286AB0">
      <w:pPr>
        <w:pStyle w:val="Default"/>
        <w:ind w:firstLine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1) wykaz dróg gminnych objętych przedmiotem zamówienia, </w:t>
      </w:r>
    </w:p>
    <w:p w:rsidR="00606750" w:rsidRPr="00606750" w:rsidRDefault="00606750" w:rsidP="00286AB0">
      <w:pPr>
        <w:pStyle w:val="Default"/>
        <w:ind w:firstLine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2) oferta Wykonawcy, </w:t>
      </w:r>
    </w:p>
    <w:p w:rsidR="00606750" w:rsidRPr="00606750" w:rsidRDefault="00606750" w:rsidP="00286AB0">
      <w:pPr>
        <w:pStyle w:val="Default"/>
        <w:ind w:firstLine="284"/>
        <w:rPr>
          <w:rFonts w:ascii="Times New Roman" w:hAnsi="Times New Roman" w:cs="Times New Roman"/>
        </w:rPr>
      </w:pPr>
      <w:r w:rsidRPr="00606750">
        <w:rPr>
          <w:rFonts w:ascii="Times New Roman" w:hAnsi="Times New Roman" w:cs="Times New Roman"/>
        </w:rPr>
        <w:t xml:space="preserve">3) harmonogram realizacji prac, </w:t>
      </w:r>
    </w:p>
    <w:p w:rsidR="00606750" w:rsidRPr="00606750" w:rsidRDefault="00834450" w:rsidP="00286AB0">
      <w:pPr>
        <w:pStyle w:val="Defaul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4) zapytanie ofertowe</w:t>
      </w:r>
      <w:r w:rsidR="00606750" w:rsidRPr="00606750">
        <w:rPr>
          <w:rFonts w:ascii="Times New Roman" w:hAnsi="Times New Roman" w:cs="Times New Roman"/>
        </w:rPr>
        <w:t xml:space="preserve">. </w:t>
      </w: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606750">
      <w:pPr>
        <w:pStyle w:val="Default"/>
        <w:rPr>
          <w:rFonts w:ascii="Times New Roman" w:hAnsi="Times New Roman" w:cs="Times New Roman"/>
        </w:rPr>
      </w:pPr>
    </w:p>
    <w:p w:rsidR="00606750" w:rsidRPr="00606750" w:rsidRDefault="00606750" w:rsidP="0083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750">
        <w:rPr>
          <w:rFonts w:ascii="Times New Roman" w:hAnsi="Times New Roman" w:cs="Times New Roman"/>
          <w:b/>
          <w:bCs/>
          <w:sz w:val="24"/>
          <w:szCs w:val="24"/>
        </w:rPr>
        <w:t xml:space="preserve">ZAMAWIAJĄCY:     </w:t>
      </w:r>
      <w:r w:rsidR="0083445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067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83445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606750">
        <w:rPr>
          <w:rFonts w:ascii="Times New Roman" w:hAnsi="Times New Roman" w:cs="Times New Roman"/>
          <w:b/>
          <w:bCs/>
          <w:sz w:val="24"/>
          <w:szCs w:val="24"/>
        </w:rPr>
        <w:t xml:space="preserve">           WYKONAWCA:</w:t>
      </w:r>
    </w:p>
    <w:sectPr w:rsidR="00606750" w:rsidRPr="0060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682"/>
    <w:multiLevelType w:val="hybridMultilevel"/>
    <w:tmpl w:val="6728F6C8"/>
    <w:lvl w:ilvl="0" w:tplc="377AA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3C80"/>
    <w:multiLevelType w:val="hybridMultilevel"/>
    <w:tmpl w:val="4FEEBC3C"/>
    <w:lvl w:ilvl="0" w:tplc="226AA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C496E"/>
    <w:multiLevelType w:val="hybridMultilevel"/>
    <w:tmpl w:val="D756BF2E"/>
    <w:lvl w:ilvl="0" w:tplc="226AA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64C4C"/>
    <w:multiLevelType w:val="hybridMultilevel"/>
    <w:tmpl w:val="C7DA86D0"/>
    <w:lvl w:ilvl="0" w:tplc="3F50525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0080966"/>
    <w:multiLevelType w:val="hybridMultilevel"/>
    <w:tmpl w:val="979A632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17F45FD"/>
    <w:multiLevelType w:val="hybridMultilevel"/>
    <w:tmpl w:val="6248D9A8"/>
    <w:lvl w:ilvl="0" w:tplc="226AA3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45C192A"/>
    <w:multiLevelType w:val="hybridMultilevel"/>
    <w:tmpl w:val="55B8D10A"/>
    <w:lvl w:ilvl="0" w:tplc="FFFFFFFF">
      <w:start w:val="1"/>
      <w:numFmt w:val="decimal"/>
      <w:lvlText w:val="1.%1."/>
      <w:lvlJc w:val="left"/>
      <w:pPr>
        <w:tabs>
          <w:tab w:val="num" w:pos="501"/>
        </w:tabs>
        <w:ind w:left="501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5.%3."/>
      <w:lvlJc w:val="left"/>
      <w:pPr>
        <w:tabs>
          <w:tab w:val="num" w:pos="2121"/>
        </w:tabs>
        <w:ind w:left="2121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3" w:tplc="FD9E4464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7">
    <w:nsid w:val="253B057F"/>
    <w:multiLevelType w:val="hybridMultilevel"/>
    <w:tmpl w:val="54EEC612"/>
    <w:lvl w:ilvl="0" w:tplc="83EC77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5676C64"/>
    <w:multiLevelType w:val="hybridMultilevel"/>
    <w:tmpl w:val="C292DEB6"/>
    <w:lvl w:ilvl="0" w:tplc="226AA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3586E"/>
    <w:multiLevelType w:val="hybridMultilevel"/>
    <w:tmpl w:val="1A7688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C2F92"/>
    <w:multiLevelType w:val="hybridMultilevel"/>
    <w:tmpl w:val="F9B2E35C"/>
    <w:lvl w:ilvl="0" w:tplc="226AA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98D9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5004E"/>
    <w:multiLevelType w:val="hybridMultilevel"/>
    <w:tmpl w:val="3EDE4E9A"/>
    <w:lvl w:ilvl="0" w:tplc="4BCC36F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478615D6"/>
    <w:multiLevelType w:val="hybridMultilevel"/>
    <w:tmpl w:val="AFCE14EC"/>
    <w:lvl w:ilvl="0" w:tplc="226AA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35676"/>
    <w:multiLevelType w:val="hybridMultilevel"/>
    <w:tmpl w:val="179AD038"/>
    <w:lvl w:ilvl="0" w:tplc="E0280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A691E"/>
    <w:multiLevelType w:val="hybridMultilevel"/>
    <w:tmpl w:val="B18A73E2"/>
    <w:lvl w:ilvl="0" w:tplc="BC50B8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5D7A4CCC"/>
    <w:multiLevelType w:val="hybridMultilevel"/>
    <w:tmpl w:val="9B08F624"/>
    <w:lvl w:ilvl="0" w:tplc="226AA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3298F"/>
    <w:multiLevelType w:val="hybridMultilevel"/>
    <w:tmpl w:val="0D283512"/>
    <w:lvl w:ilvl="0" w:tplc="985C7F0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5A10F81"/>
    <w:multiLevelType w:val="hybridMultilevel"/>
    <w:tmpl w:val="D4928650"/>
    <w:lvl w:ilvl="0" w:tplc="226AA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D26CB"/>
    <w:multiLevelType w:val="hybridMultilevel"/>
    <w:tmpl w:val="708060C6"/>
    <w:lvl w:ilvl="0" w:tplc="8A2E9A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5E10CA4"/>
    <w:multiLevelType w:val="hybridMultilevel"/>
    <w:tmpl w:val="04D2377E"/>
    <w:lvl w:ilvl="0" w:tplc="226AA3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2"/>
  </w:num>
  <w:num w:numId="5">
    <w:abstractNumId w:val="19"/>
  </w:num>
  <w:num w:numId="6">
    <w:abstractNumId w:val="8"/>
  </w:num>
  <w:num w:numId="7">
    <w:abstractNumId w:val="10"/>
  </w:num>
  <w:num w:numId="8">
    <w:abstractNumId w:val="12"/>
  </w:num>
  <w:num w:numId="9">
    <w:abstractNumId w:val="9"/>
  </w:num>
  <w:num w:numId="10">
    <w:abstractNumId w:val="17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7"/>
  </w:num>
  <w:num w:numId="16">
    <w:abstractNumId w:val="18"/>
  </w:num>
  <w:num w:numId="17">
    <w:abstractNumId w:val="16"/>
  </w:num>
  <w:num w:numId="18">
    <w:abstractNumId w:val="0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50"/>
    <w:rsid w:val="000E01E4"/>
    <w:rsid w:val="000F7953"/>
    <w:rsid w:val="001435A0"/>
    <w:rsid w:val="001A2850"/>
    <w:rsid w:val="00201543"/>
    <w:rsid w:val="002506F7"/>
    <w:rsid w:val="00286156"/>
    <w:rsid w:val="00286AB0"/>
    <w:rsid w:val="00290201"/>
    <w:rsid w:val="002A3578"/>
    <w:rsid w:val="00307896"/>
    <w:rsid w:val="003105ED"/>
    <w:rsid w:val="00365B23"/>
    <w:rsid w:val="00367E7E"/>
    <w:rsid w:val="00406CE9"/>
    <w:rsid w:val="004122C9"/>
    <w:rsid w:val="00427CB5"/>
    <w:rsid w:val="00520568"/>
    <w:rsid w:val="0053524A"/>
    <w:rsid w:val="005975AF"/>
    <w:rsid w:val="005B40AD"/>
    <w:rsid w:val="005C14A5"/>
    <w:rsid w:val="005F3847"/>
    <w:rsid w:val="00606750"/>
    <w:rsid w:val="00632B67"/>
    <w:rsid w:val="00632F8C"/>
    <w:rsid w:val="006C0ABD"/>
    <w:rsid w:val="006F4451"/>
    <w:rsid w:val="006F7176"/>
    <w:rsid w:val="00791773"/>
    <w:rsid w:val="00801C4A"/>
    <w:rsid w:val="00822628"/>
    <w:rsid w:val="0083434B"/>
    <w:rsid w:val="00834450"/>
    <w:rsid w:val="008A5ACD"/>
    <w:rsid w:val="008C23AF"/>
    <w:rsid w:val="008D6287"/>
    <w:rsid w:val="008F6004"/>
    <w:rsid w:val="00A240BA"/>
    <w:rsid w:val="00AD10E0"/>
    <w:rsid w:val="00B226E9"/>
    <w:rsid w:val="00B76531"/>
    <w:rsid w:val="00BB44D0"/>
    <w:rsid w:val="00BC29B8"/>
    <w:rsid w:val="00C062DD"/>
    <w:rsid w:val="00CA577B"/>
    <w:rsid w:val="00DA774F"/>
    <w:rsid w:val="00DD363D"/>
    <w:rsid w:val="00E25F00"/>
    <w:rsid w:val="00FB1AB1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6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5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6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F3A2-4A88-43F7-AE22-CFD054A9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9</Pages>
  <Words>3040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21</cp:revision>
  <dcterms:created xsi:type="dcterms:W3CDTF">2021-03-17T12:25:00Z</dcterms:created>
  <dcterms:modified xsi:type="dcterms:W3CDTF">2021-06-22T08:48:00Z</dcterms:modified>
</cp:coreProperties>
</file>