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10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ZAPYTANIE OFERTOWE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10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10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06D70" w:rsidRPr="00506D70" w:rsidRDefault="00506D70" w:rsidP="00506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Zamawiający 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Gmina Raków </w:t>
      </w: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zaprasza do złożenia oferty na: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„Opracowanie Strategii Rozwoju Gminy </w:t>
      </w:r>
      <w:r w:rsidR="007E1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Raków</w:t>
      </w: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na lata 202</w:t>
      </w:r>
      <w:r w:rsidR="007024D6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2</w:t>
      </w: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-2030”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749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06D70" w:rsidRPr="00506D70" w:rsidRDefault="00506D70" w:rsidP="00506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Przedmiot zamówienia: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Przedmiotem zamówienia</w:t>
      </w: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jest opracowanie dokumentu pn. </w:t>
      </w: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Strategia Rozwoju Gminy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Raków </w:t>
      </w:r>
      <w:r w:rsidR="00A7389F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na lata 2022</w:t>
      </w: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-2030,</w:t>
      </w: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przy zach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owaniu zgodności w tym zakresie </w:t>
      </w: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z aktualnymi dokumentami strategicznymi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lokalnymi i wyższego rzędu</w:t>
      </w:r>
      <w:r w:rsidR="004258B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 planistycznymi i programowymi  szczebla wspólnotowego, krajowego i regionalnego w zakresie jakiego dotyczy przedmiot zamówienia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wraz </w:t>
      </w: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 przeprowadzeniem strategicznej oceny oddziaływania na środowisko, w tym prognozy oddziaływania na środowisko jako element warunkowy, uzależniony od stwierdzenia przez sto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sowne organy o konieczności jej </w:t>
      </w: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sporządzenia.</w:t>
      </w:r>
    </w:p>
    <w:p w:rsidR="00506D70" w:rsidRPr="00506D70" w:rsidRDefault="00506D70" w:rsidP="00D573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Informacje ogólne dotyczące wykonania opracowania:</w:t>
      </w:r>
    </w:p>
    <w:p w:rsidR="00506D70" w:rsidRPr="00506D70" w:rsidRDefault="00506D70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1. Minimalny zakres strategii:</w:t>
      </w:r>
    </w:p>
    <w:p w:rsidR="00506D70" w:rsidRDefault="00506D70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1)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diagnoza sytuacji społecznej, gospodarczej i przestrzennej gminy zawierająca analizę SWOT,</w:t>
      </w:r>
    </w:p>
    <w:p w:rsidR="00506D70" w:rsidRDefault="00506D70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2) cele strategiczne rozwoju w wymiarze społecznym, gospodarczym i przestrzennym,</w:t>
      </w:r>
    </w:p>
    <w:p w:rsidR="00506D70" w:rsidRDefault="00506D70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3) kierunki działań podejmowanych dla osiągnięcia celów strategicznych,</w:t>
      </w:r>
    </w:p>
    <w:p w:rsidR="00506D70" w:rsidRDefault="00506D70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4) oczekiwane rezultaty planowanych działań, w tym w wymiarze przestrzennym oraz wskaźniki ich osiągnięcia,</w:t>
      </w:r>
    </w:p>
    <w:p w:rsidR="00506D70" w:rsidRDefault="00506D70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5) model struktury funkcjonalno-przestrzennej gminy,</w:t>
      </w:r>
    </w:p>
    <w:p w:rsidR="00506D70" w:rsidRDefault="00506D70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6) ustalenia i rekomendacje w zakresie kształtowania i prowadzenia polityki przestrzennej </w:t>
      </w:r>
      <w:r w:rsidR="003C0D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gminie,</w:t>
      </w:r>
    </w:p>
    <w:p w:rsidR="004258B9" w:rsidRDefault="004258B9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7) obszary strategicznej interwencji określone w strategii rozwoju województwa oraz </w:t>
      </w:r>
      <w:r w:rsidR="003C0D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z zakresem planowanych działań, </w:t>
      </w:r>
    </w:p>
    <w:p w:rsidR="00506D70" w:rsidRDefault="004258B9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8</w:t>
      </w:r>
      <w:r w:rsid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) obszary strategicznej interwencji kluczowe dla gminy, jeżeli takie zidentyfikowano, wraz </w:t>
      </w:r>
      <w:r w:rsidR="003C0D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 w:rsid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 zakresem planowanych działań,</w:t>
      </w:r>
    </w:p>
    <w:p w:rsidR="00506D70" w:rsidRDefault="004258B9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9</w:t>
      </w:r>
      <w:r w:rsid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 system realizacji strategii, w tym wytyczne do sporządzania dokumentów wykonawczych,</w:t>
      </w:r>
    </w:p>
    <w:p w:rsidR="001F01B4" w:rsidRDefault="004258B9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10</w:t>
      </w:r>
      <w:r w:rsid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 ramy finansowe i źródła finansowania</w:t>
      </w:r>
    </w:p>
    <w:p w:rsidR="001F01B4" w:rsidRPr="001F01B4" w:rsidRDefault="001F01B4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  <w:r w:rsidRPr="001F01B4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2. Zakres realizacji usługi obejmuje w szczególności:</w:t>
      </w:r>
    </w:p>
    <w:p w:rsidR="00506D70" w:rsidRDefault="00506D70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 xml:space="preserve"> </w:t>
      </w:r>
      <w:r w:rsidR="001F01B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1) zorganizowanie, zawiadomienie o spotkaniu i przeprowadzenie co najmniej </w:t>
      </w:r>
      <w:r w:rsidR="00A7389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dwóch</w:t>
      </w:r>
      <w:r w:rsidR="007024D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spotkań</w:t>
      </w:r>
      <w:r w:rsidR="001F01B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 mieszkańcami, przedsiębiorcami, rolnikami i organizacjami pozarządowymi,</w:t>
      </w:r>
    </w:p>
    <w:p w:rsidR="001F01B4" w:rsidRDefault="001F01B4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2) przygotowanie i przeprowadzenie badań/konsultacji społecznych, zbieranie wniosków </w:t>
      </w:r>
      <w:r w:rsidR="003C0D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 uwag oraz merytoryczne opracowanie zebranych danych,</w:t>
      </w:r>
    </w:p>
    <w:p w:rsidR="001F01B4" w:rsidRDefault="001F01B4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3) opracowanie projektu dokumentu strategii zgodnie z aktualnymi wytycznymi i przepisami oraz bieżące monitorowanie zmian wytycznych i przepisów dotyczących zakresu opracowania oraz stosowanie się do ich aktualnej wersji,</w:t>
      </w:r>
    </w:p>
    <w:p w:rsidR="004258B9" w:rsidRDefault="001F01B4" w:rsidP="004258B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4) przeprowadzenie procesu konsultacji społecznych projektu strategii</w:t>
      </w:r>
      <w:r w:rsidR="00CB372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zgodnie z wytycznymi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wraz z raportem z przebiegu konsultacji, ich podsumowaniem, zbiorczym zestawieniem zgłoszonych uwag i wniosków oraz rekomendacją ich wprowadzenia lub odrzucenia,</w:t>
      </w:r>
    </w:p>
    <w:p w:rsidR="004258B9" w:rsidRDefault="00CB372B" w:rsidP="00CB372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5) przeprowadzenie procedury opiniowania strategii przez zarząd województwa w celu wydania opinii dotyczącej sposobu uwzględnienia ustaleń i rekomendacji w zakresie kształtowania i prowadzenia polityki przestrzennej  w województwie określonych w strategii rozwoju województwa</w:t>
      </w:r>
    </w:p>
    <w:p w:rsidR="004258B9" w:rsidRDefault="004258B9" w:rsidP="004258B9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</w:t>
      </w:r>
      <w:r w:rsidR="00CB372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) </w:t>
      </w:r>
      <w:r w:rsidRPr="004258B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przygotowanie systemu monitorowania i ewaluacji realizacji strategii oraz wszelkich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</w:t>
      </w:r>
      <w:r w:rsidRPr="004258B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niezbędnych dokumentów wykonawczych,</w:t>
      </w:r>
    </w:p>
    <w:p w:rsidR="001F01B4" w:rsidRDefault="00CB372B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7</w:t>
      </w:r>
      <w:r w:rsidR="001F01B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 prezentacje ostatecznej wersji Strategii na Komisjach i sesji Rady Gminy Raków,</w:t>
      </w:r>
    </w:p>
    <w:p w:rsidR="001F01B4" w:rsidRDefault="00CB372B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8</w:t>
      </w:r>
      <w:r w:rsidR="001F01B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) przygotowanie pełnej wersji opracowania – po zatwierdzeniu przez Radę Gminy Raków – 2 egz. wersji elektronicznej </w:t>
      </w:r>
      <w:r w:rsidR="00586C4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4</w:t>
      </w:r>
      <w:r w:rsidR="001F01B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egz. w kolorowej wersji papierowej</w:t>
      </w:r>
      <w:r w:rsidR="00586C4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 formacie A4</w:t>
      </w:r>
      <w:r w:rsidR="001F01B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</w:t>
      </w:r>
    </w:p>
    <w:p w:rsidR="001F01B4" w:rsidRPr="001F01B4" w:rsidRDefault="00CB372B" w:rsidP="00D573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9</w:t>
      </w:r>
      <w:r w:rsidR="001F01B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) przeprowadzenie strategicznej oceny oddziaływania na środowisko projektu Strategii , </w:t>
      </w:r>
      <w:r w:rsidR="003C0D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 w:rsidR="001F01B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 tym przygotowanie wniosku </w:t>
      </w:r>
      <w:r w:rsidR="00D573E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do odpowiednich organów </w:t>
      </w:r>
      <w:r w:rsidR="001F01B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 wydanie opinii  zgodnie z </w:t>
      </w:r>
      <w:r w:rsidR="00D573E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ustawą o udostępnianiu informacji o środowisku i jego ochronie, udziale społeczeństwa w ochronie środowiska oraz o ocenach oddziaływania na środowisko ( ustawa OOŚ) ( Dz. U. 2021 poz. 247 ze zm) w sprawie konieczności  lub jej braku sporządzenia prognozy oddziaływania na środowisko, uwzględnienie ewentualnych uwag w strategii, przeprowadzenie wymaganych konsultacji społecznych. W przypadku uzgodnienia  przez organy opiniujące konieczności przeprowadzenia strategicznej oceny oddziaływania na środowisko  oraz jej zakresu , Wykonawca sporządza prognozę oddziaływania na środowisko  zgodnie z ustawą OOŚ.  </w:t>
      </w:r>
    </w:p>
    <w:p w:rsid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506D70" w:rsidRDefault="00D573E4" w:rsidP="00506D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3. Wykonawca przekaże Zamawiającemu wszelkie prawa własności oraz prawa autorskie do dokumentu ,, </w:t>
      </w:r>
      <w:r w:rsidR="00586C46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Strategia </w:t>
      </w:r>
      <w:r w:rsidR="00586C46" w:rsidRPr="00586C46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Rozwoju Gminy </w:t>
      </w:r>
      <w:r w:rsidR="004E5D35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Raków</w:t>
      </w:r>
      <w:r w:rsidR="00A7389F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na lata 2022</w:t>
      </w:r>
      <w:r w:rsidR="00586C46" w:rsidRPr="00586C46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-2030”</w:t>
      </w:r>
      <w:r w:rsidR="00586C46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.</w:t>
      </w:r>
    </w:p>
    <w:p w:rsidR="00506D70" w:rsidRPr="00506D70" w:rsidRDefault="00586C46" w:rsidP="00586C4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86C46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4. Zamawiający zastrzega sobie prawo do nadzorowania i wnoszenia uwag do opracowanych dokumentów na każdym etapie ich tworzenia. 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06D70" w:rsidRPr="00506D70" w:rsidRDefault="00506D70" w:rsidP="00506D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Termin realizacji zamówienia</w:t>
      </w:r>
    </w:p>
    <w:p w:rsidR="00506D70" w:rsidRPr="00506D70" w:rsidRDefault="00506D70" w:rsidP="00506D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Termin realizacji zamówienia:</w:t>
      </w:r>
      <w:r w:rsidR="00586C4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="003C0DCD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 xml:space="preserve">do </w:t>
      </w:r>
      <w:r w:rsidR="00E23428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3</w:t>
      </w:r>
      <w:r w:rsidR="00A7389F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1</w:t>
      </w:r>
      <w:r w:rsidR="007000A8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 xml:space="preserve"> </w:t>
      </w:r>
      <w:r w:rsidR="00036192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sierpnia</w:t>
      </w:r>
      <w:r w:rsidR="00A7389F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 xml:space="preserve"> 2022 roku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06D70" w:rsidRPr="00506D70" w:rsidRDefault="00506D70" w:rsidP="00506D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Warunki udziału w postępowaniu</w:t>
      </w:r>
      <w:bookmarkStart w:id="0" w:name="_GoBack"/>
      <w:bookmarkEnd w:id="0"/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1. Zamawiający wymaga, aby Wykonawca: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1) dysponował odpowiednim potencjałem technicznym oraz zasobami zdolnymi do wykonania zamówienia, znajdował się w sytuacji ekonomicznej i finansowej zapewniającej wykonanie zamówienia – na potwierdzenie powyższego Wykonawca składa  oświadczenie na formularzu ofertowym.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2) w okresie ostatnich 3 lat (a jeżeli okres prowadzenia działalności jest krótszy,</w:t>
      </w: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 w:rsidR="003C0D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to w tym okresie) wykonał min. 2 usługi polegające</w:t>
      </w: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na opracowaniu strategii rozwoju lokalnego szczebla wojewódzkiego, powiatowego lub gminnego które zostały przyjęte do realizacji przez samorządy, potwierdzone referencjami – zgodnie z załącznikiem nr 2.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06D70" w:rsidRPr="00506D70" w:rsidRDefault="00506D70" w:rsidP="00506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Kryterium wyboru najkorzystniejszej oferty: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Przy wyborze oferty Zamawiający będzie się kierował kryterium:</w:t>
      </w: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Cena (brutto) – 100 %,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                                           cena najniższa spośród badanych ofert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ilość uzyskanych punktów = </w:t>
      </w:r>
      <w:r w:rsidRPr="00506D7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pl-PL"/>
        </w:rPr>
        <w:t>____________________________________________________  </w:t>
      </w: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x 100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                                                       cena badanej oferty 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Zamawiający udzieli zamówienia temu Wykonawcy, który uzyska najwyższą liczbę punktów.</w:t>
      </w:r>
    </w:p>
    <w:p w:rsidR="00506D70" w:rsidRPr="00506D70" w:rsidRDefault="00506D70" w:rsidP="00506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Miejsce i termin złożenia oferty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   Oferty należy złożyć do dnia </w:t>
      </w:r>
      <w:r w:rsidR="00700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5 listopada</w:t>
      </w:r>
      <w:r w:rsidR="00A7389F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="00586C46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2021 roku </w:t>
      </w:r>
      <w:r w:rsidR="007413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do godz. 12:00 </w:t>
      </w:r>
      <w:r w:rsidR="0074132E" w:rsidRPr="0074132E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w nieprzejrzystej, zamkniętej kopercie/opakowaniu zapieczętowanej w sposób gwarantujący zachowanie poufności jej treści. 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Dopuszcza się złożenie oferty:</w:t>
      </w:r>
    </w:p>
    <w:p w:rsidR="00506D70" w:rsidRPr="00506D70" w:rsidRDefault="00506D70" w:rsidP="00506D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osobiście w siedzibie urzędu:</w:t>
      </w:r>
    </w:p>
    <w:p w:rsidR="00506D70" w:rsidRDefault="00586C46" w:rsidP="00506D70">
      <w:pPr>
        <w:shd w:val="clear" w:color="auto" w:fill="FFFFFF"/>
        <w:spacing w:before="100" w:beforeAutospacing="1" w:after="100" w:afterAutospacing="1" w:line="240" w:lineRule="auto"/>
        <w:ind w:left="1146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Urząd Gminy w Rakowie </w:t>
      </w:r>
    </w:p>
    <w:p w:rsidR="00586C46" w:rsidRDefault="00586C46" w:rsidP="00506D70">
      <w:pPr>
        <w:shd w:val="clear" w:color="auto" w:fill="FFFFFF"/>
        <w:spacing w:before="100" w:beforeAutospacing="1" w:after="100" w:afterAutospacing="1" w:line="240" w:lineRule="auto"/>
        <w:ind w:left="1146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Ul. Ogrodowa 1</w:t>
      </w:r>
    </w:p>
    <w:p w:rsidR="00586C46" w:rsidRPr="00506D70" w:rsidRDefault="00586C46" w:rsidP="00506D70">
      <w:pPr>
        <w:shd w:val="clear" w:color="auto" w:fill="FFFFFF"/>
        <w:spacing w:before="100" w:beforeAutospacing="1" w:after="100" w:afterAutospacing="1" w:line="240" w:lineRule="auto"/>
        <w:ind w:left="1146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26-035 Raków</w:t>
      </w:r>
    </w:p>
    <w:p w:rsidR="00506D70" w:rsidRDefault="00506D70" w:rsidP="00506D7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pocztą na adres:</w:t>
      </w:r>
    </w:p>
    <w:p w:rsidR="00586C46" w:rsidRPr="00586C46" w:rsidRDefault="00586C46" w:rsidP="00586C46">
      <w:pPr>
        <w:shd w:val="clear" w:color="auto" w:fill="FFFFFF"/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86C4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Urząd Gminy w Rakowie </w:t>
      </w:r>
    </w:p>
    <w:p w:rsidR="00586C46" w:rsidRPr="00586C46" w:rsidRDefault="00586C46" w:rsidP="00586C46">
      <w:pPr>
        <w:shd w:val="clear" w:color="auto" w:fill="FFFFFF"/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86C4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Ul. Ogrodowa 1</w:t>
      </w:r>
    </w:p>
    <w:p w:rsidR="00506D70" w:rsidRPr="00506D70" w:rsidRDefault="00586C46" w:rsidP="00586C46">
      <w:pPr>
        <w:shd w:val="clear" w:color="auto" w:fill="FFFFFF"/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86C4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26-035 Raków</w:t>
      </w:r>
      <w:r w:rsidR="00506D70"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06D70" w:rsidRPr="00506D70" w:rsidRDefault="00506D70" w:rsidP="00506D70">
      <w:pPr>
        <w:shd w:val="clear" w:color="auto" w:fill="FFFFFF"/>
        <w:spacing w:before="100" w:beforeAutospacing="1" w:after="100" w:afterAutospacing="1" w:line="240" w:lineRule="auto"/>
        <w:ind w:left="357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O wynikach wyboru oferenci zostaną powiadomieni niezwłocznie po wybraniu najkorzystniej</w:t>
      </w:r>
      <w:r w:rsidR="00586C4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szej oferty drogą elektroniczną.</w:t>
      </w:r>
    </w:p>
    <w:p w:rsidR="00506D70" w:rsidRDefault="00586C46" w:rsidP="00506D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Warunki płatności:</w:t>
      </w:r>
    </w:p>
    <w:p w:rsidR="00586C46" w:rsidRDefault="00586C46" w:rsidP="00586C4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86C4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1) Wynagrodzenie za wykonanie przedmiotu zamówienia płatne będzie przelewem na wskazany przez Wykonawcę rachunek bankowy.</w:t>
      </w:r>
    </w:p>
    <w:p w:rsidR="00586C46" w:rsidRDefault="00586C46" w:rsidP="00586C4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2) Wynagrodzenie z tytułu wykonania przedmiotu zamówienia płatne będzie jednorazowo, po zrealizowaniu całości zadania, o którym mowa 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pkt.</w:t>
      </w:r>
      <w:r w:rsidR="007000A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III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Niniejszego zapytania.</w:t>
      </w:r>
    </w:p>
    <w:p w:rsidR="00586C46" w:rsidRDefault="00586C46" w:rsidP="00586C4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3) Zamawiający zobowiązuje się dokonać zapłaty w terminie 30 dni od dnia doręczenia przez Wykonawcę prawidłowo wystawionej faktury.</w:t>
      </w:r>
    </w:p>
    <w:p w:rsidR="00586C46" w:rsidRPr="00586C46" w:rsidRDefault="00586C46" w:rsidP="0074132E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4) Podstawą do wystawienia faktury będzie podpisany obustronnie końcowy protokół </w:t>
      </w:r>
      <w:r w:rsidR="0074132E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odbioru przedmiotu zamówienia. </w:t>
      </w:r>
    </w:p>
    <w:p w:rsidR="00586C46" w:rsidRPr="00506D70" w:rsidRDefault="00586C46" w:rsidP="00586C4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</w:p>
    <w:p w:rsidR="00506D70" w:rsidRDefault="00586C46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  <w:r w:rsidRPr="00586C46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IX. Inne istotne warunki zamówienia:</w:t>
      </w:r>
    </w:p>
    <w:p w:rsidR="00586C46" w:rsidRDefault="00586C46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567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1) Cena ofertowa ma charakter ryczałtowy, zgodnie z art. 632 ustawy z dnia 23 kwietnia 1964 roku Kodeks Cywilny</w:t>
      </w:r>
      <w:r w:rsidR="00505673" w:rsidRPr="0050567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( Dz.U. z 2020  poz. 1740 ze zm) </w:t>
      </w:r>
      <w:r w:rsidR="0050567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powinna być tak skalkulowana, aby obejmowała wykonanie całości przedmiotu zamówienia opisanego w zapytaniu ofertowym , była ceną kompletną, jednoznaczną i ostateczną, uwzględniającą wszelkie koszty związane z właściwym przygotowaniem i wykonaniem przedmiotu zamówienia ( w tym również koszty związane z koniecznością przeprowadzenia strategicznej oceny oddziaływania na środowisko, jeżeli będzie wymagana).</w:t>
      </w:r>
    </w:p>
    <w:p w:rsidR="00505673" w:rsidRDefault="00505673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2) Wartość cenową należy podać w złotych polskich z dokładnością do dwóch miejsc po przecinku oraz słownie. </w:t>
      </w:r>
    </w:p>
    <w:p w:rsidR="00505673" w:rsidRDefault="00505673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3) Jeżeli Zamawiający nie może dokonać wyboru oferty najkorzystniejszej ze względu na to, że zostały złożone oferty o takiej samej cenie, Zamawiający wezwie Wykonawców, którzy złożyli te oferty do złożenia w terminie określonym przez Zamawiającego ofert dodatkowych.</w:t>
      </w:r>
    </w:p>
    <w:p w:rsidR="00505673" w:rsidRDefault="00505673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4) Wykonawcy, składając ofertę dodatkową, nie mogą zaoferować cen wyższych niż zaoferowane w złożonych ofertach.</w:t>
      </w:r>
    </w:p>
    <w:p w:rsidR="00505673" w:rsidRDefault="00505673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5) Oferty złożone po terminie wyznaczonym przez Zamawiającego nie będą brane pod uwagę przy wyborze najkorzystniejszej oferty- UWAGA za termin złożenia oferty przyjmuje się datę i godzinę wpływu oferty do Zamawiającego. </w:t>
      </w:r>
    </w:p>
    <w:p w:rsidR="00505673" w:rsidRDefault="00505673" w:rsidP="007000A8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6)</w:t>
      </w:r>
      <w:r w:rsidR="007000A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Wszystkie załączone do oferty kserokopie dokumentów muszą być potwierdzone za zgodność z oryginałem przez osobę upoważnioną. </w:t>
      </w:r>
    </w:p>
    <w:p w:rsidR="00505673" w:rsidRDefault="007000A8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7</w:t>
      </w:r>
      <w:r w:rsidR="0050567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) Termin związania ofertą- 30 dni. </w:t>
      </w:r>
    </w:p>
    <w:p w:rsidR="00505673" w:rsidRDefault="007000A8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8</w:t>
      </w:r>
      <w:r w:rsidR="0050567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 Na kompletną ofertę składają się:</w:t>
      </w:r>
    </w:p>
    <w:p w:rsidR="00505673" w:rsidRDefault="00505673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a) wypełniony i podpisany przez osobę upoważnioną formularz ofertowy – załącznik nr 1 do zapytania</w:t>
      </w:r>
    </w:p>
    <w:p w:rsidR="00505673" w:rsidRDefault="00505673" w:rsidP="00506D7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 xml:space="preserve">b) wypełniony i podpisany przez </w:t>
      </w:r>
      <w:r w:rsidR="0074132E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osobę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upoważnioną wykaz wykonanych usług- załącznik nr 2 – wraz z dokumentami potwierdzającymi prawidłowe wykonanie usług</w:t>
      </w:r>
      <w:r w:rsidR="0074132E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o których mowa w wykazie. </w:t>
      </w:r>
    </w:p>
    <w:p w:rsidR="00505673" w:rsidRPr="00506D70" w:rsidRDefault="00505673" w:rsidP="007000A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506D70" w:rsidRPr="00506D70" w:rsidRDefault="00506D70" w:rsidP="007000A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 w:rsidR="007000A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9</w:t>
      </w:r>
      <w:r w:rsidR="0074132E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) </w:t>
      </w:r>
      <w:r w:rsidRPr="00506D7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Zamawiający zastrzega sobie prawo do odwołania zapytania, zamknięcia zapytania bez dokonywania wyboru oferty lub do unieważnienia postępowania  na każdym jego etapie bez podania przyczyny. Z tego tytułu nie przysługują oferentom żadne roszczenia wobec Zamawiającego.</w:t>
      </w:r>
    </w:p>
    <w:p w:rsidR="00506D70" w:rsidRPr="00506D70" w:rsidRDefault="00506D70" w:rsidP="00506D7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06D7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Klauzula informacyjna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-  administratorem Pani/Pana danych osobowych jest Gmina Raków tel. 041/3535018 mail:urząd@rakow.pl;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inspektorem ochrony danych osobowych w Gminie Raków jest Pan/Pani \ jest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>Pan Marek Woźniak e-mail: iodo@marwikpoland.pl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- Pani/Pana dane osobowe przetwarzane będą na podstawie art. 6 ust. 1 lit. c RODO w celu związanym z zapytanie ofertowym;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- Pani/Pana dane osobowe będą przechowywane, zgodnie z art. 97 ust. 1 ustawy PZP, przez okres 4 lat od dnia zakończenia postępowania o udzielenie zamówienia, a jeżeli czas trwania umowy przekracza 5 lat, okres przechowywania obejmuje cały czas trwania umowy;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- w odniesieniu do Pani/Pana danych osobowych decyzje nie będą podejmowane w sposób zautomatyzowany, stosowanie do art. 22 RODO;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-  posiada Pani/Pan: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− na podstawie art. 15 RODO prawo dostępu do danych osobowych Pani/Pana dotyczących;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− na podstawie art. 16 RODO prawo do sprostowania Pani/Pana danych osobowych **;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− na podstawie art. 18 RODO prawo żądania od administratora ograniczenia przetwarzania danych osobowych z zastrzeżeniem przypadków, o których mowa w art. 18 ust. 2 RODO ***;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− prawo do wniesienia skargi do Prezesa Urzędu Ochrony Danych Osobowych, gdy uzna Pani/Pan, że przetwarzanie danych osobowych Pani/Pana dotyczących narusza przepisy RODO;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- nie przysługuje Pani/Panu: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− w związku z art. 17 ust. 3 lit. b, d lub e RODO prawo do usunięcia danych osobowych;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− prawo do przenoszenia danych osobowych, o którym mowa w art. 20 RODO; </w:t>
      </w:r>
    </w:p>
    <w:p w:rsidR="003C0DCD" w:rsidRPr="003C0DCD" w:rsidRDefault="003C0DCD" w:rsidP="003C0DCD">
      <w:pPr>
        <w:spacing w:after="0" w:line="240" w:lineRule="auto"/>
        <w:rPr>
          <w:rFonts w:ascii="Arial" w:hAnsi="Arial" w:cs="Arial"/>
          <w:sz w:val="21"/>
          <w:szCs w:val="18"/>
        </w:rPr>
      </w:pPr>
      <w:r w:rsidRPr="003C0DCD">
        <w:rPr>
          <w:rFonts w:ascii="Arial" w:hAnsi="Arial" w:cs="Arial"/>
          <w:sz w:val="21"/>
          <w:szCs w:val="18"/>
        </w:rPr>
        <w:t xml:space="preserve">− na podstawie art. 21 RODO prawo sprzeciwu, wobec przetwarzania danych osobowych, gdyż podstawą prawną przetwarzania Pani/Pana danych osobowych jest art. 6 ust. 1 lit. c RODO. </w:t>
      </w:r>
    </w:p>
    <w:p w:rsidR="003C0DCD" w:rsidRPr="003C0DCD" w:rsidRDefault="003C0DCD" w:rsidP="003C0DCD">
      <w:pPr>
        <w:rPr>
          <w:rFonts w:ascii="Arial" w:hAnsi="Arial" w:cs="Arial"/>
          <w:sz w:val="21"/>
          <w:szCs w:val="18"/>
        </w:rPr>
      </w:pPr>
    </w:p>
    <w:p w:rsidR="003C0DCD" w:rsidRPr="003C0DCD" w:rsidRDefault="003C0DCD" w:rsidP="003C0DCD">
      <w:pPr>
        <w:rPr>
          <w:rFonts w:ascii="Arial" w:hAnsi="Arial" w:cs="Arial"/>
          <w:sz w:val="18"/>
          <w:szCs w:val="18"/>
        </w:rPr>
      </w:pPr>
      <w:r w:rsidRPr="003C0DCD">
        <w:rPr>
          <w:rFonts w:ascii="Arial" w:hAnsi="Arial" w:cs="Arial"/>
          <w:sz w:val="18"/>
          <w:szCs w:val="18"/>
        </w:rPr>
        <w:t xml:space="preserve">______________________ </w:t>
      </w:r>
    </w:p>
    <w:p w:rsidR="003C0DCD" w:rsidRPr="003C0DCD" w:rsidRDefault="003C0DCD" w:rsidP="003C0DCD">
      <w:pPr>
        <w:rPr>
          <w:rFonts w:ascii="Arial" w:hAnsi="Arial" w:cs="Arial"/>
          <w:sz w:val="16"/>
          <w:szCs w:val="16"/>
        </w:rPr>
      </w:pPr>
      <w:r w:rsidRPr="003C0DCD">
        <w:rPr>
          <w:rFonts w:ascii="Arial" w:hAnsi="Arial" w:cs="Arial"/>
          <w:sz w:val="16"/>
          <w:szCs w:val="16"/>
        </w:rPr>
        <w:t xml:space="preserve">* Wyjaśnienie: informacja w tym zakresie jest wymagana, jeżeli w odniesieniu do danego administratora lub podmiotu przetwarzającego istnieje obowiązek wyznaczenia inspektora ochrony danych osobowych. </w:t>
      </w:r>
    </w:p>
    <w:p w:rsidR="003C0DCD" w:rsidRPr="003C0DCD" w:rsidRDefault="003C0DCD" w:rsidP="003C0DCD">
      <w:pPr>
        <w:rPr>
          <w:rFonts w:ascii="Arial" w:hAnsi="Arial" w:cs="Arial"/>
          <w:sz w:val="16"/>
          <w:szCs w:val="16"/>
        </w:rPr>
      </w:pPr>
      <w:r w:rsidRPr="003C0DCD">
        <w:rPr>
          <w:rFonts w:ascii="Arial" w:hAnsi="Arial" w:cs="Arial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 strona 31 z 31 </w:t>
      </w:r>
    </w:p>
    <w:p w:rsidR="003C0DCD" w:rsidRPr="003C0DCD" w:rsidRDefault="003C0DCD" w:rsidP="003C0DCD">
      <w:pPr>
        <w:rPr>
          <w:rFonts w:ascii="Arial" w:hAnsi="Arial" w:cs="Arial"/>
          <w:sz w:val="16"/>
          <w:szCs w:val="16"/>
        </w:rPr>
      </w:pPr>
    </w:p>
    <w:p w:rsidR="009E0DEF" w:rsidRPr="003C0DCD" w:rsidRDefault="003C0DCD" w:rsidP="003C0DCD">
      <w:pPr>
        <w:rPr>
          <w:rFonts w:ascii="Arial" w:hAnsi="Arial" w:cs="Arial"/>
          <w:sz w:val="16"/>
          <w:szCs w:val="16"/>
        </w:rPr>
      </w:pPr>
      <w:r w:rsidRPr="003C0DCD">
        <w:rPr>
          <w:rFonts w:ascii="Arial" w:hAnsi="Arial" w:cs="Arial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9E0DEF" w:rsidRPr="003C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311"/>
    <w:multiLevelType w:val="multilevel"/>
    <w:tmpl w:val="F014C1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79A6FD8"/>
    <w:multiLevelType w:val="multilevel"/>
    <w:tmpl w:val="1896AB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AEA04D7"/>
    <w:multiLevelType w:val="multilevel"/>
    <w:tmpl w:val="A566CD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B422BC9"/>
    <w:multiLevelType w:val="multilevel"/>
    <w:tmpl w:val="16E81F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BAB0AE5"/>
    <w:multiLevelType w:val="multilevel"/>
    <w:tmpl w:val="5CB2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3016"/>
    <w:multiLevelType w:val="multilevel"/>
    <w:tmpl w:val="D696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1E2162"/>
    <w:multiLevelType w:val="multilevel"/>
    <w:tmpl w:val="EC34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635778"/>
    <w:multiLevelType w:val="multilevel"/>
    <w:tmpl w:val="C3227A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B6C514C"/>
    <w:multiLevelType w:val="multilevel"/>
    <w:tmpl w:val="4470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85741D"/>
    <w:multiLevelType w:val="multilevel"/>
    <w:tmpl w:val="A790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3840EB"/>
    <w:multiLevelType w:val="multilevel"/>
    <w:tmpl w:val="57F23F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3B2240E"/>
    <w:multiLevelType w:val="multilevel"/>
    <w:tmpl w:val="B9C40A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6EC00979"/>
    <w:multiLevelType w:val="multilevel"/>
    <w:tmpl w:val="4010F1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F0C77D5"/>
    <w:multiLevelType w:val="multilevel"/>
    <w:tmpl w:val="FAB80D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1B866B0"/>
    <w:multiLevelType w:val="multilevel"/>
    <w:tmpl w:val="8F76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FE003F"/>
    <w:multiLevelType w:val="multilevel"/>
    <w:tmpl w:val="47F637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796C72C4"/>
    <w:multiLevelType w:val="multilevel"/>
    <w:tmpl w:val="47501A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  <w:lvlOverride w:ilvl="0">
      <w:startOverride w:val="2"/>
    </w:lvlOverride>
  </w:num>
  <w:num w:numId="3">
    <w:abstractNumId w:val="15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8"/>
  </w:num>
  <w:num w:numId="6">
    <w:abstractNumId w:val="0"/>
    <w:lvlOverride w:ilvl="0">
      <w:startOverride w:val="5"/>
    </w:lvlOverride>
  </w:num>
  <w:num w:numId="7">
    <w:abstractNumId w:val="2"/>
    <w:lvlOverride w:ilvl="0">
      <w:startOverride w:val="6"/>
    </w:lvlOverride>
  </w:num>
  <w:num w:numId="8">
    <w:abstractNumId w:val="1"/>
    <w:lvlOverride w:ilvl="0">
      <w:startOverride w:val="7"/>
    </w:lvlOverride>
  </w:num>
  <w:num w:numId="9">
    <w:abstractNumId w:val="6"/>
  </w:num>
  <w:num w:numId="10">
    <w:abstractNumId w:val="4"/>
  </w:num>
  <w:num w:numId="11">
    <w:abstractNumId w:val="5"/>
  </w:num>
  <w:num w:numId="12">
    <w:abstractNumId w:val="11"/>
    <w:lvlOverride w:ilvl="0">
      <w:startOverride w:val="8"/>
    </w:lvlOverride>
  </w:num>
  <w:num w:numId="13">
    <w:abstractNumId w:val="13"/>
    <w:lvlOverride w:ilvl="0">
      <w:startOverride w:val="9"/>
    </w:lvlOverride>
  </w:num>
  <w:num w:numId="14">
    <w:abstractNumId w:val="12"/>
    <w:lvlOverride w:ilvl="0">
      <w:startOverride w:val="10"/>
    </w:lvlOverride>
  </w:num>
  <w:num w:numId="15">
    <w:abstractNumId w:val="7"/>
    <w:lvlOverride w:ilvl="0">
      <w:startOverride w:val="11"/>
    </w:lvlOverride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70"/>
    <w:rsid w:val="00036192"/>
    <w:rsid w:val="001F01B4"/>
    <w:rsid w:val="003210CB"/>
    <w:rsid w:val="003C0DCD"/>
    <w:rsid w:val="004258B9"/>
    <w:rsid w:val="004E2A77"/>
    <w:rsid w:val="004E5D35"/>
    <w:rsid w:val="00505673"/>
    <w:rsid w:val="00506D70"/>
    <w:rsid w:val="00586C46"/>
    <w:rsid w:val="007000A8"/>
    <w:rsid w:val="007024D6"/>
    <w:rsid w:val="0074132E"/>
    <w:rsid w:val="007E10E0"/>
    <w:rsid w:val="009E0DEF"/>
    <w:rsid w:val="00A7389F"/>
    <w:rsid w:val="00CB372B"/>
    <w:rsid w:val="00D573E4"/>
    <w:rsid w:val="00E2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56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56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1643</Words>
  <Characters>9864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8</cp:revision>
  <cp:lastPrinted>2021-10-26T07:51:00Z</cp:lastPrinted>
  <dcterms:created xsi:type="dcterms:W3CDTF">2021-06-09T09:09:00Z</dcterms:created>
  <dcterms:modified xsi:type="dcterms:W3CDTF">2021-10-26T10:47:00Z</dcterms:modified>
</cp:coreProperties>
</file>