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eastAsia="Times New Roman" w:cs="Times New Roman"/>
          <w:b/>
          <w:b/>
          <w:kern w:val="0"/>
          <w:lang w:val="pl-PL" w:eastAsia="pl-PL" w:bidi="ar-SA"/>
        </w:rPr>
      </w:pPr>
      <w:r>
        <w:rPr>
          <w:rFonts w:eastAsia="Times New Roman" w:cs="Times New Roman"/>
          <w:b/>
          <w:kern w:val="0"/>
          <w:lang w:val="pl-PL" w:eastAsia="pl-PL" w:bidi="ar-SA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color w:val="auto"/>
          <w:sz w:val="20"/>
          <w:szCs w:val="20"/>
        </w:rPr>
      </w:pPr>
      <w:r>
        <w:rPr>
          <w:rFonts w:eastAsia="Times New Roman" w:cs="Times New Roman"/>
          <w:b/>
          <w:color w:val="auto"/>
          <w:kern w:val="0"/>
          <w:sz w:val="20"/>
          <w:szCs w:val="20"/>
          <w:lang w:val="pl-PL" w:eastAsia="pl-PL" w:bidi="ar-SA"/>
        </w:rPr>
        <w:t>WÓJT</w:t>
      </w:r>
      <w:r>
        <w:rPr>
          <w:b/>
          <w:color w:val="auto"/>
          <w:sz w:val="20"/>
          <w:szCs w:val="20"/>
        </w:rPr>
        <w:t xml:space="preserve"> </w:t>
      </w:r>
      <w:r>
        <w:rPr>
          <w:rFonts w:eastAsia="Times New Roman" w:cs="Times New Roman"/>
          <w:b/>
          <w:color w:val="auto"/>
          <w:kern w:val="0"/>
          <w:sz w:val="20"/>
          <w:szCs w:val="20"/>
          <w:lang w:val="pl-PL" w:eastAsia="pl-PL" w:bidi="ar-SA"/>
        </w:rPr>
        <w:t>GMINY</w:t>
      </w:r>
      <w:r>
        <w:rPr>
          <w:b/>
          <w:color w:val="auto"/>
          <w:sz w:val="20"/>
          <w:szCs w:val="20"/>
        </w:rPr>
        <w:t xml:space="preserve"> </w:t>
      </w:r>
      <w:r>
        <w:rPr>
          <w:rFonts w:eastAsia="Times New Roman" w:cs="Times New Roman"/>
          <w:b/>
          <w:color w:val="auto"/>
          <w:kern w:val="0"/>
          <w:sz w:val="20"/>
          <w:szCs w:val="20"/>
          <w:lang w:val="pl-PL" w:eastAsia="pl-PL" w:bidi="ar-SA"/>
        </w:rPr>
        <w:t>RAKÓW</w:t>
      </w:r>
    </w:p>
    <w:p>
      <w:pPr>
        <w:pStyle w:val="Normal"/>
        <w:spacing w:lineRule="auto" w:line="360"/>
        <w:jc w:val="center"/>
        <w:rPr>
          <w:rFonts w:ascii="Times New Roman" w:hAnsi="Times New Roman"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ogłasza pierwszy przetarg ustny nieograniczony na dzierżawę do dnia 31 </w:t>
      </w:r>
      <w:r>
        <w:rPr>
          <w:rFonts w:eastAsia="Times New Roman" w:cs="Times New Roman"/>
          <w:b/>
          <w:color w:val="auto"/>
          <w:kern w:val="0"/>
          <w:sz w:val="18"/>
          <w:szCs w:val="18"/>
          <w:lang w:val="pl-PL" w:eastAsia="pl-PL" w:bidi="ar-SA"/>
        </w:rPr>
        <w:t>października</w:t>
      </w:r>
      <w:r>
        <w:rPr>
          <w:b/>
          <w:color w:val="auto"/>
          <w:sz w:val="18"/>
          <w:szCs w:val="18"/>
        </w:rPr>
        <w:t xml:space="preserve"> 2024 roku, nieruchomości </w:t>
      </w:r>
      <w:r>
        <w:rPr>
          <w:rFonts w:eastAsia="Times New Roman" w:cs="Times New Roman"/>
          <w:b/>
          <w:color w:val="auto"/>
          <w:kern w:val="0"/>
          <w:sz w:val="18"/>
          <w:szCs w:val="18"/>
          <w:lang w:val="pl-PL" w:eastAsia="pl-PL" w:bidi="ar-SA"/>
        </w:rPr>
        <w:t>położonych  na terenie Gminy</w:t>
      </w:r>
      <w:r>
        <w:rPr>
          <w:b/>
          <w:color w:val="auto"/>
          <w:sz w:val="18"/>
          <w:szCs w:val="18"/>
        </w:rPr>
        <w:t xml:space="preserve">  Raków, oznaczonych w ewidencji gruntów jako:</w:t>
      </w:r>
    </w:p>
    <w:p>
      <w:pPr>
        <w:pStyle w:val="Normal"/>
        <w:spacing w:lineRule="auto" w:line="360"/>
        <w:jc w:val="center"/>
        <w:rPr>
          <w:b/>
          <w:b/>
        </w:rPr>
      </w:pPr>
      <w:r>
        <w:rPr>
          <w:b/>
          <w:bCs/>
          <w:color w:val="auto"/>
          <w:sz w:val="18"/>
          <w:szCs w:val="18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1. Działka nr </w:t>
      </w:r>
      <w:r>
        <w:rPr>
          <w:rFonts w:eastAsia="Times New Roman" w:cs="Times New Roman"/>
          <w:b/>
          <w:bCs/>
          <w:color w:val="auto"/>
          <w:kern w:val="0"/>
          <w:sz w:val="18"/>
          <w:szCs w:val="18"/>
          <w:lang w:val="pl-PL" w:eastAsia="pl-PL" w:bidi="ar-SA"/>
        </w:rPr>
        <w:t xml:space="preserve">80 </w:t>
      </w:r>
      <w:r>
        <w:rPr>
          <w:b/>
          <w:bCs/>
          <w:color w:val="auto"/>
          <w:sz w:val="18"/>
          <w:szCs w:val="18"/>
        </w:rPr>
        <w:t xml:space="preserve">o pow.  </w:t>
      </w:r>
      <w:r>
        <w:rPr>
          <w:rFonts w:cs="Times New Roman"/>
          <w:b/>
          <w:bCs/>
          <w:i w:val="false"/>
          <w:iCs w:val="false"/>
          <w:color w:val="auto"/>
          <w:sz w:val="18"/>
          <w:szCs w:val="18"/>
        </w:rPr>
        <w:t xml:space="preserve">0,6300 </w:t>
      </w:r>
      <w:r>
        <w:rPr>
          <w:b/>
          <w:bCs/>
          <w:color w:val="auto"/>
          <w:sz w:val="18"/>
          <w:szCs w:val="18"/>
        </w:rPr>
        <w:t>ha, położon</w:t>
      </w:r>
      <w:r>
        <w:rPr>
          <w:rFonts w:eastAsia="Times New Roman" w:cs="Times New Roman"/>
          <w:b/>
          <w:bCs/>
          <w:color w:val="auto"/>
          <w:kern w:val="0"/>
          <w:sz w:val="18"/>
          <w:szCs w:val="18"/>
          <w:lang w:val="pl-PL" w:eastAsia="pl-PL" w:bidi="ar-SA"/>
        </w:rPr>
        <w:t>a</w:t>
      </w:r>
      <w:r>
        <w:rPr>
          <w:b/>
          <w:bCs/>
          <w:color w:val="auto"/>
          <w:sz w:val="18"/>
          <w:szCs w:val="18"/>
        </w:rPr>
        <w:t xml:space="preserve"> w miejscowości </w:t>
      </w:r>
      <w:r>
        <w:rPr>
          <w:rFonts w:eastAsia="Times New Roman" w:cs="Times New Roman"/>
          <w:b/>
          <w:bCs/>
          <w:color w:val="auto"/>
          <w:kern w:val="0"/>
          <w:sz w:val="18"/>
          <w:szCs w:val="18"/>
          <w:lang w:val="pl-PL" w:eastAsia="pl-PL" w:bidi="ar-SA"/>
        </w:rPr>
        <w:t>Lipiny</w:t>
      </w:r>
      <w:r>
        <w:rPr>
          <w:b/>
          <w:bCs/>
          <w:color w:val="auto"/>
          <w:sz w:val="18"/>
          <w:szCs w:val="18"/>
        </w:rPr>
        <w:t xml:space="preserve"> – </w:t>
      </w:r>
      <w:r>
        <w:rPr>
          <w:b/>
          <w:bCs/>
          <w:color w:val="auto"/>
          <w:sz w:val="18"/>
          <w:szCs w:val="18"/>
        </w:rPr>
        <w:t xml:space="preserve"> </w:t>
      </w:r>
      <w:r>
        <w:rPr>
          <w:b/>
          <w:bCs/>
          <w:color w:val="auto"/>
          <w:sz w:val="18"/>
          <w:szCs w:val="18"/>
        </w:rPr>
        <w:t xml:space="preserve">księga wieczysta </w:t>
      </w:r>
      <w:r>
        <w:rPr>
          <w:rFonts w:cs="Times New Roman"/>
          <w:b/>
          <w:bCs/>
          <w:i w:val="false"/>
          <w:iCs w:val="false"/>
          <w:color w:val="auto"/>
          <w:sz w:val="18"/>
          <w:szCs w:val="18"/>
        </w:rPr>
        <w:t>KI1L/00061141/2</w:t>
      </w:r>
    </w:p>
    <w:p>
      <w:pPr>
        <w:pStyle w:val="Normal"/>
        <w:tabs>
          <w:tab w:val="clear" w:pos="708"/>
          <w:tab w:val="left" w:pos="540" w:leader="none"/>
        </w:tabs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Przeznaczona do dzierżawy nieruchomość oznaczona jako działka nr 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>80</w:t>
      </w:r>
      <w:r>
        <w:rPr>
          <w:color w:val="auto"/>
          <w:sz w:val="18"/>
          <w:szCs w:val="18"/>
        </w:rPr>
        <w:t xml:space="preserve"> ma kształt 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>wydłużonego</w:t>
      </w:r>
      <w:r>
        <w:rPr>
          <w:color w:val="auto"/>
          <w:sz w:val="18"/>
          <w:szCs w:val="18"/>
        </w:rPr>
        <w:t xml:space="preserve"> prostokąta. 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>Działka położona jest bezpośrednio przy drodze, oznaczonej jako działka 170</w:t>
      </w:r>
      <w:r>
        <w:rPr>
          <w:color w:val="auto"/>
          <w:sz w:val="18"/>
          <w:szCs w:val="18"/>
        </w:rPr>
        <w:t xml:space="preserve">. W ewidencji gruntów działka wykazana jest jako użytek  R - grunty orne, 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>S</w:t>
      </w:r>
      <w:r>
        <w:rPr>
          <w:color w:val="auto"/>
          <w:sz w:val="18"/>
          <w:szCs w:val="18"/>
        </w:rPr>
        <w:t xml:space="preserve"> – 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 xml:space="preserve">sady 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 xml:space="preserve">na użytkach rolnych 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 xml:space="preserve">oraz Lzr –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kern w:val="0"/>
          <w:sz w:val="18"/>
          <w:szCs w:val="18"/>
          <w:lang w:val="pl-PL" w:eastAsia="pl-PL" w:bidi="ar-SA"/>
        </w:rPr>
        <w:t>grunty zadrzewione i zakrzewione na użytkach rolnych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 xml:space="preserve"> </w:t>
      </w:r>
      <w:r>
        <w:rPr>
          <w:color w:val="auto"/>
          <w:sz w:val="18"/>
          <w:szCs w:val="18"/>
        </w:rPr>
        <w:t xml:space="preserve">. Zgodnie ze </w:t>
      </w:r>
      <w:r>
        <w:rPr>
          <w:rFonts w:cs="Arial"/>
          <w:color w:val="auto"/>
          <w:sz w:val="18"/>
          <w:szCs w:val="18"/>
        </w:rPr>
        <w:t>Zmianą nr 3 Miejscowego Planu Zagospodarowania Przestrzennego Gminy Raków (</w:t>
      </w:r>
      <w:r>
        <w:rPr>
          <w:rFonts w:cs="Arial"/>
          <w:i/>
          <w:color w:val="auto"/>
          <w:sz w:val="18"/>
          <w:szCs w:val="18"/>
        </w:rPr>
        <w:t>Uchwała Nr XI/66/2015 Rady Gminy Raków z dn. 17 lipca 2015 r. ogłoszona w Dz. Urz. Woj. Świętokrzyskiego poz. 2444 z dn. 26 sierpnia 2015 r</w:t>
      </w:r>
      <w:r>
        <w:rPr>
          <w:rFonts w:cs="Arial"/>
          <w:color w:val="auto"/>
          <w:sz w:val="18"/>
          <w:szCs w:val="18"/>
        </w:rPr>
        <w:t>.)</w:t>
      </w:r>
      <w:r>
        <w:rPr>
          <w:color w:val="auto"/>
          <w:sz w:val="18"/>
          <w:szCs w:val="18"/>
        </w:rPr>
        <w:t xml:space="preserve"> działka położona jest na terenach oznaczonych symbolami planu: </w:t>
      </w:r>
      <w:r>
        <w:rPr>
          <w:rFonts w:cs="Times New Roman"/>
          <w:i w:val="false"/>
          <w:iCs w:val="false"/>
          <w:color w:val="auto"/>
          <w:sz w:val="18"/>
          <w:szCs w:val="18"/>
        </w:rPr>
        <w:t>MN – tereny zabudowy mieszkaniowej jednorodzinnej,</w:t>
        <w:br/>
        <w:t xml:space="preserve">R/ZL - tereny rolne z możliwością zalesień, </w:t>
      </w:r>
      <w:r>
        <w:rPr>
          <w:rFonts w:cs="Times New Roman"/>
          <w:b w:val="false"/>
          <w:bCs w:val="false"/>
          <w:i w:val="false"/>
          <w:iCs w:val="false"/>
          <w:color w:val="auto"/>
          <w:sz w:val="18"/>
          <w:szCs w:val="18"/>
        </w:rPr>
        <w:t>KDL/G – tereny dróg publicznych klasy drogi lokalnej w ciągach dróg gminnych</w:t>
      </w:r>
    </w:p>
    <w:p>
      <w:pPr>
        <w:pStyle w:val="Normal"/>
        <w:tabs>
          <w:tab w:val="clear" w:pos="708"/>
          <w:tab w:val="left" w:pos="540" w:leader="none"/>
        </w:tabs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Cel dzierżawy – rolniczy. 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Cena wywoławcza czynszu rocznego: </w:t>
      </w:r>
      <w:r>
        <w:rPr>
          <w:rFonts w:eastAsia="Times New Roman" w:cs="Times New Roman"/>
          <w:b/>
          <w:color w:val="auto"/>
          <w:kern w:val="0"/>
          <w:sz w:val="18"/>
          <w:szCs w:val="18"/>
          <w:lang w:val="pl-PL" w:eastAsia="pl-PL" w:bidi="ar-SA"/>
        </w:rPr>
        <w:t>150,00</w:t>
      </w:r>
      <w:r>
        <w:rPr>
          <w:b/>
          <w:color w:val="auto"/>
          <w:sz w:val="18"/>
          <w:szCs w:val="18"/>
        </w:rPr>
        <w:t xml:space="preserve"> zł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Wadium: </w:t>
      </w:r>
      <w:r>
        <w:rPr>
          <w:rFonts w:eastAsia="Times New Roman" w:cs="Times New Roman"/>
          <w:b/>
          <w:color w:val="auto"/>
          <w:kern w:val="0"/>
          <w:sz w:val="18"/>
          <w:szCs w:val="18"/>
          <w:lang w:val="pl-PL" w:eastAsia="pl-PL" w:bidi="ar-SA"/>
        </w:rPr>
        <w:t>30</w:t>
      </w:r>
      <w:r>
        <w:rPr>
          <w:b/>
          <w:color w:val="auto"/>
          <w:sz w:val="18"/>
          <w:szCs w:val="18"/>
        </w:rPr>
        <w:t>,00 zł</w:t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2. Działka nr </w:t>
      </w:r>
      <w:r>
        <w:rPr>
          <w:rFonts w:eastAsia="Times New Roman" w:cs="Times New Roman"/>
          <w:b/>
          <w:bCs/>
          <w:color w:val="auto"/>
          <w:kern w:val="0"/>
          <w:sz w:val="18"/>
          <w:szCs w:val="18"/>
          <w:lang w:val="pl-PL" w:eastAsia="pl-PL" w:bidi="ar-SA"/>
        </w:rPr>
        <w:t>813</w:t>
      </w:r>
      <w:r>
        <w:rPr>
          <w:b/>
          <w:bCs/>
          <w:color w:val="auto"/>
          <w:sz w:val="18"/>
          <w:szCs w:val="18"/>
        </w:rPr>
        <w:t>/2 o pow.  3,0200  ha, położon</w:t>
      </w:r>
      <w:r>
        <w:rPr>
          <w:rFonts w:eastAsia="Times New Roman" w:cs="Times New Roman"/>
          <w:b/>
          <w:bCs/>
          <w:color w:val="auto"/>
          <w:kern w:val="0"/>
          <w:sz w:val="18"/>
          <w:szCs w:val="18"/>
          <w:lang w:val="pl-PL" w:eastAsia="pl-PL" w:bidi="ar-SA"/>
        </w:rPr>
        <w:t>a</w:t>
      </w:r>
      <w:r>
        <w:rPr>
          <w:b/>
          <w:bCs/>
          <w:color w:val="auto"/>
          <w:sz w:val="18"/>
          <w:szCs w:val="18"/>
        </w:rPr>
        <w:t xml:space="preserve"> w miejscowości </w:t>
      </w:r>
      <w:r>
        <w:rPr>
          <w:rFonts w:eastAsia="Times New Roman" w:cs="Times New Roman"/>
          <w:b/>
          <w:bCs/>
          <w:color w:val="auto"/>
          <w:kern w:val="0"/>
          <w:sz w:val="18"/>
          <w:szCs w:val="18"/>
          <w:lang w:val="pl-PL" w:eastAsia="pl-PL" w:bidi="ar-SA"/>
        </w:rPr>
        <w:t>Chańcza.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Przeznaczona do dzierżawy nieruchomość położona jest bezpośrednio przy drodze, oznaczonej jako działka 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>788</w:t>
      </w:r>
      <w:r>
        <w:rPr>
          <w:color w:val="auto"/>
          <w:sz w:val="18"/>
          <w:szCs w:val="18"/>
        </w:rPr>
        <w:t xml:space="preserve">. Ma kształt zbliżony do 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>prostokąta</w:t>
      </w:r>
      <w:r>
        <w:rPr>
          <w:color w:val="auto"/>
          <w:sz w:val="18"/>
          <w:szCs w:val="18"/>
        </w:rPr>
        <w:t xml:space="preserve">. W ewidencji gruntów wykazana jest jako użytek R - grunty orne, 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>S</w:t>
      </w:r>
      <w:r>
        <w:rPr>
          <w:color w:val="auto"/>
          <w:sz w:val="18"/>
          <w:szCs w:val="18"/>
        </w:rPr>
        <w:t xml:space="preserve"> – 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 xml:space="preserve">sady 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>na użytkach rolnych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 xml:space="preserve">, Ps – pastwiska, Lzr –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kern w:val="0"/>
          <w:sz w:val="18"/>
          <w:szCs w:val="18"/>
          <w:lang w:val="pl-PL" w:eastAsia="pl-PL" w:bidi="ar-SA"/>
        </w:rPr>
        <w:t>grunty zadrzewione i zakrzewione na użytkach rolnych, W – grunty pod rowami.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 xml:space="preserve"> </w:t>
      </w:r>
    </w:p>
    <w:p>
      <w:pPr>
        <w:pStyle w:val="Normal"/>
        <w:tabs>
          <w:tab w:val="clear" w:pos="708"/>
          <w:tab w:val="left" w:pos="540" w:leader="none"/>
        </w:tabs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Zgodnie ze </w:t>
      </w:r>
      <w:r>
        <w:rPr>
          <w:rFonts w:cs="Arial"/>
          <w:color w:val="auto"/>
          <w:sz w:val="18"/>
          <w:szCs w:val="18"/>
        </w:rPr>
        <w:t>Zmianą nr 3 Miejscowego Planu Zagospodarowania Przestrzennego Gminy Raków (</w:t>
      </w:r>
      <w:r>
        <w:rPr>
          <w:rFonts w:cs="Arial"/>
          <w:i/>
          <w:color w:val="auto"/>
          <w:sz w:val="18"/>
          <w:szCs w:val="18"/>
        </w:rPr>
        <w:t>Uchwała Nr XI/66/2015 Rady Gminy Raków z dn. 17 lipca 2015 r. ogłoszona w Dz. Urz. Woj. Świętokrzyskiego poz. 2444 z dn. 26 sierpnia 2015 r</w:t>
      </w:r>
      <w:r>
        <w:rPr>
          <w:rFonts w:cs="Arial"/>
          <w:color w:val="auto"/>
          <w:sz w:val="18"/>
          <w:szCs w:val="18"/>
        </w:rPr>
        <w:t xml:space="preserve">.) </w:t>
      </w:r>
      <w:r>
        <w:rPr>
          <w:color w:val="auto"/>
          <w:sz w:val="18"/>
          <w:szCs w:val="18"/>
        </w:rPr>
        <w:t xml:space="preserve">działka położona jest na terenach oznaczonych symbolami planu </w:t>
      </w:r>
      <w:r>
        <w:rPr>
          <w:rFonts w:cs="Times New Roman"/>
          <w:i w:val="false"/>
          <w:iCs w:val="false"/>
          <w:color w:val="auto"/>
          <w:sz w:val="18"/>
          <w:szCs w:val="18"/>
        </w:rPr>
        <w:t xml:space="preserve">MN - tereny zabudowy mieszkaniowej jednorodzinnej, </w:t>
      </w:r>
      <w:r>
        <w:rPr>
          <w:rFonts w:cs="Times New Roman"/>
          <w:b w:val="false"/>
          <w:bCs w:val="false"/>
          <w:i w:val="false"/>
          <w:iCs w:val="false"/>
          <w:color w:val="auto"/>
          <w:sz w:val="18"/>
          <w:szCs w:val="18"/>
        </w:rPr>
        <w:t>R1 - tereny rolne bez prawa zabudowy, R/ZL - tereny rolne z możliwością zalesień, KDD - tereny dróg publicznych klasy drogi dojazdowej.</w:t>
      </w:r>
    </w:p>
    <w:p>
      <w:pPr>
        <w:pStyle w:val="Normal"/>
        <w:tabs>
          <w:tab w:val="clear" w:pos="708"/>
          <w:tab w:val="left" w:pos="540" w:leader="none"/>
        </w:tabs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Cel dzierżawy – rolniczy.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Cena wywoławcza: </w:t>
      </w:r>
      <w:r>
        <w:rPr>
          <w:rFonts w:eastAsia="Times New Roman" w:cs="Times New Roman"/>
          <w:b/>
          <w:color w:val="auto"/>
          <w:kern w:val="0"/>
          <w:sz w:val="18"/>
          <w:szCs w:val="18"/>
          <w:lang w:val="pl-PL" w:eastAsia="pl-PL" w:bidi="ar-SA"/>
        </w:rPr>
        <w:t>580</w:t>
      </w:r>
      <w:r>
        <w:rPr>
          <w:b/>
          <w:color w:val="auto"/>
          <w:sz w:val="18"/>
          <w:szCs w:val="18"/>
        </w:rPr>
        <w:t>,00 zł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Wadium: 116,00 zł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3. Działka nr </w:t>
      </w:r>
      <w:r>
        <w:rPr>
          <w:rFonts w:eastAsia="Times New Roman" w:cs="Times New Roman"/>
          <w:b/>
          <w:bCs/>
          <w:color w:val="auto"/>
          <w:kern w:val="0"/>
          <w:sz w:val="18"/>
          <w:szCs w:val="18"/>
          <w:lang w:val="pl-PL" w:eastAsia="pl-PL" w:bidi="ar-SA"/>
        </w:rPr>
        <w:t>145</w:t>
      </w:r>
      <w:r>
        <w:rPr>
          <w:b/>
          <w:bCs/>
          <w:color w:val="auto"/>
          <w:sz w:val="18"/>
          <w:szCs w:val="18"/>
        </w:rPr>
        <w:t xml:space="preserve">/9 o pow. </w:t>
      </w:r>
      <w:r>
        <w:rPr>
          <w:rFonts w:cs="Times New Roman"/>
          <w:b/>
          <w:bCs/>
          <w:i w:val="false"/>
          <w:iCs w:val="false"/>
          <w:color w:val="auto"/>
          <w:sz w:val="18"/>
          <w:szCs w:val="18"/>
        </w:rPr>
        <w:t>3,8373 ha</w:t>
      </w:r>
      <w:r>
        <w:rPr>
          <w:b/>
          <w:bCs/>
          <w:color w:val="auto"/>
          <w:sz w:val="18"/>
          <w:szCs w:val="18"/>
        </w:rPr>
        <w:t xml:space="preserve"> ha, położon</w:t>
      </w:r>
      <w:r>
        <w:rPr>
          <w:rFonts w:eastAsia="Times New Roman" w:cs="Times New Roman"/>
          <w:b/>
          <w:bCs/>
          <w:color w:val="auto"/>
          <w:kern w:val="0"/>
          <w:sz w:val="18"/>
          <w:szCs w:val="18"/>
          <w:lang w:val="pl-PL" w:eastAsia="pl-PL" w:bidi="ar-SA"/>
        </w:rPr>
        <w:t>a</w:t>
      </w:r>
      <w:r>
        <w:rPr>
          <w:b/>
          <w:bCs/>
          <w:color w:val="auto"/>
          <w:sz w:val="18"/>
          <w:szCs w:val="18"/>
        </w:rPr>
        <w:t xml:space="preserve"> w miejscowości </w:t>
      </w:r>
      <w:r>
        <w:rPr>
          <w:rFonts w:eastAsia="Times New Roman" w:cs="Times New Roman"/>
          <w:b/>
          <w:bCs/>
          <w:color w:val="auto"/>
          <w:kern w:val="0"/>
          <w:sz w:val="18"/>
          <w:szCs w:val="18"/>
          <w:lang w:val="pl-PL" w:eastAsia="pl-PL" w:bidi="ar-SA"/>
        </w:rPr>
        <w:t xml:space="preserve">Celiny – postanowienie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auto"/>
          <w:spacing w:val="0"/>
          <w:kern w:val="0"/>
          <w:sz w:val="18"/>
          <w:szCs w:val="18"/>
          <w:lang w:val="pl-PL" w:eastAsia="pl-PL" w:bidi="ar-SA"/>
        </w:rPr>
        <w:t>PS GN.I.6017-28/06.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Przeznaczona do dzierżawy nieruchomość położona jest bezpośrednio przy drodze , oznaczonej jako działka 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>145/8</w:t>
      </w:r>
      <w:r>
        <w:rPr>
          <w:color w:val="auto"/>
          <w:sz w:val="18"/>
          <w:szCs w:val="18"/>
        </w:rPr>
        <w:t xml:space="preserve">. Ma kształt zbliżony do 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>prostokąta</w:t>
      </w:r>
      <w:r>
        <w:rPr>
          <w:color w:val="auto"/>
          <w:sz w:val="18"/>
          <w:szCs w:val="18"/>
        </w:rPr>
        <w:t>. W ewidencji gruntów wykazana jest jako użytek R - grunty orne.</w:t>
      </w:r>
    </w:p>
    <w:p>
      <w:pPr>
        <w:pStyle w:val="Normal"/>
        <w:tabs>
          <w:tab w:val="clear" w:pos="708"/>
          <w:tab w:val="left" w:pos="540" w:leader="none"/>
        </w:tabs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Zgodnie ze </w:t>
      </w:r>
      <w:r>
        <w:rPr>
          <w:rFonts w:cs="Arial"/>
          <w:color w:val="auto"/>
          <w:sz w:val="18"/>
          <w:szCs w:val="18"/>
        </w:rPr>
        <w:t>Zmianą nr 3 Miejscowego Planu Zagospodarowania Przestrzennego Gminy Raków (</w:t>
      </w:r>
      <w:r>
        <w:rPr>
          <w:rFonts w:cs="Arial"/>
          <w:i/>
          <w:color w:val="auto"/>
          <w:sz w:val="18"/>
          <w:szCs w:val="18"/>
        </w:rPr>
        <w:t>Uchwała Nr XI/66/2015 Rady Gminy Raków z dn. 17 lipca 2015 r. ogłoszona w Dz. Urz. Woj. Świętokrzyskiego poz. 2444 z dn. 26 sierpnia 2015 r</w:t>
      </w:r>
      <w:r>
        <w:rPr>
          <w:rFonts w:cs="Arial"/>
          <w:color w:val="auto"/>
          <w:sz w:val="18"/>
          <w:szCs w:val="18"/>
        </w:rPr>
        <w:t>.)</w:t>
      </w:r>
      <w:r>
        <w:rPr>
          <w:color w:val="auto"/>
          <w:sz w:val="18"/>
          <w:szCs w:val="18"/>
        </w:rPr>
        <w:t xml:space="preserve"> działka położona jest na terenach oznaczonych 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 xml:space="preserve">symbolem planu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18"/>
          <w:szCs w:val="18"/>
          <w:lang w:val="pl-PL" w:eastAsia="pl-PL" w:bidi="ar-SA"/>
        </w:rPr>
        <w:t>R/ZL- tereny rolne z możliwością zalesień</w:t>
      </w:r>
    </w:p>
    <w:p>
      <w:pPr>
        <w:pStyle w:val="Normal"/>
        <w:tabs>
          <w:tab w:val="clear" w:pos="708"/>
          <w:tab w:val="left" w:pos="540" w:leader="none"/>
        </w:tabs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Cel dzierżawy – 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>rolniczy</w:t>
      </w:r>
      <w:r>
        <w:rPr>
          <w:color w:val="auto"/>
          <w:sz w:val="18"/>
          <w:szCs w:val="18"/>
        </w:rPr>
        <w:t>.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Cena wywoławcza: </w:t>
      </w:r>
      <w:r>
        <w:rPr>
          <w:rFonts w:eastAsia="Times New Roman" w:cs="Times New Roman"/>
          <w:b/>
          <w:color w:val="auto"/>
          <w:kern w:val="0"/>
          <w:sz w:val="18"/>
          <w:szCs w:val="18"/>
          <w:lang w:val="pl-PL" w:eastAsia="pl-PL" w:bidi="ar-SA"/>
        </w:rPr>
        <w:t>630</w:t>
      </w:r>
      <w:r>
        <w:rPr>
          <w:b/>
          <w:color w:val="auto"/>
          <w:sz w:val="18"/>
          <w:szCs w:val="18"/>
        </w:rPr>
        <w:t>, 00 zł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Wadium: 126, 00 zł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4. Część działki nr </w:t>
      </w:r>
      <w:r>
        <w:rPr>
          <w:rFonts w:eastAsia="Times New Roman" w:cs="Times New Roman"/>
          <w:b/>
          <w:bCs/>
          <w:color w:val="auto"/>
          <w:kern w:val="0"/>
          <w:sz w:val="18"/>
          <w:szCs w:val="18"/>
          <w:lang w:val="pl-PL" w:eastAsia="pl-PL" w:bidi="ar-SA"/>
        </w:rPr>
        <w:t>459</w:t>
      </w:r>
      <w:r>
        <w:rPr>
          <w:b/>
          <w:bCs/>
          <w:color w:val="auto"/>
          <w:sz w:val="18"/>
          <w:szCs w:val="18"/>
        </w:rPr>
        <w:t xml:space="preserve"> o pow.  </w:t>
      </w:r>
      <w:r>
        <w:rPr>
          <w:rFonts w:eastAsia="Lucida Sans Unicode" w:cs="Times New Roman"/>
          <w:b/>
          <w:bCs/>
          <w:i w:val="false"/>
          <w:iCs w:val="false"/>
          <w:color w:val="auto"/>
          <w:sz w:val="18"/>
          <w:szCs w:val="18"/>
          <w:lang w:val="pl-PL" w:eastAsia="zh-CN" w:bidi="ar-SA"/>
        </w:rPr>
        <w:t>3,44</w:t>
      </w:r>
      <w:r>
        <w:rPr>
          <w:rFonts w:cs="Times New Roman"/>
          <w:b/>
          <w:bCs/>
          <w:i w:val="false"/>
          <w:iCs w:val="false"/>
          <w:color w:val="auto"/>
          <w:sz w:val="18"/>
          <w:szCs w:val="18"/>
        </w:rPr>
        <w:t>00</w:t>
      </w:r>
      <w:r>
        <w:rPr>
          <w:b/>
          <w:bCs/>
          <w:color w:val="auto"/>
          <w:sz w:val="18"/>
          <w:szCs w:val="18"/>
        </w:rPr>
        <w:t xml:space="preserve"> ha, położon</w:t>
      </w:r>
      <w:r>
        <w:rPr>
          <w:rFonts w:eastAsia="Times New Roman" w:cs="Times New Roman"/>
          <w:b/>
          <w:bCs/>
          <w:color w:val="auto"/>
          <w:kern w:val="0"/>
          <w:sz w:val="18"/>
          <w:szCs w:val="18"/>
          <w:lang w:val="pl-PL" w:eastAsia="pl-PL" w:bidi="ar-SA"/>
        </w:rPr>
        <w:t>a</w:t>
      </w:r>
      <w:r>
        <w:rPr>
          <w:b/>
          <w:bCs/>
          <w:color w:val="auto"/>
          <w:sz w:val="18"/>
          <w:szCs w:val="18"/>
        </w:rPr>
        <w:t xml:space="preserve"> w miejscowości Mędrów – </w:t>
      </w:r>
      <w:r>
        <w:rPr>
          <w:rFonts w:cs="Times New Roman"/>
          <w:b/>
          <w:bCs/>
          <w:i w:val="false"/>
          <w:iCs w:val="false"/>
          <w:color w:val="auto"/>
          <w:sz w:val="18"/>
          <w:szCs w:val="18"/>
        </w:rPr>
        <w:t xml:space="preserve">księga wieczysta </w:t>
      </w:r>
      <w:r>
        <w:rPr>
          <w:rFonts w:cs="Times New Roman"/>
          <w:b/>
          <w:bCs/>
          <w:i w:val="false"/>
          <w:iCs w:val="false"/>
          <w:caps w:val="false"/>
          <w:smallCaps w:val="false"/>
          <w:color w:val="auto"/>
          <w:spacing w:val="0"/>
          <w:sz w:val="18"/>
          <w:szCs w:val="18"/>
        </w:rPr>
        <w:t>KI1L/00169561/9</w:t>
      </w:r>
      <w:r>
        <w:rPr>
          <w:b/>
          <w:bCs/>
          <w:color w:val="auto"/>
          <w:sz w:val="18"/>
          <w:szCs w:val="18"/>
        </w:rPr>
        <w:t>.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Przeznaczona do dzierżawy nieruchomość położona jest bezpośrednio przy drodze – oznaczonej jako działka 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>492</w:t>
      </w:r>
      <w:r>
        <w:rPr>
          <w:color w:val="auto"/>
          <w:sz w:val="18"/>
          <w:szCs w:val="18"/>
        </w:rPr>
        <w:t xml:space="preserve">. Ma kształt zbliżony do 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>prostokąta</w:t>
      </w:r>
      <w:r>
        <w:rPr>
          <w:color w:val="auto"/>
          <w:sz w:val="18"/>
          <w:szCs w:val="18"/>
        </w:rPr>
        <w:t xml:space="preserve">. W ewidencji gruntów wykazana jest jako użytek R - grunty orne 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>Ps – pastwiska</w:t>
      </w:r>
      <w:r>
        <w:rPr>
          <w:color w:val="auto"/>
          <w:sz w:val="18"/>
          <w:szCs w:val="18"/>
        </w:rPr>
        <w:t>.</w:t>
      </w:r>
    </w:p>
    <w:p>
      <w:pPr>
        <w:pStyle w:val="Normal"/>
        <w:tabs>
          <w:tab w:val="clear" w:pos="708"/>
          <w:tab w:val="left" w:pos="540" w:leader="none"/>
        </w:tabs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Zgodnie ze </w:t>
      </w:r>
      <w:r>
        <w:rPr>
          <w:rFonts w:cs="Arial"/>
          <w:color w:val="auto"/>
          <w:sz w:val="18"/>
          <w:szCs w:val="18"/>
        </w:rPr>
        <w:t>Zmianą nr 3 Miejscowego Planu Zagospodarowania Przestrzennego Gminy Raków (</w:t>
      </w:r>
      <w:r>
        <w:rPr>
          <w:rFonts w:cs="Arial"/>
          <w:i/>
          <w:color w:val="auto"/>
          <w:sz w:val="18"/>
          <w:szCs w:val="18"/>
        </w:rPr>
        <w:t>Uchwała Nr XI/66/2015 Rady Gminy Raków z dn. 17 lipca 2015 r. ogłoszona w Dz. Urz. Woj. Świętokrzyskiego poz. 2444 z dn. 26 sierpnia 2015 r</w:t>
      </w:r>
      <w:r>
        <w:rPr>
          <w:rFonts w:cs="Arial"/>
          <w:color w:val="auto"/>
          <w:sz w:val="18"/>
          <w:szCs w:val="18"/>
        </w:rPr>
        <w:t>.)</w:t>
      </w:r>
      <w:r>
        <w:rPr>
          <w:color w:val="auto"/>
          <w:sz w:val="18"/>
          <w:szCs w:val="18"/>
        </w:rPr>
        <w:t xml:space="preserve"> działka położona jest na terenach oznaczonych 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>symbolami planu:</w:t>
      </w:r>
      <w:r>
        <w:rPr>
          <w:color w:val="auto"/>
          <w:sz w:val="18"/>
          <w:szCs w:val="18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color w:val="auto"/>
          <w:sz w:val="18"/>
          <w:szCs w:val="18"/>
        </w:rPr>
        <w:t>MN - tereny zabudowy mieszkaniowej jednorodzinnej oraz R/ZL - tereny rolne z możliwością zalesień</w:t>
      </w:r>
    </w:p>
    <w:p>
      <w:pPr>
        <w:pStyle w:val="Normal"/>
        <w:tabs>
          <w:tab w:val="clear" w:pos="708"/>
          <w:tab w:val="left" w:pos="540" w:leader="none"/>
        </w:tabs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Cel dzierżawy – 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>rolniczy</w:t>
      </w:r>
      <w:r>
        <w:rPr>
          <w:color w:val="auto"/>
          <w:sz w:val="18"/>
          <w:szCs w:val="18"/>
        </w:rPr>
        <w:t>.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Cena wywoławcza: </w:t>
      </w:r>
      <w:r>
        <w:rPr>
          <w:rFonts w:eastAsia="Times New Roman" w:cs="Times New Roman"/>
          <w:b/>
          <w:color w:val="auto"/>
          <w:kern w:val="0"/>
          <w:sz w:val="18"/>
          <w:szCs w:val="18"/>
          <w:lang w:val="pl-PL" w:eastAsia="pl-PL" w:bidi="ar-SA"/>
        </w:rPr>
        <w:t>490</w:t>
      </w:r>
      <w:r>
        <w:rPr>
          <w:b/>
          <w:color w:val="auto"/>
          <w:sz w:val="18"/>
          <w:szCs w:val="18"/>
        </w:rPr>
        <w:t>,00 zł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Wadium: </w:t>
      </w:r>
      <w:r>
        <w:rPr>
          <w:rFonts w:eastAsia="Times New Roman" w:cs="Times New Roman"/>
          <w:b/>
          <w:color w:val="auto"/>
          <w:kern w:val="0"/>
          <w:sz w:val="18"/>
          <w:szCs w:val="18"/>
          <w:lang w:val="pl-PL" w:eastAsia="pl-PL" w:bidi="ar-SA"/>
        </w:rPr>
        <w:t>98</w:t>
      </w:r>
      <w:r>
        <w:rPr>
          <w:b/>
          <w:color w:val="auto"/>
          <w:sz w:val="18"/>
          <w:szCs w:val="18"/>
        </w:rPr>
        <w:t>,00 zł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5. </w:t>
      </w:r>
      <w:r>
        <w:rPr>
          <w:b/>
          <w:bCs/>
          <w:color w:val="auto"/>
          <w:sz w:val="18"/>
          <w:szCs w:val="18"/>
        </w:rPr>
        <w:t>Nieruchomość skład</w:t>
      </w:r>
      <w:r>
        <w:rPr>
          <w:b/>
          <w:bCs/>
          <w:color w:val="auto"/>
          <w:sz w:val="18"/>
          <w:szCs w:val="18"/>
        </w:rPr>
        <w:t>ą</w:t>
      </w:r>
      <w:r>
        <w:rPr>
          <w:b/>
          <w:bCs/>
          <w:color w:val="auto"/>
          <w:sz w:val="18"/>
          <w:szCs w:val="18"/>
        </w:rPr>
        <w:t>jaca się z d</w:t>
      </w:r>
      <w:r>
        <w:rPr>
          <w:b/>
          <w:bCs/>
          <w:color w:val="auto"/>
          <w:sz w:val="18"/>
          <w:szCs w:val="18"/>
        </w:rPr>
        <w:t>ział</w:t>
      </w:r>
      <w:r>
        <w:rPr>
          <w:b/>
          <w:bCs/>
          <w:color w:val="auto"/>
          <w:sz w:val="18"/>
          <w:szCs w:val="18"/>
        </w:rPr>
        <w:t>ek</w:t>
      </w:r>
      <w:r>
        <w:rPr>
          <w:b/>
          <w:bCs/>
          <w:color w:val="auto"/>
          <w:sz w:val="18"/>
          <w:szCs w:val="18"/>
        </w:rPr>
        <w:t xml:space="preserve"> nr </w:t>
      </w:r>
      <w:r>
        <w:rPr>
          <w:b/>
          <w:bCs/>
          <w:color w:val="auto"/>
          <w:sz w:val="18"/>
          <w:szCs w:val="18"/>
        </w:rPr>
        <w:t xml:space="preserve">ewid. </w:t>
      </w:r>
      <w:r>
        <w:rPr>
          <w:rFonts w:eastAsia="Lucida Sans Unicode" w:cs="Times New Roman"/>
          <w:b/>
          <w:bCs/>
          <w:i w:val="false"/>
          <w:iCs w:val="false"/>
          <w:color w:val="auto"/>
          <w:sz w:val="18"/>
          <w:szCs w:val="18"/>
          <w:lang w:val="pl-PL" w:eastAsia="zh-CN" w:bidi="ar-SA"/>
        </w:rPr>
        <w:t>359</w:t>
      </w:r>
      <w:r>
        <w:rPr>
          <w:rFonts w:cs="Times New Roman"/>
          <w:b/>
          <w:bCs/>
          <w:i w:val="false"/>
          <w:iCs w:val="false"/>
          <w:color w:val="auto"/>
          <w:sz w:val="18"/>
          <w:szCs w:val="18"/>
        </w:rPr>
        <w:t xml:space="preserve"> i </w:t>
      </w:r>
      <w:r>
        <w:rPr>
          <w:rFonts w:eastAsia="Lucida Sans Unicode" w:cs="Times New Roman"/>
          <w:b/>
          <w:bCs/>
          <w:i w:val="false"/>
          <w:iCs w:val="false"/>
          <w:color w:val="auto"/>
          <w:sz w:val="18"/>
          <w:szCs w:val="18"/>
          <w:lang w:val="pl-PL" w:eastAsia="zh-CN" w:bidi="ar-SA"/>
        </w:rPr>
        <w:t>373</w:t>
      </w:r>
      <w:r>
        <w:rPr>
          <w:b/>
          <w:bCs/>
          <w:color w:val="auto"/>
          <w:sz w:val="18"/>
          <w:szCs w:val="18"/>
        </w:rPr>
        <w:t xml:space="preserve"> o łącznej  pow.  </w:t>
      </w:r>
      <w:r>
        <w:rPr>
          <w:rFonts w:eastAsia="Lucida Sans Unicode" w:cs="Times New Roman"/>
          <w:b/>
          <w:bCs/>
          <w:i w:val="false"/>
          <w:iCs w:val="false"/>
          <w:color w:val="auto"/>
          <w:sz w:val="18"/>
          <w:szCs w:val="18"/>
          <w:lang w:val="pl-PL" w:eastAsia="zh-CN" w:bidi="ar-SA"/>
        </w:rPr>
        <w:t>1,5200</w:t>
      </w:r>
      <w:r>
        <w:rPr>
          <w:rFonts w:cs="Times New Roman"/>
          <w:b/>
          <w:bCs/>
          <w:i w:val="false"/>
          <w:iCs w:val="false"/>
          <w:color w:val="auto"/>
          <w:sz w:val="18"/>
          <w:szCs w:val="18"/>
        </w:rPr>
        <w:t xml:space="preserve"> </w:t>
      </w:r>
      <w:r>
        <w:rPr>
          <w:b/>
          <w:bCs/>
          <w:color w:val="auto"/>
          <w:sz w:val="18"/>
          <w:szCs w:val="18"/>
        </w:rPr>
        <w:t xml:space="preserve">ha, położone w miejscowości </w:t>
      </w:r>
      <w:r>
        <w:rPr>
          <w:rFonts w:eastAsia="Times New Roman" w:cs="Times New Roman"/>
          <w:b/>
          <w:bCs/>
          <w:color w:val="auto"/>
          <w:kern w:val="0"/>
          <w:sz w:val="18"/>
          <w:szCs w:val="18"/>
          <w:lang w:val="pl-PL" w:eastAsia="pl-PL" w:bidi="ar-SA"/>
        </w:rPr>
        <w:t xml:space="preserve">Bardo – księga wieczysta 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18"/>
          <w:szCs w:val="18"/>
          <w:lang w:val="pl-PL" w:eastAsia="pl-PL" w:bidi="ar-SA"/>
        </w:rPr>
        <w:t>KI1L/00018045/3</w:t>
      </w:r>
      <w:r>
        <w:rPr>
          <w:b/>
          <w:bCs/>
          <w:color w:val="auto"/>
          <w:sz w:val="18"/>
          <w:szCs w:val="18"/>
        </w:rPr>
        <w:t>.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color w:val="auto"/>
          <w:sz w:val="18"/>
          <w:szCs w:val="18"/>
        </w:rPr>
        <w:t>Działka nr ewid. 359 leży bezpośrednio przy drogach oznaczonych jako działki nr 915 oraz 922, natomiast działka nr ewid. 373 położona jest bezpośrednio przy drodze oznaczonej jako działka 922.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>Obie działki</w:t>
      </w:r>
      <w:r>
        <w:rPr>
          <w:color w:val="auto"/>
          <w:sz w:val="18"/>
          <w:szCs w:val="18"/>
        </w:rPr>
        <w:t xml:space="preserve"> mają kształt zbliżony do 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>prostokąta</w:t>
      </w:r>
      <w:r>
        <w:rPr>
          <w:color w:val="auto"/>
          <w:sz w:val="18"/>
          <w:szCs w:val="18"/>
        </w:rPr>
        <w:t xml:space="preserve">. W ewidencji gruntów </w:t>
      </w:r>
      <w:r>
        <w:rPr>
          <w:color w:val="auto"/>
          <w:sz w:val="18"/>
          <w:szCs w:val="18"/>
        </w:rPr>
        <w:t>działka nr 359</w:t>
      </w:r>
      <w:r>
        <w:rPr>
          <w:color w:val="auto"/>
          <w:sz w:val="18"/>
          <w:szCs w:val="18"/>
        </w:rPr>
        <w:t xml:space="preserve"> wykazana jest jako użytek R - grunty 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>orne</w:t>
      </w:r>
      <w:r>
        <w:rPr>
          <w:color w:val="auto"/>
          <w:sz w:val="18"/>
          <w:szCs w:val="18"/>
        </w:rPr>
        <w:t xml:space="preserve"> oraz Ł – łąki, </w:t>
      </w:r>
      <w:r>
        <w:rPr>
          <w:color w:val="auto"/>
          <w:sz w:val="18"/>
          <w:szCs w:val="18"/>
        </w:rPr>
        <w:t xml:space="preserve">natomiast działka nr 373 wykazana jest jako  użytek R - grunty 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>orne.</w:t>
      </w:r>
    </w:p>
    <w:p>
      <w:pPr>
        <w:pStyle w:val="Normal"/>
        <w:tabs>
          <w:tab w:val="clear" w:pos="708"/>
          <w:tab w:val="left" w:pos="540" w:leader="none"/>
        </w:tabs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Zgodnie ze </w:t>
      </w:r>
      <w:r>
        <w:rPr>
          <w:rFonts w:cs="Arial"/>
          <w:color w:val="auto"/>
          <w:sz w:val="18"/>
          <w:szCs w:val="18"/>
        </w:rPr>
        <w:t>Zmianą nr 3 Miejscowego Planu Zagospodarowania Przestrzennego Gminy Raków (</w:t>
      </w:r>
      <w:r>
        <w:rPr>
          <w:rFonts w:cs="Arial"/>
          <w:i/>
          <w:color w:val="auto"/>
          <w:sz w:val="18"/>
          <w:szCs w:val="18"/>
        </w:rPr>
        <w:t>Uchwała Nr XI/66/2015 Rady Gminy Raków z dn. 17 lipca 2015 r. ogłoszona w Dz. Urz. Woj. Świętokrzyskiego poz. 2444 z dn. 26 sierpnia 2015 r</w:t>
      </w:r>
      <w:r>
        <w:rPr>
          <w:rFonts w:cs="Arial"/>
          <w:color w:val="auto"/>
          <w:sz w:val="18"/>
          <w:szCs w:val="18"/>
        </w:rPr>
        <w:t>.)</w:t>
      </w:r>
      <w:r>
        <w:rPr>
          <w:color w:val="auto"/>
          <w:sz w:val="18"/>
          <w:szCs w:val="18"/>
        </w:rPr>
        <w:t xml:space="preserve"> działka </w:t>
      </w:r>
      <w:r>
        <w:rPr>
          <w:color w:val="auto"/>
          <w:sz w:val="18"/>
          <w:szCs w:val="18"/>
        </w:rPr>
        <w:t xml:space="preserve">nr ewid. 359 </w:t>
      </w:r>
      <w:r>
        <w:rPr>
          <w:color w:val="auto"/>
          <w:sz w:val="18"/>
          <w:szCs w:val="18"/>
        </w:rPr>
        <w:t>położona jest na teren</w:t>
      </w:r>
      <w:r>
        <w:rPr>
          <w:color w:val="auto"/>
          <w:sz w:val="18"/>
          <w:szCs w:val="18"/>
        </w:rPr>
        <w:t>ie</w:t>
      </w:r>
      <w:r>
        <w:rPr>
          <w:color w:val="auto"/>
          <w:sz w:val="18"/>
          <w:szCs w:val="18"/>
        </w:rPr>
        <w:t xml:space="preserve"> oznaczony</w:t>
      </w:r>
      <w:r>
        <w:rPr>
          <w:color w:val="auto"/>
          <w:sz w:val="18"/>
          <w:szCs w:val="18"/>
        </w:rPr>
        <w:t>m</w:t>
      </w:r>
      <w:r>
        <w:rPr>
          <w:color w:val="auto"/>
          <w:sz w:val="18"/>
          <w:szCs w:val="18"/>
        </w:rPr>
        <w:t xml:space="preserve"> 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>symbol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>em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 xml:space="preserve"> planu </w:t>
      </w:r>
      <w:r>
        <w:rPr>
          <w:rFonts w:eastAsia="Times New Roman" w:cs="Times New Roman"/>
          <w:i w:val="false"/>
          <w:iCs w:val="false"/>
          <w:color w:val="auto"/>
          <w:kern w:val="0"/>
          <w:sz w:val="18"/>
          <w:szCs w:val="18"/>
          <w:lang w:val="pl-PL" w:eastAsia="pl-PL" w:bidi="ar-SA"/>
        </w:rPr>
        <w:t xml:space="preserve">RM - tereny zabudowy zagrodowej, </w:t>
      </w:r>
      <w:r>
        <w:rPr>
          <w:rFonts w:eastAsia="Times New Roman" w:cs="Times New Roman"/>
          <w:i w:val="false"/>
          <w:iCs w:val="false"/>
          <w:color w:val="auto"/>
          <w:kern w:val="0"/>
          <w:sz w:val="18"/>
          <w:szCs w:val="18"/>
          <w:lang w:val="pl-PL" w:eastAsia="pl-PL" w:bidi="ar-SA"/>
        </w:rPr>
        <w:t xml:space="preserve">natomiast działka nr 373 położona jest na terenach oznaczonym w miejscowym planie jako tereny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18"/>
          <w:szCs w:val="18"/>
          <w:lang w:val="pl-PL" w:eastAsia="pl-PL" w:bidi="ar-SA"/>
        </w:rPr>
        <w:t xml:space="preserve">MN – tereny zabudowy mieszkaniowej jednorodzinnej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18"/>
          <w:szCs w:val="18"/>
          <w:lang w:val="pl-PL" w:eastAsia="pl-PL" w:bidi="ar-SA"/>
        </w:rPr>
        <w:t xml:space="preserve">oraz RM- tereny zabudowy zagrodowej. </w:t>
      </w:r>
    </w:p>
    <w:p>
      <w:pPr>
        <w:pStyle w:val="Normal"/>
        <w:tabs>
          <w:tab w:val="clear" w:pos="708"/>
          <w:tab w:val="left" w:pos="540" w:leader="none"/>
        </w:tabs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Cel dzierżawy – rolniczy.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Cena wywoławcza: </w:t>
      </w:r>
      <w:r>
        <w:rPr>
          <w:rFonts w:eastAsia="Times New Roman" w:cs="Times New Roman"/>
          <w:b/>
          <w:color w:val="auto"/>
          <w:kern w:val="0"/>
          <w:sz w:val="18"/>
          <w:szCs w:val="18"/>
          <w:lang w:val="pl-PL" w:eastAsia="pl-PL" w:bidi="ar-SA"/>
        </w:rPr>
        <w:t>350</w:t>
      </w:r>
      <w:r>
        <w:rPr>
          <w:b/>
          <w:color w:val="auto"/>
          <w:sz w:val="18"/>
          <w:szCs w:val="18"/>
        </w:rPr>
        <w:t>,00 zł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Wadium: </w:t>
      </w:r>
      <w:r>
        <w:rPr>
          <w:rFonts w:eastAsia="Times New Roman" w:cs="Times New Roman"/>
          <w:b/>
          <w:color w:val="auto"/>
          <w:kern w:val="0"/>
          <w:sz w:val="18"/>
          <w:szCs w:val="18"/>
          <w:lang w:val="pl-PL" w:eastAsia="pl-PL" w:bidi="ar-SA"/>
        </w:rPr>
        <w:t>70</w:t>
      </w:r>
      <w:r>
        <w:rPr>
          <w:b/>
          <w:color w:val="auto"/>
          <w:sz w:val="18"/>
          <w:szCs w:val="18"/>
        </w:rPr>
        <w:t>,00 zł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6. Działka nr </w:t>
      </w:r>
      <w:r>
        <w:rPr>
          <w:rFonts w:eastAsia="Times New Roman" w:cs="Times New Roman"/>
          <w:b/>
          <w:bCs/>
          <w:color w:val="auto"/>
          <w:kern w:val="0"/>
          <w:sz w:val="18"/>
          <w:szCs w:val="18"/>
          <w:lang w:val="pl-PL" w:eastAsia="pl-PL" w:bidi="ar-SA"/>
        </w:rPr>
        <w:t>77</w:t>
      </w:r>
      <w:r>
        <w:rPr>
          <w:b/>
          <w:bCs/>
          <w:color w:val="auto"/>
          <w:sz w:val="18"/>
          <w:szCs w:val="18"/>
        </w:rPr>
        <w:t xml:space="preserve"> o pow.  </w:t>
      </w:r>
      <w:r>
        <w:rPr>
          <w:rFonts w:eastAsia="Times New Roman" w:cs="Times New Roman"/>
          <w:b/>
          <w:bCs/>
          <w:color w:val="auto"/>
          <w:kern w:val="0"/>
          <w:sz w:val="18"/>
          <w:szCs w:val="18"/>
          <w:lang w:val="pl-PL" w:eastAsia="pl-PL" w:bidi="ar-SA"/>
        </w:rPr>
        <w:t>1,9400</w:t>
      </w:r>
      <w:r>
        <w:rPr>
          <w:b/>
          <w:bCs/>
          <w:color w:val="auto"/>
          <w:sz w:val="18"/>
          <w:szCs w:val="18"/>
        </w:rPr>
        <w:t xml:space="preserve">  ha, położon</w:t>
      </w:r>
      <w:r>
        <w:rPr>
          <w:rFonts w:eastAsia="Times New Roman" w:cs="Times New Roman"/>
          <w:b/>
          <w:bCs/>
          <w:color w:val="auto"/>
          <w:kern w:val="0"/>
          <w:sz w:val="18"/>
          <w:szCs w:val="18"/>
          <w:lang w:val="pl-PL" w:eastAsia="pl-PL" w:bidi="ar-SA"/>
        </w:rPr>
        <w:t>a</w:t>
      </w:r>
      <w:r>
        <w:rPr>
          <w:b/>
          <w:bCs/>
          <w:color w:val="auto"/>
          <w:sz w:val="18"/>
          <w:szCs w:val="18"/>
        </w:rPr>
        <w:t xml:space="preserve"> w miejscowości </w:t>
      </w:r>
      <w:r>
        <w:rPr>
          <w:rFonts w:eastAsia="Times New Roman" w:cs="Times New Roman"/>
          <w:b/>
          <w:bCs/>
          <w:color w:val="auto"/>
          <w:kern w:val="0"/>
          <w:sz w:val="18"/>
          <w:szCs w:val="18"/>
          <w:lang w:val="pl-PL" w:eastAsia="pl-PL" w:bidi="ar-SA"/>
        </w:rPr>
        <w:t>Lipiny</w:t>
      </w:r>
      <w:r>
        <w:rPr>
          <w:b/>
          <w:bCs/>
          <w:color w:val="auto"/>
          <w:sz w:val="18"/>
          <w:szCs w:val="18"/>
        </w:rPr>
        <w:t xml:space="preserve"> – księga wieczysta </w:t>
      </w:r>
      <w:r>
        <w:rPr>
          <w:rFonts w:cs="Times New Roman"/>
          <w:b/>
          <w:bCs/>
          <w:i w:val="false"/>
          <w:iCs w:val="false"/>
          <w:color w:val="auto"/>
          <w:sz w:val="18"/>
          <w:szCs w:val="18"/>
        </w:rPr>
        <w:t>KI1L/00061141/2</w:t>
      </w:r>
      <w:r>
        <w:rPr>
          <w:b/>
          <w:bCs/>
          <w:color w:val="auto"/>
          <w:sz w:val="18"/>
          <w:szCs w:val="18"/>
        </w:rPr>
        <w:t>.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Przeznaczona do dzierżawy nieruchomość położona jest bezpośrednio przy drodze, oznaczonej jako działka numer 170. Ma kształt zbliżony do 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>prostokąta</w:t>
      </w:r>
      <w:r>
        <w:rPr>
          <w:color w:val="auto"/>
          <w:sz w:val="18"/>
          <w:szCs w:val="18"/>
        </w:rPr>
        <w:t>. W ewidencji gruntów wykazana jest jako użytek R - grunty orne.</w:t>
      </w:r>
    </w:p>
    <w:p>
      <w:pPr>
        <w:pStyle w:val="Normal"/>
        <w:tabs>
          <w:tab w:val="clear" w:pos="708"/>
          <w:tab w:val="left" w:pos="540" w:leader="none"/>
        </w:tabs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Zgodnie ze </w:t>
      </w:r>
      <w:r>
        <w:rPr>
          <w:rFonts w:cs="Arial"/>
          <w:color w:val="auto"/>
          <w:sz w:val="18"/>
          <w:szCs w:val="18"/>
        </w:rPr>
        <w:t>Zmianą nr 3 Miejscowego Planu Zagospodarowania Przestrzennego Gminy Raków (</w:t>
      </w:r>
      <w:r>
        <w:rPr>
          <w:rFonts w:cs="Arial"/>
          <w:i/>
          <w:color w:val="auto"/>
          <w:sz w:val="18"/>
          <w:szCs w:val="18"/>
        </w:rPr>
        <w:t>Uchwała Nr XI/66/2015 Rady Gminy Raków z dn. 17 lipca 2015 r. ogłoszona w Dz. Urz. Woj. Świętokrzyskiego poz. 2444 z dn. 26 sierpnia 2015 r</w:t>
      </w:r>
      <w:r>
        <w:rPr>
          <w:rFonts w:cs="Arial"/>
          <w:color w:val="auto"/>
          <w:sz w:val="18"/>
          <w:szCs w:val="18"/>
        </w:rPr>
        <w:t>.)</w:t>
      </w:r>
      <w:r>
        <w:rPr>
          <w:color w:val="auto"/>
          <w:sz w:val="18"/>
          <w:szCs w:val="18"/>
        </w:rPr>
        <w:t xml:space="preserve"> działka położona jest na terenach oznaczonych 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 xml:space="preserve">symbolami planu: </w:t>
      </w:r>
      <w:r>
        <w:rPr>
          <w:rFonts w:eastAsia="Times New Roman" w:cs="Times New Roman"/>
          <w:i w:val="false"/>
          <w:iCs w:val="false"/>
          <w:color w:val="auto"/>
          <w:kern w:val="0"/>
          <w:sz w:val="18"/>
          <w:szCs w:val="18"/>
          <w:lang w:val="pl-PL" w:eastAsia="pl-PL" w:bidi="ar-SA"/>
        </w:rPr>
        <w:t>MN – tereny zabudowy mieszkaniowej jednorodzinnej</w:t>
        <w:br/>
        <w:t xml:space="preserve">R/ZL- tereny rolne z możliwością zalesień,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18"/>
          <w:szCs w:val="18"/>
          <w:lang w:val="pl-PL" w:eastAsia="pl-PL" w:bidi="ar-SA"/>
        </w:rPr>
        <w:t>KDL/G – tereny dróg publicznych klasy drogi lokalnej w ciągach dróg gminnych</w:t>
      </w:r>
    </w:p>
    <w:p>
      <w:pPr>
        <w:pStyle w:val="Normal"/>
        <w:tabs>
          <w:tab w:val="clear" w:pos="708"/>
          <w:tab w:val="left" w:pos="540" w:leader="none"/>
        </w:tabs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Cel dzierżawy – </w:t>
      </w:r>
      <w:r>
        <w:rPr>
          <w:rFonts w:eastAsia="Times New Roman" w:cs="Times New Roman"/>
          <w:color w:val="auto"/>
          <w:kern w:val="0"/>
          <w:sz w:val="18"/>
          <w:szCs w:val="18"/>
          <w:lang w:val="pl-PL" w:eastAsia="pl-PL" w:bidi="ar-SA"/>
        </w:rPr>
        <w:t>rolniczy</w:t>
      </w:r>
      <w:r>
        <w:rPr>
          <w:color w:val="auto"/>
          <w:sz w:val="18"/>
          <w:szCs w:val="18"/>
        </w:rPr>
        <w:t>.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Cena wywoławcza: </w:t>
      </w:r>
      <w:r>
        <w:rPr>
          <w:rFonts w:eastAsia="Times New Roman" w:cs="Times New Roman"/>
          <w:b/>
          <w:color w:val="auto"/>
          <w:kern w:val="0"/>
          <w:sz w:val="18"/>
          <w:szCs w:val="18"/>
          <w:lang w:val="pl-PL" w:eastAsia="pl-PL" w:bidi="ar-SA"/>
        </w:rPr>
        <w:t>310</w:t>
      </w:r>
      <w:r>
        <w:rPr>
          <w:b/>
          <w:color w:val="auto"/>
          <w:sz w:val="18"/>
          <w:szCs w:val="18"/>
        </w:rPr>
        <w:t>,00 zł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Wadium: </w:t>
      </w:r>
      <w:r>
        <w:rPr>
          <w:rFonts w:eastAsia="Times New Roman" w:cs="Times New Roman"/>
          <w:b/>
          <w:color w:val="auto"/>
          <w:kern w:val="0"/>
          <w:sz w:val="18"/>
          <w:szCs w:val="18"/>
          <w:lang w:val="pl-PL" w:eastAsia="pl-PL" w:bidi="ar-SA"/>
        </w:rPr>
        <w:t>62</w:t>
      </w:r>
      <w:r>
        <w:rPr>
          <w:b/>
          <w:color w:val="auto"/>
          <w:sz w:val="18"/>
          <w:szCs w:val="18"/>
        </w:rPr>
        <w:t>,00 zł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ab/>
        <w:t>Przetargi odbędą się w dniu</w:t>
      </w:r>
      <w:r>
        <w:rPr>
          <w:b/>
          <w:bCs/>
          <w:color w:val="auto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color w:val="auto"/>
          <w:kern w:val="0"/>
          <w:sz w:val="18"/>
          <w:szCs w:val="18"/>
          <w:lang w:val="pl-PL" w:eastAsia="pl-PL" w:bidi="ar-SA"/>
        </w:rPr>
        <w:t>21</w:t>
      </w:r>
      <w:r>
        <w:rPr>
          <w:b/>
          <w:bCs/>
          <w:color w:val="auto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color w:val="auto"/>
          <w:kern w:val="0"/>
          <w:sz w:val="18"/>
          <w:szCs w:val="18"/>
          <w:lang w:val="pl-PL" w:eastAsia="pl-PL" w:bidi="ar-SA"/>
        </w:rPr>
        <w:t>grudnia</w:t>
      </w:r>
      <w:r>
        <w:rPr>
          <w:b/>
          <w:bCs/>
          <w:color w:val="auto"/>
          <w:sz w:val="18"/>
          <w:szCs w:val="18"/>
        </w:rPr>
        <w:t xml:space="preserve"> 2021 roku (wtorek) odpowiednio o godzinach </w:t>
      </w:r>
      <w:r>
        <w:rPr>
          <w:b/>
          <w:bCs/>
          <w:color w:val="auto"/>
          <w:sz w:val="18"/>
          <w:szCs w:val="18"/>
        </w:rPr>
        <w:t>10</w:t>
      </w:r>
      <w:r>
        <w:rPr>
          <w:b/>
          <w:bCs/>
          <w:color w:val="auto"/>
          <w:sz w:val="18"/>
          <w:szCs w:val="18"/>
        </w:rPr>
        <w:t xml:space="preserve">.00, </w:t>
      </w:r>
      <w:r>
        <w:rPr>
          <w:b/>
          <w:bCs/>
          <w:color w:val="auto"/>
          <w:sz w:val="18"/>
          <w:szCs w:val="18"/>
        </w:rPr>
        <w:t>10</w:t>
      </w:r>
      <w:r>
        <w:rPr>
          <w:b/>
          <w:bCs/>
          <w:color w:val="auto"/>
          <w:sz w:val="18"/>
          <w:szCs w:val="18"/>
        </w:rPr>
        <w:t>.30, 1</w:t>
      </w:r>
      <w:r>
        <w:rPr>
          <w:b/>
          <w:bCs/>
          <w:color w:val="auto"/>
          <w:sz w:val="18"/>
          <w:szCs w:val="18"/>
        </w:rPr>
        <w:t>1</w:t>
      </w:r>
      <w:r>
        <w:rPr>
          <w:b/>
          <w:bCs/>
          <w:color w:val="auto"/>
          <w:sz w:val="18"/>
          <w:szCs w:val="18"/>
        </w:rPr>
        <w:t>.00, 1</w:t>
      </w:r>
      <w:r>
        <w:rPr>
          <w:b/>
          <w:bCs/>
          <w:color w:val="auto"/>
          <w:sz w:val="18"/>
          <w:szCs w:val="18"/>
        </w:rPr>
        <w:t>1</w:t>
      </w:r>
      <w:r>
        <w:rPr>
          <w:b/>
          <w:bCs/>
          <w:color w:val="auto"/>
          <w:sz w:val="18"/>
          <w:szCs w:val="18"/>
        </w:rPr>
        <w:t>.30, 1</w:t>
      </w:r>
      <w:r>
        <w:rPr>
          <w:b/>
          <w:bCs/>
          <w:color w:val="auto"/>
          <w:sz w:val="18"/>
          <w:szCs w:val="18"/>
        </w:rPr>
        <w:t>2</w:t>
      </w:r>
      <w:r>
        <w:rPr>
          <w:b/>
          <w:bCs/>
          <w:color w:val="auto"/>
          <w:sz w:val="18"/>
          <w:szCs w:val="18"/>
        </w:rPr>
        <w:t>.00, 1</w:t>
      </w:r>
      <w:r>
        <w:rPr>
          <w:b/>
          <w:bCs/>
          <w:color w:val="auto"/>
          <w:sz w:val="18"/>
          <w:szCs w:val="18"/>
        </w:rPr>
        <w:t>2</w:t>
      </w:r>
      <w:r>
        <w:rPr>
          <w:b/>
          <w:bCs/>
          <w:color w:val="auto"/>
          <w:sz w:val="18"/>
          <w:szCs w:val="18"/>
        </w:rPr>
        <w:t>.30</w:t>
      </w:r>
      <w:r>
        <w:rPr>
          <w:b/>
          <w:bCs/>
          <w:color w:val="auto"/>
          <w:sz w:val="18"/>
          <w:szCs w:val="18"/>
          <w:vertAlign w:val="superscript"/>
        </w:rPr>
        <w:t xml:space="preserve">  </w:t>
      </w:r>
      <w:r>
        <w:rPr>
          <w:color w:val="auto"/>
          <w:sz w:val="18"/>
          <w:szCs w:val="18"/>
        </w:rPr>
        <w:t>w siedzibie Urzędu Gminy przy ulicy Ogrodowej 1 w Rakowie.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ab/>
        <w:t>Warunkiem dopuszczenia do przetargu jest wpłacenie w pieniądzu wadi</w:t>
      </w:r>
      <w:r>
        <w:rPr>
          <w:color w:val="auto"/>
          <w:sz w:val="18"/>
          <w:szCs w:val="18"/>
        </w:rPr>
        <w:t>um</w:t>
      </w:r>
      <w:r>
        <w:rPr>
          <w:color w:val="auto"/>
          <w:sz w:val="18"/>
          <w:szCs w:val="18"/>
        </w:rPr>
        <w:t xml:space="preserve"> do dnia </w:t>
      </w:r>
      <w:r>
        <w:rPr>
          <w:rFonts w:eastAsia="Times New Roman" w:cs="Times New Roman"/>
          <w:b/>
          <w:color w:val="auto"/>
          <w:kern w:val="0"/>
          <w:sz w:val="18"/>
          <w:szCs w:val="18"/>
          <w:lang w:val="pl-PL" w:eastAsia="pl-PL" w:bidi="ar-SA"/>
        </w:rPr>
        <w:t>17</w:t>
      </w:r>
      <w:r>
        <w:rPr>
          <w:b/>
          <w:color w:val="auto"/>
          <w:sz w:val="18"/>
          <w:szCs w:val="18"/>
        </w:rPr>
        <w:t xml:space="preserve"> </w:t>
      </w:r>
      <w:r>
        <w:rPr>
          <w:rFonts w:eastAsia="Times New Roman" w:cs="Times New Roman"/>
          <w:b/>
          <w:color w:val="auto"/>
          <w:kern w:val="0"/>
          <w:sz w:val="18"/>
          <w:szCs w:val="18"/>
          <w:lang w:val="pl-PL" w:eastAsia="pl-PL" w:bidi="ar-SA"/>
        </w:rPr>
        <w:t>grudnia</w:t>
      </w:r>
      <w:r>
        <w:rPr>
          <w:b/>
          <w:color w:val="auto"/>
          <w:sz w:val="18"/>
          <w:szCs w:val="18"/>
        </w:rPr>
        <w:t xml:space="preserve"> 2021 </w:t>
      </w:r>
      <w:r>
        <w:rPr>
          <w:color w:val="auto"/>
          <w:sz w:val="18"/>
          <w:szCs w:val="18"/>
        </w:rPr>
        <w:t xml:space="preserve">roku, na rachunek Gminy Raków nr </w:t>
      </w:r>
      <w:r>
        <w:rPr>
          <w:b/>
          <w:color w:val="auto"/>
          <w:sz w:val="18"/>
          <w:szCs w:val="18"/>
        </w:rPr>
        <w:t xml:space="preserve">66  8521  1016  2001  0004  7193  0020 </w:t>
      </w:r>
      <w:r>
        <w:rPr>
          <w:color w:val="auto"/>
          <w:sz w:val="18"/>
          <w:szCs w:val="18"/>
        </w:rPr>
        <w:t>ze wskazaniem nieruchomości, której wpłata dotyczy. Dowód wpłaty wadium podlega przedłożeniu komisji przetargowej.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ab/>
        <w:t xml:space="preserve">Wpłata winna być dokonana odpowiednio wcześniej tak, </w:t>
      </w:r>
      <w:r>
        <w:rPr>
          <w:b/>
          <w:color w:val="auto"/>
          <w:sz w:val="18"/>
          <w:szCs w:val="18"/>
        </w:rPr>
        <w:t xml:space="preserve">aby w dniu 17 </w:t>
      </w:r>
      <w:r>
        <w:rPr>
          <w:rFonts w:eastAsia="Times New Roman" w:cs="Times New Roman"/>
          <w:b/>
          <w:color w:val="auto"/>
          <w:kern w:val="0"/>
          <w:sz w:val="18"/>
          <w:szCs w:val="18"/>
          <w:lang w:val="pl-PL" w:eastAsia="pl-PL" w:bidi="ar-SA"/>
        </w:rPr>
        <w:t>grudnia</w:t>
      </w:r>
      <w:r>
        <w:rPr>
          <w:b/>
          <w:color w:val="auto"/>
          <w:sz w:val="18"/>
          <w:szCs w:val="18"/>
        </w:rPr>
        <w:t xml:space="preserve"> 2021 </w:t>
      </w:r>
      <w:bookmarkStart w:id="0" w:name="_GoBack"/>
      <w:bookmarkEnd w:id="0"/>
      <w:r>
        <w:rPr>
          <w:b/>
          <w:color w:val="auto"/>
          <w:sz w:val="18"/>
          <w:szCs w:val="18"/>
        </w:rPr>
        <w:t>wadium znajdowało się na rachunku organizatora przetargu.</w:t>
      </w:r>
    </w:p>
    <w:p>
      <w:pPr>
        <w:pStyle w:val="Normal"/>
        <w:spacing w:lineRule="auto" w:line="360"/>
        <w:jc w:val="left"/>
        <w:rPr>
          <w:sz w:val="18"/>
          <w:szCs w:val="18"/>
        </w:rPr>
      </w:pPr>
      <w:r>
        <w:rPr>
          <w:b/>
          <w:color w:val="auto"/>
          <w:sz w:val="18"/>
          <w:szCs w:val="18"/>
        </w:rPr>
        <w:t>W przypadku, gdy wpłacającym wadium nie jest uczestnik przetargu należy w tytule wpłaty wpisać imię i nazwisko (lub nazwę) uczestnika przetargu.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ab/>
        <w:t>Uczestnik przetargu zobowiązany jest przed przetargiem złożyć pisemne oświadczenie o zapoznaniu się z treścią ogłoszenia o przetargu, jego warunkach i przyjęciu ich bez zastrzeżeń.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Dzierżawa nieruchomości odbywa się na podstawie danych z ewidencji gruntów Starostwa Powiatowego w Kielcach. 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ab/>
        <w:t>Ewentualne wznawianie granic odbywa się staraniem i na koszt dzierżawcy.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Dzierżawca wraz z gruntem przejmie na siebie obowiązek usunięcia z terenu ewentualnych bezumownych użytkowników.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ab/>
        <w:t>Jeżeli osoba ustalona jako dzierżawca nieruchomości nie stawi się bez usprawiedliwienia w miejscu</w:t>
        <w:br/>
        <w:t xml:space="preserve"> i w terminie podanym przez Wójta Gminy Raków, celem spisania umowy dzierżawy, organizator przetargu może odstąpić od zawarcia umowy, a wpłacone wadium nie podlega zwrotowi.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ab/>
        <w:t>Wójt Gminy Raków zastrzega sobie prawo odwołania przetargu z ważnych powodów.</w:t>
      </w:r>
    </w:p>
    <w:p>
      <w:pPr>
        <w:pStyle w:val="Normal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ab/>
        <w:t>Szczegółowych informacji i wyjaśnień udziela Referat Inwestycji, Gospodarki Przestrzennej i Mienia Komunalnego Urzędu Gminy Raków, ul. Ogrodowa 1, pok. 26, tel. 041 35 35 018 wew. 30 w godzinach pracy Urzędu.</w:t>
      </w:r>
    </w:p>
    <w:p>
      <w:pPr>
        <w:pStyle w:val="Normal"/>
        <w:spacing w:lineRule="auto" w:line="360"/>
        <w:jc w:val="both"/>
        <w:rPr/>
      </w:pPr>
      <w:r>
        <w:rPr>
          <w:color w:val="auto"/>
          <w:sz w:val="18"/>
          <w:szCs w:val="18"/>
        </w:rPr>
        <w:tab/>
        <w:t>Ogłoszenie o przetargu i jego warunkach zostało opublikowane na stronie internetowej Urzędu,</w:t>
        <w:br/>
        <w:t xml:space="preserve"> w Biuletynie Informacji Publicznej </w:t>
      </w:r>
      <w:hyperlink r:id="rId2">
        <w:r>
          <w:rPr>
            <w:rStyle w:val="Czeinternetowe"/>
            <w:color w:val="auto"/>
            <w:sz w:val="18"/>
            <w:szCs w:val="18"/>
          </w:rPr>
          <w:t>bip.rakow.pl</w:t>
        </w:r>
      </w:hyperlink>
      <w:r>
        <w:rPr>
          <w:color w:val="auto"/>
          <w:sz w:val="18"/>
          <w:szCs w:val="18"/>
        </w:rPr>
        <w:t xml:space="preserve">,  wywieszone na tablicy ogłoszeń w Urzędzie Gminy w Rakowie oraz na tablicach ogłoszeń w miejscowościach: </w:t>
      </w:r>
      <w:r>
        <w:rPr>
          <w:color w:val="auto"/>
          <w:sz w:val="18"/>
          <w:szCs w:val="18"/>
        </w:rPr>
        <w:t xml:space="preserve">Lipiny, Chańcza, </w:t>
      </w:r>
      <w:r>
        <w:rPr>
          <w:color w:val="auto"/>
          <w:sz w:val="18"/>
          <w:szCs w:val="18"/>
        </w:rPr>
        <w:t xml:space="preserve">Celiny,  Mędrów, </w:t>
      </w:r>
      <w:r>
        <w:rPr>
          <w:color w:val="auto"/>
          <w:sz w:val="18"/>
          <w:szCs w:val="18"/>
        </w:rPr>
        <w:t>Bardo.</w:t>
      </w:r>
    </w:p>
    <w:p>
      <w:pPr>
        <w:pStyle w:val="Tretekstu"/>
        <w:tabs>
          <w:tab w:val="clear" w:pos="708"/>
          <w:tab w:val="left" w:pos="9000" w:leader="none"/>
        </w:tabs>
        <w:spacing w:lineRule="auto" w:line="360"/>
        <w:ind w:right="72" w:hanging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</w:r>
    </w:p>
    <w:p>
      <w:pPr>
        <w:pStyle w:val="Nagwek1"/>
        <w:spacing w:lineRule="auto" w:line="36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rFonts w:ascii="Times New Roman" w:hAnsi="Times New Roman"/>
          <w:color w:val="auto"/>
          <w:sz w:val="18"/>
          <w:szCs w:val="18"/>
        </w:rPr>
        <w:t>WARUNKI  PRZETARGU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left="624" w:right="0" w:hanging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1. </w:t>
      </w:r>
      <w:r>
        <w:rPr>
          <w:color w:val="auto"/>
          <w:sz w:val="18"/>
          <w:szCs w:val="18"/>
        </w:rPr>
        <w:t>Czynności związane z przeprowadzeniem przetargu wykonuje komisja przetargowa powołana przez Wójta Gminy Raków.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left="624" w:right="0" w:hanging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2. </w:t>
      </w:r>
      <w:r>
        <w:rPr>
          <w:color w:val="auto"/>
          <w:sz w:val="18"/>
          <w:szCs w:val="18"/>
        </w:rPr>
        <w:t>Przetarg odbywa się w terminie i miejscu określonym w ogłoszeniu o przetargu.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left="624" w:right="0" w:hanging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3. </w:t>
      </w:r>
      <w:r>
        <w:rPr>
          <w:color w:val="auto"/>
          <w:sz w:val="18"/>
          <w:szCs w:val="18"/>
        </w:rPr>
        <w:t>W przetargu mogą brać udział osoby fizyczne i osoby prawne, jeżeli wniosą wadium w terminie wyznaczonym   w ogłoszeniu.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360" w:before="0" w:after="0"/>
        <w:ind w:left="624" w:right="0" w:hanging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4. </w:t>
      </w:r>
      <w:r>
        <w:rPr>
          <w:color w:val="auto"/>
          <w:sz w:val="18"/>
          <w:szCs w:val="18"/>
        </w:rPr>
        <w:t>Przed przystąpieniem do przetargu, jego uczestnicy zobowiązani są do przedłożenia komisji przetargowej:</w:t>
      </w:r>
    </w:p>
    <w:p>
      <w:pPr>
        <w:pStyle w:val="Normal"/>
        <w:widowControl/>
        <w:tabs>
          <w:tab w:val="clear" w:pos="708"/>
          <w:tab w:val="left" w:pos="0" w:leader="none"/>
        </w:tabs>
        <w:suppressAutoHyphens w:val="true"/>
        <w:bidi w:val="0"/>
        <w:spacing w:lineRule="auto" w:line="360" w:before="0" w:after="0"/>
        <w:ind w:left="567" w:right="0" w:hanging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-   dowodu tożsamości, </w:t>
      </w:r>
    </w:p>
    <w:p>
      <w:pPr>
        <w:pStyle w:val="Normal"/>
        <w:widowControl/>
        <w:tabs>
          <w:tab w:val="clear" w:pos="708"/>
          <w:tab w:val="left" w:pos="0" w:leader="none"/>
        </w:tabs>
        <w:suppressAutoHyphens w:val="true"/>
        <w:bidi w:val="0"/>
        <w:spacing w:lineRule="auto" w:line="360" w:before="0" w:after="0"/>
        <w:ind w:left="567" w:right="0" w:hanging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-  w odniesieniu do podmiotów gospodarczych - wypisu z rejestru lub ewidencji  gospodarczej oraz właściwych pełnomocnictw osób reprezentujących te podmioty;</w:t>
      </w:r>
    </w:p>
    <w:p>
      <w:pPr>
        <w:pStyle w:val="Normal"/>
        <w:widowControl/>
        <w:tabs>
          <w:tab w:val="clear" w:pos="708"/>
          <w:tab w:val="left" w:pos="0" w:leader="none"/>
        </w:tabs>
        <w:suppressAutoHyphens w:val="true"/>
        <w:bidi w:val="0"/>
        <w:spacing w:lineRule="auto" w:line="360" w:before="0" w:after="0"/>
        <w:ind w:left="567" w:right="0" w:hanging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- pisemnego oświadczenia o zapoznaniu się z treścią ogłoszenia o przetargu,  jego warunkach i  przyjęciu ich bez zastrzeżeń</w:t>
      </w:r>
    </w:p>
    <w:p>
      <w:pPr>
        <w:pStyle w:val="Normal"/>
        <w:widowControl/>
        <w:tabs>
          <w:tab w:val="clear" w:pos="708"/>
          <w:tab w:val="left" w:pos="0" w:leader="none"/>
        </w:tabs>
        <w:suppressAutoHyphens w:val="true"/>
        <w:bidi w:val="0"/>
        <w:spacing w:lineRule="auto" w:line="360" w:before="0" w:after="0"/>
        <w:ind w:left="567" w:right="0" w:hanging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- dowodu wpłaty wadium.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360" w:before="0" w:after="0"/>
        <w:ind w:left="624" w:right="0" w:hanging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5. </w:t>
      </w:r>
      <w:r>
        <w:rPr>
          <w:color w:val="auto"/>
          <w:sz w:val="18"/>
          <w:szCs w:val="18"/>
        </w:rPr>
        <w:t>Przetarg jest ważny bez względu na liczbę uczestników przetargu, jeżeli przynajmniej jeden uczestnik zaoferował co najmniej jedno postąpienie powyżej ceny wywoławczej.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left="624" w:right="0" w:hanging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6.</w:t>
      </w:r>
      <w:r>
        <w:rPr>
          <w:color w:val="auto"/>
          <w:sz w:val="18"/>
          <w:szCs w:val="18"/>
        </w:rPr>
        <w:t>Postąpienie nie może wynosić mniej niż 1 % ceny wywoławczej, z zaokrągleniem w górę do pełnych dziesiątek złotych.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360" w:before="0" w:after="0"/>
        <w:ind w:left="624" w:right="0" w:hanging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7. </w:t>
      </w:r>
      <w:r>
        <w:rPr>
          <w:color w:val="auto"/>
          <w:sz w:val="18"/>
          <w:szCs w:val="18"/>
        </w:rPr>
        <w:t>Wadium zwrócone będzie niezwłocznie, jednak nie później niż przed upływem 3 dni od dnia: odwołania, zamknięcia, unieważnienia przetargu lub zakończenia przetargu wynikiem negatywnym.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360" w:before="0" w:after="0"/>
        <w:ind w:left="624" w:right="0" w:hanging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8. </w:t>
      </w:r>
      <w:r>
        <w:rPr>
          <w:color w:val="auto"/>
          <w:sz w:val="18"/>
          <w:szCs w:val="18"/>
        </w:rPr>
        <w:t xml:space="preserve">Wadium wniesione w pieniądzu przez uczestnika przetargu, który wygra przetarg, zostanie zaliczone na poczet ceny nabycia nieruchomości.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left="624" w:right="0" w:hanging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9.</w:t>
      </w:r>
      <w:r>
        <w:rPr>
          <w:color w:val="auto"/>
          <w:sz w:val="18"/>
          <w:szCs w:val="18"/>
        </w:rPr>
        <w:t xml:space="preserve"> Granice nieruchomości przyjmuje się w/g ewidencji gruntów. Ewentualne wznawianie granic odbywa się staraniem i na koszt dzierżawcy.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left="624" w:right="0" w:hanging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10. </w:t>
      </w:r>
      <w:r>
        <w:rPr>
          <w:color w:val="auto"/>
          <w:sz w:val="18"/>
          <w:szCs w:val="18"/>
        </w:rPr>
        <w:t>Dzierżawca wraz z gruntem przejmie na siebie obowiązek usunięcia z terenu ewentualnych bezumownych użytkowników.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left="624" w:right="0" w:hanging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11. </w:t>
      </w:r>
      <w:r>
        <w:rPr>
          <w:color w:val="auto"/>
          <w:sz w:val="18"/>
          <w:szCs w:val="18"/>
        </w:rPr>
        <w:t>Wójt Gminy Raków zawiadomi osobę ustaloną jako dzierżawca nieruchomości o miejscu  i terminie zawarcia umowy dzierżawy, najpóźniej w ciągu 21 dni od dnia rozstrzygnięcia przetargu.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360" w:before="0" w:after="0"/>
        <w:ind w:left="624" w:right="0" w:hanging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12. </w:t>
      </w:r>
      <w:r>
        <w:rPr>
          <w:color w:val="auto"/>
          <w:sz w:val="18"/>
          <w:szCs w:val="18"/>
        </w:rPr>
        <w:t>Jeżeli osoba ustalona jako dzierżawca nieruchomości nie stawi się bez usprawiedliwienia  w miejscu i w terminie podanym przez Wójta Gminy Raków, celem spisania umowy dzierżawy, organizator przetargu może odstąpić od zawarcia umowy, a wpłacone wadium nie podlega zwrotowi.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360" w:before="0" w:after="0"/>
        <w:ind w:left="624" w:right="0" w:hanging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13. </w:t>
      </w:r>
      <w:r>
        <w:rPr>
          <w:color w:val="auto"/>
          <w:sz w:val="18"/>
          <w:szCs w:val="18"/>
        </w:rPr>
        <w:t>M</w:t>
      </w:r>
      <w:r>
        <w:rPr>
          <w:b w:val="false"/>
          <w:i w:val="false"/>
          <w:caps w:val="false"/>
          <w:smallCaps w:val="false"/>
          <w:color w:val="auto"/>
          <w:spacing w:val="0"/>
          <w:sz w:val="18"/>
          <w:szCs w:val="18"/>
        </w:rPr>
        <w:t xml:space="preserve">ając na uwadze obowiązujący stan epidemii w Polsce, wymogi i obostrzenia sanitarne wprowadzone przez Ministerstwo Zdrowia i Główny Inspektorat Sanitarny oraz konieczność należytego zabezpieczenia ochrony zdrowia i życia, tak klientów korzystających z usług realizowanych przez Urząd Gminy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kern w:val="0"/>
          <w:sz w:val="18"/>
          <w:szCs w:val="18"/>
          <w:lang w:val="pl-PL" w:eastAsia="pl-PL" w:bidi="ar-SA"/>
        </w:rPr>
        <w:t>Raków</w:t>
      </w:r>
      <w:r>
        <w:rPr>
          <w:b w:val="false"/>
          <w:i w:val="false"/>
          <w:caps w:val="false"/>
          <w:smallCaps w:val="false"/>
          <w:color w:val="auto"/>
          <w:spacing w:val="0"/>
          <w:sz w:val="18"/>
          <w:szCs w:val="18"/>
        </w:rPr>
        <w:t xml:space="preserve"> jak i pracowników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kern w:val="0"/>
          <w:sz w:val="18"/>
          <w:szCs w:val="18"/>
          <w:lang w:val="pl-PL" w:eastAsia="pl-PL" w:bidi="ar-SA"/>
        </w:rPr>
        <w:t>Urzędu Gminy Raków</w:t>
      </w:r>
      <w:r>
        <w:rPr>
          <w:b w:val="false"/>
          <w:i w:val="false"/>
          <w:caps w:val="false"/>
          <w:smallCaps w:val="false"/>
          <w:color w:val="auto"/>
          <w:spacing w:val="0"/>
          <w:sz w:val="18"/>
          <w:szCs w:val="18"/>
        </w:rPr>
        <w:t xml:space="preserve"> obsługujących realizację tych usług, przyjęte zostały poniższe zasady:</w:t>
      </w:r>
    </w:p>
    <w:p>
      <w:pPr>
        <w:pStyle w:val="Tretekstu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left="567" w:right="0" w:hanging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b w:val="false"/>
          <w:i w:val="false"/>
          <w:caps w:val="false"/>
          <w:smallCaps w:val="false"/>
          <w:color w:val="auto"/>
          <w:spacing w:val="0"/>
          <w:sz w:val="18"/>
          <w:szCs w:val="18"/>
        </w:rPr>
        <w:t xml:space="preserve">- uczestnik przetargu będzie uprawniony do wejścia do budynku, w którym odbywa się </w:t>
        <w:tab/>
        <w:t xml:space="preserve">przetarg nie wcześniej niż </w:t>
        <w:tab/>
        <w:t>10 minut przed wyznaczoną godziną rozpoczęcia przetargu,</w:t>
      </w:r>
    </w:p>
    <w:p>
      <w:pPr>
        <w:pStyle w:val="Tretekstu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left="567" w:right="0" w:hanging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b w:val="false"/>
          <w:i w:val="false"/>
          <w:caps w:val="false"/>
          <w:smallCaps w:val="false"/>
          <w:color w:val="auto"/>
          <w:spacing w:val="0"/>
          <w:sz w:val="18"/>
          <w:szCs w:val="18"/>
        </w:rPr>
        <w:tab/>
        <w:t xml:space="preserve">- uczestnik przetargu powinien być wyposażony w środki ochrony osobistej (maska, rękawiczki) zgodnie                 </w:t>
        <w:tab/>
        <w:t xml:space="preserve">z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kern w:val="0"/>
          <w:sz w:val="18"/>
          <w:szCs w:val="18"/>
          <w:lang w:val="pl-PL" w:eastAsia="pl-PL" w:bidi="ar-SA"/>
        </w:rPr>
        <w:t>o</w:t>
      </w:r>
      <w:r>
        <w:rPr>
          <w:b w:val="false"/>
          <w:i w:val="false"/>
          <w:caps w:val="false"/>
          <w:smallCaps w:val="false"/>
          <w:color w:val="auto"/>
          <w:spacing w:val="0"/>
          <w:sz w:val="18"/>
          <w:szCs w:val="18"/>
        </w:rPr>
        <w:t xml:space="preserve">bowiązującymi na dzień przetargu procedurami bezpieczeństwa </w:t>
        <w:tab/>
        <w:t xml:space="preserve">właściwymi dla miejsca przeprowadzenia </w:t>
        <w:tab/>
        <w:t>przetargu,</w:t>
      </w:r>
    </w:p>
    <w:p>
      <w:pPr>
        <w:pStyle w:val="Tretekstu"/>
        <w:widowControl/>
        <w:numPr>
          <w:ilvl w:val="0"/>
          <w:numId w:val="0"/>
        </w:numPr>
        <w:spacing w:lineRule="auto" w:line="360" w:before="0" w:after="0"/>
        <w:ind w:left="624" w:right="0" w:hanging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b w:val="false"/>
          <w:i w:val="false"/>
          <w:caps w:val="false"/>
          <w:smallCaps w:val="false"/>
          <w:color w:val="auto"/>
          <w:spacing w:val="0"/>
          <w:sz w:val="18"/>
          <w:szCs w:val="18"/>
        </w:rPr>
        <w:tab/>
        <w:t xml:space="preserve">- uczestnik wchodzący do budynku Urzędu Gminy Raków bez założonych rękawiczek </w:t>
        <w:tab/>
        <w:t xml:space="preserve">ochronnych musi </w:t>
        <w:tab/>
        <w:t>zdezynfekować dłonie przy użyciu odpowiedniego urządzenia zamontowanego w wejściu do budynku,</w:t>
      </w:r>
    </w:p>
    <w:p>
      <w:pPr>
        <w:pStyle w:val="Tretekstu"/>
        <w:widowControl/>
        <w:numPr>
          <w:ilvl w:val="0"/>
          <w:numId w:val="0"/>
        </w:numPr>
        <w:spacing w:lineRule="auto" w:line="360" w:before="0" w:after="0"/>
        <w:ind w:left="624" w:right="0" w:hanging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b w:val="false"/>
          <w:i w:val="false"/>
          <w:caps w:val="false"/>
          <w:smallCaps w:val="false"/>
          <w:color w:val="auto"/>
          <w:spacing w:val="0"/>
          <w:sz w:val="18"/>
          <w:szCs w:val="18"/>
        </w:rPr>
        <w:t xml:space="preserve">- uczestnik wchodzący do budynku Urzędu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kern w:val="0"/>
          <w:sz w:val="18"/>
          <w:szCs w:val="18"/>
          <w:lang w:val="pl-PL" w:eastAsia="pl-PL" w:bidi="ar-SA"/>
        </w:rPr>
        <w:t xml:space="preserve">Gminy Raków </w:t>
      </w:r>
      <w:r>
        <w:rPr>
          <w:b w:val="false"/>
          <w:i w:val="false"/>
          <w:caps w:val="false"/>
          <w:smallCaps w:val="false"/>
          <w:color w:val="auto"/>
          <w:spacing w:val="0"/>
          <w:sz w:val="18"/>
          <w:szCs w:val="18"/>
        </w:rPr>
        <w:t xml:space="preserve">podlegać będzie bezwzględnemu obowiązkowi poddania się pomiarowi temperatury ciała przez pomiar ręczny dokonany przez  upoważnionego </w:t>
        <w:tab/>
        <w:t>pracownika Urzędu. Wstęp i przebywanie w budynku jest dopuszczalne tylko i wyłącznie dla osób, których wynik pomiaru temperatury ciała przy wejściu/wejściach do budynku jest mniejszy lub równy 37,4 °C.</w:t>
      </w:r>
    </w:p>
    <w:p>
      <w:pPr>
        <w:pStyle w:val="Tretekstu"/>
        <w:widowControl/>
        <w:numPr>
          <w:ilvl w:val="0"/>
          <w:numId w:val="0"/>
        </w:numPr>
        <w:spacing w:lineRule="auto" w:line="360" w:before="0" w:after="0"/>
        <w:ind w:right="0" w:hanging="0"/>
        <w:jc w:val="both"/>
        <w:rPr>
          <w:rFonts w:ascii="Times New Roman" w:hAnsi="Times New Roman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ab/>
        <w:tab/>
        <w:tab/>
        <w:tab/>
        <w:tab/>
        <w:tab/>
        <w:tab/>
        <w:tab/>
        <w:tab/>
        <w:t xml:space="preserve"> WÓJT GMINY RAKÓW</w:t>
      </w:r>
    </w:p>
    <w:sectPr>
      <w:type w:val="nextPage"/>
      <w:pgSz w:w="11906" w:h="16838"/>
      <w:pgMar w:left="1417" w:right="1417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24" w:hanging="34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1035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link w:val="Nagwek1Znak"/>
    <w:qFormat/>
    <w:rsid w:val="0021035f"/>
    <w:pPr>
      <w:keepNext w:val="true"/>
      <w:tabs>
        <w:tab w:val="clear" w:pos="708"/>
        <w:tab w:val="left" w:pos="4111" w:leader="none"/>
      </w:tabs>
      <w:spacing w:lineRule="auto" w:line="360"/>
      <w:jc w:val="center"/>
      <w:outlineLvl w:val="0"/>
    </w:pPr>
    <w:rPr>
      <w:rFonts w:ascii="Arial" w:hAnsi="Arial"/>
      <w:b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21035f"/>
    <w:rPr>
      <w:rFonts w:ascii="Arial" w:hAnsi="Arial" w:eastAsia="Times New Roman" w:cs="Times New Roman"/>
      <w:b/>
      <w:sz w:val="24"/>
      <w:szCs w:val="20"/>
      <w:lang w:eastAsia="pl-PL"/>
    </w:rPr>
  </w:style>
  <w:style w:type="character" w:styleId="TekstpodstawowyZnak" w:customStyle="1">
    <w:name w:val="Tekst podstawowy Znak"/>
    <w:basedOn w:val="DefaultParagraphFont"/>
    <w:link w:val="Tretekstu"/>
    <w:qFormat/>
    <w:rsid w:val="0021035f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Czeinternetowe" w:customStyle="1">
    <w:name w:val="Łącze internetowe"/>
    <w:basedOn w:val="DefaultParagraphFont"/>
    <w:uiPriority w:val="99"/>
    <w:unhideWhenUsed/>
    <w:rsid w:val="009b685b"/>
    <w:rPr>
      <w:color w:val="0000FF" w:themeColor="hyperlink"/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433a12"/>
    <w:rPr>
      <w:rFonts w:ascii="Segoe UI" w:hAnsi="Segoe UI" w:eastAsia="Times New Roman" w:cs="Segoe UI"/>
      <w:sz w:val="18"/>
      <w:szCs w:val="18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 w:customStyle="1">
    <w:name w:val="Body Text"/>
    <w:basedOn w:val="Normal"/>
    <w:link w:val="TekstpodstawowyZnak"/>
    <w:rsid w:val="0021035f"/>
    <w:pPr>
      <w:spacing w:lineRule="auto" w:line="360"/>
      <w:ind w:right="850" w:hanging="0"/>
      <w:jc w:val="both"/>
    </w:pPr>
    <w:rPr>
      <w:szCs w:val="20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ygnatura">
    <w:name w:val="Signature"/>
    <w:basedOn w:val="Normal"/>
    <w:pPr>
      <w:suppressLineNumbers/>
      <w:spacing w:before="120" w:after="120"/>
    </w:pPr>
    <w:rPr>
      <w:rFonts w:cs="Mangal"/>
      <w:i/>
      <w:iCs/>
    </w:rPr>
  </w:style>
  <w:style w:type="paragraph" w:styleId="ListParagraph">
    <w:name w:val="List Paragraph"/>
    <w:basedOn w:val="Normal"/>
    <w:uiPriority w:val="34"/>
    <w:qFormat/>
    <w:rsid w:val="0021035f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33a12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akow.bip.jur.pl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9A7D1-1BF4-4E97-A0EE-A0930B9F1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Application>LibreOffice/7.1.0.3$Windows_X86_64 LibreOffice_project/f6099ecf3d29644b5008cc8f48f42f4a40986e4c</Application>
  <AppVersion>15.0000</AppVersion>
  <Pages>3</Pages>
  <Words>1593</Words>
  <Characters>9554</Characters>
  <CharactersWithSpaces>11186</CharactersWithSpaces>
  <Paragraphs>73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2019-04-17T08:55:00Z</dcterms:created>
  <dc:creator>iwojnowska</dc:creator>
  <dc:description/>
  <dc:language>pl-PL</dc:language>
  <cp:lastModifiedBy/>
  <cp:lastPrinted>2021-12-03T11:25:14Z</cp:lastPrinted>
  <dcterms:modified xsi:type="dcterms:W3CDTF">2021-12-03T11:24:32Z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