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ofert realizacji zadań publicznych dla organizacji pozarządowych oraz podmiotów uprawnionych w </w:t>
      </w:r>
      <w:r w:rsidR="005D031D">
        <w:rPr>
          <w:b/>
        </w:rPr>
        <w:t>202</w:t>
      </w:r>
      <w:r w:rsidR="002878E7">
        <w:rPr>
          <w:b/>
        </w:rPr>
        <w:t>2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2878E7" w:rsidP="00370F5F">
            <w:pPr>
              <w:spacing w:before="120" w:after="120"/>
            </w:pPr>
            <w:r>
              <w:t>„Kultura, sztuka i edukacja – działania aktywizujące dzieci i młodzież z terenu gminy Raków</w:t>
            </w:r>
            <w:r w:rsidR="00507A48">
              <w:t>”</w:t>
            </w:r>
            <w:bookmarkStart w:id="0" w:name="_GoBack"/>
            <w:bookmarkEnd w:id="0"/>
          </w:p>
        </w:tc>
        <w:tc>
          <w:tcPr>
            <w:tcW w:w="2441" w:type="dxa"/>
            <w:vAlign w:val="center"/>
          </w:tcPr>
          <w:p w:rsidR="00A424A1" w:rsidRDefault="00370F5F" w:rsidP="00370F5F">
            <w:pPr>
              <w:spacing w:before="120" w:after="120"/>
              <w:jc w:val="right"/>
            </w:pPr>
            <w:r>
              <w:t>3 000,00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2878E7" w:rsidP="00370F5F">
            <w:pPr>
              <w:spacing w:before="120" w:after="120"/>
            </w:pPr>
            <w:r>
              <w:t>Nasza drużyna GTS Raków w rozgrywkach ŚZPN</w:t>
            </w:r>
          </w:p>
        </w:tc>
        <w:tc>
          <w:tcPr>
            <w:tcW w:w="2441" w:type="dxa"/>
            <w:vAlign w:val="center"/>
          </w:tcPr>
          <w:p w:rsidR="00553B6F" w:rsidRPr="00D97249" w:rsidRDefault="002878E7" w:rsidP="00370F5F">
            <w:pPr>
              <w:spacing w:before="120" w:after="120"/>
              <w:jc w:val="right"/>
            </w:pPr>
            <w:r>
              <w:t>12</w:t>
            </w:r>
            <w:r w:rsidR="00553B6F" w:rsidRPr="00D97249">
              <w:t>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r w:rsidRPr="00835340">
        <w:t>Wójt Gminy Raków</w:t>
      </w:r>
    </w:p>
    <w:p w:rsidR="00372164" w:rsidRPr="00835340" w:rsidRDefault="00372164" w:rsidP="00372164">
      <w:pPr>
        <w:ind w:left="3540"/>
        <w:jc w:val="center"/>
      </w:pPr>
      <w:r w:rsidRPr="00835340">
        <w:t>/-/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2878E7"/>
    <w:rsid w:val="00323B8B"/>
    <w:rsid w:val="00370F5F"/>
    <w:rsid w:val="00372164"/>
    <w:rsid w:val="00507A48"/>
    <w:rsid w:val="00553B6F"/>
    <w:rsid w:val="005D031D"/>
    <w:rsid w:val="00744D59"/>
    <w:rsid w:val="008130F6"/>
    <w:rsid w:val="00835340"/>
    <w:rsid w:val="00A06CAC"/>
    <w:rsid w:val="00A424A1"/>
    <w:rsid w:val="00B64FAE"/>
    <w:rsid w:val="00C97471"/>
    <w:rsid w:val="00D21561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EF44-5077-4A9A-A665-117F50C1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11</cp:revision>
  <cp:lastPrinted>2021-05-06T11:08:00Z</cp:lastPrinted>
  <dcterms:created xsi:type="dcterms:W3CDTF">2019-04-16T14:37:00Z</dcterms:created>
  <dcterms:modified xsi:type="dcterms:W3CDTF">2022-05-06T09:36:00Z</dcterms:modified>
</cp:coreProperties>
</file>