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81B" w:rsidRPr="001E0F77" w:rsidRDefault="0034681B" w:rsidP="00D959C7">
      <w:pPr>
        <w:pStyle w:val="NormalnyWeb"/>
        <w:shd w:val="clear" w:color="auto" w:fill="FFFFFF"/>
        <w:spacing w:before="0" w:beforeAutospacing="0" w:after="0" w:afterAutospacing="0"/>
        <w:ind w:left="4956" w:firstLine="708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color w:val="000000"/>
          <w:sz w:val="20"/>
          <w:szCs w:val="20"/>
        </w:rPr>
        <w:t>Raków dnia 7.04.2023</w:t>
      </w:r>
    </w:p>
    <w:p w:rsidR="0034681B" w:rsidRPr="001E0F77" w:rsidRDefault="0034681B" w:rsidP="00D959C7">
      <w:pPr>
        <w:pStyle w:val="Normalny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color w:val="000000"/>
          <w:sz w:val="20"/>
          <w:szCs w:val="20"/>
        </w:rPr>
        <w:t>Znak. RŚR.6220.1.2023</w:t>
      </w:r>
    </w:p>
    <w:p w:rsidR="00037486" w:rsidRPr="001E0F77" w:rsidRDefault="00037486" w:rsidP="00D959C7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b/>
          <w:color w:val="000000"/>
          <w:sz w:val="20"/>
          <w:szCs w:val="20"/>
        </w:rPr>
        <w:t>ZAWIADOMIENIE</w:t>
      </w:r>
    </w:p>
    <w:p w:rsidR="00D959C7" w:rsidRPr="001E0F77" w:rsidRDefault="00D959C7" w:rsidP="00D959C7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037486" w:rsidRPr="001E0F77" w:rsidRDefault="00037486" w:rsidP="00D959C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color w:val="000000"/>
          <w:sz w:val="20"/>
          <w:szCs w:val="20"/>
        </w:rPr>
        <w:t>            Na podstawie art. 36 § 1 i 2 oraz 49 ustawy z dnia 14 czerwca 1960 r. Kodeksu postępowania administracyjnego (Dz. U. z 2022 r. poz.2000 z późn.zm.) w związku z art. 74 ust 3 ustawy z dnia 3 października 2008 r. o udostępnianiu informacji o środowisku i jego ochronie, udziale społeczeństwa w ochronie środowiska oraz o ocenach oddziaływania na środowisko (Dz. U. z 2022 r. poz. 1029 z późn.zm)</w:t>
      </w:r>
      <w:r w:rsidR="00FE1BA0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(ustawa </w:t>
      </w:r>
      <w:proofErr w:type="spellStart"/>
      <w:r w:rsidR="00FE1BA0" w:rsidRPr="001E0F77">
        <w:rPr>
          <w:rFonts w:asciiTheme="minorHAnsi" w:hAnsiTheme="minorHAnsi" w:cstheme="minorHAnsi"/>
          <w:color w:val="000000"/>
          <w:sz w:val="20"/>
          <w:szCs w:val="20"/>
        </w:rPr>
        <w:t>o.o.ś</w:t>
      </w:r>
      <w:proofErr w:type="spellEnd"/>
      <w:r w:rsidR="00FE1BA0" w:rsidRPr="001E0F77">
        <w:rPr>
          <w:rFonts w:asciiTheme="minorHAnsi" w:hAnsiTheme="minorHAnsi" w:cstheme="minorHAnsi"/>
          <w:color w:val="000000"/>
          <w:sz w:val="20"/>
          <w:szCs w:val="20"/>
        </w:rPr>
        <w:t>)</w:t>
      </w:r>
      <w:r w:rsidRPr="001E0F77">
        <w:rPr>
          <w:rFonts w:asciiTheme="minorHAnsi" w:hAnsiTheme="minorHAnsi" w:cstheme="minorHAnsi"/>
          <w:color w:val="000000"/>
          <w:sz w:val="20"/>
          <w:szCs w:val="20"/>
        </w:rPr>
        <w:t>,</w:t>
      </w:r>
    </w:p>
    <w:p w:rsidR="0034681B" w:rsidRPr="001E0F77" w:rsidRDefault="0034681B" w:rsidP="00D959C7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b/>
          <w:color w:val="000000"/>
          <w:sz w:val="20"/>
          <w:szCs w:val="20"/>
        </w:rPr>
        <w:t>Zawiadamiam strony postępowania</w:t>
      </w:r>
    </w:p>
    <w:p w:rsidR="00D959C7" w:rsidRPr="001E0F77" w:rsidRDefault="00D959C7" w:rsidP="00D959C7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0768D1" w:rsidRPr="001E0F77" w:rsidRDefault="0034681B" w:rsidP="00D959C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color w:val="000000"/>
          <w:sz w:val="20"/>
          <w:szCs w:val="20"/>
        </w:rPr>
        <w:t>ż</w:t>
      </w:r>
      <w:r w:rsidR="000768D1" w:rsidRPr="001E0F77">
        <w:rPr>
          <w:rFonts w:asciiTheme="minorHAnsi" w:hAnsiTheme="minorHAnsi" w:cstheme="minorHAnsi"/>
          <w:color w:val="000000"/>
          <w:sz w:val="20"/>
          <w:szCs w:val="20"/>
        </w:rPr>
        <w:t>e w związku z prowadzonym postepowaniem o wydanie</w:t>
      </w:r>
      <w:r w:rsidR="00037486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decyzji środowiskowej dla przedsięwzięcia polegającego </w:t>
      </w:r>
      <w:r w:rsidR="00037486" w:rsidRPr="001E0F77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na Rozbudowie drogi powiatowej nr 1328T (0338T) Łagów –Sędek-Czyżów- Wola Wąkopna na terenie gminy Raków” </w:t>
      </w:r>
      <w:r w:rsidRPr="001E0F77">
        <w:rPr>
          <w:rFonts w:asciiTheme="minorHAnsi" w:hAnsiTheme="minorHAnsi" w:cstheme="minorHAnsi"/>
          <w:color w:val="000000"/>
          <w:sz w:val="20"/>
          <w:szCs w:val="20"/>
        </w:rPr>
        <w:t>wszczętym</w:t>
      </w:r>
      <w:r w:rsidR="00037486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na podstawie</w:t>
      </w:r>
      <w:r w:rsidR="00037486" w:rsidRPr="001E0F77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="00037486" w:rsidRPr="001E0F77">
        <w:rPr>
          <w:rFonts w:asciiTheme="minorHAnsi" w:hAnsiTheme="minorHAnsi" w:cstheme="minorHAnsi"/>
          <w:color w:val="000000"/>
          <w:sz w:val="20"/>
          <w:szCs w:val="20"/>
        </w:rPr>
        <w:t>wniosku Powiatowego Zarządu Dróg w Kielcach ul. Wrzosowa 44; 25-211 Kielce</w:t>
      </w:r>
      <w:r w:rsidR="0095705F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r w:rsidR="001E0F77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95705F" w:rsidRPr="001E0F77">
        <w:rPr>
          <w:rFonts w:asciiTheme="minorHAnsi" w:hAnsiTheme="minorHAnsi" w:cstheme="minorHAnsi"/>
          <w:color w:val="000000"/>
          <w:sz w:val="20"/>
          <w:szCs w:val="20"/>
        </w:rPr>
        <w:t>w imieniu którego</w:t>
      </w:r>
      <w:r w:rsidR="00037486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działa pełnomocnik AJKO Artur Kręcisz ul. Gen. W. Sikorskiego 6; 28-200 Staszów</w:t>
      </w:r>
      <w:r w:rsidR="0095705F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z </w:t>
      </w:r>
      <w:r w:rsidR="000768D1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sprawa nie może być załatwiona w terminie wynikającym z art. 35 ustawy z dnia 14 czerwca 1960 r. </w:t>
      </w:r>
      <w:r w:rsidR="000768D1" w:rsidRPr="001E0F77">
        <w:rPr>
          <w:rFonts w:asciiTheme="minorHAnsi" w:hAnsiTheme="minorHAnsi" w:cstheme="minorHAnsi"/>
          <w:i/>
          <w:color w:val="000000"/>
          <w:sz w:val="20"/>
          <w:szCs w:val="20"/>
        </w:rPr>
        <w:t>Kodeks postępowania administracyjnego (</w:t>
      </w:r>
      <w:proofErr w:type="spellStart"/>
      <w:r w:rsidR="000768D1" w:rsidRPr="001E0F77">
        <w:rPr>
          <w:rFonts w:asciiTheme="minorHAnsi" w:hAnsiTheme="minorHAnsi" w:cstheme="minorHAnsi"/>
          <w:i/>
          <w:color w:val="000000"/>
          <w:sz w:val="20"/>
          <w:szCs w:val="20"/>
        </w:rPr>
        <w:t>k.p.a</w:t>
      </w:r>
      <w:proofErr w:type="spellEnd"/>
      <w:r w:rsidR="000768D1" w:rsidRPr="001E0F77">
        <w:rPr>
          <w:rFonts w:asciiTheme="minorHAnsi" w:hAnsiTheme="minorHAnsi" w:cstheme="minorHAnsi"/>
          <w:i/>
          <w:color w:val="000000"/>
          <w:sz w:val="20"/>
          <w:szCs w:val="20"/>
        </w:rPr>
        <w:t>).</w:t>
      </w:r>
      <w:r w:rsidR="000768D1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:rsidR="00D959C7" w:rsidRPr="001E0F77" w:rsidRDefault="00D959C7" w:rsidP="00D959C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34681B" w:rsidRPr="001E0F77" w:rsidRDefault="00D959C7" w:rsidP="00D959C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color w:val="000000"/>
          <w:sz w:val="20"/>
          <w:szCs w:val="20"/>
        </w:rPr>
        <w:t>Przyczyną zwłoki jest oczekiwanie na uzyskanie</w:t>
      </w:r>
      <w:r w:rsidR="0034681B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opinii co do potrzeby przeprowadzenia oceny oddziaływania przedsięwzięcia na środowisko, a w przypadku stwierdzenia takiej potrzeby – co do zakresu raportu o oddziaływaniu przedsi</w:t>
      </w:r>
      <w:r w:rsidRPr="001E0F77">
        <w:rPr>
          <w:rFonts w:asciiTheme="minorHAnsi" w:hAnsiTheme="minorHAnsi" w:cstheme="minorHAnsi"/>
          <w:color w:val="000000"/>
          <w:sz w:val="20"/>
          <w:szCs w:val="20"/>
        </w:rPr>
        <w:t>ęwzięcia na środowisko</w:t>
      </w:r>
      <w:r w:rsidR="001E0F77">
        <w:rPr>
          <w:rFonts w:asciiTheme="minorHAnsi" w:hAnsiTheme="minorHAnsi" w:cstheme="minorHAnsi"/>
          <w:color w:val="000000"/>
          <w:sz w:val="20"/>
          <w:szCs w:val="20"/>
        </w:rPr>
        <w:t>,</w:t>
      </w:r>
      <w:r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wyrażonych</w:t>
      </w:r>
      <w:r w:rsidR="0034681B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przez Regionalnego Dyrektora Ochrony Środowiska w Kielcach oraz </w:t>
      </w:r>
      <w:r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Dyrektora Zarządu Zlewni w Sandomierzu </w:t>
      </w:r>
      <w:r w:rsidR="0034681B" w:rsidRPr="001E0F77">
        <w:rPr>
          <w:rFonts w:asciiTheme="minorHAnsi" w:hAnsiTheme="minorHAnsi" w:cstheme="minorHAnsi"/>
          <w:color w:val="000000"/>
          <w:sz w:val="20"/>
          <w:szCs w:val="20"/>
        </w:rPr>
        <w:t>Państwowe Gospodarstwo Wodne Wody Pols</w:t>
      </w:r>
      <w:r w:rsidRPr="001E0F77">
        <w:rPr>
          <w:rFonts w:asciiTheme="minorHAnsi" w:hAnsiTheme="minorHAnsi" w:cstheme="minorHAnsi"/>
          <w:color w:val="000000"/>
          <w:sz w:val="20"/>
          <w:szCs w:val="20"/>
        </w:rPr>
        <w:t>kie.</w:t>
      </w:r>
    </w:p>
    <w:p w:rsidR="00D959C7" w:rsidRPr="001E0F77" w:rsidRDefault="00D959C7" w:rsidP="00D959C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D959C7" w:rsidRPr="001E0F77" w:rsidRDefault="00D959C7" w:rsidP="00D959C7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W związku z powyższym wyznacza się nowy termin załatwienia sprawy </w:t>
      </w:r>
      <w:proofErr w:type="spellStart"/>
      <w:r w:rsidRPr="001E0F77">
        <w:rPr>
          <w:rFonts w:asciiTheme="minorHAnsi" w:hAnsiTheme="minorHAnsi" w:cstheme="minorHAnsi"/>
          <w:b/>
          <w:color w:val="000000"/>
          <w:sz w:val="20"/>
          <w:szCs w:val="20"/>
        </w:rPr>
        <w:t>tj</w:t>
      </w:r>
      <w:proofErr w:type="spellEnd"/>
      <w:r w:rsidRPr="001E0F77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. nie później niż do dnia </w:t>
      </w:r>
      <w:r w:rsidR="009D4DB3">
        <w:rPr>
          <w:rFonts w:asciiTheme="minorHAnsi" w:hAnsiTheme="minorHAnsi" w:cstheme="minorHAnsi"/>
          <w:b/>
          <w:color w:val="000000"/>
          <w:sz w:val="20"/>
          <w:szCs w:val="20"/>
        </w:rPr>
        <w:t>6</w:t>
      </w:r>
      <w:r w:rsidR="001E0F77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czerwca</w:t>
      </w:r>
      <w:r w:rsidRPr="001E0F77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2023 roku.</w:t>
      </w:r>
    </w:p>
    <w:p w:rsidR="00D959C7" w:rsidRPr="001E0F77" w:rsidRDefault="00D959C7" w:rsidP="00D959C7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D959C7" w:rsidRPr="001E0F77" w:rsidRDefault="001E0F77" w:rsidP="00D959C7">
      <w:pPr>
        <w:pStyle w:val="Normalny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color w:val="000000"/>
          <w:sz w:val="20"/>
          <w:szCs w:val="20"/>
        </w:rPr>
        <w:t>Stronie służy prawo ponaglenia</w:t>
      </w:r>
      <w:r w:rsidR="00D959C7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jeżeli:</w:t>
      </w:r>
    </w:p>
    <w:p w:rsidR="00D959C7" w:rsidRPr="001E0F77" w:rsidRDefault="00D959C7" w:rsidP="00D959C7">
      <w:pPr>
        <w:pStyle w:val="NormalnyWeb"/>
        <w:spacing w:before="0" w:beforeAutospacing="0" w:after="0" w:afterAutospacing="0"/>
        <w:ind w:left="709"/>
        <w:rPr>
          <w:rFonts w:asciiTheme="minorHAnsi" w:hAnsiTheme="minorHAnsi" w:cstheme="minorHAnsi"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color w:val="000000"/>
          <w:sz w:val="20"/>
          <w:szCs w:val="20"/>
        </w:rPr>
        <w:t>- nie załatwiono sprawy w terminie określonym w art. 35</w:t>
      </w:r>
      <w:r w:rsidRPr="001E0F77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</w:t>
      </w:r>
      <w:proofErr w:type="spellStart"/>
      <w:r w:rsidRPr="001E0F77">
        <w:rPr>
          <w:rFonts w:asciiTheme="minorHAnsi" w:hAnsiTheme="minorHAnsi" w:cstheme="minorHAnsi"/>
          <w:i/>
          <w:color w:val="000000"/>
          <w:sz w:val="20"/>
          <w:szCs w:val="20"/>
        </w:rPr>
        <w:t>k.p.a</w:t>
      </w:r>
      <w:proofErr w:type="spellEnd"/>
      <w:r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lub przepisach szczególnych, ani w terminie wskazanym zgodnie z </w:t>
      </w:r>
      <w:r w:rsidRPr="001E0F77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art. </w:t>
      </w:r>
      <w:r w:rsidRPr="001E0F77">
        <w:rPr>
          <w:rFonts w:asciiTheme="minorHAnsi" w:hAnsiTheme="minorHAnsi" w:cstheme="minorHAnsi"/>
          <w:color w:val="000000"/>
          <w:sz w:val="20"/>
          <w:szCs w:val="20"/>
        </w:rPr>
        <w:t>35 § 1</w:t>
      </w:r>
      <w:r w:rsidRPr="001E0F77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</w:t>
      </w:r>
      <w:proofErr w:type="spellStart"/>
      <w:r w:rsidRPr="001E0F77">
        <w:rPr>
          <w:rFonts w:asciiTheme="minorHAnsi" w:hAnsiTheme="minorHAnsi" w:cstheme="minorHAnsi"/>
          <w:i/>
          <w:color w:val="000000"/>
          <w:sz w:val="20"/>
          <w:szCs w:val="20"/>
        </w:rPr>
        <w:t>k.p.a</w:t>
      </w:r>
      <w:proofErr w:type="spellEnd"/>
      <w:r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(bezczynność);</w:t>
      </w:r>
    </w:p>
    <w:p w:rsidR="00D959C7" w:rsidRPr="001E0F77" w:rsidRDefault="00D959C7" w:rsidP="00D959C7">
      <w:pPr>
        <w:pStyle w:val="NormalnyWeb"/>
        <w:spacing w:before="0" w:beforeAutospacing="0" w:after="0" w:afterAutospacing="0"/>
        <w:ind w:left="709"/>
        <w:rPr>
          <w:rFonts w:asciiTheme="minorHAnsi" w:hAnsiTheme="minorHAnsi" w:cstheme="minorHAnsi"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-postepowanie jest prowadzone dłużej niż jest to niezbędne do załatwienia sprawy  (przewlekłość). </w:t>
      </w:r>
    </w:p>
    <w:p w:rsidR="00D959C7" w:rsidRPr="001E0F77" w:rsidRDefault="00D959C7" w:rsidP="00D959C7">
      <w:pPr>
        <w:pStyle w:val="NormalnyWeb"/>
        <w:spacing w:before="0" w:beforeAutospacing="0" w:after="0" w:afterAutospacing="0"/>
        <w:ind w:left="709"/>
        <w:rPr>
          <w:rFonts w:asciiTheme="minorHAnsi" w:hAnsiTheme="minorHAnsi" w:cstheme="minorHAnsi"/>
          <w:color w:val="000000"/>
          <w:sz w:val="20"/>
          <w:szCs w:val="20"/>
        </w:rPr>
      </w:pPr>
    </w:p>
    <w:p w:rsidR="000768D1" w:rsidRPr="001E0F77" w:rsidRDefault="00D959C7" w:rsidP="00D959C7">
      <w:pPr>
        <w:pStyle w:val="NormalnyWeb"/>
        <w:shd w:val="clear" w:color="auto" w:fill="FFFFFF"/>
        <w:spacing w:before="0" w:beforeAutospacing="0" w:after="0" w:afterAutospacing="0"/>
        <w:ind w:left="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Ponaglenie wnosi się do organu wyższego stopnia tj. </w:t>
      </w:r>
      <w:r w:rsidR="000768D1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do Samorządowego Kolegium Odwoławczego w Kielcach za pośrednictwem Wójta Gminy Raków.</w:t>
      </w:r>
      <w:r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Ponaglenie powinno zawierać uzasadnienie. </w:t>
      </w:r>
    </w:p>
    <w:p w:rsidR="00D959C7" w:rsidRPr="001E0F77" w:rsidRDefault="00D959C7" w:rsidP="00D959C7">
      <w:pPr>
        <w:pStyle w:val="NormalnyWeb"/>
        <w:shd w:val="clear" w:color="auto" w:fill="FFFFFF"/>
        <w:spacing w:before="0" w:beforeAutospacing="0" w:after="0" w:afterAutospacing="0"/>
        <w:ind w:left="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D959C7" w:rsidRPr="001E0F77" w:rsidRDefault="000768D1" w:rsidP="00D959C7">
      <w:pPr>
        <w:pStyle w:val="NormalnyWeb"/>
        <w:shd w:val="clear" w:color="auto" w:fill="FFFFFF"/>
        <w:spacing w:before="0" w:beforeAutospacing="0" w:after="0" w:afterAutospacing="0"/>
        <w:ind w:left="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Zgodnie z art. 35 § 5 </w:t>
      </w:r>
      <w:proofErr w:type="spellStart"/>
      <w:r w:rsidRPr="001E0F77">
        <w:rPr>
          <w:rFonts w:asciiTheme="minorHAnsi" w:hAnsiTheme="minorHAnsi" w:cstheme="minorHAnsi"/>
          <w:i/>
          <w:color w:val="000000"/>
          <w:sz w:val="20"/>
          <w:szCs w:val="20"/>
        </w:rPr>
        <w:t>k.p.a</w:t>
      </w:r>
      <w:proofErr w:type="spellEnd"/>
      <w:r w:rsidRPr="001E0F77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</w:t>
      </w:r>
      <w:r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do terminów załatwienia sprawy nie wlicza się terminów przewidzianych w przepisach prawa dla dokonania określonych czynności, </w:t>
      </w:r>
      <w:r w:rsidR="00D959C7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okresów doręczenia z wykorzystaniem publicznej usługi hybrydowej, o której mowa w art. 2 pkt 7 ustawy z dnia 18 listopada 2020 r. o doręczeniach elektronicznych (Dz.U. z 2022 r. poz. 569 i 1002) </w:t>
      </w:r>
      <w:r w:rsidRPr="001E0F77">
        <w:rPr>
          <w:rFonts w:asciiTheme="minorHAnsi" w:hAnsiTheme="minorHAnsi" w:cstheme="minorHAnsi"/>
          <w:color w:val="000000"/>
          <w:sz w:val="20"/>
          <w:szCs w:val="20"/>
        </w:rPr>
        <w:t>okresów zawieszenia postepowania oraz okresów opóźnień spowodowanych z winy strony albo z przyczyn niezależnych od organu.</w:t>
      </w:r>
    </w:p>
    <w:p w:rsidR="000768D1" w:rsidRPr="001E0F77" w:rsidRDefault="000768D1" w:rsidP="00D959C7">
      <w:pPr>
        <w:pStyle w:val="NormalnyWeb"/>
        <w:shd w:val="clear" w:color="auto" w:fill="FFFFFF"/>
        <w:spacing w:before="0" w:beforeAutospacing="0" w:after="0" w:afterAutospacing="0"/>
        <w:ind w:left="60"/>
        <w:jc w:val="both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</w:t>
      </w:r>
    </w:p>
    <w:p w:rsidR="00D959C7" w:rsidRPr="001E0F77" w:rsidRDefault="00D959C7" w:rsidP="00D959C7">
      <w:pPr>
        <w:pStyle w:val="NormalnyWeb"/>
        <w:shd w:val="clear" w:color="auto" w:fill="FFFFFF"/>
        <w:spacing w:before="0" w:beforeAutospacing="0" w:after="0" w:afterAutospacing="0"/>
        <w:ind w:left="60"/>
        <w:jc w:val="both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W oparciu o art. 10 § 1 </w:t>
      </w:r>
      <w:proofErr w:type="spellStart"/>
      <w:r w:rsidRPr="001E0F77">
        <w:rPr>
          <w:rFonts w:asciiTheme="minorHAnsi" w:hAnsiTheme="minorHAnsi" w:cstheme="minorHAnsi"/>
          <w:i/>
          <w:color w:val="000000"/>
          <w:sz w:val="20"/>
          <w:szCs w:val="20"/>
        </w:rPr>
        <w:t>k.p.a</w:t>
      </w:r>
      <w:proofErr w:type="spellEnd"/>
      <w:r w:rsidRPr="001E0F77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, </w:t>
      </w:r>
      <w:r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strony postępowania mają prawo do czynnego w nim udziału w każdym jego stadium, poprzez możliwość zapoznania się z katami sprawy, wypowiedzenia się co do zebranych materiałów, jak również składania uwag i wniosków w siedzibie Urzędu Gminy w Rakowie </w:t>
      </w:r>
      <w:r w:rsidRPr="001E0F77">
        <w:rPr>
          <w:rFonts w:asciiTheme="minorHAnsi" w:hAnsiTheme="minorHAnsi" w:cstheme="minorHAnsi"/>
          <w:sz w:val="20"/>
          <w:szCs w:val="20"/>
        </w:rPr>
        <w:t>ul. Ogrodowa 1; 26-035 Raków ( pokój nr 11)  w godzinach pracy Urzędu tj. poniedziałek, środa, czwartek, piątek od 7:30 do 15:00, wtorek 7:30-17:30</w:t>
      </w:r>
    </w:p>
    <w:p w:rsidR="00D959C7" w:rsidRPr="001E0F77" w:rsidRDefault="00D959C7" w:rsidP="00D959C7">
      <w:pPr>
        <w:pStyle w:val="NormalnyWeb"/>
        <w:shd w:val="clear" w:color="auto" w:fill="FFFFFF"/>
        <w:spacing w:before="0" w:beforeAutospacing="0" w:after="0" w:afterAutospacing="0"/>
        <w:ind w:left="60"/>
        <w:jc w:val="both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:rsidR="000768D1" w:rsidRPr="001E0F77" w:rsidRDefault="000768D1" w:rsidP="00D959C7">
      <w:pPr>
        <w:pStyle w:val="NormalnyWeb"/>
        <w:shd w:val="clear" w:color="auto" w:fill="FFFFFF"/>
        <w:spacing w:before="0" w:beforeAutospacing="0" w:after="0" w:afterAutospacing="0"/>
        <w:ind w:left="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W myśl art. 41 </w:t>
      </w:r>
      <w:r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§ 1 </w:t>
      </w:r>
      <w:proofErr w:type="spellStart"/>
      <w:r w:rsidRPr="001E0F77">
        <w:rPr>
          <w:rFonts w:asciiTheme="minorHAnsi" w:hAnsiTheme="minorHAnsi" w:cstheme="minorHAnsi"/>
          <w:i/>
          <w:color w:val="000000"/>
          <w:sz w:val="20"/>
          <w:szCs w:val="20"/>
        </w:rPr>
        <w:t>k.p.a</w:t>
      </w:r>
      <w:proofErr w:type="spellEnd"/>
      <w:r w:rsidRPr="001E0F77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</w:t>
      </w:r>
      <w:r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w toku postępowania strony </w:t>
      </w:r>
      <w:r w:rsidR="0034681B" w:rsidRPr="001E0F77">
        <w:rPr>
          <w:rFonts w:asciiTheme="minorHAnsi" w:hAnsiTheme="minorHAnsi" w:cstheme="minorHAnsi"/>
          <w:color w:val="000000"/>
          <w:sz w:val="20"/>
          <w:szCs w:val="20"/>
        </w:rPr>
        <w:t>oraz</w:t>
      </w:r>
      <w:r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ich przedstawiciele i pełnomocnicy mają obowiązek zawiadomić organ administracji publicznej o każdej zmianie swojego adresu: zgodnie  z art. 41 § 2  k.p.aw razie zaniedbania obowiązku określonego</w:t>
      </w:r>
      <w:r w:rsidRPr="001E0F77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w art. 41 § 1 </w:t>
      </w:r>
      <w:proofErr w:type="spellStart"/>
      <w:r w:rsidRPr="001E0F77">
        <w:rPr>
          <w:rFonts w:asciiTheme="minorHAnsi" w:hAnsiTheme="minorHAnsi" w:cstheme="minorHAnsi"/>
          <w:i/>
          <w:color w:val="000000"/>
          <w:sz w:val="20"/>
          <w:szCs w:val="20"/>
        </w:rPr>
        <w:t>k.p.a</w:t>
      </w:r>
      <w:proofErr w:type="spellEnd"/>
      <w:r w:rsidRPr="001E0F77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 </w:t>
      </w:r>
      <w:r w:rsidRPr="001E0F77">
        <w:rPr>
          <w:rFonts w:asciiTheme="minorHAnsi" w:hAnsiTheme="minorHAnsi" w:cstheme="minorHAnsi"/>
          <w:color w:val="000000"/>
          <w:sz w:val="20"/>
          <w:szCs w:val="20"/>
        </w:rPr>
        <w:t>doręczenie pism pod dotychczasowy adres ma skutek prawny.</w:t>
      </w:r>
    </w:p>
    <w:p w:rsidR="00D959C7" w:rsidRPr="001E0F77" w:rsidRDefault="00D959C7" w:rsidP="00D959C7">
      <w:pPr>
        <w:pStyle w:val="NormalnyWeb"/>
        <w:shd w:val="clear" w:color="auto" w:fill="FFFFFF"/>
        <w:spacing w:before="0" w:beforeAutospacing="0" w:after="0" w:afterAutospacing="0"/>
        <w:ind w:left="60"/>
        <w:jc w:val="both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:rsidR="00037486" w:rsidRPr="001E0F77" w:rsidRDefault="000768D1" w:rsidP="00D959C7">
      <w:pPr>
        <w:pStyle w:val="NormalnyWeb"/>
        <w:shd w:val="clear" w:color="auto" w:fill="FFFFFF"/>
        <w:spacing w:before="0" w:beforeAutospacing="0" w:after="0" w:afterAutospacing="0"/>
        <w:ind w:left="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Ponieważ w </w:t>
      </w:r>
      <w:r w:rsidR="0034681B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powyższej sprawie liczba stron postepowania przekracza 10, zgodnie z art. 74 ust. 3 </w:t>
      </w:r>
      <w:r w:rsidR="0034681B" w:rsidRPr="001E0F77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ustawy </w:t>
      </w:r>
      <w:proofErr w:type="spellStart"/>
      <w:r w:rsidR="0034681B" w:rsidRPr="001E0F77">
        <w:rPr>
          <w:rFonts w:asciiTheme="minorHAnsi" w:hAnsiTheme="minorHAnsi" w:cstheme="minorHAnsi"/>
          <w:i/>
          <w:color w:val="000000"/>
          <w:sz w:val="20"/>
          <w:szCs w:val="20"/>
        </w:rPr>
        <w:t>o.o.ś</w:t>
      </w:r>
      <w:proofErr w:type="spellEnd"/>
      <w:r w:rsidR="0034681B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oraz art. 49 </w:t>
      </w:r>
      <w:r w:rsidR="0034681B" w:rsidRPr="001E0F77">
        <w:rPr>
          <w:rFonts w:asciiTheme="minorHAnsi" w:hAnsiTheme="minorHAnsi" w:cstheme="minorHAnsi"/>
          <w:i/>
          <w:color w:val="000000"/>
          <w:sz w:val="20"/>
          <w:szCs w:val="20"/>
        </w:rPr>
        <w:t xml:space="preserve">ustawy </w:t>
      </w:r>
      <w:proofErr w:type="spellStart"/>
      <w:r w:rsidR="0034681B" w:rsidRPr="001E0F77">
        <w:rPr>
          <w:rFonts w:asciiTheme="minorHAnsi" w:hAnsiTheme="minorHAnsi" w:cstheme="minorHAnsi"/>
          <w:i/>
          <w:color w:val="000000"/>
          <w:sz w:val="20"/>
          <w:szCs w:val="20"/>
        </w:rPr>
        <w:t>k.p.a</w:t>
      </w:r>
      <w:proofErr w:type="spellEnd"/>
      <w:r w:rsidR="0034681B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 zawiadomienie stron następuje poprzez obwieszczenie. Zawiadomienie uznaje się za doręczone po upływie 14 dni od daty publicznego ogłoszenia. N</w:t>
      </w:r>
      <w:r w:rsidR="00037486" w:rsidRPr="001E0F77">
        <w:rPr>
          <w:rFonts w:asciiTheme="minorHAnsi" w:hAnsiTheme="minorHAnsi" w:cstheme="minorHAnsi"/>
          <w:color w:val="000000"/>
          <w:sz w:val="20"/>
          <w:szCs w:val="20"/>
        </w:rPr>
        <w:t>iniejsze obwieszczenie-zawiadomienie zostaje podane do publicznej wiadomoś</w:t>
      </w:r>
      <w:r w:rsidR="0034681B" w:rsidRPr="001E0F77">
        <w:rPr>
          <w:rFonts w:asciiTheme="minorHAnsi" w:hAnsiTheme="minorHAnsi" w:cstheme="minorHAnsi"/>
          <w:color w:val="000000"/>
          <w:sz w:val="20"/>
          <w:szCs w:val="20"/>
        </w:rPr>
        <w:t>ci w BIP na stronie tut. Urzędu</w:t>
      </w:r>
      <w:r w:rsidR="00037486" w:rsidRPr="001E0F77">
        <w:rPr>
          <w:rFonts w:asciiTheme="minorHAnsi" w:hAnsiTheme="minorHAnsi" w:cstheme="minorHAnsi"/>
          <w:color w:val="000000"/>
          <w:sz w:val="20"/>
          <w:szCs w:val="20"/>
        </w:rPr>
        <w:t xml:space="preserve">, na tablicy ogłoszeń Urzędu Gminy w Rakowie,   jak również zostało przesłane do sołtysów </w:t>
      </w:r>
      <w:proofErr w:type="spellStart"/>
      <w:r w:rsidR="00037486" w:rsidRPr="001E0F77">
        <w:rPr>
          <w:rFonts w:asciiTheme="minorHAnsi" w:hAnsiTheme="minorHAnsi" w:cstheme="minorHAnsi"/>
          <w:color w:val="000000"/>
          <w:sz w:val="20"/>
          <w:szCs w:val="20"/>
        </w:rPr>
        <w:t>msc</w:t>
      </w:r>
      <w:proofErr w:type="spellEnd"/>
      <w:r w:rsidR="00037486" w:rsidRPr="001E0F77">
        <w:rPr>
          <w:rFonts w:asciiTheme="minorHAnsi" w:hAnsiTheme="minorHAnsi" w:cstheme="minorHAnsi"/>
          <w:color w:val="000000"/>
          <w:sz w:val="20"/>
          <w:szCs w:val="20"/>
        </w:rPr>
        <w:t>. Wola Wąkopna, Wólka Pokłonna celem umieszczenia na tablicach ogłoszeń  oraz do Urzędu Miasta i Gminy w Łagowie.</w:t>
      </w:r>
    </w:p>
    <w:p w:rsidR="00B4188F" w:rsidRPr="001E0F77" w:rsidRDefault="00037486" w:rsidP="00D959C7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E0F77">
        <w:rPr>
          <w:rFonts w:asciiTheme="minorHAnsi" w:hAnsiTheme="minorHAnsi" w:cstheme="minorHAnsi"/>
          <w:color w:val="000000"/>
          <w:sz w:val="20"/>
          <w:szCs w:val="20"/>
        </w:rPr>
        <w:t>Obwieszczenie uważa się za doręczone po upływie 14 dni od dnia publicznego ogłoszenia.</w:t>
      </w:r>
    </w:p>
    <w:p w:rsidR="00053989" w:rsidRPr="00B4188F" w:rsidRDefault="00B4188F" w:rsidP="00B4188F">
      <w:pPr>
        <w:spacing w:after="0"/>
        <w:ind w:left="6372"/>
        <w:jc w:val="center"/>
        <w:rPr>
          <w:rFonts w:cstheme="minorHAnsi"/>
          <w:b/>
          <w:i/>
          <w:sz w:val="20"/>
          <w:szCs w:val="20"/>
        </w:rPr>
      </w:pPr>
      <w:bookmarkStart w:id="0" w:name="_GoBack"/>
      <w:bookmarkEnd w:id="0"/>
      <w:r w:rsidRPr="00B4188F">
        <w:rPr>
          <w:rFonts w:cstheme="minorHAnsi"/>
          <w:b/>
          <w:i/>
          <w:sz w:val="20"/>
          <w:szCs w:val="20"/>
        </w:rPr>
        <w:t>Wójt Gminy Raków</w:t>
      </w:r>
    </w:p>
    <w:p w:rsidR="00B4188F" w:rsidRDefault="00B4188F" w:rsidP="00B4188F">
      <w:pPr>
        <w:spacing w:after="0"/>
        <w:ind w:left="6372"/>
        <w:jc w:val="center"/>
        <w:rPr>
          <w:rFonts w:cstheme="minorHAnsi"/>
          <w:sz w:val="20"/>
          <w:szCs w:val="20"/>
        </w:rPr>
      </w:pPr>
      <w:r w:rsidRPr="00B4188F">
        <w:rPr>
          <w:rFonts w:cstheme="minorHAnsi"/>
          <w:b/>
          <w:i/>
          <w:sz w:val="20"/>
          <w:szCs w:val="20"/>
        </w:rPr>
        <w:t>Damian Szpak</w:t>
      </w:r>
    </w:p>
    <w:p w:rsidR="00053989" w:rsidRPr="001E0F77" w:rsidRDefault="00053989" w:rsidP="00D959C7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</w:p>
    <w:sectPr w:rsidR="00053989" w:rsidRPr="001E0F77" w:rsidSect="00B4188F"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486"/>
    <w:rsid w:val="00037486"/>
    <w:rsid w:val="00053989"/>
    <w:rsid w:val="000768D1"/>
    <w:rsid w:val="001C7C2B"/>
    <w:rsid w:val="001E0F77"/>
    <w:rsid w:val="0034681B"/>
    <w:rsid w:val="0095705F"/>
    <w:rsid w:val="009D4DB3"/>
    <w:rsid w:val="00B4188F"/>
    <w:rsid w:val="00D959C7"/>
    <w:rsid w:val="00FE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37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37486"/>
    <w:rPr>
      <w:i/>
      <w:iCs/>
    </w:rPr>
  </w:style>
  <w:style w:type="character" w:styleId="Pogrubienie">
    <w:name w:val="Strong"/>
    <w:basedOn w:val="Domylnaczcionkaakapitu"/>
    <w:uiPriority w:val="22"/>
    <w:qFormat/>
    <w:rsid w:val="0003748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3748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37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37486"/>
    <w:rPr>
      <w:i/>
      <w:iCs/>
    </w:rPr>
  </w:style>
  <w:style w:type="character" w:styleId="Pogrubienie">
    <w:name w:val="Strong"/>
    <w:basedOn w:val="Domylnaczcionkaakapitu"/>
    <w:uiPriority w:val="22"/>
    <w:qFormat/>
    <w:rsid w:val="0003748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0374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574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Raków</Company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Agnieszka Rejnowicz</cp:lastModifiedBy>
  <cp:revision>5</cp:revision>
  <cp:lastPrinted>2023-04-12T09:29:00Z</cp:lastPrinted>
  <dcterms:created xsi:type="dcterms:W3CDTF">2023-04-11T08:59:00Z</dcterms:created>
  <dcterms:modified xsi:type="dcterms:W3CDTF">2023-04-12T09:29:00Z</dcterms:modified>
</cp:coreProperties>
</file>