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eastAsia="Times New Roman" w:cs="Times New Roman"/>
          <w:b/>
          <w:kern w:val="0"/>
          <w:lang w:val="pl-PL" w:eastAsia="pl-PL" w:bidi="ar-SA"/>
        </w:rPr>
      </w:pPr>
      <w:r>
        <w:rPr>
          <w:rFonts w:eastAsia="Times New Roman" w:cs="Times New Roman"/>
          <w:b/>
          <w:kern w:val="0"/>
          <w:lang w:val="pl-PL" w:eastAsia="pl-PL" w:bidi="ar-SA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color w:val="auto"/>
          <w:sz w:val="20"/>
          <w:szCs w:val="20"/>
        </w:rPr>
      </w:pPr>
      <w:r>
        <w:rPr>
          <w:rFonts w:eastAsia="Times New Roman" w:cs="Times New Roman"/>
          <w:b/>
          <w:color w:val="auto"/>
          <w:kern w:val="0"/>
          <w:sz w:val="20"/>
          <w:szCs w:val="20"/>
          <w:lang w:val="pl-PL" w:eastAsia="pl-PL" w:bidi="ar-SA"/>
        </w:rPr>
        <w:t>WÓJT</w:t>
      </w:r>
      <w:r>
        <w:rPr>
          <w:b/>
          <w:color w:val="auto"/>
          <w:sz w:val="20"/>
          <w:szCs w:val="20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0"/>
          <w:szCs w:val="20"/>
          <w:lang w:val="pl-PL" w:eastAsia="pl-PL" w:bidi="ar-SA"/>
        </w:rPr>
        <w:t>GMINY</w:t>
      </w:r>
      <w:r>
        <w:rPr>
          <w:b/>
          <w:color w:val="auto"/>
          <w:sz w:val="20"/>
          <w:szCs w:val="20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0"/>
          <w:szCs w:val="20"/>
          <w:lang w:val="pl-PL" w:eastAsia="pl-PL" w:bidi="ar-SA"/>
        </w:rPr>
        <w:t>RAKÓW</w:t>
      </w:r>
    </w:p>
    <w:p>
      <w:pPr>
        <w:pStyle w:val="Normal"/>
        <w:spacing w:lineRule="auto" w:line="360"/>
        <w:jc w:val="center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ogłasza pierwszy przetarg ustny nieograniczony na dzierżawę do dnia 30.06.2026 r., nieruchomości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położonych  na terenie Gminy</w:t>
      </w:r>
      <w:r>
        <w:rPr>
          <w:b/>
          <w:color w:val="auto"/>
          <w:sz w:val="18"/>
          <w:szCs w:val="18"/>
        </w:rPr>
        <w:t xml:space="preserve">  Raków, oznaczonych w ewidencji gruntów jako:</w:t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1.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Działka nr 466 o pow. 0,9400  ha, położonej w miejscowości Drogowle.</w:t>
      </w:r>
      <w:r>
        <w:rPr>
          <w:b/>
          <w:bCs/>
          <w:color w:val="auto"/>
          <w:sz w:val="18"/>
          <w:szCs w:val="18"/>
        </w:rPr>
        <w:t xml:space="preserve"> 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 xml:space="preserve">Przeznaczona do dzierżawy nieruchomość położona jest bezpośrednio przy drodze, oznaczonej jako działka 454. Ma kształt nieregularny. W ewidencji gruntów wykazana jest jako użytek Ł – łąki trwałe. 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 xml:space="preserve">Zgodnie ze </w:t>
      </w:r>
      <w:r>
        <w:rPr>
          <w:rFonts w:cs="Arial"/>
          <w:b w:val="false"/>
          <w:bCs w:val="false"/>
          <w:i w:val="false"/>
          <w:iCs w:val="false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b w:val="false"/>
          <w:bCs w:val="false"/>
          <w:i/>
          <w:iCs w:val="false"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b w:val="false"/>
          <w:bCs w:val="false"/>
          <w:i w:val="false"/>
          <w:iCs w:val="false"/>
          <w:color w:val="auto"/>
          <w:sz w:val="18"/>
          <w:szCs w:val="18"/>
        </w:rPr>
        <w:t xml:space="preserve">.) 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>działka położona jest na terenach oznaczonych symbolami planu ZN.ZZ-tereny zieleni o funkcjach ekologicznych i ochronnych w obszarach objętych formami ochrony przyrody zgodnie z przepisami o ochronie przyrody położone w strefie zagrożenia powodzią, KDZ- tereny dróg publicznych klasy drogi zbiorczej.</w:t>
      </w:r>
      <w:r>
        <w:rPr>
          <w:color w:val="auto"/>
          <w:sz w:val="18"/>
          <w:szCs w:val="18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 czynszu rocznego: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169,00</w:t>
      </w:r>
      <w:r>
        <w:rPr>
          <w:b/>
          <w:color w:val="auto"/>
          <w:sz w:val="18"/>
          <w:szCs w:val="18"/>
        </w:rPr>
        <w:t xml:space="preserve">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Wadium: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33</w:t>
      </w:r>
      <w:r>
        <w:rPr>
          <w:b/>
          <w:color w:val="auto"/>
          <w:sz w:val="18"/>
          <w:szCs w:val="18"/>
        </w:rPr>
        <w:t>,80 zł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2. Działka nr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914</w:t>
      </w:r>
      <w:r>
        <w:rPr>
          <w:b/>
          <w:bCs/>
          <w:color w:val="auto"/>
          <w:sz w:val="18"/>
          <w:szCs w:val="18"/>
        </w:rPr>
        <w:t>/2 o pow.  0,9700  ha, położon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a</w:t>
      </w:r>
      <w:r>
        <w:rPr>
          <w:b/>
          <w:bCs/>
          <w:color w:val="auto"/>
          <w:sz w:val="18"/>
          <w:szCs w:val="18"/>
        </w:rPr>
        <w:t xml:space="preserve"> w miejscowości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Chańcza - księga wieczysta KI1L/00149017/5.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Przeznaczona do dzierżawy nieruchomość położona jest bezpośrednio przy drodze, oznaczonej jako działka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974/2</w:t>
      </w:r>
      <w:r>
        <w:rPr>
          <w:color w:val="auto"/>
          <w:sz w:val="18"/>
          <w:szCs w:val="18"/>
        </w:rPr>
        <w:t xml:space="preserve">. Ma kształt zbliżony do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prostokąta</w:t>
      </w:r>
      <w:r>
        <w:rPr>
          <w:color w:val="auto"/>
          <w:sz w:val="18"/>
          <w:szCs w:val="18"/>
        </w:rPr>
        <w:t xml:space="preserve">. W ewidencji gruntów wykazana jest jako użytek R - grunty orne,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Ps – pastwiska.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Zgodnie ze </w:t>
      </w:r>
      <w:r>
        <w:rPr>
          <w:rFonts w:cs="Arial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i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color w:val="auto"/>
          <w:sz w:val="18"/>
          <w:szCs w:val="18"/>
        </w:rPr>
        <w:t xml:space="preserve">.) </w:t>
      </w:r>
      <w:r>
        <w:rPr>
          <w:color w:val="auto"/>
          <w:sz w:val="18"/>
          <w:szCs w:val="18"/>
        </w:rPr>
        <w:t>działka położona jest na terenach oznaczonych symbolami planu R/ZL-tereny rolne z możliwością zalesień,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 xml:space="preserve"> KDD - tereny dróg publicznych klasy drogi dojazdowej.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 czynszu rocznego: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186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Wadium: 37,20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3.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 xml:space="preserve">Nieruchomość składająca się z działek nr ewid. </w:t>
      </w:r>
      <w:r>
        <w:rPr>
          <w:rFonts w:eastAsia="Lucida Sans Unicode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zh-CN" w:bidi="ar-SA"/>
        </w:rPr>
        <w:t>32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 xml:space="preserve"> i </w:t>
      </w:r>
      <w:r>
        <w:rPr>
          <w:rFonts w:eastAsia="Lucida Sans Unicode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zh-CN" w:bidi="ar-SA"/>
        </w:rPr>
        <w:t>125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 xml:space="preserve"> o łącznej  pow.  </w:t>
      </w:r>
      <w:r>
        <w:rPr>
          <w:rFonts w:eastAsia="Lucida Sans Unicode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zh-CN" w:bidi="ar-SA"/>
        </w:rPr>
        <w:t>0,6800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 xml:space="preserve"> ha, położone w miejscowości Mędrów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  <w:color w:val="auto"/>
          <w:sz w:val="18"/>
          <w:szCs w:val="18"/>
        </w:rPr>
        <w:t>Działka nr ewid. 32 nie posiada dostępu do drogi publicznej, natomiast działka nr ewid. 125 położona jest bezpośrednio przy drodze oznaczonej jako działka 492.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Obie działki</w:t>
      </w:r>
      <w:r>
        <w:rPr>
          <w:color w:val="auto"/>
          <w:sz w:val="18"/>
          <w:szCs w:val="18"/>
        </w:rPr>
        <w:t xml:space="preserve"> mają kształt zbliżony do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prostokąta</w:t>
      </w:r>
      <w:r>
        <w:rPr>
          <w:color w:val="auto"/>
          <w:sz w:val="18"/>
          <w:szCs w:val="18"/>
        </w:rPr>
        <w:t xml:space="preserve">. W ewidencji gruntów działka nr 32 wykazana jest jako użytek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Ps – pastwiska</w:t>
      </w:r>
      <w:r>
        <w:rPr>
          <w:color w:val="auto"/>
          <w:sz w:val="18"/>
          <w:szCs w:val="18"/>
        </w:rPr>
        <w:t>, natomiast działka nr 125 wykazana jest jako  użytek Ł – łąki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, Lzr- grunty zadrzewione i zakrzewione na użytkach rolnych. </w:t>
      </w:r>
      <w:r>
        <w:rPr>
          <w:color w:val="auto"/>
          <w:sz w:val="18"/>
          <w:szCs w:val="18"/>
        </w:rPr>
        <w:t xml:space="preserve">Zgodnie ze </w:t>
      </w:r>
      <w:r>
        <w:rPr>
          <w:rFonts w:cs="Arial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i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color w:val="auto"/>
          <w:sz w:val="18"/>
          <w:szCs w:val="18"/>
        </w:rPr>
        <w:t>.)</w:t>
      </w:r>
      <w:r>
        <w:rPr>
          <w:color w:val="auto"/>
          <w:sz w:val="18"/>
          <w:szCs w:val="18"/>
        </w:rPr>
        <w:t xml:space="preserve"> działka nr ewid. 32 położona jest na terenie oznaczonym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symbolem planu ZN.ZZ- tereny zieleni o funkcjach ekologicznych i ochronnych w obszarach objętych formami ochrony przyrody zgodnie z przepisami o ochronie przyrody położone w strefie zagrożenia powodzią,</w:t>
      </w:r>
      <w:r>
        <w:rPr>
          <w:rFonts w:eastAsia="Times New Roman" w:cs="Times New Roman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 xml:space="preserve"> natomiast działka nr 125 położona jest na terenach oznaczonym w miejscowym planie jako tereny ZN.ZZ- tereny zieleni o funkcjach ekologicznych i ochronnych w obszarach objętych formami ochrony przyrody zgodnie z przepisami o ochronie przyrody położone w strefie zagrożenia powodzią,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 xml:space="preserve"> MN-tereny  zabudowy mieszkaniowej jednorodzinnej, oraz KDZ- tereny dróg publicznych klasy drogi zbiorczej.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 czynszu rocznego: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122</w:t>
      </w:r>
      <w:r>
        <w:rPr>
          <w:b/>
          <w:color w:val="auto"/>
          <w:sz w:val="18"/>
          <w:szCs w:val="18"/>
        </w:rPr>
        <w:t>, 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Wadium: 24,40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4. 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 xml:space="preserve">Nieruchomość składająca się z działek nr ewid. </w:t>
      </w:r>
      <w:r>
        <w:rPr>
          <w:rFonts w:eastAsia="Lucida Sans Unicode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zh-CN" w:bidi="ar-SA"/>
        </w:rPr>
        <w:t>193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 xml:space="preserve"> i </w:t>
      </w:r>
      <w:r>
        <w:rPr>
          <w:rFonts w:eastAsia="Lucida Sans Unicode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zh-CN" w:bidi="ar-SA"/>
        </w:rPr>
        <w:t>210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 xml:space="preserve"> o łącznej  pow.  </w:t>
      </w:r>
      <w:r>
        <w:rPr>
          <w:rFonts w:eastAsia="Lucida Sans Unicode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zh-CN" w:bidi="ar-SA"/>
        </w:rPr>
        <w:t>0,3600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 xml:space="preserve"> ha, położone w miejscowości Rakówka - księga wieczysta KI1L/00143854/2.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  <w:color w:val="auto"/>
          <w:sz w:val="18"/>
          <w:szCs w:val="18"/>
        </w:rPr>
        <w:t>Działki nr ewid. 193 oraz 210 nie posiadają dostępu do drogi publicznej.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Obie działki</w:t>
      </w:r>
      <w:r>
        <w:rPr>
          <w:color w:val="auto"/>
          <w:sz w:val="18"/>
          <w:szCs w:val="18"/>
        </w:rPr>
        <w:t xml:space="preserve"> mają kształt zbliżony do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prostokąta</w:t>
      </w:r>
      <w:r>
        <w:rPr>
          <w:color w:val="auto"/>
          <w:sz w:val="18"/>
          <w:szCs w:val="18"/>
        </w:rPr>
        <w:t xml:space="preserve">. W ewidencji gruntów działki nr 193 oraz 210 wykazane są jako użytek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Ł – łąki. </w:t>
      </w:r>
      <w:r>
        <w:rPr>
          <w:color w:val="auto"/>
          <w:sz w:val="18"/>
          <w:szCs w:val="18"/>
        </w:rPr>
        <w:t xml:space="preserve">Zgodnie ze </w:t>
      </w:r>
      <w:r>
        <w:rPr>
          <w:rFonts w:cs="Arial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i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color w:val="auto"/>
          <w:sz w:val="18"/>
          <w:szCs w:val="18"/>
        </w:rPr>
        <w:t>.)</w:t>
      </w:r>
      <w:r>
        <w:rPr>
          <w:color w:val="auto"/>
          <w:sz w:val="18"/>
          <w:szCs w:val="18"/>
        </w:rPr>
        <w:t xml:space="preserve"> działki nr ewid. 193 oraz 210 położone są na terenie oznaczonym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symbolem planu ZN.ZZ- tereny zieleni o funkcjach ekologicznych i ochronnych w obszarach objętych formami ochrony przyrody zgodnie z przepisami o ochronie przyrody położone w strefie zagrożenia powodzią.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 czynszu rocznego: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72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Wadium: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14</w:t>
      </w:r>
      <w:r>
        <w:rPr>
          <w:b/>
          <w:color w:val="auto"/>
          <w:sz w:val="18"/>
          <w:szCs w:val="18"/>
        </w:rPr>
        <w:t>,40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5. Część działki nr 235 o pow. ok. 1,0000  ha, położonej w miejscowości Szumsko - Kolonia /obr. 0024 Kolonia Szumsko/.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  <w:color w:val="auto"/>
          <w:sz w:val="18"/>
          <w:szCs w:val="18"/>
        </w:rPr>
        <w:t>Przeznaczona do dzierżawy część nieruchomości położona jest bezpośrednio przy drodze, oznaczonej jako działka 225. Ma kształt zbliżony do prostokąta. W ewidencji gruntów wykazana jest jako użytek R - grunty orne.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  <w:color w:val="auto"/>
          <w:sz w:val="18"/>
          <w:szCs w:val="18"/>
        </w:rPr>
        <w:t>Zgodnie ze Zmianą nr 3 Miejscowego Planu Zagospodarowania Przestrzennego Gminy Raków (Uchwała Nr XI/66/2015 Rady Gminy Raków z dn. 17 lipca 2015 r. ogłoszona w Dz. Urz. Woj. Świętokrzyskiego poz. 2444 z dn. 26 sierpnia 2015 r.) część działki położona jest na terenie oznaczonym symbolem planu R/ZL-tereny rolne z możliwością zalesień.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 czynszu rocznego: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193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Wadium: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38</w:t>
      </w:r>
      <w:r>
        <w:rPr>
          <w:b/>
          <w:color w:val="auto"/>
          <w:sz w:val="18"/>
          <w:szCs w:val="18"/>
        </w:rPr>
        <w:t>,60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6. Część działki nr 586 o pow. ok. 1,0000  ha, położonej w miejscowości Rakówka - księga wieczysta KI1L/00143854/2.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  <w:color w:val="auto"/>
          <w:sz w:val="18"/>
          <w:szCs w:val="18"/>
        </w:rPr>
        <w:t xml:space="preserve">Przeznaczona do dzierżawy część nieruchomości  nie posiada dostępu do drogi publicznej. Ma kształt zbliżony do prostokąta. W ewidencji gruntów wykazana jest jako użytek R - grunty orne,  </w:t>
      </w:r>
      <w:r>
        <w:rPr>
          <w:rFonts w:eastAsia="Times New Roman" w:cs="Times New Roman"/>
          <w:b w:val="false"/>
          <w:bCs w:val="false"/>
          <w:color w:val="auto"/>
          <w:kern w:val="0"/>
          <w:sz w:val="18"/>
          <w:szCs w:val="18"/>
          <w:lang w:val="pl-PL" w:eastAsia="pl-PL" w:bidi="ar-SA"/>
        </w:rPr>
        <w:t>Ps – pastwiska oraz Ls – las.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  <w:color w:val="auto"/>
          <w:sz w:val="18"/>
          <w:szCs w:val="18"/>
        </w:rPr>
        <w:t>Zgodnie ze Zmianą nr 3 Miejscowego Planu Zagospodarowania Przestrzennego Gminy Raków (Uchwała Nr XI/66/2015 Rady Gminy Raków z dn. 17 lipca 2015 r. ogłoszona w Dz. Urz. Woj. Świętokrzyskiego poz. 2444 z dn. 26 sierpnia 2015 r.) część działki położona jest na terenach oznaczonych symbolami planu R/ZL-tereny rolne z możliwością zalesień, MN – tereny zabudowy mieszkaniowej jednorodzinnej oraz ZL1-tereny lasów w obszarach objętych formami ochrony przyrody zgodnie z przepisami o ochronie przyrody.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 czynszu rocznego: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180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Wadium: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36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7. Stoisko handlowe nr 21 na płycie rynku w Rakowie.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  <w:color w:val="auto"/>
          <w:sz w:val="18"/>
          <w:szCs w:val="18"/>
        </w:rPr>
        <w:t>Zgodnie ze Zmianą nr 3 Miejscowego Planu Zagospodarowania Przestrzennego Gminy Raków (Uchwała Nr XI/66/2015 Rady Gminy Raków z dn. 17 lipca 2015 r. ogłoszona w Dz. Urz. Woj. Świętokrzyskiego poz. 2444 z dn. 26 sierpnia 2015 r.) stoisko handlowe położone jest na terenach oznaczonych symbolami planu PM - tereny przestrzeni publicznej oraz KDL/G – tereny dróg publicznych klasy drogi lokalnej w ciągach dróg gminnych.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 czynszu </w:t>
      </w:r>
      <w:r>
        <w:rPr>
          <w:b/>
          <w:color w:val="auto"/>
          <w:sz w:val="18"/>
          <w:szCs w:val="18"/>
        </w:rPr>
        <w:t>miesięcznego</w:t>
      </w:r>
      <w:r>
        <w:rPr>
          <w:b/>
          <w:color w:val="auto"/>
          <w:sz w:val="18"/>
          <w:szCs w:val="18"/>
        </w:rPr>
        <w:t xml:space="preserve">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20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Wadium: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4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8. Stoisko handlowe nr 23 na płycie rynku w Rakowie.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  <w:color w:val="auto"/>
          <w:sz w:val="18"/>
          <w:szCs w:val="18"/>
        </w:rPr>
        <w:t>Zgodnie ze Zmianą nr 3 Miejscowego Planu Zagospodarowania Przestrzennego Gminy Raków (Uchwała Nr XI/66/2015 Rady Gminy Raków z dn. 17 lipca 2015 r. ogłoszona w Dz. Urz. Woj. Świętokrzyskiego poz. 2444 z dn. 26 sierpnia 2015 r.) stoisko handlowe położone jest na terenach oznaczonych symbolami planu PM - tereny przestrzeni publicznej oraz KDL/G – tereny dróg publicznych klasy drogi lokalnej w ciągach dróg gminnych.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 czynszu </w:t>
      </w:r>
      <w:r>
        <w:rPr>
          <w:b/>
          <w:color w:val="auto"/>
          <w:sz w:val="18"/>
          <w:szCs w:val="18"/>
        </w:rPr>
        <w:t>miesięcznego</w:t>
      </w:r>
      <w:r>
        <w:rPr>
          <w:b/>
          <w:color w:val="auto"/>
          <w:sz w:val="18"/>
          <w:szCs w:val="18"/>
        </w:rPr>
        <w:t xml:space="preserve">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20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Wadium: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4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Przetargi odbędą się w dniu</w:t>
      </w:r>
      <w:r>
        <w:rPr>
          <w:b/>
          <w:bCs/>
          <w:color w:val="auto"/>
          <w:sz w:val="18"/>
          <w:szCs w:val="18"/>
        </w:rPr>
        <w:t xml:space="preserve"> 08.08.2023</w:t>
      </w:r>
      <w:r>
        <w:rPr>
          <w:b/>
          <w:bCs/>
          <w:color w:val="000000"/>
          <w:sz w:val="18"/>
          <w:szCs w:val="18"/>
          <w:shd w:fill="auto" w:val="clear"/>
        </w:rPr>
        <w:t xml:space="preserve"> roku (wtorek)</w:t>
      </w:r>
      <w:r>
        <w:rPr>
          <w:b/>
          <w:bCs/>
          <w:color w:val="auto"/>
          <w:sz w:val="18"/>
          <w:szCs w:val="18"/>
        </w:rPr>
        <w:t xml:space="preserve"> odpowiednio o godzinach 10.00, 10.30, 11.00, 11.30, 12.00, 12.30, 13:00, 13:30</w:t>
      </w:r>
      <w:r>
        <w:rPr>
          <w:b/>
          <w:bCs/>
          <w:color w:val="auto"/>
          <w:sz w:val="18"/>
          <w:szCs w:val="18"/>
          <w:vertAlign w:val="superscript"/>
        </w:rPr>
        <w:t xml:space="preserve">  </w:t>
      </w:r>
      <w:r>
        <w:rPr>
          <w:color w:val="auto"/>
          <w:sz w:val="18"/>
          <w:szCs w:val="18"/>
        </w:rPr>
        <w:t xml:space="preserve">w siedzibie Urzędu Gminy przy ulicy Ogrodowej 1 w Rakowie ( </w:t>
      </w:r>
      <w:r>
        <w:rPr>
          <w:b/>
          <w:bCs/>
          <w:color w:val="auto"/>
          <w:sz w:val="18"/>
          <w:szCs w:val="18"/>
        </w:rPr>
        <w:t>UWAGA w związku z planowaną termomodernizacją możliwe jest iż przed przetargiem Urząd Gminy zostanie przeniesiony na ulicę Sienieńskiego 20 w takiej sytuacji przetarg odbędzie się w tej lokalizacji.)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 xml:space="preserve">Warunkiem dopuszczenia do przetargu jest wpłacenie w pieniądzu wadium do dnia </w:t>
      </w:r>
      <w:r>
        <w:rPr>
          <w:b/>
          <w:bCs/>
          <w:color w:val="auto"/>
          <w:sz w:val="18"/>
          <w:szCs w:val="18"/>
        </w:rPr>
        <w:t>04</w:t>
      </w:r>
      <w:r>
        <w:rPr>
          <w:b/>
          <w:color w:val="000000"/>
          <w:sz w:val="18"/>
          <w:szCs w:val="18"/>
          <w:shd w:fill="auto" w:val="clear"/>
        </w:rPr>
        <w:t>.08.2023</w:t>
      </w:r>
      <w:r>
        <w:rPr>
          <w:b/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roku, na rachunek Gminy Raków nr </w:t>
      </w:r>
      <w:r>
        <w:rPr>
          <w:b/>
          <w:color w:val="auto"/>
          <w:sz w:val="18"/>
          <w:szCs w:val="18"/>
        </w:rPr>
        <w:t xml:space="preserve">66  8521  1016  2001  0004  7193  0020 </w:t>
      </w:r>
      <w:r>
        <w:rPr>
          <w:color w:val="auto"/>
          <w:sz w:val="18"/>
          <w:szCs w:val="18"/>
        </w:rPr>
        <w:t>ze wskazaniem nieruchomości, której wpłata dotyczy. Dowód wpłaty wadium podlega przedłożeniu komisji przetargowej.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 xml:space="preserve">Wpłata winna być dokonana odpowiednio wcześniej tak, </w:t>
      </w:r>
      <w:r>
        <w:rPr>
          <w:b/>
          <w:color w:val="auto"/>
          <w:sz w:val="18"/>
          <w:szCs w:val="18"/>
        </w:rPr>
        <w:t>aby w dniu 04</w:t>
      </w:r>
      <w:r>
        <w:rPr>
          <w:b/>
          <w:color w:val="000000"/>
          <w:sz w:val="18"/>
          <w:szCs w:val="18"/>
          <w:shd w:fill="auto" w:val="clear"/>
        </w:rPr>
        <w:t>.08.2023</w:t>
      </w:r>
      <w:r>
        <w:rPr>
          <w:b/>
          <w:color w:val="auto"/>
          <w:sz w:val="18"/>
          <w:szCs w:val="18"/>
        </w:rPr>
        <w:t xml:space="preserve"> </w:t>
      </w:r>
      <w:bookmarkStart w:id="0" w:name="_GoBack"/>
      <w:bookmarkEnd w:id="0"/>
      <w:r>
        <w:rPr>
          <w:b/>
          <w:color w:val="auto"/>
          <w:sz w:val="18"/>
          <w:szCs w:val="18"/>
        </w:rPr>
        <w:t>wadium znajdowało się na rachunku organizatora przetargu.</w:t>
      </w:r>
    </w:p>
    <w:p>
      <w:pPr>
        <w:pStyle w:val="Normal"/>
        <w:spacing w:lineRule="auto" w:line="360"/>
        <w:jc w:val="left"/>
        <w:rPr>
          <w:sz w:val="18"/>
          <w:szCs w:val="18"/>
        </w:rPr>
      </w:pPr>
      <w:r>
        <w:rPr>
          <w:b/>
          <w:color w:val="auto"/>
          <w:sz w:val="18"/>
          <w:szCs w:val="18"/>
        </w:rPr>
        <w:t>W przypadku, gdy wpłacającym wadium nie jest uczestnik przetargu należy w tytule wpłaty wpisać imię i nazwisko (lub nazwę) uczestnika przetargu.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Uczestnik przetargu zobowiązany jest przed przetargiem złożyć pisemne oświadczenie o zapoznaniu się z treścią ogłoszenia o przetargu, jego warunkach i przyjęciu ich bez zastrzeżeń.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Dzierżawa nieruchomości odbywa się na podstawie danych z ewidencji gruntów Starostwa Powiatowego w Kielcach.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Ewentualne wznawianie granic odbywa się staraniem i na koszt dzierżawcy.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Dzierżawca wraz z gruntem przejmie na siebie obowiązek usunięcia z terenu ewentualnych bezumownych użytkowników.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Jeżeli osoba ustalona jako dzierżawca nieruchomości nie stawi się bez usprawiedliwienia w miejscu</w:t>
        <w:br/>
        <w:t xml:space="preserve"> i w terminie podanym przez Wójta Gminy Raków, celem spisania umowy dzierżawy, organizator przetargu może odstąpić od zawarcia umowy, a wpłacone wadium nie podlega zwrotowi.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Wójt Gminy Raków zastrzega sobie prawo odwołania przetargu z ważnych powodów.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Szczegółowych informacji i wyjaśnień udziela Referat Inwestycji, Gospodarki Przestrzennej i Mienia Komunalnego Urzędu Gminy Raków, ul. Ogrodowa 1, pok. 26, tel. 041 35 35 018 wew. 30 w godzinach pracy Urzędu.</w:t>
      </w:r>
    </w:p>
    <w:p>
      <w:pPr>
        <w:pStyle w:val="Normal"/>
        <w:spacing w:lineRule="auto" w:line="360"/>
        <w:jc w:val="both"/>
        <w:rPr/>
      </w:pPr>
      <w:r>
        <w:rPr>
          <w:color w:val="auto"/>
          <w:sz w:val="18"/>
          <w:szCs w:val="18"/>
        </w:rPr>
        <w:tab/>
        <w:t>Ogłoszenie o przetargu i jego warunkach zostało opublikowane na stronie internetowej Urzędu,</w:t>
        <w:br/>
        <w:t xml:space="preserve"> w Biuletynie Informacji Publicznej </w:t>
      </w:r>
      <w:hyperlink r:id="rId2">
        <w:r>
          <w:rPr>
            <w:rStyle w:val="Czeinternetowe"/>
            <w:color w:val="auto"/>
            <w:sz w:val="18"/>
            <w:szCs w:val="18"/>
          </w:rPr>
          <w:t>bip.rakow.pl</w:t>
        </w:r>
      </w:hyperlink>
      <w:r>
        <w:rPr>
          <w:color w:val="auto"/>
          <w:sz w:val="18"/>
          <w:szCs w:val="18"/>
        </w:rPr>
        <w:t>,  wywieszone na tablicy ogłoszeń w Urzędzie Gminy w Rakowie.</w:t>
      </w:r>
    </w:p>
    <w:p>
      <w:pPr>
        <w:pStyle w:val="Tretekstu"/>
        <w:tabs>
          <w:tab w:val="clear" w:pos="708"/>
          <w:tab w:val="left" w:pos="9000" w:leader="none"/>
        </w:tabs>
        <w:spacing w:lineRule="auto" w:line="360"/>
        <w:ind w:right="72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agwek1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ascii="Times New Roman" w:hAnsi="Times New Roman"/>
          <w:color w:val="auto"/>
          <w:sz w:val="18"/>
          <w:szCs w:val="18"/>
        </w:rPr>
        <w:t>WARUNKI  PRZETARGU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 Czynności związane z przeprowadzeniem przetargu wykonuje komisja przetargowa powołana przez Wójta Gminy Raków.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2. Przetarg odbywa się w terminie i miejscu określonym w ogłoszeniu o przetargu.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3. W przetargu mogą brać udział osoby fizyczne i osoby prawne, jeżeli wniosą wadium w terminie wyznaczonym   w ogłoszeniu.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4. Przed przystąpieniem do przetargu, jego uczestnicy zobowiązani są do przedłożenia komisji przetargowej: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567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  dowodu tożsamości, 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567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 w odniesieniu do podmiotów gospodarczych - wypisu z rejestru lub ewidencji  gospodarczej oraz właściwych pełnomocnictw osób reprezentujących te podmioty;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567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pisemnego oświadczenia o zapoznaniu się z treścią ogłoszenia o przetargu,  jego warunkach i  przyjęciu ich bez zastrzeżeń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567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dowodu wpłaty wadium.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5. Przetarg jest ważny bez względu na liczbę uczestników przetargu, jeżeli przynajmniej jeden uczestnik zaoferował co najmniej jedno postąpienie powyżej ceny wywoławczej.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6.Postąpienie nie może wynosić mniej niż 1 % ceny wywoławczej, z zaokrągleniem w górę do pełnych dziesiątek złotych.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7. Wadium zwrócone będzie niezwłocznie, jednak nie później niż przed upływem 3 dni od dnia: odwołania, zamknięcia, unieważnienia przetargu lub zakończenia przetargu wynikiem negatywnym.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8. Wadium wniesione w pieniądzu przez uczestnika przetargu, który wygra przetarg, zostanie zaliczone na poczet ceny nabycia nieruchomości.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9. Granice nieruchomości przyjmuje się w/g ewidencji gruntów. Ewentualne wznawianie granic odbywa się staraniem i na koszt dzierżawcy.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10. Dzierżawca wraz z gruntem przejmie na siebie obowiązek usunięcia z terenu ewentualnych bezumownych użytkowników.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11. Wójt Gminy Raków zawiadomi osobę ustaloną jako dzierżawca nieruchomości o miejscu  i terminie zawarcia umowy dzierżawy, najpóźniej w ciągu 21 dni od dnia rozstrzygnięcia przetargu.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12. Jeżeli osoba ustalona jako dzierżawca nieruchomości nie stawi się bez usprawiedliwienia  w miejscu i w terminie podanym przez Wójta Gminy Raków, celem spisania umowy dzierżawy, organizator przetargu może odstąpić od zawarcia umowy, a wpłacone wadium nie podlega zwrotowi.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Tretekstu"/>
        <w:widowControl/>
        <w:numPr>
          <w:ilvl w:val="0"/>
          <w:numId w:val="0"/>
        </w:numPr>
        <w:spacing w:lineRule="auto" w:line="360" w:before="0" w:after="0"/>
        <w:ind w:left="0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ab/>
        <w:tab/>
        <w:tab/>
        <w:tab/>
        <w:tab/>
        <w:tab/>
        <w:tab/>
        <w:tab/>
        <w:t xml:space="preserve"> WÓJT GMINY RAKÓW</w:t>
      </w:r>
    </w:p>
    <w:sectPr>
      <w:type w:val="nextPage"/>
      <w:pgSz w:w="11906" w:h="16838"/>
      <w:pgMar w:left="1417" w:right="1417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35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link w:val="Nagwek1Znak"/>
    <w:qFormat/>
    <w:rsid w:val="0021035f"/>
    <w:pPr>
      <w:keepNext w:val="true"/>
      <w:tabs>
        <w:tab w:val="clear" w:pos="708"/>
        <w:tab w:val="left" w:pos="4111" w:leader="none"/>
      </w:tabs>
      <w:spacing w:lineRule="auto" w:line="360"/>
      <w:jc w:val="center"/>
      <w:outlineLvl w:val="0"/>
    </w:pPr>
    <w:rPr>
      <w:rFonts w:ascii="Arial" w:hAnsi="Arial"/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21035f"/>
    <w:rPr>
      <w:rFonts w:ascii="Arial" w:hAnsi="Arial" w:eastAsia="Times New Roman" w:cs="Times New Roman"/>
      <w:b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qFormat/>
    <w:rsid w:val="0021035f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Czeinternetowe" w:customStyle="1">
    <w:name w:val="Hyperlink"/>
    <w:basedOn w:val="DefaultParagraphFont"/>
    <w:uiPriority w:val="99"/>
    <w:unhideWhenUsed/>
    <w:rsid w:val="009b685b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433a12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Body Text"/>
    <w:basedOn w:val="Normal"/>
    <w:link w:val="TekstpodstawowyZnak"/>
    <w:rsid w:val="0021035f"/>
    <w:pPr>
      <w:spacing w:lineRule="auto" w:line="360"/>
      <w:ind w:right="850" w:hanging="0"/>
      <w:jc w:val="both"/>
    </w:pPr>
    <w:rPr>
      <w:szCs w:val="20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21035f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33a1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akow.bip.jur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A7D1-1BF4-4E97-A0EE-A0930B9F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LibreOffice/7.5.0.3$Windows_X86_64 LibreOffice_project/c21113d003cd3efa8c53188764377a8272d9d6de</Application>
  <AppVersion>15.0000</AppVersion>
  <Pages>4</Pages>
  <Words>1614</Words>
  <Characters>9527</Characters>
  <CharactersWithSpaces>11144</CharactersWithSpaces>
  <Paragraphs>70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2019-04-17T08:55:00Z</dcterms:created>
  <dc:creator>iwojnowska</dc:creator>
  <dc:description/>
  <dc:language>pl-PL</dc:language>
  <cp:lastModifiedBy/>
  <cp:lastPrinted>2021-12-03T11:25:14Z</cp:lastPrinted>
  <dcterms:modified xsi:type="dcterms:W3CDTF">2023-08-01T08:41:08Z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