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D73F4" w14:textId="77777777" w:rsidR="0017590C" w:rsidRPr="00966239" w:rsidRDefault="004B622C">
      <w:pPr>
        <w:spacing w:line="36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b/>
          <w:sz w:val="18"/>
          <w:szCs w:val="18"/>
        </w:rPr>
        <w:t>Wójt Gminy Raków</w:t>
      </w:r>
    </w:p>
    <w:p w14:paraId="7092F494" w14:textId="3A7851EE" w:rsidR="0017590C" w:rsidRPr="00966239" w:rsidRDefault="004B622C" w:rsidP="00CF5F24">
      <w:pPr>
        <w:spacing w:line="36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b/>
          <w:sz w:val="18"/>
          <w:szCs w:val="18"/>
        </w:rPr>
        <w:t>działając na podstawie art. 38 ust. 1 i 2 ustawy z dnia 21 sierpnia 1997 roku o gospodarce nieruchomościam</w:t>
      </w:r>
      <w:r w:rsidRPr="00966239">
        <w:rPr>
          <w:rFonts w:asciiTheme="minorHAnsi" w:hAnsiTheme="minorHAnsi" w:cstheme="minorHAnsi"/>
          <w:b/>
          <w:bCs/>
          <w:sz w:val="18"/>
          <w:szCs w:val="18"/>
        </w:rPr>
        <w:t>i</w:t>
      </w:r>
      <w:bookmarkStart w:id="0" w:name="view%252525252525252525252525253A_id1%25"/>
      <w:bookmarkEnd w:id="0"/>
      <w:r w:rsidR="00CF5F24" w:rsidRPr="00966239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966239">
        <w:rPr>
          <w:rFonts w:asciiTheme="minorHAnsi" w:hAnsiTheme="minorHAnsi" w:cstheme="minorHAnsi"/>
          <w:b/>
          <w:bCs/>
          <w:color w:val="000000"/>
          <w:sz w:val="18"/>
          <w:szCs w:val="18"/>
        </w:rPr>
        <w:t>(</w:t>
      </w:r>
      <w:r w:rsidR="004D42B6" w:rsidRPr="00966239">
        <w:rPr>
          <w:rFonts w:asciiTheme="minorHAnsi" w:hAnsiTheme="minorHAnsi" w:cstheme="minorHAnsi"/>
          <w:b/>
          <w:bCs/>
          <w:color w:val="000000"/>
          <w:sz w:val="18"/>
          <w:szCs w:val="18"/>
        </w:rPr>
        <w:t>Dz.U. 202</w:t>
      </w:r>
      <w:r w:rsidR="00055FC2" w:rsidRPr="00966239">
        <w:rPr>
          <w:rFonts w:asciiTheme="minorHAnsi" w:hAnsiTheme="minorHAnsi" w:cstheme="minorHAnsi"/>
          <w:b/>
          <w:bCs/>
          <w:color w:val="000000"/>
          <w:sz w:val="18"/>
          <w:szCs w:val="18"/>
        </w:rPr>
        <w:t>6</w:t>
      </w:r>
      <w:r w:rsidR="004D42B6" w:rsidRPr="00966239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 poz. </w:t>
      </w:r>
      <w:r w:rsidR="00055FC2" w:rsidRPr="00966239">
        <w:rPr>
          <w:rFonts w:asciiTheme="minorHAnsi" w:hAnsiTheme="minorHAnsi" w:cstheme="minorHAnsi"/>
          <w:b/>
          <w:bCs/>
          <w:color w:val="000000"/>
          <w:sz w:val="18"/>
          <w:szCs w:val="18"/>
        </w:rPr>
        <w:t>399</w:t>
      </w:r>
      <w:r w:rsidRPr="00966239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 </w:t>
      </w:r>
      <w:r w:rsidR="004D42B6" w:rsidRPr="00966239">
        <w:rPr>
          <w:rFonts w:asciiTheme="minorHAnsi" w:eastAsia="SimSun" w:hAnsiTheme="minorHAnsi" w:cstheme="minorHAnsi"/>
          <w:b/>
          <w:bCs/>
          <w:color w:val="000000"/>
          <w:kern w:val="2"/>
          <w:sz w:val="18"/>
          <w:szCs w:val="18"/>
          <w:lang w:eastAsia="zh-CN" w:bidi="hi-IN"/>
        </w:rPr>
        <w:t>ze</w:t>
      </w:r>
      <w:r w:rsidRPr="00966239">
        <w:rPr>
          <w:rFonts w:asciiTheme="minorHAnsi" w:eastAsia="SimSun" w:hAnsiTheme="minorHAnsi" w:cstheme="minorHAnsi"/>
          <w:b/>
          <w:bCs/>
          <w:color w:val="000000"/>
          <w:kern w:val="2"/>
          <w:sz w:val="18"/>
          <w:szCs w:val="18"/>
          <w:lang w:eastAsia="zh-CN" w:bidi="hi-IN"/>
        </w:rPr>
        <w:t xml:space="preserve"> zm.</w:t>
      </w:r>
      <w:r w:rsidRPr="00966239">
        <w:rPr>
          <w:rFonts w:asciiTheme="minorHAnsi" w:hAnsiTheme="minorHAnsi" w:cstheme="minorHAnsi"/>
          <w:b/>
          <w:bCs/>
          <w:color w:val="000000"/>
          <w:sz w:val="18"/>
          <w:szCs w:val="18"/>
        </w:rPr>
        <w:t>)</w:t>
      </w:r>
      <w:r w:rsidR="00CF5F24" w:rsidRPr="00966239">
        <w:rPr>
          <w:rFonts w:asciiTheme="minorHAnsi" w:hAnsiTheme="minorHAnsi" w:cstheme="minorHAnsi"/>
          <w:sz w:val="18"/>
          <w:szCs w:val="18"/>
        </w:rPr>
        <w:t xml:space="preserve"> </w:t>
      </w:r>
      <w:r w:rsidRPr="00966239">
        <w:rPr>
          <w:rFonts w:asciiTheme="minorHAnsi" w:hAnsiTheme="minorHAnsi" w:cstheme="minorHAnsi"/>
          <w:b/>
          <w:sz w:val="18"/>
          <w:szCs w:val="18"/>
        </w:rPr>
        <w:t xml:space="preserve">ogłasza </w:t>
      </w:r>
      <w:r w:rsidR="004D42B6" w:rsidRPr="00966239">
        <w:rPr>
          <w:rFonts w:asciiTheme="minorHAnsi" w:hAnsiTheme="minorHAnsi" w:cstheme="minorHAnsi"/>
          <w:b/>
          <w:sz w:val="18"/>
          <w:szCs w:val="18"/>
        </w:rPr>
        <w:t>pierwszy</w:t>
      </w:r>
      <w:r w:rsidRPr="00966239">
        <w:rPr>
          <w:rFonts w:asciiTheme="minorHAnsi" w:hAnsiTheme="minorHAnsi" w:cstheme="minorHAnsi"/>
          <w:b/>
          <w:sz w:val="18"/>
          <w:szCs w:val="18"/>
        </w:rPr>
        <w:t xml:space="preserve"> przetarg ustny nieograniczony na sprzedaż nieruchomości stanowiących własność Gminy Raków</w:t>
      </w:r>
      <w:r w:rsidR="00CF5F24" w:rsidRPr="00966239">
        <w:rPr>
          <w:rFonts w:asciiTheme="minorHAnsi" w:hAnsiTheme="minorHAnsi" w:cstheme="minorHAnsi"/>
          <w:b/>
          <w:sz w:val="18"/>
          <w:szCs w:val="18"/>
        </w:rPr>
        <w:t>.</w:t>
      </w:r>
    </w:p>
    <w:p w14:paraId="3E4BF787" w14:textId="77777777" w:rsidR="00055FC2" w:rsidRPr="00966239" w:rsidRDefault="00055FC2" w:rsidP="00373AD5">
      <w:pPr>
        <w:spacing w:line="360" w:lineRule="auto"/>
        <w:rPr>
          <w:rFonts w:asciiTheme="minorHAnsi" w:hAnsiTheme="minorHAnsi" w:cstheme="minorHAnsi"/>
          <w:sz w:val="18"/>
          <w:szCs w:val="18"/>
        </w:rPr>
      </w:pPr>
    </w:p>
    <w:p w14:paraId="620ADD7F" w14:textId="680A063D" w:rsidR="00055FC2" w:rsidRPr="00966239" w:rsidRDefault="00055FC2" w:rsidP="00373AD5">
      <w:pPr>
        <w:pStyle w:val="Akapitzlist"/>
        <w:spacing w:line="360" w:lineRule="auto"/>
        <w:ind w:left="0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 xml:space="preserve">1.Nieruchomość niezabudowana oznaczona jako działka nr </w:t>
      </w:r>
      <w:r w:rsidRPr="00966239">
        <w:rPr>
          <w:rFonts w:asciiTheme="minorHAnsi" w:hAnsiTheme="minorHAnsi" w:cstheme="minorHAnsi"/>
          <w:b/>
          <w:bCs/>
          <w:sz w:val="18"/>
          <w:szCs w:val="18"/>
        </w:rPr>
        <w:t>1933</w:t>
      </w:r>
      <w:r w:rsidRPr="00966239">
        <w:rPr>
          <w:rFonts w:asciiTheme="minorHAnsi" w:hAnsiTheme="minorHAnsi" w:cstheme="minorHAnsi"/>
          <w:sz w:val="18"/>
          <w:szCs w:val="18"/>
        </w:rPr>
        <w:t xml:space="preserve"> położona w obrębie </w:t>
      </w:r>
      <w:r w:rsidRPr="00966239">
        <w:rPr>
          <w:rFonts w:asciiTheme="minorHAnsi" w:hAnsiTheme="minorHAnsi" w:cstheme="minorHAnsi"/>
          <w:b/>
          <w:bCs/>
          <w:sz w:val="18"/>
          <w:szCs w:val="18"/>
        </w:rPr>
        <w:t>/0018/ Raków</w:t>
      </w:r>
      <w:r w:rsidRPr="00966239">
        <w:rPr>
          <w:rFonts w:asciiTheme="minorHAnsi" w:hAnsiTheme="minorHAnsi" w:cstheme="minorHAnsi"/>
          <w:sz w:val="18"/>
          <w:szCs w:val="18"/>
        </w:rPr>
        <w:t xml:space="preserve"> o pow. 0,4873 ha,</w:t>
      </w:r>
      <w:r w:rsidR="00CF5F24" w:rsidRPr="00966239">
        <w:rPr>
          <w:rFonts w:asciiTheme="minorHAnsi" w:hAnsiTheme="minorHAnsi" w:cstheme="minorHAnsi"/>
          <w:sz w:val="18"/>
          <w:szCs w:val="18"/>
        </w:rPr>
        <w:t xml:space="preserve"> wykazana jako</w:t>
      </w:r>
      <w:r w:rsidRPr="00966239">
        <w:rPr>
          <w:rFonts w:asciiTheme="minorHAnsi" w:hAnsiTheme="minorHAnsi" w:cstheme="minorHAnsi"/>
          <w:sz w:val="18"/>
          <w:szCs w:val="18"/>
        </w:rPr>
        <w:t xml:space="preserve"> użytek Lzr-RV, </w:t>
      </w:r>
      <w:r w:rsidR="00CF5F24" w:rsidRPr="00966239">
        <w:rPr>
          <w:rFonts w:asciiTheme="minorHAnsi" w:hAnsiTheme="minorHAnsi" w:cstheme="minorHAnsi"/>
          <w:sz w:val="18"/>
          <w:szCs w:val="18"/>
        </w:rPr>
        <w:t xml:space="preserve">dla której prowadzona jest </w:t>
      </w:r>
      <w:r w:rsidR="00CF5F24" w:rsidRPr="00966239">
        <w:rPr>
          <w:rFonts w:asciiTheme="minorHAnsi" w:hAnsiTheme="minorHAnsi" w:cstheme="minorHAnsi"/>
          <w:sz w:val="18"/>
          <w:szCs w:val="18"/>
        </w:rPr>
        <w:t>przez Sąd Rejonowy w Kielcach księga wieczysta</w:t>
      </w:r>
      <w:r w:rsidR="00CF5F24" w:rsidRPr="00966239">
        <w:rPr>
          <w:rFonts w:asciiTheme="minorHAnsi" w:hAnsiTheme="minorHAnsi" w:cstheme="minorHAnsi"/>
          <w:sz w:val="18"/>
          <w:szCs w:val="18"/>
        </w:rPr>
        <w:t xml:space="preserve"> </w:t>
      </w:r>
      <w:r w:rsidRPr="00966239">
        <w:rPr>
          <w:rFonts w:asciiTheme="minorHAnsi" w:hAnsiTheme="minorHAnsi" w:cstheme="minorHAnsi"/>
          <w:sz w:val="18"/>
          <w:szCs w:val="18"/>
        </w:rPr>
        <w:t>KI1L/00207138/4</w:t>
      </w:r>
      <w:r w:rsidR="00CF5F24" w:rsidRPr="00966239">
        <w:rPr>
          <w:rFonts w:asciiTheme="minorHAnsi" w:hAnsiTheme="minorHAnsi" w:cstheme="minorHAnsi"/>
          <w:sz w:val="18"/>
          <w:szCs w:val="18"/>
        </w:rPr>
        <w:t>.</w:t>
      </w:r>
      <w:r w:rsidRPr="00966239">
        <w:rPr>
          <w:rFonts w:asciiTheme="minorHAnsi" w:hAnsiTheme="minorHAnsi" w:cstheme="minorHAnsi"/>
          <w:sz w:val="18"/>
          <w:szCs w:val="18"/>
        </w:rPr>
        <w:t xml:space="preserve"> </w:t>
      </w:r>
      <w:r w:rsidR="00055BB6" w:rsidRPr="00D11678">
        <w:rPr>
          <w:rFonts w:asciiTheme="minorHAnsi" w:hAnsiTheme="minorHAnsi" w:cstheme="minorHAnsi"/>
          <w:sz w:val="18"/>
          <w:szCs w:val="18"/>
        </w:rPr>
        <w:t>Kształt działki: zbliżony do prostokąta.</w:t>
      </w:r>
      <w:r w:rsidR="00055BB6" w:rsidRPr="00D11678">
        <w:rPr>
          <w:rFonts w:asciiTheme="minorHAnsi" w:hAnsiTheme="minorHAnsi" w:cstheme="minorHAnsi"/>
          <w:sz w:val="18"/>
          <w:szCs w:val="18"/>
        </w:rPr>
        <w:t xml:space="preserve"> </w:t>
      </w:r>
      <w:r w:rsidR="00055BB6" w:rsidRPr="00D11678">
        <w:rPr>
          <w:rFonts w:asciiTheme="minorHAnsi" w:hAnsiTheme="minorHAnsi" w:cstheme="minorHAnsi"/>
          <w:sz w:val="18"/>
          <w:szCs w:val="18"/>
        </w:rPr>
        <w:t>Uzbrojenie terenu:</w:t>
      </w:r>
      <w:r w:rsidR="00055BB6" w:rsidRPr="00966239">
        <w:rPr>
          <w:rFonts w:asciiTheme="minorHAnsi" w:hAnsiTheme="minorHAnsi" w:cstheme="minorHAnsi"/>
          <w:sz w:val="18"/>
          <w:szCs w:val="18"/>
        </w:rPr>
        <w:t xml:space="preserve"> działka nie jest uzbrojona w sieci infrastruktury technicznej. W bezpośrednim sąsiedztwie działki, przy jej granicy, przebiega sieć elektroenergetyczna.</w:t>
      </w:r>
      <w:r w:rsidR="00055BB6" w:rsidRPr="00966239">
        <w:rPr>
          <w:rFonts w:asciiTheme="minorHAnsi" w:hAnsiTheme="minorHAnsi" w:cstheme="minorHAnsi"/>
          <w:sz w:val="18"/>
          <w:szCs w:val="18"/>
        </w:rPr>
        <w:t xml:space="preserve"> </w:t>
      </w:r>
      <w:r w:rsidR="00055BB6" w:rsidRPr="00966239">
        <w:rPr>
          <w:rFonts w:asciiTheme="minorHAnsi" w:hAnsiTheme="minorHAnsi" w:cstheme="minorHAnsi"/>
          <w:sz w:val="18"/>
          <w:szCs w:val="18"/>
        </w:rPr>
        <w:t>Zgodnie ze  Zmianą Nr 3  Miejscowego Planu Zagospodarowania Przestrzennego Gminy Raków zatwierdzonej Uchwałą Nr XI/66/2015 Rady  Gminy Raków z dnia 17 lipca 2015 r. ogłoszoną w Dzienniku Urzędowym Województwa Świętokrzyskiego  poz. 2444 z dnia 26 sierpnia 2015 r . przedmiotowa działka leży na teren</w:t>
      </w:r>
      <w:r w:rsidR="00055BB6" w:rsidRPr="00966239">
        <w:rPr>
          <w:rFonts w:asciiTheme="minorHAnsi" w:hAnsiTheme="minorHAnsi" w:cstheme="minorHAnsi"/>
          <w:sz w:val="18"/>
          <w:szCs w:val="18"/>
        </w:rPr>
        <w:t xml:space="preserve">ach oznaczonych symbolami: </w:t>
      </w:r>
      <w:r w:rsidRPr="00966239">
        <w:rPr>
          <w:rFonts w:asciiTheme="minorHAnsi" w:hAnsiTheme="minorHAnsi" w:cstheme="minorHAnsi"/>
          <w:sz w:val="18"/>
          <w:szCs w:val="18"/>
        </w:rPr>
        <w:t xml:space="preserve">20.1.UT1-tereny indywidualnej zabudowy rekreacyjnej i letniskowej z dopuszczeniem obiektów usług turystycznych, 20.1.KDD – tereny dróg publicznych klasy drogi dojazdowej. </w:t>
      </w:r>
      <w:r w:rsidR="00055BB6" w:rsidRPr="00966239">
        <w:rPr>
          <w:rFonts w:asciiTheme="minorHAnsi" w:hAnsiTheme="minorHAnsi" w:cstheme="minorHAnsi"/>
          <w:sz w:val="18"/>
          <w:szCs w:val="18"/>
        </w:rPr>
        <w:t xml:space="preserve">Przez działkę przebiega nieprzekraczalna linia zabudowy. </w:t>
      </w:r>
      <w:r w:rsidR="00373AD5" w:rsidRPr="00966239">
        <w:rPr>
          <w:rFonts w:asciiTheme="minorHAnsi" w:hAnsiTheme="minorHAnsi" w:cstheme="minorHAnsi"/>
          <w:sz w:val="18"/>
          <w:szCs w:val="18"/>
        </w:rPr>
        <w:t>Działka posiada dostęp do drogi publicznej</w:t>
      </w:r>
      <w:r w:rsidRPr="00966239">
        <w:rPr>
          <w:rFonts w:asciiTheme="minorHAnsi" w:hAnsiTheme="minorHAnsi" w:cstheme="minorHAnsi"/>
          <w:sz w:val="18"/>
          <w:szCs w:val="18"/>
        </w:rPr>
        <w:t>. Wolna od obciążeń.</w:t>
      </w:r>
    </w:p>
    <w:p w14:paraId="55E0450D" w14:textId="77777777" w:rsidR="00055FC2" w:rsidRDefault="00055FC2" w:rsidP="00373AD5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Jest to pierwszy przetarg na sprzedaż przedmiotowej nieruchomości.</w:t>
      </w:r>
    </w:p>
    <w:p w14:paraId="579FCA40" w14:textId="77777777" w:rsidR="00D11678" w:rsidRPr="00966239" w:rsidRDefault="00D11678" w:rsidP="00373AD5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8833138" w14:textId="77777777" w:rsidR="00373AD5" w:rsidRPr="00966239" w:rsidRDefault="00055FC2" w:rsidP="00373AD5">
      <w:pPr>
        <w:spacing w:line="360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966239">
        <w:rPr>
          <w:rFonts w:asciiTheme="minorHAnsi" w:hAnsiTheme="minorHAnsi" w:cstheme="minorHAnsi"/>
          <w:b/>
          <w:bCs/>
          <w:sz w:val="18"/>
          <w:szCs w:val="18"/>
        </w:rPr>
        <w:t xml:space="preserve">Cena wywoławcza:   500 000,00  zł ;  </w:t>
      </w:r>
    </w:p>
    <w:p w14:paraId="17C5DD7D" w14:textId="6C0418D1" w:rsidR="00055FC2" w:rsidRPr="00966239" w:rsidRDefault="00055FC2" w:rsidP="00373AD5">
      <w:pPr>
        <w:spacing w:line="360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966239">
        <w:rPr>
          <w:rFonts w:asciiTheme="minorHAnsi" w:hAnsiTheme="minorHAnsi" w:cstheme="minorHAnsi"/>
          <w:b/>
          <w:bCs/>
          <w:sz w:val="18"/>
          <w:szCs w:val="18"/>
        </w:rPr>
        <w:t>Wadium:  50 000,00 zł</w:t>
      </w:r>
    </w:p>
    <w:p w14:paraId="25FF4933" w14:textId="77777777" w:rsidR="00373AD5" w:rsidRPr="00966239" w:rsidRDefault="00373AD5" w:rsidP="00373AD5">
      <w:pPr>
        <w:spacing w:line="360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14082A32" w14:textId="019DF40C" w:rsidR="00987E09" w:rsidRPr="00966239" w:rsidRDefault="00373AD5" w:rsidP="00966239">
      <w:pPr>
        <w:spacing w:line="360" w:lineRule="auto"/>
        <w:ind w:right="283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2</w:t>
      </w:r>
      <w:r w:rsidRPr="00966239">
        <w:rPr>
          <w:rFonts w:asciiTheme="minorHAnsi" w:hAnsiTheme="minorHAnsi" w:cstheme="minorHAnsi"/>
          <w:sz w:val="18"/>
          <w:szCs w:val="18"/>
        </w:rPr>
        <w:t xml:space="preserve">.Nieruchomość niezabudowana składająca się z działek nr </w:t>
      </w:r>
      <w:r w:rsidRPr="00966239">
        <w:rPr>
          <w:rFonts w:asciiTheme="minorHAnsi" w:hAnsiTheme="minorHAnsi" w:cstheme="minorHAnsi"/>
          <w:b/>
          <w:bCs/>
          <w:sz w:val="18"/>
          <w:szCs w:val="18"/>
        </w:rPr>
        <w:t>1955/2, 1956/2</w:t>
      </w:r>
      <w:r w:rsidRPr="00966239">
        <w:rPr>
          <w:rFonts w:asciiTheme="minorHAnsi" w:hAnsiTheme="minorHAnsi" w:cstheme="minorHAnsi"/>
          <w:sz w:val="18"/>
          <w:szCs w:val="18"/>
        </w:rPr>
        <w:t xml:space="preserve"> położona w obrębie </w:t>
      </w:r>
      <w:r w:rsidRPr="00966239">
        <w:rPr>
          <w:rFonts w:asciiTheme="minorHAnsi" w:hAnsiTheme="minorHAnsi" w:cstheme="minorHAnsi"/>
          <w:b/>
          <w:bCs/>
          <w:sz w:val="18"/>
          <w:szCs w:val="18"/>
        </w:rPr>
        <w:t>/0018/ Raków</w:t>
      </w:r>
      <w:r w:rsidRPr="00966239">
        <w:rPr>
          <w:rFonts w:asciiTheme="minorHAnsi" w:hAnsiTheme="minorHAnsi" w:cstheme="minorHAnsi"/>
          <w:sz w:val="18"/>
          <w:szCs w:val="18"/>
        </w:rPr>
        <w:t xml:space="preserve"> o łącznej pow. 0,7314 ha, wykazana jako użytek Ls VI, Lzr-RVI, RV, RVI, dla której prowadzona jest przez Sąd Rejonowy w Kielcach księga wieczysta KI1L/00155432/5 (dla działki 1955/2), KI1L/00149018/2 (dla działki 1956/2). </w:t>
      </w:r>
      <w:r w:rsidRPr="00D11678">
        <w:rPr>
          <w:rFonts w:asciiTheme="minorHAnsi" w:hAnsiTheme="minorHAnsi" w:cstheme="minorHAnsi"/>
          <w:sz w:val="18"/>
          <w:szCs w:val="18"/>
        </w:rPr>
        <w:t>Kształt działki:</w:t>
      </w:r>
      <w:r w:rsidRPr="00966239">
        <w:rPr>
          <w:rFonts w:asciiTheme="minorHAnsi" w:hAnsiTheme="minorHAnsi" w:cstheme="minorHAnsi"/>
          <w:sz w:val="18"/>
          <w:szCs w:val="18"/>
        </w:rPr>
        <w:t xml:space="preserve"> zbliżony do prostokąta. </w:t>
      </w:r>
      <w:r w:rsidRPr="00D11678">
        <w:rPr>
          <w:rFonts w:asciiTheme="minorHAnsi" w:hAnsiTheme="minorHAnsi" w:cstheme="minorHAnsi"/>
          <w:sz w:val="18"/>
          <w:szCs w:val="18"/>
        </w:rPr>
        <w:t>Uzbrojenie terenu:</w:t>
      </w:r>
      <w:r w:rsidRPr="00966239">
        <w:rPr>
          <w:rFonts w:asciiTheme="minorHAnsi" w:hAnsiTheme="minorHAnsi" w:cstheme="minorHAnsi"/>
          <w:sz w:val="18"/>
          <w:szCs w:val="18"/>
        </w:rPr>
        <w:t xml:space="preserve"> działka nie jest uzbrojona w sieci infrastruktury technicznej. W bezpośrednim sąsiedztwie działki, przy jej granicy, przebiega sieć elektroenergetyczna. Zgodnie ze Zmianą Nr 3  Miejscowego Planu Zagospodarowania Przestrzennego Gminy Raków zatwierdzonej Uchwałą Nr XI/66/2015 Rady  Gminy Raków z dnia 17 lipca 2015 r. ogłoszoną w Dzienniku Urzędowym Województwa Świętokrzyskiego  poz. 2444 z dnia 26 sierpnia 2015 r. przedmiotowa </w:t>
      </w:r>
      <w:r w:rsidR="00987E09" w:rsidRPr="00966239">
        <w:rPr>
          <w:rFonts w:asciiTheme="minorHAnsi" w:hAnsiTheme="minorHAnsi" w:cstheme="minorHAnsi"/>
          <w:sz w:val="18"/>
          <w:szCs w:val="18"/>
        </w:rPr>
        <w:t>nieruchomość</w:t>
      </w:r>
      <w:r w:rsidRPr="00966239">
        <w:rPr>
          <w:rFonts w:asciiTheme="minorHAnsi" w:hAnsiTheme="minorHAnsi" w:cstheme="minorHAnsi"/>
          <w:sz w:val="18"/>
          <w:szCs w:val="18"/>
        </w:rPr>
        <w:t xml:space="preserve"> leży na terenach oznaczonych symbolami: </w:t>
      </w:r>
      <w:r w:rsidR="00987E09" w:rsidRPr="00966239">
        <w:rPr>
          <w:rFonts w:asciiTheme="minorHAnsi" w:hAnsiTheme="minorHAnsi" w:cstheme="minorHAnsi"/>
          <w:sz w:val="18"/>
          <w:szCs w:val="18"/>
        </w:rPr>
        <w:t xml:space="preserve">20.2.UT1- teren indywidualnej zabudowy rekreacyjnej i letniskowej z dopuszczeniem obiektów usług turystycznych, 20.75.ZL1 – tereny lasów w obszarach objętych formami ochrony przyrody zgodnie z przepisami o ochronie przyrody oraz 20.1.KDD - teren dróg publicznych klasy drogi dojazdowej. </w:t>
      </w:r>
      <w:r w:rsidRPr="00966239">
        <w:rPr>
          <w:rFonts w:asciiTheme="minorHAnsi" w:hAnsiTheme="minorHAnsi" w:cstheme="minorHAnsi"/>
          <w:sz w:val="18"/>
          <w:szCs w:val="18"/>
        </w:rPr>
        <w:t xml:space="preserve">Przez </w:t>
      </w:r>
      <w:r w:rsidR="00987E09" w:rsidRPr="00966239">
        <w:rPr>
          <w:rFonts w:asciiTheme="minorHAnsi" w:hAnsiTheme="minorHAnsi" w:cstheme="minorHAnsi"/>
          <w:sz w:val="18"/>
          <w:szCs w:val="18"/>
        </w:rPr>
        <w:t xml:space="preserve">nieruchomość </w:t>
      </w:r>
      <w:r w:rsidRPr="00966239">
        <w:rPr>
          <w:rFonts w:asciiTheme="minorHAnsi" w:hAnsiTheme="minorHAnsi" w:cstheme="minorHAnsi"/>
          <w:sz w:val="18"/>
          <w:szCs w:val="18"/>
        </w:rPr>
        <w:t xml:space="preserve">przebiega nieprzekraczalna linia zabudowy. </w:t>
      </w:r>
      <w:r w:rsidR="00987E09" w:rsidRPr="00966239">
        <w:rPr>
          <w:rFonts w:asciiTheme="minorHAnsi" w:hAnsiTheme="minorHAnsi" w:cstheme="minorHAnsi"/>
          <w:sz w:val="18"/>
          <w:szCs w:val="18"/>
        </w:rPr>
        <w:t>Nieruchomość składająca się z działek</w:t>
      </w:r>
      <w:r w:rsidR="00987E09" w:rsidRPr="00966239">
        <w:rPr>
          <w:rFonts w:asciiTheme="minorHAnsi" w:hAnsiTheme="minorHAnsi" w:cstheme="minorHAnsi"/>
          <w:sz w:val="18"/>
          <w:szCs w:val="18"/>
        </w:rPr>
        <w:t xml:space="preserve"> nr ewid. 1955/2, 1956/2 znajduj</w:t>
      </w:r>
      <w:r w:rsidR="00987E09" w:rsidRPr="00966239">
        <w:rPr>
          <w:rFonts w:asciiTheme="minorHAnsi" w:hAnsiTheme="minorHAnsi" w:cstheme="minorHAnsi"/>
          <w:sz w:val="18"/>
          <w:szCs w:val="18"/>
        </w:rPr>
        <w:t>e</w:t>
      </w:r>
      <w:r w:rsidR="00987E09" w:rsidRPr="00966239">
        <w:rPr>
          <w:rFonts w:asciiTheme="minorHAnsi" w:hAnsiTheme="minorHAnsi" w:cstheme="minorHAnsi"/>
          <w:sz w:val="18"/>
          <w:szCs w:val="18"/>
        </w:rPr>
        <w:t xml:space="preserve"> się częściowo pomiędzy linią maksymalnego poziomu piętrzenia zbiornika „Chańcza”, a nieprzekraczalną linia zabudowy budynków rekreacji indywidualnej w odległości 30 m od rzędnej maksymalnego poziomu piętrzenia na zbiornikach „Chańcza” i „Smyków”.</w:t>
      </w:r>
      <w:r w:rsidR="00987E09" w:rsidRPr="00966239">
        <w:rPr>
          <w:rFonts w:asciiTheme="minorHAnsi" w:hAnsiTheme="minorHAnsi" w:cstheme="minorHAnsi"/>
          <w:sz w:val="18"/>
          <w:szCs w:val="18"/>
        </w:rPr>
        <w:t xml:space="preserve"> Dodatkowo</w:t>
      </w:r>
      <w:r w:rsidR="00987E09" w:rsidRPr="00966239">
        <w:rPr>
          <w:rFonts w:asciiTheme="minorHAnsi" w:hAnsiTheme="minorHAnsi" w:cstheme="minorHAnsi"/>
          <w:sz w:val="18"/>
          <w:szCs w:val="18"/>
        </w:rPr>
        <w:t xml:space="preserve"> znajdują się częściowo pomiędzy linią maksymalnego poziomu piętrzenia zbiornika „Chańcza”, a nieprzekraczalną linią zabudowy obiektów ogólnodostępnych i ogrodzeń trwałych w odległości 15 m od rzędnej maksymalnego poziomu piętrzenia na zbiornikach „Chańcza” i „Smyków”.</w:t>
      </w:r>
    </w:p>
    <w:p w14:paraId="45B4CC5E" w14:textId="5EC87D72" w:rsidR="00373AD5" w:rsidRPr="00966239" w:rsidRDefault="00373AD5" w:rsidP="00966239">
      <w:pPr>
        <w:pStyle w:val="Akapitzlist"/>
        <w:spacing w:line="360" w:lineRule="auto"/>
        <w:ind w:left="0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Działka posiada dostęp do drogi publicznej. Wolna od obciążeń.</w:t>
      </w:r>
    </w:p>
    <w:p w14:paraId="441112E2" w14:textId="77777777" w:rsidR="00373AD5" w:rsidRPr="00966239" w:rsidRDefault="00373AD5" w:rsidP="00966239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Jest to pierwszy przetarg na sprzedaż przedmiotowej nieruchomości.</w:t>
      </w:r>
    </w:p>
    <w:p w14:paraId="7AD10D70" w14:textId="77777777" w:rsidR="00987E09" w:rsidRPr="00966239" w:rsidRDefault="00987E09" w:rsidP="00966239">
      <w:pPr>
        <w:spacing w:line="360" w:lineRule="auto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966239">
        <w:rPr>
          <w:rFonts w:asciiTheme="minorHAnsi" w:hAnsiTheme="minorHAnsi" w:cstheme="minorHAnsi"/>
          <w:color w:val="000000"/>
          <w:sz w:val="18"/>
          <w:szCs w:val="18"/>
        </w:rPr>
        <w:t>Zgodnie z art. 37a ust 1 pkt 2 ustawy z dnia 28 września 1991 r. ( Dz. U. 2026 poz. 663) o lasach prawo pierwokupu nieruchomości przysługuje z mocy prawa Skarbowi Państwa, reprezentowanemu przez Lasy Państwowe.</w:t>
      </w:r>
    </w:p>
    <w:p w14:paraId="4FC2AF6F" w14:textId="77777777" w:rsidR="00987E09" w:rsidRPr="00966239" w:rsidRDefault="00987E09" w:rsidP="00966239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E0E2EAF" w14:textId="0D97D049" w:rsidR="00373AD5" w:rsidRPr="00966239" w:rsidRDefault="00373AD5" w:rsidP="00966239">
      <w:pPr>
        <w:spacing w:line="360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966239">
        <w:rPr>
          <w:rFonts w:asciiTheme="minorHAnsi" w:hAnsiTheme="minorHAnsi" w:cstheme="minorHAnsi"/>
          <w:b/>
          <w:bCs/>
          <w:sz w:val="18"/>
          <w:szCs w:val="18"/>
        </w:rPr>
        <w:t>Cena wywoławcza:   5</w:t>
      </w:r>
      <w:r w:rsidR="00987E09" w:rsidRPr="00966239">
        <w:rPr>
          <w:rFonts w:asciiTheme="minorHAnsi" w:hAnsiTheme="minorHAnsi" w:cstheme="minorHAnsi"/>
          <w:b/>
          <w:bCs/>
          <w:sz w:val="18"/>
          <w:szCs w:val="18"/>
        </w:rPr>
        <w:t>3</w:t>
      </w:r>
      <w:r w:rsidRPr="00966239">
        <w:rPr>
          <w:rFonts w:asciiTheme="minorHAnsi" w:hAnsiTheme="minorHAnsi" w:cstheme="minorHAnsi"/>
          <w:b/>
          <w:bCs/>
          <w:sz w:val="18"/>
          <w:szCs w:val="18"/>
        </w:rPr>
        <w:t xml:space="preserve">0 000,00  zł ;  </w:t>
      </w:r>
    </w:p>
    <w:p w14:paraId="6121CD75" w14:textId="63BB0675" w:rsidR="00373AD5" w:rsidRPr="00966239" w:rsidRDefault="00373AD5" w:rsidP="00966239">
      <w:pPr>
        <w:spacing w:line="360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966239">
        <w:rPr>
          <w:rFonts w:asciiTheme="minorHAnsi" w:hAnsiTheme="minorHAnsi" w:cstheme="minorHAnsi"/>
          <w:b/>
          <w:bCs/>
          <w:sz w:val="18"/>
          <w:szCs w:val="18"/>
        </w:rPr>
        <w:t>Wadium:  5</w:t>
      </w:r>
      <w:r w:rsidR="00987E09" w:rsidRPr="00966239">
        <w:rPr>
          <w:rFonts w:asciiTheme="minorHAnsi" w:hAnsiTheme="minorHAnsi" w:cstheme="minorHAnsi"/>
          <w:b/>
          <w:bCs/>
          <w:sz w:val="18"/>
          <w:szCs w:val="18"/>
        </w:rPr>
        <w:t>3</w:t>
      </w:r>
      <w:r w:rsidRPr="00966239">
        <w:rPr>
          <w:rFonts w:asciiTheme="minorHAnsi" w:hAnsiTheme="minorHAnsi" w:cstheme="minorHAnsi"/>
          <w:b/>
          <w:bCs/>
          <w:sz w:val="18"/>
          <w:szCs w:val="18"/>
        </w:rPr>
        <w:t xml:space="preserve"> 000,00 zł</w:t>
      </w:r>
    </w:p>
    <w:p w14:paraId="2DDA9745" w14:textId="77777777" w:rsidR="0017590C" w:rsidRPr="00966239" w:rsidRDefault="0017590C" w:rsidP="00AA7812">
      <w:pPr>
        <w:spacing w:line="360" w:lineRule="auto"/>
        <w:ind w:right="283"/>
        <w:rPr>
          <w:rFonts w:asciiTheme="minorHAnsi" w:hAnsiTheme="minorHAnsi" w:cstheme="minorHAnsi"/>
          <w:sz w:val="18"/>
          <w:szCs w:val="18"/>
        </w:rPr>
      </w:pPr>
    </w:p>
    <w:p w14:paraId="0536C0C4" w14:textId="27A5F0BF" w:rsidR="00987E09" w:rsidRPr="00966239" w:rsidRDefault="004B622C" w:rsidP="00966239">
      <w:p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bCs/>
          <w:sz w:val="18"/>
          <w:szCs w:val="18"/>
        </w:rPr>
        <w:t>Ceny wywoławcze nieruchomości w</w:t>
      </w:r>
      <w:r w:rsidR="00AA7812" w:rsidRPr="00966239">
        <w:rPr>
          <w:rFonts w:asciiTheme="minorHAnsi" w:hAnsiTheme="minorHAnsi" w:cstheme="minorHAnsi"/>
          <w:bCs/>
          <w:sz w:val="18"/>
          <w:szCs w:val="18"/>
        </w:rPr>
        <w:t xml:space="preserve">skazanych </w:t>
      </w:r>
      <w:r w:rsidR="00987E09" w:rsidRPr="00966239">
        <w:rPr>
          <w:rFonts w:asciiTheme="minorHAnsi" w:hAnsiTheme="minorHAnsi" w:cstheme="minorHAnsi"/>
          <w:bCs/>
          <w:sz w:val="18"/>
          <w:szCs w:val="18"/>
        </w:rPr>
        <w:t xml:space="preserve">powyżej </w:t>
      </w:r>
      <w:r w:rsidRPr="00966239">
        <w:rPr>
          <w:rFonts w:asciiTheme="minorHAnsi" w:hAnsiTheme="minorHAnsi" w:cstheme="minorHAnsi"/>
          <w:bCs/>
          <w:sz w:val="18"/>
          <w:szCs w:val="18"/>
        </w:rPr>
        <w:t xml:space="preserve">zawierają podatek </w:t>
      </w:r>
      <w:r w:rsidRPr="00966239">
        <w:rPr>
          <w:rFonts w:asciiTheme="minorHAnsi" w:hAnsiTheme="minorHAnsi" w:cstheme="minorHAnsi"/>
          <w:b/>
          <w:bCs/>
          <w:sz w:val="18"/>
          <w:szCs w:val="18"/>
        </w:rPr>
        <w:t>VAT</w:t>
      </w:r>
      <w:r w:rsidR="00AA7812" w:rsidRPr="00966239">
        <w:rPr>
          <w:rFonts w:asciiTheme="minorHAnsi" w:hAnsiTheme="minorHAnsi" w:cstheme="minorHAnsi"/>
          <w:bCs/>
          <w:sz w:val="18"/>
          <w:szCs w:val="18"/>
        </w:rPr>
        <w:t xml:space="preserve"> w wysokości 23% </w:t>
      </w:r>
      <w:r w:rsidRPr="00966239">
        <w:rPr>
          <w:rFonts w:asciiTheme="minorHAnsi" w:hAnsiTheme="minorHAnsi" w:cstheme="minorHAnsi"/>
          <w:bCs/>
          <w:sz w:val="18"/>
          <w:szCs w:val="18"/>
        </w:rPr>
        <w:t>zgodnie z obowiązującymi przepisami prawa.</w:t>
      </w:r>
      <w:r w:rsidR="00AA7812" w:rsidRPr="00966239">
        <w:rPr>
          <w:rFonts w:asciiTheme="minorHAnsi" w:hAnsiTheme="minorHAnsi" w:cstheme="minorHAnsi"/>
          <w:bCs/>
          <w:sz w:val="18"/>
          <w:szCs w:val="18"/>
        </w:rPr>
        <w:t xml:space="preserve">                      </w:t>
      </w:r>
      <w:r w:rsidRPr="00966239">
        <w:rPr>
          <w:rFonts w:asciiTheme="minorHAnsi" w:hAnsiTheme="minorHAnsi" w:cstheme="minorHAnsi"/>
          <w:sz w:val="18"/>
          <w:szCs w:val="18"/>
        </w:rPr>
        <w:br/>
      </w:r>
      <w:r w:rsidR="00987E09" w:rsidRPr="00966239">
        <w:rPr>
          <w:rFonts w:asciiTheme="minorHAnsi" w:hAnsiTheme="minorHAnsi" w:cstheme="minorHAnsi"/>
          <w:b/>
          <w:bCs/>
          <w:sz w:val="18"/>
          <w:szCs w:val="18"/>
        </w:rPr>
        <w:t>Przetarg na sprzedaż ww. nieruchomości odbędzie się w Urzędzie Gminy Raków, ul. Ogrodowa 1, w dniu 17 listopada 2026 r. (wtorek) kolejno o godz: 9:00, 9:30.</w:t>
      </w:r>
      <w:r w:rsidR="00987E09" w:rsidRPr="00966239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799668E0" w14:textId="77777777" w:rsidR="00987E09" w:rsidRPr="00966239" w:rsidRDefault="00987E09" w:rsidP="00987E09">
      <w:pPr>
        <w:spacing w:line="360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 xml:space="preserve">Warunkiem  dopuszczenia  do  przetargu  jest  wpłacenie  w  pieniądzu  wadium, w terminie do dnia </w:t>
      </w:r>
      <w:r w:rsidRPr="00966239">
        <w:rPr>
          <w:rFonts w:asciiTheme="minorHAnsi" w:hAnsiTheme="minorHAnsi" w:cstheme="minorHAnsi"/>
          <w:b/>
          <w:bCs/>
          <w:sz w:val="18"/>
          <w:szCs w:val="18"/>
        </w:rPr>
        <w:t>12 listopada 2026</w:t>
      </w:r>
      <w:r w:rsidRPr="00966239">
        <w:rPr>
          <w:rFonts w:asciiTheme="minorHAnsi" w:hAnsiTheme="minorHAnsi" w:cstheme="minorHAnsi"/>
          <w:b/>
          <w:sz w:val="18"/>
          <w:szCs w:val="18"/>
        </w:rPr>
        <w:t xml:space="preserve"> roku</w:t>
      </w:r>
      <w:r w:rsidRPr="00966239">
        <w:rPr>
          <w:rFonts w:asciiTheme="minorHAnsi" w:hAnsiTheme="minorHAnsi" w:cstheme="minorHAnsi"/>
          <w:sz w:val="18"/>
          <w:szCs w:val="18"/>
        </w:rPr>
        <w:t xml:space="preserve"> na konto Gminy Raków nr  </w:t>
      </w:r>
      <w:r w:rsidRPr="00966239">
        <w:rPr>
          <w:rFonts w:asciiTheme="minorHAnsi" w:hAnsiTheme="minorHAnsi" w:cstheme="minorHAnsi"/>
          <w:b/>
          <w:sz w:val="18"/>
          <w:szCs w:val="18"/>
        </w:rPr>
        <w:t xml:space="preserve">66  8521  1016  2001  0004  7193  0020 </w:t>
      </w:r>
      <w:r w:rsidRPr="00966239">
        <w:rPr>
          <w:rFonts w:asciiTheme="minorHAnsi" w:hAnsiTheme="minorHAnsi" w:cstheme="minorHAnsi"/>
          <w:sz w:val="18"/>
          <w:szCs w:val="18"/>
        </w:rPr>
        <w:t>ze wskazaniem nieruchomości, której wpłata dotyczy.</w:t>
      </w:r>
      <w:r w:rsidRPr="00966239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6B8FFDAE" w14:textId="77777777" w:rsidR="00987E09" w:rsidRPr="00966239" w:rsidRDefault="00987E09" w:rsidP="00987E09">
      <w:pPr>
        <w:spacing w:line="360" w:lineRule="auto"/>
        <w:jc w:val="both"/>
        <w:rPr>
          <w:rFonts w:asciiTheme="minorHAnsi" w:hAnsiTheme="minorHAnsi" w:cstheme="minorHAnsi"/>
          <w:b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 xml:space="preserve">Wpłata winna być dokonana odpowiednio wcześniej tak,  </w:t>
      </w:r>
      <w:r w:rsidRPr="00966239">
        <w:rPr>
          <w:rFonts w:asciiTheme="minorHAnsi" w:hAnsiTheme="minorHAnsi" w:cstheme="minorHAnsi"/>
          <w:b/>
          <w:sz w:val="18"/>
          <w:szCs w:val="18"/>
        </w:rPr>
        <w:t xml:space="preserve">aby w dniu </w:t>
      </w:r>
      <w:r w:rsidRPr="00966239">
        <w:rPr>
          <w:rFonts w:asciiTheme="minorHAnsi" w:hAnsiTheme="minorHAnsi" w:cstheme="minorHAnsi"/>
          <w:b/>
          <w:bCs/>
          <w:sz w:val="18"/>
          <w:szCs w:val="18"/>
        </w:rPr>
        <w:t>12 listopada 2026</w:t>
      </w:r>
      <w:r w:rsidRPr="00966239">
        <w:rPr>
          <w:rFonts w:asciiTheme="minorHAnsi" w:hAnsiTheme="minorHAnsi" w:cstheme="minorHAnsi"/>
          <w:b/>
          <w:sz w:val="18"/>
          <w:szCs w:val="18"/>
        </w:rPr>
        <w:t xml:space="preserve"> roku</w:t>
      </w:r>
      <w:r w:rsidRPr="00966239">
        <w:rPr>
          <w:rFonts w:asciiTheme="minorHAnsi" w:hAnsiTheme="minorHAnsi" w:cstheme="minorHAnsi"/>
          <w:sz w:val="18"/>
          <w:szCs w:val="18"/>
        </w:rPr>
        <w:t xml:space="preserve"> </w:t>
      </w:r>
      <w:r w:rsidRPr="00966239">
        <w:rPr>
          <w:rFonts w:asciiTheme="minorHAnsi" w:hAnsiTheme="minorHAnsi" w:cstheme="minorHAnsi"/>
          <w:b/>
          <w:sz w:val="18"/>
          <w:szCs w:val="18"/>
        </w:rPr>
        <w:t>wadium znajdowało się na rachunku organizatora przetargu. W przypadku, gdy wpłacającym wadium nie jest uczestnik przetargu należy w tytule wpłaty wpisać imię i nazwisko (lub nazwę firmy) uczestnika przetargu. W przypadku kiedy do przetargu przystępuje małżeństwo a wpłata wadium zostaje dokonana z konta jednego z nich w tytule wpłaty należy wskazać imiona i nazwiska małżonków przystępujących do przetargu.</w:t>
      </w:r>
    </w:p>
    <w:p w14:paraId="50ADEEE1" w14:textId="0E03DC1F" w:rsidR="0017590C" w:rsidRPr="00966239" w:rsidRDefault="004B622C" w:rsidP="00987E09">
      <w:pPr>
        <w:spacing w:line="360" w:lineRule="auto"/>
        <w:jc w:val="both"/>
        <w:rPr>
          <w:rFonts w:asciiTheme="minorHAnsi" w:hAnsiTheme="minorHAnsi" w:cstheme="minorHAnsi"/>
          <w:b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 xml:space="preserve">Dowód wpłaty wadium podlega przedłożeniu komisji przetargowej najpóźniej w dniu przetargu. </w:t>
      </w:r>
    </w:p>
    <w:p w14:paraId="38B6E07B" w14:textId="04D9B73A" w:rsidR="0017590C" w:rsidRPr="00966239" w:rsidRDefault="004B622C">
      <w:pPr>
        <w:tabs>
          <w:tab w:val="left" w:pos="0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 xml:space="preserve">Sprzedaż nieruchomości odbywa się na podstawie danych z ewidencji gruntów Starostwa Powiatowego w Kielcach. </w:t>
      </w:r>
      <w:r w:rsidR="00987E09" w:rsidRPr="00966239">
        <w:rPr>
          <w:rFonts w:asciiTheme="minorHAnsi" w:hAnsiTheme="minorHAnsi" w:cstheme="minorHAnsi"/>
          <w:sz w:val="18"/>
          <w:szCs w:val="18"/>
        </w:rPr>
        <w:t xml:space="preserve"> </w:t>
      </w:r>
      <w:r w:rsidRPr="00966239">
        <w:rPr>
          <w:rFonts w:asciiTheme="minorHAnsi" w:hAnsiTheme="minorHAnsi" w:cstheme="minorHAnsi"/>
          <w:sz w:val="18"/>
          <w:szCs w:val="18"/>
        </w:rPr>
        <w:t>Ewentualne wznawianie granic odbywa się staraniem i na koszt nabywcy.</w:t>
      </w:r>
    </w:p>
    <w:p w14:paraId="5ACE9DA8" w14:textId="77777777" w:rsidR="0017590C" w:rsidRPr="00966239" w:rsidRDefault="004B622C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Nabywca wraz z gruntem przejmie na siebie obowiązek usunięcia z terenu ewentualnych bezumownych użytkowników.</w:t>
      </w:r>
    </w:p>
    <w:p w14:paraId="4383211B" w14:textId="77777777" w:rsidR="0017590C" w:rsidRPr="00966239" w:rsidRDefault="004B622C">
      <w:pPr>
        <w:tabs>
          <w:tab w:val="left" w:pos="0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Jeżeli  osoba  ustalona  jako  nabywca  nieruchomości  nie  stawi  się bez usprawiedliwienia w miejscu</w:t>
      </w:r>
      <w:r w:rsidRPr="00966239">
        <w:rPr>
          <w:rFonts w:asciiTheme="minorHAnsi" w:hAnsiTheme="minorHAnsi" w:cstheme="minorHAnsi"/>
          <w:sz w:val="18"/>
          <w:szCs w:val="18"/>
        </w:rPr>
        <w:br/>
        <w:t>i w  terminie  podanym  przez  Wójta Gminy  Raków, celem  spisania  umowy  notarialnej, organizator przetargu może odstąpić od zawarcia umowy, a wpłacone wadium nie podlega zwrotowi.</w:t>
      </w:r>
    </w:p>
    <w:p w14:paraId="1899D1F1" w14:textId="77777777" w:rsidR="0017590C" w:rsidRPr="00966239" w:rsidRDefault="004B622C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 xml:space="preserve">Wójt Gminy Raków zastrzega sobie prawo odwołania przetargu z ważnych powodów. </w:t>
      </w:r>
    </w:p>
    <w:p w14:paraId="6017C8D1" w14:textId="35996F33" w:rsidR="0017590C" w:rsidRPr="00966239" w:rsidRDefault="004B622C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Szczegółowych informacji udziela Referat Inwestycji, Gospodarki Przestrzennej i Mienia Komunalnego Urzędu Gminy Raków, ul. Ogrodowa 1, pok. 2</w:t>
      </w:r>
      <w:r w:rsidR="00987E09" w:rsidRPr="00966239">
        <w:rPr>
          <w:rFonts w:asciiTheme="minorHAnsi" w:hAnsiTheme="minorHAnsi" w:cstheme="minorHAnsi"/>
          <w:sz w:val="18"/>
          <w:szCs w:val="18"/>
        </w:rPr>
        <w:t>5</w:t>
      </w:r>
      <w:r w:rsidRPr="00966239">
        <w:rPr>
          <w:rFonts w:asciiTheme="minorHAnsi" w:hAnsiTheme="minorHAnsi" w:cstheme="minorHAnsi"/>
          <w:sz w:val="18"/>
          <w:szCs w:val="18"/>
        </w:rPr>
        <w:t>, tel. 041 35 35 018 wew. 30 w godzinach pracy Urzędu.</w:t>
      </w:r>
    </w:p>
    <w:p w14:paraId="2C3662BB" w14:textId="77777777" w:rsidR="00987E09" w:rsidRPr="00966239" w:rsidRDefault="00987E09" w:rsidP="00213D29">
      <w:pPr>
        <w:pStyle w:val="Tekstpodstawowy"/>
        <w:tabs>
          <w:tab w:val="left" w:pos="9000"/>
        </w:tabs>
        <w:ind w:right="72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Ogłoszenie o przetargu oraz warunki przetargu  wywieszono na tablicy ogłoszeń w Urzędzie Gminy,  na tablicy ogłoszeń obrębu Raków oraz opublikowano na stronie internetowej www.rakow.pl. oraz na biuletynie informacji publicznej bip.rakow.pl.</w:t>
      </w:r>
    </w:p>
    <w:p w14:paraId="41987BA0" w14:textId="77777777" w:rsidR="0017590C" w:rsidRPr="00966239" w:rsidRDefault="0017590C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1CB86F0" w14:textId="77777777" w:rsidR="0017590C" w:rsidRPr="00966239" w:rsidRDefault="004B622C">
      <w:pPr>
        <w:pStyle w:val="Nagwek1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WARUNKI  PRZETARGU</w:t>
      </w:r>
    </w:p>
    <w:p w14:paraId="4804688C" w14:textId="77777777" w:rsidR="0017590C" w:rsidRPr="00966239" w:rsidRDefault="0017590C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6C2BA803" w14:textId="0B98840F" w:rsidR="0017590C" w:rsidRPr="00966239" w:rsidRDefault="00966239" w:rsidP="00966239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1.</w:t>
      </w:r>
      <w:r w:rsidR="004B622C" w:rsidRPr="00966239">
        <w:rPr>
          <w:rFonts w:asciiTheme="minorHAnsi" w:hAnsiTheme="minorHAnsi" w:cstheme="minorHAnsi"/>
          <w:sz w:val="18"/>
          <w:szCs w:val="18"/>
        </w:rPr>
        <w:t>Czynności związane z przeprowadzeniem przetargu wykonuje komisja przetargowa powołana przez Wójta Gminy Raków.</w:t>
      </w:r>
    </w:p>
    <w:p w14:paraId="61D95D2B" w14:textId="33459205" w:rsidR="0017590C" w:rsidRPr="00966239" w:rsidRDefault="00966239" w:rsidP="00966239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2.</w:t>
      </w:r>
      <w:r w:rsidR="004B622C" w:rsidRPr="00966239">
        <w:rPr>
          <w:rFonts w:asciiTheme="minorHAnsi" w:hAnsiTheme="minorHAnsi" w:cstheme="minorHAnsi"/>
          <w:sz w:val="18"/>
          <w:szCs w:val="18"/>
        </w:rPr>
        <w:t>Przetarg odbywa się w terminie i miejscu określonym w ogłoszeniu o przetargu.</w:t>
      </w:r>
    </w:p>
    <w:p w14:paraId="6AD831FB" w14:textId="61245430" w:rsidR="0017590C" w:rsidRPr="00966239" w:rsidRDefault="00966239" w:rsidP="00966239">
      <w:pPr>
        <w:tabs>
          <w:tab w:val="left" w:pos="0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3.</w:t>
      </w:r>
      <w:r w:rsidR="004B622C" w:rsidRPr="00966239">
        <w:rPr>
          <w:rFonts w:asciiTheme="minorHAnsi" w:hAnsiTheme="minorHAnsi" w:cstheme="minorHAnsi"/>
          <w:sz w:val="18"/>
          <w:szCs w:val="18"/>
        </w:rPr>
        <w:t>W przetargu mogą brać udział osoby fizyczne i osoby prawne, jeżeli wniosą wadium w terminie wyznaczonym w ogłoszeniu.</w:t>
      </w:r>
    </w:p>
    <w:p w14:paraId="03025197" w14:textId="04CFE36D" w:rsidR="0017590C" w:rsidRPr="00966239" w:rsidRDefault="00966239" w:rsidP="00966239">
      <w:pPr>
        <w:tabs>
          <w:tab w:val="left" w:pos="0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4.</w:t>
      </w:r>
      <w:r w:rsidR="004B622C" w:rsidRPr="00966239">
        <w:rPr>
          <w:rFonts w:asciiTheme="minorHAnsi" w:hAnsiTheme="minorHAnsi" w:cstheme="minorHAnsi"/>
          <w:sz w:val="18"/>
          <w:szCs w:val="18"/>
        </w:rPr>
        <w:t>Przed przystąpieniem do przetargu, jego uczestnicy zobowiązani są do przedłożenia komisji przetargowej:</w:t>
      </w:r>
    </w:p>
    <w:p w14:paraId="0B00B472" w14:textId="77777777" w:rsidR="0017590C" w:rsidRPr="00966239" w:rsidRDefault="004B622C">
      <w:pPr>
        <w:tabs>
          <w:tab w:val="left" w:pos="0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 xml:space="preserve">- dowodu tożsamości, </w:t>
      </w:r>
    </w:p>
    <w:p w14:paraId="351741CC" w14:textId="77777777" w:rsidR="0017590C" w:rsidRPr="00966239" w:rsidRDefault="004B622C">
      <w:pPr>
        <w:tabs>
          <w:tab w:val="left" w:pos="0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- dowodu wpłaty wadium;</w:t>
      </w:r>
    </w:p>
    <w:p w14:paraId="58440B69" w14:textId="77777777" w:rsidR="0017590C" w:rsidRPr="00966239" w:rsidRDefault="004B622C">
      <w:pPr>
        <w:tabs>
          <w:tab w:val="left" w:pos="0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- w odniesieniu do podmiotów gospodarczych - wypisu z rejestru lub ewidencji  gospodarczej oraz właściwych pełnomocnictw osób reprezentujących te podmioty;</w:t>
      </w:r>
    </w:p>
    <w:p w14:paraId="4576A3B5" w14:textId="381711E6" w:rsidR="0017590C" w:rsidRPr="00966239" w:rsidRDefault="004B622C">
      <w:pPr>
        <w:tabs>
          <w:tab w:val="left" w:pos="720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- uczestniczące w przetargu osoby fizyczne, w tym prowadzące działalność gospodarczą pozostające w związku małżeńskim, w przypadku udziału w przetargu jednego z małżonków, zobowiązane są do  przedłożenia oświadczenia o wyrażeniu zgody przez współmałżonka, nie biorącego udziału w przetargu, na nabycie nieruchomości za cenę ustaloną w  przetargu (art. 37 ustawy z dnia 25.02.1964 roku Kodeks rodzinny i opiekuńczy – Dz. U. Nr 9, poz. 59  ze zm. ).</w:t>
      </w:r>
    </w:p>
    <w:p w14:paraId="73732FC4" w14:textId="77777777" w:rsidR="002E0D7D" w:rsidRPr="00966239" w:rsidRDefault="004B622C" w:rsidP="002E0D7D">
      <w:pPr>
        <w:tabs>
          <w:tab w:val="left" w:pos="0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- pisemnego oświadczenia o zapoznaniu się z treścią ogłoszenia o przetargu,  jego warunkach i  pr</w:t>
      </w:r>
      <w:r w:rsidR="0094287E" w:rsidRPr="00966239">
        <w:rPr>
          <w:rFonts w:asciiTheme="minorHAnsi" w:hAnsiTheme="minorHAnsi" w:cstheme="minorHAnsi"/>
          <w:sz w:val="18"/>
          <w:szCs w:val="18"/>
        </w:rPr>
        <w:t xml:space="preserve">zyjęciu ich bez zastrzeżeń (oświadczenie zostanie przekazane uczestnikom do podpisu bezpośrednio przed przetargiem) , </w:t>
      </w:r>
    </w:p>
    <w:p w14:paraId="24FC6A51" w14:textId="77777777" w:rsidR="0094287E" w:rsidRPr="00966239" w:rsidRDefault="0094287E" w:rsidP="002E0D7D">
      <w:pPr>
        <w:tabs>
          <w:tab w:val="left" w:pos="0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lastRenderedPageBreak/>
        <w:t xml:space="preserve">- pisemnego oświadczenia o danych osobowych (oświadczenie zostanie przekazane uczestnikom do podpisu bezpośrednio przed przetargiem). </w:t>
      </w:r>
    </w:p>
    <w:p w14:paraId="02875F80" w14:textId="77777777" w:rsidR="002E0D7D" w:rsidRPr="00966239" w:rsidRDefault="002E0D7D">
      <w:pPr>
        <w:tabs>
          <w:tab w:val="left" w:pos="0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 xml:space="preserve">5. Uczestnicy przetargu działający przez pełnomocnika lub występujący wspólnie (grupowo) zobowiązani są do przedłożenia komisji przetargowej pisemnego pełnomocnictwa do reprezentowania ich w licytacji. W przypadku grupy pełnomocnik składa wszystkie postąpienia, </w:t>
      </w:r>
      <w:r w:rsidR="0094287E" w:rsidRPr="00966239">
        <w:rPr>
          <w:rFonts w:asciiTheme="minorHAnsi" w:hAnsiTheme="minorHAnsi" w:cstheme="minorHAnsi"/>
          <w:sz w:val="18"/>
          <w:szCs w:val="18"/>
        </w:rPr>
        <w:t>natomiast pozostali członkowie grupy ponoszą solidarną odpowiedzialność w pozostałych sprawach związanych z nabyciem nieruchomości.</w:t>
      </w:r>
    </w:p>
    <w:p w14:paraId="1E675C36" w14:textId="77777777" w:rsidR="002E0D7D" w:rsidRPr="00966239" w:rsidRDefault="002E0D7D" w:rsidP="002E0D7D">
      <w:pPr>
        <w:tabs>
          <w:tab w:val="left" w:pos="0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6.</w:t>
      </w:r>
      <w:r w:rsidR="004B622C" w:rsidRPr="00966239">
        <w:rPr>
          <w:rFonts w:asciiTheme="minorHAnsi" w:hAnsiTheme="minorHAnsi" w:cstheme="minorHAnsi"/>
          <w:sz w:val="18"/>
          <w:szCs w:val="18"/>
        </w:rPr>
        <w:t>Przetarg jest ważny bez względu na liczbę uczestników przetargu, jeżeli przynajmniej jeden uczestnik zaoferował co najmniej jedno postąpienie powyżej ceny wywoławczej.</w:t>
      </w:r>
    </w:p>
    <w:p w14:paraId="7E494B9F" w14:textId="77777777" w:rsidR="0017590C" w:rsidRPr="00966239" w:rsidRDefault="002E0D7D" w:rsidP="002E0D7D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7.</w:t>
      </w:r>
      <w:r w:rsidR="004B622C" w:rsidRPr="00966239">
        <w:rPr>
          <w:rFonts w:asciiTheme="minorHAnsi" w:hAnsiTheme="minorHAnsi" w:cstheme="minorHAnsi"/>
          <w:sz w:val="18"/>
          <w:szCs w:val="18"/>
        </w:rPr>
        <w:t>Postąpienie nie może wynosić mniej niż 1 % ceny wywoławczej, z zaokrągleniem w górę do pełnych dziesiątek złotych.</w:t>
      </w:r>
    </w:p>
    <w:p w14:paraId="5CE718F5" w14:textId="77777777" w:rsidR="0017590C" w:rsidRPr="00966239" w:rsidRDefault="002E0D7D" w:rsidP="002E0D7D">
      <w:pPr>
        <w:tabs>
          <w:tab w:val="left" w:pos="0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8.</w:t>
      </w:r>
      <w:r w:rsidR="004B622C" w:rsidRPr="00966239">
        <w:rPr>
          <w:rFonts w:asciiTheme="minorHAnsi" w:hAnsiTheme="minorHAnsi" w:cstheme="minorHAnsi"/>
          <w:sz w:val="18"/>
          <w:szCs w:val="18"/>
        </w:rPr>
        <w:t>Wadium zwrócone będzie niezwłocznie, jednak nie później niż przed upływem 3 dni od dnia: odwołania, zamknięcia, unieważnienia przetargu lub zakończenia przetargu wynikiem negatywnym.</w:t>
      </w:r>
    </w:p>
    <w:p w14:paraId="28B55522" w14:textId="77777777" w:rsidR="0017590C" w:rsidRPr="00966239" w:rsidRDefault="002E0D7D" w:rsidP="002E0D7D">
      <w:pPr>
        <w:tabs>
          <w:tab w:val="left" w:pos="0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9.</w:t>
      </w:r>
      <w:r w:rsidR="004B622C" w:rsidRPr="00966239">
        <w:rPr>
          <w:rFonts w:asciiTheme="minorHAnsi" w:hAnsiTheme="minorHAnsi" w:cstheme="minorHAnsi"/>
          <w:sz w:val="18"/>
          <w:szCs w:val="18"/>
        </w:rPr>
        <w:t xml:space="preserve">Wadium wniesione w pieniądzu przez uczestnika przetargu, który wygra przetarg, zostanie zaliczone na poczet ceny nabycia nieruchomości. </w:t>
      </w:r>
    </w:p>
    <w:p w14:paraId="4F8FC2EE" w14:textId="77777777" w:rsidR="0017590C" w:rsidRPr="00966239" w:rsidRDefault="002E0D7D" w:rsidP="00966239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10.</w:t>
      </w:r>
      <w:r w:rsidR="004B622C" w:rsidRPr="00966239">
        <w:rPr>
          <w:rFonts w:asciiTheme="minorHAnsi" w:hAnsiTheme="minorHAnsi" w:cstheme="minorHAnsi"/>
          <w:sz w:val="18"/>
          <w:szCs w:val="18"/>
        </w:rPr>
        <w:t>Granice nieruchomości przyjmuje się w/g ewidencji gruntów. Ewentualne wznawianie granic odbywa się staraniem i na koszt nabywcy.</w:t>
      </w:r>
    </w:p>
    <w:p w14:paraId="59360C89" w14:textId="77777777" w:rsidR="0017590C" w:rsidRPr="00966239" w:rsidRDefault="002E0D7D" w:rsidP="002E0D7D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11.</w:t>
      </w:r>
      <w:r w:rsidR="004B622C" w:rsidRPr="00966239">
        <w:rPr>
          <w:rFonts w:asciiTheme="minorHAnsi" w:hAnsiTheme="minorHAnsi" w:cstheme="minorHAnsi"/>
          <w:sz w:val="18"/>
          <w:szCs w:val="18"/>
        </w:rPr>
        <w:t>Nabywca wraz z gruntem przejmie na siebie obowiązek usunięcia z terenu ewentualnych bezumownych użytkowników.</w:t>
      </w:r>
    </w:p>
    <w:p w14:paraId="098BC914" w14:textId="77777777" w:rsidR="0017590C" w:rsidRPr="00966239" w:rsidRDefault="002E0D7D" w:rsidP="00966239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12.</w:t>
      </w:r>
      <w:r w:rsidR="004B622C" w:rsidRPr="00966239">
        <w:rPr>
          <w:rFonts w:asciiTheme="minorHAnsi" w:hAnsiTheme="minorHAnsi" w:cstheme="minorHAnsi"/>
          <w:sz w:val="18"/>
          <w:szCs w:val="18"/>
        </w:rPr>
        <w:t>Wójt Gminy Raków zawiadomi osobę ustaloną jako nabywca nieruchomości o miejscu i terminie zawarcia umowy notarialnej, najpóźniej w ciągu 21 dni od dnia rozstrzygnięcia przetargu.</w:t>
      </w:r>
    </w:p>
    <w:p w14:paraId="52ADA78E" w14:textId="77777777" w:rsidR="0017590C" w:rsidRPr="00966239" w:rsidRDefault="002E0D7D" w:rsidP="002E0D7D">
      <w:pPr>
        <w:tabs>
          <w:tab w:val="left" w:pos="0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13.</w:t>
      </w:r>
      <w:r w:rsidR="004B622C" w:rsidRPr="00966239">
        <w:rPr>
          <w:rFonts w:asciiTheme="minorHAnsi" w:hAnsiTheme="minorHAnsi" w:cstheme="minorHAnsi"/>
          <w:sz w:val="18"/>
          <w:szCs w:val="18"/>
        </w:rPr>
        <w:t>Jeżeli osoba ustalona jako nabywca nieruchomości nie stawi się bez usprawiedliwienia w miejscu i w terminie podanym przez Wójta Gminy Raków, celem spisania umowy sprzedaży, organizator przetargu może odstąpić od zawarcia umowy, a wpłacone wadium nie podlega zwrotowi.</w:t>
      </w:r>
    </w:p>
    <w:p w14:paraId="5F6FB266" w14:textId="7F017A2E" w:rsidR="002D5DE8" w:rsidRDefault="002D5DE8" w:rsidP="002D5DE8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14.</w:t>
      </w:r>
      <w:r w:rsidR="00DC75C1" w:rsidRPr="00DC75C1">
        <w:rPr>
          <w:rFonts w:ascii="Segoe UI" w:hAnsi="Segoe UI" w:cs="Segoe UI"/>
          <w:color w:val="0D0D0D"/>
          <w:shd w:val="clear" w:color="auto" w:fill="FCFCFC"/>
        </w:rPr>
        <w:t xml:space="preserve"> </w:t>
      </w:r>
      <w:r w:rsidR="00DC75C1" w:rsidRPr="00DC75C1">
        <w:rPr>
          <w:rFonts w:asciiTheme="minorHAnsi" w:hAnsiTheme="minorHAnsi" w:cstheme="minorHAnsi"/>
          <w:sz w:val="18"/>
          <w:szCs w:val="18"/>
        </w:rPr>
        <w:t xml:space="preserve">Cena sprzedaży nieruchomości zostanie wpłacona przez Nabywcę przelewem na rachunek bankowy Gminy Raków najpóźniej na trzy dni robocze przed terminem zawarcia </w:t>
      </w:r>
      <w:r w:rsidR="00D11678">
        <w:rPr>
          <w:rFonts w:asciiTheme="minorHAnsi" w:hAnsiTheme="minorHAnsi" w:cstheme="minorHAnsi"/>
          <w:sz w:val="18"/>
          <w:szCs w:val="18"/>
        </w:rPr>
        <w:t xml:space="preserve">warunkowej umowy sprzedaży. </w:t>
      </w:r>
      <w:r w:rsidR="00DC75C1" w:rsidRPr="00DC75C1">
        <w:rPr>
          <w:rFonts w:asciiTheme="minorHAnsi" w:hAnsiTheme="minorHAnsi" w:cstheme="minorHAnsi"/>
          <w:sz w:val="18"/>
          <w:szCs w:val="18"/>
        </w:rPr>
        <w:t>Za datę zapłaty uważa się dzień uznania rachunku bankowego Gminy Raków.</w:t>
      </w:r>
    </w:p>
    <w:p w14:paraId="7F9583B6" w14:textId="2729C1FA" w:rsidR="00D11678" w:rsidRPr="002D5DE8" w:rsidRDefault="00D11678" w:rsidP="002D5DE8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15. </w:t>
      </w:r>
      <w:r w:rsidRPr="00966239">
        <w:rPr>
          <w:rFonts w:asciiTheme="minorHAnsi" w:hAnsiTheme="minorHAnsi" w:cstheme="minorHAnsi"/>
          <w:sz w:val="18"/>
          <w:szCs w:val="18"/>
        </w:rPr>
        <w:t>Koszty związane z przeniesieniem prawa własności pokrywa nabywca.</w:t>
      </w:r>
    </w:p>
    <w:p w14:paraId="5F4DCD65" w14:textId="53C232AE" w:rsidR="00AC3941" w:rsidRPr="00966239" w:rsidRDefault="00AC3941" w:rsidP="002E0D7D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>1</w:t>
      </w:r>
      <w:r w:rsidR="00D11678">
        <w:rPr>
          <w:rFonts w:asciiTheme="minorHAnsi" w:hAnsiTheme="minorHAnsi" w:cstheme="minorHAnsi"/>
          <w:sz w:val="18"/>
          <w:szCs w:val="18"/>
        </w:rPr>
        <w:t>6</w:t>
      </w:r>
      <w:r w:rsidRPr="00966239">
        <w:rPr>
          <w:rFonts w:asciiTheme="minorHAnsi" w:hAnsiTheme="minorHAnsi" w:cstheme="minorHAnsi"/>
          <w:sz w:val="18"/>
          <w:szCs w:val="18"/>
        </w:rPr>
        <w:t>.</w:t>
      </w:r>
      <w:r w:rsidRPr="00AC3941">
        <w:rPr>
          <w:rFonts w:asciiTheme="minorHAnsi" w:hAnsiTheme="minorHAnsi" w:cstheme="minorHAnsi"/>
          <w:sz w:val="18"/>
          <w:szCs w:val="18"/>
        </w:rPr>
        <w:t xml:space="preserve">W przypadku, gdy Lasy Państwowe skorzystają z przysługującego im z mocy ustawy prawa pierwokupu do </w:t>
      </w:r>
      <w:r w:rsidRPr="00966239">
        <w:rPr>
          <w:rFonts w:asciiTheme="minorHAnsi" w:hAnsiTheme="minorHAnsi" w:cstheme="minorHAnsi"/>
          <w:sz w:val="18"/>
          <w:szCs w:val="18"/>
        </w:rPr>
        <w:t>nieruchomości</w:t>
      </w:r>
      <w:r w:rsidRPr="00AC3941">
        <w:rPr>
          <w:rFonts w:asciiTheme="minorHAnsi" w:hAnsiTheme="minorHAnsi" w:cstheme="minorHAnsi"/>
          <w:sz w:val="18"/>
          <w:szCs w:val="18"/>
        </w:rPr>
        <w:t xml:space="preserve"> </w:t>
      </w:r>
      <w:r w:rsidRPr="00966239">
        <w:rPr>
          <w:rFonts w:asciiTheme="minorHAnsi" w:hAnsiTheme="minorHAnsi" w:cstheme="minorHAnsi"/>
          <w:sz w:val="18"/>
          <w:szCs w:val="18"/>
        </w:rPr>
        <w:t>wskazanej</w:t>
      </w:r>
      <w:r w:rsidRPr="00AC3941">
        <w:rPr>
          <w:rFonts w:asciiTheme="minorHAnsi" w:hAnsiTheme="minorHAnsi" w:cstheme="minorHAnsi"/>
          <w:sz w:val="18"/>
          <w:szCs w:val="18"/>
        </w:rPr>
        <w:t xml:space="preserve"> w pkt. </w:t>
      </w:r>
      <w:r w:rsidRPr="00966239">
        <w:rPr>
          <w:rFonts w:asciiTheme="minorHAnsi" w:hAnsiTheme="minorHAnsi" w:cstheme="minorHAnsi"/>
          <w:sz w:val="18"/>
          <w:szCs w:val="18"/>
        </w:rPr>
        <w:t>2</w:t>
      </w:r>
      <w:r w:rsidRPr="00AC3941">
        <w:rPr>
          <w:rFonts w:asciiTheme="minorHAnsi" w:hAnsiTheme="minorHAnsi" w:cstheme="minorHAnsi"/>
          <w:sz w:val="18"/>
          <w:szCs w:val="18"/>
        </w:rPr>
        <w:t xml:space="preserve"> niniejszego ogłoszenia, </w:t>
      </w:r>
      <w:r w:rsidR="00D11678">
        <w:rPr>
          <w:rFonts w:asciiTheme="minorHAnsi" w:hAnsiTheme="minorHAnsi" w:cstheme="minorHAnsi"/>
          <w:sz w:val="18"/>
          <w:szCs w:val="18"/>
        </w:rPr>
        <w:t>cała kwota łącznie z wadium wpłacona przez</w:t>
      </w:r>
      <w:r w:rsidRPr="00AC3941">
        <w:rPr>
          <w:rFonts w:asciiTheme="minorHAnsi" w:hAnsiTheme="minorHAnsi" w:cstheme="minorHAnsi"/>
          <w:sz w:val="18"/>
          <w:szCs w:val="18"/>
        </w:rPr>
        <w:t xml:space="preserve"> uczestnika wyłonionego w przetargu zostanie zwrócon</w:t>
      </w:r>
      <w:r w:rsidR="00B67DB4">
        <w:rPr>
          <w:rFonts w:asciiTheme="minorHAnsi" w:hAnsiTheme="minorHAnsi" w:cstheme="minorHAnsi"/>
          <w:sz w:val="18"/>
          <w:szCs w:val="18"/>
        </w:rPr>
        <w:t>a</w:t>
      </w:r>
      <w:r w:rsidRPr="00AC3941">
        <w:rPr>
          <w:rFonts w:asciiTheme="minorHAnsi" w:hAnsiTheme="minorHAnsi" w:cstheme="minorHAnsi"/>
          <w:sz w:val="18"/>
          <w:szCs w:val="18"/>
        </w:rPr>
        <w:t xml:space="preserve"> niezwłocznie lecz nie później niż w terminie 3 dni od powzięcia informacji o woli skorzystania z tego prawa przez Lasy Państwowe. </w:t>
      </w:r>
      <w:r w:rsidR="00D11678">
        <w:rPr>
          <w:rFonts w:asciiTheme="minorHAnsi" w:hAnsiTheme="minorHAnsi" w:cstheme="minorHAnsi"/>
          <w:sz w:val="18"/>
          <w:szCs w:val="18"/>
        </w:rPr>
        <w:t>W takim przypadku k</w:t>
      </w:r>
      <w:r w:rsidRPr="00AC3941">
        <w:rPr>
          <w:rFonts w:asciiTheme="minorHAnsi" w:hAnsiTheme="minorHAnsi" w:cstheme="minorHAnsi"/>
          <w:sz w:val="18"/>
          <w:szCs w:val="18"/>
        </w:rPr>
        <w:t xml:space="preserve">oszty notarialne związane ze sporządzeniem warunkowej umowy sprzedaży ponosi uczestnik przetargu, wyłoniony jako nabywca. </w:t>
      </w:r>
    </w:p>
    <w:p w14:paraId="4239BEAC" w14:textId="5B2F6447" w:rsidR="0017590C" w:rsidRPr="00966239" w:rsidRDefault="0017590C" w:rsidP="00AC3941">
      <w:pPr>
        <w:tabs>
          <w:tab w:val="left" w:pos="4111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3C549697" w14:textId="77777777" w:rsidR="0017590C" w:rsidRPr="00966239" w:rsidRDefault="0017590C">
      <w:pPr>
        <w:tabs>
          <w:tab w:val="left" w:pos="4111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421EAFC" w14:textId="77777777" w:rsidR="0017590C" w:rsidRPr="00966239" w:rsidRDefault="0017590C">
      <w:pPr>
        <w:tabs>
          <w:tab w:val="left" w:pos="4111"/>
        </w:tabs>
        <w:spacing w:line="276" w:lineRule="auto"/>
        <w:ind w:left="624"/>
        <w:jc w:val="both"/>
        <w:rPr>
          <w:rFonts w:asciiTheme="minorHAnsi" w:hAnsiTheme="minorHAnsi" w:cstheme="minorHAnsi"/>
          <w:color w:val="000000"/>
          <w:sz w:val="18"/>
          <w:szCs w:val="18"/>
        </w:rPr>
      </w:pPr>
    </w:p>
    <w:p w14:paraId="74408E00" w14:textId="77777777" w:rsidR="0017590C" w:rsidRPr="00966239" w:rsidRDefault="0017590C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6B9488A3" w14:textId="6882CB83" w:rsidR="0017590C" w:rsidRPr="00966239" w:rsidRDefault="004B622C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6239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</w:t>
      </w:r>
      <w:r w:rsidR="002E0D7D" w:rsidRPr="00966239">
        <w:rPr>
          <w:rFonts w:asciiTheme="minorHAnsi" w:hAnsiTheme="minorHAnsi" w:cstheme="minorHAnsi"/>
          <w:sz w:val="18"/>
          <w:szCs w:val="18"/>
        </w:rPr>
        <w:tab/>
      </w:r>
      <w:r w:rsidR="002E0D7D" w:rsidRPr="00966239">
        <w:rPr>
          <w:rFonts w:asciiTheme="minorHAnsi" w:hAnsiTheme="minorHAnsi" w:cstheme="minorHAnsi"/>
          <w:sz w:val="18"/>
          <w:szCs w:val="18"/>
        </w:rPr>
        <w:tab/>
      </w:r>
      <w:r w:rsidR="00966239">
        <w:rPr>
          <w:rFonts w:asciiTheme="minorHAnsi" w:hAnsiTheme="minorHAnsi" w:cstheme="minorHAnsi"/>
          <w:sz w:val="18"/>
          <w:szCs w:val="18"/>
        </w:rPr>
        <w:tab/>
      </w:r>
      <w:r w:rsidR="00966239">
        <w:rPr>
          <w:rFonts w:asciiTheme="minorHAnsi" w:hAnsiTheme="minorHAnsi" w:cstheme="minorHAnsi"/>
          <w:sz w:val="18"/>
          <w:szCs w:val="18"/>
        </w:rPr>
        <w:tab/>
      </w:r>
      <w:r w:rsidRPr="00966239">
        <w:rPr>
          <w:rFonts w:asciiTheme="minorHAnsi" w:hAnsiTheme="minorHAnsi" w:cstheme="minorHAnsi"/>
          <w:sz w:val="18"/>
          <w:szCs w:val="18"/>
        </w:rPr>
        <w:t xml:space="preserve"> WÓJT GMINY RAKÓW</w:t>
      </w:r>
    </w:p>
    <w:p w14:paraId="3C4AD21F" w14:textId="77777777" w:rsidR="0017590C" w:rsidRPr="00966239" w:rsidRDefault="0017590C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D6BC150" w14:textId="77777777" w:rsidR="004B622C" w:rsidRDefault="004B622C">
      <w:pPr>
        <w:spacing w:line="360" w:lineRule="auto"/>
        <w:jc w:val="both"/>
        <w:rPr>
          <w:sz w:val="22"/>
          <w:szCs w:val="22"/>
        </w:rPr>
      </w:pPr>
    </w:p>
    <w:sectPr w:rsidR="004B622C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B8D"/>
    <w:multiLevelType w:val="multilevel"/>
    <w:tmpl w:val="1160D8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D160AF"/>
    <w:multiLevelType w:val="multilevel"/>
    <w:tmpl w:val="BC0E1ADE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365889"/>
    <w:multiLevelType w:val="multilevel"/>
    <w:tmpl w:val="B1442C86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7C0DAC"/>
    <w:multiLevelType w:val="multilevel"/>
    <w:tmpl w:val="69740DD2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5B38B1"/>
    <w:multiLevelType w:val="multilevel"/>
    <w:tmpl w:val="5346046E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D177D7"/>
    <w:multiLevelType w:val="multilevel"/>
    <w:tmpl w:val="989AF6CE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AF6612"/>
    <w:multiLevelType w:val="multilevel"/>
    <w:tmpl w:val="09B0DFD8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422601"/>
    <w:multiLevelType w:val="multilevel"/>
    <w:tmpl w:val="62F27918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5F1A4A"/>
    <w:multiLevelType w:val="multilevel"/>
    <w:tmpl w:val="99D2A272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F227EB"/>
    <w:multiLevelType w:val="hybridMultilevel"/>
    <w:tmpl w:val="8BA8326E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A638C1"/>
    <w:multiLevelType w:val="multilevel"/>
    <w:tmpl w:val="EB1C198A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6A7007"/>
    <w:multiLevelType w:val="multilevel"/>
    <w:tmpl w:val="F3F465B0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BA6E03"/>
    <w:multiLevelType w:val="multilevel"/>
    <w:tmpl w:val="6C962A86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916EA6"/>
    <w:multiLevelType w:val="multilevel"/>
    <w:tmpl w:val="3DEE671C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2E1B1C"/>
    <w:multiLevelType w:val="multilevel"/>
    <w:tmpl w:val="68FC071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E02CAA"/>
    <w:multiLevelType w:val="multilevel"/>
    <w:tmpl w:val="51580E56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6D3893"/>
    <w:multiLevelType w:val="multilevel"/>
    <w:tmpl w:val="20E41E0C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013CD6"/>
    <w:multiLevelType w:val="multilevel"/>
    <w:tmpl w:val="3C808DE0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F17783B"/>
    <w:multiLevelType w:val="multilevel"/>
    <w:tmpl w:val="7A56A192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5125916">
    <w:abstractNumId w:val="11"/>
  </w:num>
  <w:num w:numId="2" w16cid:durableId="1031104155">
    <w:abstractNumId w:val="8"/>
  </w:num>
  <w:num w:numId="3" w16cid:durableId="567110297">
    <w:abstractNumId w:val="5"/>
  </w:num>
  <w:num w:numId="4" w16cid:durableId="792673305">
    <w:abstractNumId w:val="15"/>
  </w:num>
  <w:num w:numId="5" w16cid:durableId="287008168">
    <w:abstractNumId w:val="4"/>
  </w:num>
  <w:num w:numId="6" w16cid:durableId="1344547446">
    <w:abstractNumId w:val="3"/>
  </w:num>
  <w:num w:numId="7" w16cid:durableId="1173182943">
    <w:abstractNumId w:val="12"/>
  </w:num>
  <w:num w:numId="8" w16cid:durableId="1112162661">
    <w:abstractNumId w:val="13"/>
  </w:num>
  <w:num w:numId="9" w16cid:durableId="639573716">
    <w:abstractNumId w:val="2"/>
  </w:num>
  <w:num w:numId="10" w16cid:durableId="1733113658">
    <w:abstractNumId w:val="7"/>
  </w:num>
  <w:num w:numId="11" w16cid:durableId="244346737">
    <w:abstractNumId w:val="18"/>
  </w:num>
  <w:num w:numId="12" w16cid:durableId="1953902526">
    <w:abstractNumId w:val="17"/>
  </w:num>
  <w:num w:numId="13" w16cid:durableId="1375698267">
    <w:abstractNumId w:val="6"/>
  </w:num>
  <w:num w:numId="14" w16cid:durableId="1727873732">
    <w:abstractNumId w:val="16"/>
  </w:num>
  <w:num w:numId="15" w16cid:durableId="1190264951">
    <w:abstractNumId w:val="1"/>
  </w:num>
  <w:num w:numId="16" w16cid:durableId="1448936307">
    <w:abstractNumId w:val="0"/>
  </w:num>
  <w:num w:numId="17" w16cid:durableId="1974407278">
    <w:abstractNumId w:val="11"/>
    <w:lvlOverride w:ilvl="0">
      <w:startOverride w:val="1"/>
    </w:lvlOverride>
  </w:num>
  <w:num w:numId="18" w16cid:durableId="1895004883">
    <w:abstractNumId w:val="11"/>
  </w:num>
  <w:num w:numId="19" w16cid:durableId="1402368871">
    <w:abstractNumId w:val="11"/>
  </w:num>
  <w:num w:numId="20" w16cid:durableId="1202093141">
    <w:abstractNumId w:val="11"/>
  </w:num>
  <w:num w:numId="21" w16cid:durableId="1488745574">
    <w:abstractNumId w:val="11"/>
  </w:num>
  <w:num w:numId="22" w16cid:durableId="1789465229">
    <w:abstractNumId w:val="11"/>
  </w:num>
  <w:num w:numId="23" w16cid:durableId="309873733">
    <w:abstractNumId w:val="11"/>
  </w:num>
  <w:num w:numId="24" w16cid:durableId="337465855">
    <w:abstractNumId w:val="11"/>
  </w:num>
  <w:num w:numId="25" w16cid:durableId="658388154">
    <w:abstractNumId w:val="11"/>
  </w:num>
  <w:num w:numId="26" w16cid:durableId="898397377">
    <w:abstractNumId w:val="11"/>
  </w:num>
  <w:num w:numId="27" w16cid:durableId="218440924">
    <w:abstractNumId w:val="11"/>
  </w:num>
  <w:num w:numId="28" w16cid:durableId="836771747">
    <w:abstractNumId w:val="11"/>
  </w:num>
  <w:num w:numId="29" w16cid:durableId="1818064280">
    <w:abstractNumId w:val="11"/>
  </w:num>
  <w:num w:numId="30" w16cid:durableId="1756046037">
    <w:abstractNumId w:val="11"/>
  </w:num>
  <w:num w:numId="31" w16cid:durableId="1520586788">
    <w:abstractNumId w:val="11"/>
  </w:num>
  <w:num w:numId="32" w16cid:durableId="1771700261">
    <w:abstractNumId w:val="9"/>
  </w:num>
  <w:num w:numId="33" w16cid:durableId="13141382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595011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90C"/>
    <w:rsid w:val="00055BB6"/>
    <w:rsid w:val="00055FC2"/>
    <w:rsid w:val="000C5A4D"/>
    <w:rsid w:val="00122816"/>
    <w:rsid w:val="001705DD"/>
    <w:rsid w:val="0017590C"/>
    <w:rsid w:val="00213D29"/>
    <w:rsid w:val="00253BAF"/>
    <w:rsid w:val="002B78DE"/>
    <w:rsid w:val="002D5DE8"/>
    <w:rsid w:val="002E0D7D"/>
    <w:rsid w:val="00361212"/>
    <w:rsid w:val="003700F8"/>
    <w:rsid w:val="00373AD5"/>
    <w:rsid w:val="004B0A08"/>
    <w:rsid w:val="004B622C"/>
    <w:rsid w:val="004D42B6"/>
    <w:rsid w:val="00694135"/>
    <w:rsid w:val="006A1047"/>
    <w:rsid w:val="0094287E"/>
    <w:rsid w:val="00956BD4"/>
    <w:rsid w:val="00966239"/>
    <w:rsid w:val="00987E09"/>
    <w:rsid w:val="00A236DE"/>
    <w:rsid w:val="00A405A2"/>
    <w:rsid w:val="00AA7812"/>
    <w:rsid w:val="00AB1812"/>
    <w:rsid w:val="00AC3941"/>
    <w:rsid w:val="00B13CDA"/>
    <w:rsid w:val="00B67DB4"/>
    <w:rsid w:val="00B84DB5"/>
    <w:rsid w:val="00CF5F24"/>
    <w:rsid w:val="00D11678"/>
    <w:rsid w:val="00D6387F"/>
    <w:rsid w:val="00DC0ED7"/>
    <w:rsid w:val="00DC75C1"/>
    <w:rsid w:val="00DD6073"/>
    <w:rsid w:val="00E85EEF"/>
    <w:rsid w:val="00ED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5748C"/>
  <w15:docId w15:val="{F9C6A9CC-2CEF-4A97-B1CA-03A611C75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035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1035F"/>
    <w:pPr>
      <w:keepNext/>
      <w:tabs>
        <w:tab w:val="left" w:pos="4111"/>
      </w:tabs>
      <w:spacing w:line="360" w:lineRule="auto"/>
      <w:jc w:val="center"/>
      <w:outlineLvl w:val="0"/>
    </w:pPr>
    <w:rPr>
      <w:rFonts w:ascii="Arial" w:hAnsi="Arial"/>
      <w:b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21035F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21035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9B685B"/>
    <w:rPr>
      <w:color w:val="0000FF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33A12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A707F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A707F3"/>
    <w:rPr>
      <w:vertAlign w:val="superscript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rsid w:val="0021035F"/>
    <w:pPr>
      <w:spacing w:line="360" w:lineRule="auto"/>
      <w:ind w:right="850"/>
      <w:jc w:val="both"/>
    </w:pPr>
    <w:rPr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21035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33A12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07F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DC767-603D-411E-88B4-46208F5A0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1432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iwojnowska</dc:creator>
  <dc:description/>
  <cp:lastModifiedBy>Magdalena Wojtyś</cp:lastModifiedBy>
  <cp:revision>9</cp:revision>
  <cp:lastPrinted>2026-10-14T11:32:00Z</cp:lastPrinted>
  <dcterms:created xsi:type="dcterms:W3CDTF">2026-10-14T10:49:00Z</dcterms:created>
  <dcterms:modified xsi:type="dcterms:W3CDTF">2026-10-14T11:38:00Z</dcterms:modified>
  <dc:language>pl-PL</dc:language>
</cp:coreProperties>
</file>